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0CCAE3D078AA408194C204DF40C0052F" style="width:450.8pt;height:397.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pgMar w:top="1134" w:right="1417" w:bottom="1134" w:left="1417" w:header="709" w:footer="709" w:gutter="0"/>
          <w:pgNumType w:start="1"/>
          <w:cols w:space="720"/>
          <w:docGrid w:linePitch="360"/>
        </w:sectPr>
      </w:pPr>
    </w:p>
    <w:p>
      <w:pPr>
        <w:pStyle w:val="Annexetitre"/>
        <w:spacing w:after="360"/>
        <w:rPr>
          <w:noProof/>
        </w:rPr>
      </w:pPr>
      <w:bookmarkStart w:id="0" w:name="_Toc401595126"/>
      <w:bookmarkStart w:id="1" w:name="_GoBack"/>
      <w:bookmarkEnd w:id="1"/>
      <w:r>
        <w:rPr>
          <w:noProof/>
        </w:rPr>
        <w:lastRenderedPageBreak/>
        <w:t xml:space="preserve">PROTOKÓŁ 1 i </w:t>
      </w:r>
      <w:bookmarkEnd w:id="0"/>
      <w:r>
        <w:rPr>
          <w:noProof/>
        </w:rPr>
        <w:t>2</w:t>
      </w:r>
    </w:p>
    <w:p>
      <w:pPr>
        <w:spacing w:after="840"/>
        <w:jc w:val="center"/>
        <w:rPr>
          <w:b/>
          <w:noProof/>
        </w:rPr>
      </w:pPr>
      <w:r>
        <w:rPr>
          <w:b/>
          <w:noProof/>
        </w:rPr>
        <w:t>PROTOKÓŁ 1</w:t>
      </w:r>
    </w:p>
    <w:p>
      <w:pPr>
        <w:jc w:val="center"/>
        <w:rPr>
          <w:b/>
          <w:noProof/>
        </w:rPr>
      </w:pPr>
      <w:r>
        <w:rPr>
          <w:b/>
          <w:noProof/>
        </w:rPr>
        <w:t>W SPRAWIE DEFINICJI POJĘCIA „PRODUKTY POCHODZĄCE” ORAZ METOD WSPÓŁPRACY ADMINISTRACYJNEJ</w:t>
      </w:r>
    </w:p>
    <w:p>
      <w:pPr>
        <w:jc w:val="center"/>
        <w:rPr>
          <w:noProof/>
        </w:rPr>
        <w:sectPr>
          <w:footerReference w:type="default" r:id="rId16"/>
          <w:footerReference w:type="first" r:id="rId17"/>
          <w:endnotePr>
            <w:numFmt w:val="decimal"/>
          </w:endnotePr>
          <w:pgSz w:w="11907" w:h="16840" w:code="9"/>
          <w:pgMar w:top="1134" w:right="1134" w:bottom="1134" w:left="1134" w:header="1134" w:footer="1134" w:gutter="0"/>
          <w:cols w:space="720"/>
          <w:docGrid w:linePitch="326"/>
        </w:sectPr>
      </w:pPr>
    </w:p>
    <w:p>
      <w:pPr>
        <w:spacing w:after="240"/>
        <w:jc w:val="center"/>
        <w:rPr>
          <w:b/>
          <w:noProof/>
        </w:rPr>
      </w:pPr>
      <w:r>
        <w:rPr>
          <w:b/>
          <w:noProof/>
        </w:rPr>
        <w:lastRenderedPageBreak/>
        <w:t>Spis treści</w:t>
      </w:r>
    </w:p>
    <w:p>
      <w:pPr>
        <w:spacing w:after="240"/>
        <w:rPr>
          <w:b/>
          <w:noProof/>
        </w:rPr>
      </w:pPr>
      <w:r>
        <w:rPr>
          <w:b/>
          <w:noProof/>
        </w:rPr>
        <w:t>TYTUŁ I: Postanowienia ogólne</w:t>
      </w:r>
    </w:p>
    <w:p>
      <w:pPr>
        <w:rPr>
          <w:b/>
          <w:noProof/>
        </w:rPr>
      </w:pPr>
      <w:r>
        <w:rPr>
          <w:b/>
          <w:noProof/>
        </w:rPr>
        <w:t>ARTYKUŁ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w:t>
            </w:r>
          </w:p>
        </w:tc>
        <w:tc>
          <w:tcPr>
            <w:tcW w:w="8000" w:type="dxa"/>
          </w:tcPr>
          <w:p>
            <w:pPr>
              <w:rPr>
                <w:noProof/>
              </w:rPr>
            </w:pPr>
            <w:r>
              <w:rPr>
                <w:noProof/>
              </w:rPr>
              <w:t>Definicje</w:t>
            </w:r>
          </w:p>
        </w:tc>
      </w:tr>
    </w:tbl>
    <w:p>
      <w:pPr>
        <w:spacing w:before="240" w:after="240"/>
        <w:rPr>
          <w:b/>
          <w:noProof/>
        </w:rPr>
      </w:pPr>
      <w:r>
        <w:rPr>
          <w:b/>
          <w:noProof/>
        </w:rPr>
        <w:t>TYTUŁ II: Definicja pojęcia „produkty pochodzące”</w:t>
      </w:r>
    </w:p>
    <w:p>
      <w:pPr>
        <w:spacing w:after="240"/>
        <w:rPr>
          <w:b/>
          <w:noProof/>
        </w:rPr>
      </w:pPr>
      <w:r>
        <w:rPr>
          <w:b/>
          <w:noProof/>
        </w:rPr>
        <w:t>ARTYKUŁY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2.</w:t>
            </w:r>
          </w:p>
        </w:tc>
        <w:tc>
          <w:tcPr>
            <w:tcW w:w="8000" w:type="dxa"/>
          </w:tcPr>
          <w:p>
            <w:pPr>
              <w:rPr>
                <w:noProof/>
              </w:rPr>
            </w:pPr>
            <w:r>
              <w:rPr>
                <w:noProof/>
              </w:rPr>
              <w:t>Wymogi ogólne</w:t>
            </w:r>
          </w:p>
        </w:tc>
      </w:tr>
      <w:tr>
        <w:tc>
          <w:tcPr>
            <w:tcW w:w="1000" w:type="dxa"/>
          </w:tcPr>
          <w:p>
            <w:pPr>
              <w:rPr>
                <w:noProof/>
              </w:rPr>
            </w:pPr>
            <w:r>
              <w:rPr>
                <w:noProof/>
              </w:rPr>
              <w:t>3.</w:t>
            </w:r>
          </w:p>
        </w:tc>
        <w:tc>
          <w:tcPr>
            <w:tcW w:w="8000" w:type="dxa"/>
          </w:tcPr>
          <w:p>
            <w:pPr>
              <w:rPr>
                <w:noProof/>
              </w:rPr>
            </w:pPr>
            <w:r>
              <w:rPr>
                <w:noProof/>
              </w:rPr>
              <w:t>Obróbka lub przetwarzanie materiałów, których przywóz do UE podlega na podstawie KNU traktowaniu bezcłowemu i bezkontyngentowemu.</w:t>
            </w:r>
          </w:p>
        </w:tc>
      </w:tr>
      <w:tr>
        <w:tc>
          <w:tcPr>
            <w:tcW w:w="1000" w:type="dxa"/>
          </w:tcPr>
          <w:p>
            <w:pPr>
              <w:rPr>
                <w:noProof/>
              </w:rPr>
            </w:pPr>
            <w:r>
              <w:rPr>
                <w:noProof/>
              </w:rPr>
              <w:t>4.</w:t>
            </w:r>
          </w:p>
        </w:tc>
        <w:tc>
          <w:tcPr>
            <w:tcW w:w="8000" w:type="dxa"/>
          </w:tcPr>
          <w:p>
            <w:pPr>
              <w:rPr>
                <w:bCs/>
                <w:noProof/>
              </w:rPr>
            </w:pPr>
            <w:r>
              <w:rPr>
                <w:noProof/>
              </w:rPr>
              <w:t>Kumulacja w państwach partnerskich EAC</w:t>
            </w:r>
          </w:p>
        </w:tc>
      </w:tr>
      <w:tr>
        <w:tc>
          <w:tcPr>
            <w:tcW w:w="1000" w:type="dxa"/>
          </w:tcPr>
          <w:p>
            <w:pPr>
              <w:rPr>
                <w:noProof/>
              </w:rPr>
            </w:pPr>
            <w:r>
              <w:rPr>
                <w:noProof/>
              </w:rPr>
              <w:t>5.</w:t>
            </w:r>
          </w:p>
        </w:tc>
        <w:tc>
          <w:tcPr>
            <w:tcW w:w="8000" w:type="dxa"/>
          </w:tcPr>
          <w:p>
            <w:pPr>
              <w:rPr>
                <w:noProof/>
              </w:rPr>
            </w:pPr>
            <w:r>
              <w:rPr>
                <w:noProof/>
              </w:rPr>
              <w:t>Kumulacja w UE</w:t>
            </w:r>
          </w:p>
        </w:tc>
      </w:tr>
      <w:tr>
        <w:tc>
          <w:tcPr>
            <w:tcW w:w="1000" w:type="dxa"/>
          </w:tcPr>
          <w:p>
            <w:pPr>
              <w:rPr>
                <w:noProof/>
              </w:rPr>
            </w:pPr>
            <w:r>
              <w:rPr>
                <w:noProof/>
              </w:rPr>
              <w:t>6.</w:t>
            </w:r>
          </w:p>
        </w:tc>
        <w:tc>
          <w:tcPr>
            <w:tcW w:w="8000" w:type="dxa"/>
          </w:tcPr>
          <w:p>
            <w:pPr>
              <w:rPr>
                <w:noProof/>
              </w:rPr>
            </w:pPr>
            <w:r>
              <w:rPr>
                <w:noProof/>
              </w:rPr>
              <w:t>Kumulacja z innymi państwami korzystającymi z bezcłowego i bezkontyngentowego dostępu do rynku UE</w:t>
            </w:r>
          </w:p>
        </w:tc>
      </w:tr>
      <w:tr>
        <w:tc>
          <w:tcPr>
            <w:tcW w:w="1000" w:type="dxa"/>
          </w:tcPr>
          <w:p>
            <w:pPr>
              <w:rPr>
                <w:noProof/>
              </w:rPr>
            </w:pPr>
            <w:r>
              <w:rPr>
                <w:noProof/>
              </w:rPr>
              <w:t>7.</w:t>
            </w:r>
          </w:p>
        </w:tc>
        <w:tc>
          <w:tcPr>
            <w:tcW w:w="8000" w:type="dxa"/>
          </w:tcPr>
          <w:p>
            <w:pPr>
              <w:rPr>
                <w:bCs/>
                <w:noProof/>
              </w:rPr>
            </w:pPr>
            <w:r>
              <w:rPr>
                <w:noProof/>
              </w:rPr>
              <w:t>Produkty całkowicie uzyskane</w:t>
            </w:r>
          </w:p>
        </w:tc>
      </w:tr>
      <w:tr>
        <w:tc>
          <w:tcPr>
            <w:tcW w:w="1000" w:type="dxa"/>
          </w:tcPr>
          <w:p>
            <w:pPr>
              <w:rPr>
                <w:noProof/>
              </w:rPr>
            </w:pPr>
            <w:r>
              <w:rPr>
                <w:noProof/>
              </w:rPr>
              <w:t>8.</w:t>
            </w:r>
          </w:p>
        </w:tc>
        <w:tc>
          <w:tcPr>
            <w:tcW w:w="8000" w:type="dxa"/>
          </w:tcPr>
          <w:p>
            <w:pPr>
              <w:rPr>
                <w:noProof/>
              </w:rPr>
            </w:pPr>
            <w:r>
              <w:rPr>
                <w:noProof/>
              </w:rPr>
              <w:t>Produkty poddane wystarczającej obróbce lub przetworzeniu</w:t>
            </w:r>
          </w:p>
        </w:tc>
      </w:tr>
      <w:tr>
        <w:tc>
          <w:tcPr>
            <w:tcW w:w="1000" w:type="dxa"/>
          </w:tcPr>
          <w:p>
            <w:pPr>
              <w:rPr>
                <w:noProof/>
              </w:rPr>
            </w:pPr>
            <w:r>
              <w:rPr>
                <w:noProof/>
              </w:rPr>
              <w:t>9.</w:t>
            </w:r>
          </w:p>
        </w:tc>
        <w:tc>
          <w:tcPr>
            <w:tcW w:w="8000" w:type="dxa"/>
          </w:tcPr>
          <w:p>
            <w:pPr>
              <w:rPr>
                <w:noProof/>
              </w:rPr>
            </w:pPr>
            <w:r>
              <w:rPr>
                <w:noProof/>
              </w:rPr>
              <w:t>Niewystarczająca obróbka lub przetworzenie</w:t>
            </w:r>
          </w:p>
        </w:tc>
      </w:tr>
      <w:tr>
        <w:tc>
          <w:tcPr>
            <w:tcW w:w="1000" w:type="dxa"/>
          </w:tcPr>
          <w:p>
            <w:pPr>
              <w:rPr>
                <w:noProof/>
              </w:rPr>
            </w:pPr>
            <w:r>
              <w:rPr>
                <w:noProof/>
              </w:rPr>
              <w:t>10.</w:t>
            </w:r>
          </w:p>
        </w:tc>
        <w:tc>
          <w:tcPr>
            <w:tcW w:w="8000" w:type="dxa"/>
          </w:tcPr>
          <w:p>
            <w:pPr>
              <w:rPr>
                <w:noProof/>
              </w:rPr>
            </w:pPr>
            <w:r>
              <w:rPr>
                <w:noProof/>
              </w:rPr>
              <w:t>Jednostka kwalifikacyjna</w:t>
            </w:r>
          </w:p>
        </w:tc>
      </w:tr>
      <w:tr>
        <w:tc>
          <w:tcPr>
            <w:tcW w:w="1000" w:type="dxa"/>
          </w:tcPr>
          <w:p>
            <w:pPr>
              <w:rPr>
                <w:noProof/>
              </w:rPr>
            </w:pPr>
            <w:r>
              <w:rPr>
                <w:noProof/>
              </w:rPr>
              <w:t>11.</w:t>
            </w:r>
          </w:p>
        </w:tc>
        <w:tc>
          <w:tcPr>
            <w:tcW w:w="8000" w:type="dxa"/>
          </w:tcPr>
          <w:p>
            <w:pPr>
              <w:rPr>
                <w:noProof/>
              </w:rPr>
            </w:pPr>
            <w:r>
              <w:rPr>
                <w:noProof/>
              </w:rPr>
              <w:t>Akcesoria, części zapasowe i narzędzia</w:t>
            </w:r>
          </w:p>
        </w:tc>
      </w:tr>
      <w:tr>
        <w:tc>
          <w:tcPr>
            <w:tcW w:w="1000" w:type="dxa"/>
          </w:tcPr>
          <w:p>
            <w:pPr>
              <w:rPr>
                <w:noProof/>
              </w:rPr>
            </w:pPr>
            <w:r>
              <w:rPr>
                <w:noProof/>
              </w:rPr>
              <w:t>12.</w:t>
            </w:r>
          </w:p>
        </w:tc>
        <w:tc>
          <w:tcPr>
            <w:tcW w:w="8000" w:type="dxa"/>
          </w:tcPr>
          <w:p>
            <w:pPr>
              <w:rPr>
                <w:noProof/>
              </w:rPr>
            </w:pPr>
            <w:r>
              <w:rPr>
                <w:noProof/>
              </w:rPr>
              <w:t>Zestawy</w:t>
            </w:r>
          </w:p>
        </w:tc>
      </w:tr>
      <w:tr>
        <w:tc>
          <w:tcPr>
            <w:tcW w:w="1000" w:type="dxa"/>
          </w:tcPr>
          <w:p>
            <w:pPr>
              <w:rPr>
                <w:noProof/>
              </w:rPr>
            </w:pPr>
            <w:r>
              <w:rPr>
                <w:noProof/>
              </w:rPr>
              <w:t>13.</w:t>
            </w:r>
          </w:p>
        </w:tc>
        <w:tc>
          <w:tcPr>
            <w:tcW w:w="8000" w:type="dxa"/>
          </w:tcPr>
          <w:p>
            <w:pPr>
              <w:rPr>
                <w:noProof/>
              </w:rPr>
            </w:pPr>
            <w:r>
              <w:rPr>
                <w:noProof/>
              </w:rPr>
              <w:t>Elementy neutralne</w:t>
            </w:r>
          </w:p>
        </w:tc>
      </w:tr>
    </w:tbl>
    <w:p>
      <w:pPr>
        <w:spacing w:before="240" w:after="240"/>
        <w:rPr>
          <w:b/>
          <w:noProof/>
        </w:rPr>
      </w:pPr>
      <w:r>
        <w:rPr>
          <w:b/>
          <w:noProof/>
        </w:rPr>
        <w:t>TYTUŁ III: Wymogi terytorialne</w:t>
      </w:r>
    </w:p>
    <w:p>
      <w:pPr>
        <w:spacing w:after="240"/>
        <w:rPr>
          <w:b/>
          <w:noProof/>
        </w:rPr>
      </w:pPr>
      <w:r>
        <w:rPr>
          <w:b/>
          <w:noProof/>
        </w:rPr>
        <w:t>ARTYKUŁY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14.</w:t>
            </w:r>
          </w:p>
        </w:tc>
        <w:tc>
          <w:tcPr>
            <w:tcW w:w="8000" w:type="dxa"/>
          </w:tcPr>
          <w:p>
            <w:pPr>
              <w:rPr>
                <w:noProof/>
              </w:rPr>
            </w:pPr>
            <w:r>
              <w:rPr>
                <w:noProof/>
              </w:rPr>
              <w:t>Zasada terytorialności</w:t>
            </w:r>
          </w:p>
        </w:tc>
      </w:tr>
      <w:tr>
        <w:tc>
          <w:tcPr>
            <w:tcW w:w="1000" w:type="dxa"/>
          </w:tcPr>
          <w:p>
            <w:pPr>
              <w:rPr>
                <w:noProof/>
              </w:rPr>
            </w:pPr>
            <w:r>
              <w:rPr>
                <w:noProof/>
              </w:rPr>
              <w:t>15.</w:t>
            </w:r>
          </w:p>
        </w:tc>
        <w:tc>
          <w:tcPr>
            <w:tcW w:w="8000" w:type="dxa"/>
          </w:tcPr>
          <w:p>
            <w:pPr>
              <w:rPr>
                <w:noProof/>
              </w:rPr>
            </w:pPr>
            <w:r>
              <w:rPr>
                <w:noProof/>
              </w:rPr>
              <w:t>Zakaz wprowadzania zmian</w:t>
            </w:r>
          </w:p>
        </w:tc>
      </w:tr>
      <w:tr>
        <w:tc>
          <w:tcPr>
            <w:tcW w:w="1000" w:type="dxa"/>
          </w:tcPr>
          <w:p>
            <w:pPr>
              <w:rPr>
                <w:noProof/>
              </w:rPr>
            </w:pPr>
            <w:r>
              <w:rPr>
                <w:noProof/>
              </w:rPr>
              <w:lastRenderedPageBreak/>
              <w:t>16.</w:t>
            </w:r>
          </w:p>
        </w:tc>
        <w:tc>
          <w:tcPr>
            <w:tcW w:w="8000" w:type="dxa"/>
          </w:tcPr>
          <w:p>
            <w:pPr>
              <w:rPr>
                <w:noProof/>
              </w:rPr>
            </w:pPr>
            <w:r>
              <w:rPr>
                <w:noProof/>
              </w:rPr>
              <w:t>Wystawy</w:t>
            </w:r>
          </w:p>
        </w:tc>
      </w:tr>
    </w:tbl>
    <w:p>
      <w:pPr>
        <w:spacing w:before="240" w:after="240"/>
        <w:rPr>
          <w:b/>
          <w:noProof/>
        </w:rPr>
      </w:pPr>
      <w:r>
        <w:rPr>
          <w:b/>
          <w:noProof/>
        </w:rPr>
        <w:t>TYTUŁ IV: Dowód pochodzenia</w:t>
      </w:r>
    </w:p>
    <w:p>
      <w:pPr>
        <w:spacing w:after="240"/>
        <w:rPr>
          <w:b/>
          <w:noProof/>
        </w:rPr>
      </w:pPr>
      <w:r>
        <w:rPr>
          <w:b/>
          <w:noProof/>
        </w:rPr>
        <w:t>ARTYKUŁY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17.</w:t>
            </w:r>
          </w:p>
        </w:tc>
        <w:tc>
          <w:tcPr>
            <w:tcW w:w="8000" w:type="dxa"/>
          </w:tcPr>
          <w:p>
            <w:pPr>
              <w:rPr>
                <w:noProof/>
              </w:rPr>
            </w:pPr>
            <w:r>
              <w:rPr>
                <w:noProof/>
              </w:rPr>
              <w:t>Wymogi ogólne</w:t>
            </w:r>
          </w:p>
        </w:tc>
      </w:tr>
      <w:tr>
        <w:tc>
          <w:tcPr>
            <w:tcW w:w="1000" w:type="dxa"/>
          </w:tcPr>
          <w:p>
            <w:pPr>
              <w:rPr>
                <w:noProof/>
              </w:rPr>
            </w:pPr>
            <w:r>
              <w:rPr>
                <w:noProof/>
              </w:rPr>
              <w:t>18.</w:t>
            </w:r>
          </w:p>
        </w:tc>
        <w:tc>
          <w:tcPr>
            <w:tcW w:w="8000" w:type="dxa"/>
          </w:tcPr>
          <w:p>
            <w:pPr>
              <w:rPr>
                <w:noProof/>
              </w:rPr>
            </w:pPr>
            <w:r>
              <w:rPr>
                <w:noProof/>
              </w:rPr>
              <w:t>Procedura wystawiania świadectwa przewozowego EUR 1</w:t>
            </w:r>
          </w:p>
        </w:tc>
      </w:tr>
      <w:tr>
        <w:tc>
          <w:tcPr>
            <w:tcW w:w="1000" w:type="dxa"/>
          </w:tcPr>
          <w:p>
            <w:pPr>
              <w:rPr>
                <w:noProof/>
              </w:rPr>
            </w:pPr>
            <w:r>
              <w:rPr>
                <w:noProof/>
              </w:rPr>
              <w:t>19.</w:t>
            </w:r>
          </w:p>
        </w:tc>
        <w:tc>
          <w:tcPr>
            <w:tcW w:w="8000" w:type="dxa"/>
          </w:tcPr>
          <w:p>
            <w:pPr>
              <w:rPr>
                <w:noProof/>
              </w:rPr>
            </w:pPr>
            <w:r>
              <w:rPr>
                <w:noProof/>
              </w:rPr>
              <w:t>Świadectwa przewozowe EUR 1 wystawiane z mocą wsteczną</w:t>
            </w:r>
          </w:p>
        </w:tc>
      </w:tr>
      <w:tr>
        <w:tc>
          <w:tcPr>
            <w:tcW w:w="1000" w:type="dxa"/>
          </w:tcPr>
          <w:p>
            <w:pPr>
              <w:rPr>
                <w:noProof/>
              </w:rPr>
            </w:pPr>
            <w:r>
              <w:rPr>
                <w:noProof/>
              </w:rPr>
              <w:t>20.</w:t>
            </w:r>
          </w:p>
        </w:tc>
        <w:tc>
          <w:tcPr>
            <w:tcW w:w="8000" w:type="dxa"/>
          </w:tcPr>
          <w:p>
            <w:pPr>
              <w:rPr>
                <w:noProof/>
              </w:rPr>
            </w:pPr>
            <w:r>
              <w:rPr>
                <w:noProof/>
              </w:rPr>
              <w:t>Wystawianie duplikatu świadectwa przewozowego EUR 1</w:t>
            </w:r>
          </w:p>
        </w:tc>
      </w:tr>
      <w:tr>
        <w:tc>
          <w:tcPr>
            <w:tcW w:w="1000" w:type="dxa"/>
          </w:tcPr>
          <w:p>
            <w:pPr>
              <w:rPr>
                <w:noProof/>
              </w:rPr>
            </w:pPr>
            <w:r>
              <w:rPr>
                <w:noProof/>
              </w:rPr>
              <w:t>21.</w:t>
            </w:r>
          </w:p>
        </w:tc>
        <w:tc>
          <w:tcPr>
            <w:tcW w:w="8000" w:type="dxa"/>
          </w:tcPr>
          <w:p>
            <w:pPr>
              <w:rPr>
                <w:noProof/>
              </w:rPr>
            </w:pPr>
            <w:r>
              <w:rPr>
                <w:noProof/>
              </w:rPr>
              <w:t>Wystawianie świadectw przewozowych EUR 1 na podstawie dowodu pochodzenia wystawionego lub sporządzonego uprzednio</w:t>
            </w:r>
          </w:p>
        </w:tc>
      </w:tr>
      <w:tr>
        <w:tc>
          <w:tcPr>
            <w:tcW w:w="1000" w:type="dxa"/>
          </w:tcPr>
          <w:p>
            <w:pPr>
              <w:rPr>
                <w:noProof/>
              </w:rPr>
            </w:pPr>
            <w:r>
              <w:rPr>
                <w:noProof/>
              </w:rPr>
              <w:t>22.</w:t>
            </w:r>
          </w:p>
        </w:tc>
        <w:tc>
          <w:tcPr>
            <w:tcW w:w="8000" w:type="dxa"/>
          </w:tcPr>
          <w:p>
            <w:pPr>
              <w:rPr>
                <w:noProof/>
              </w:rPr>
            </w:pPr>
            <w:r>
              <w:rPr>
                <w:noProof/>
              </w:rPr>
              <w:t>Warunki sporządzania deklaracji pochodzenia</w:t>
            </w:r>
          </w:p>
        </w:tc>
      </w:tr>
      <w:tr>
        <w:tc>
          <w:tcPr>
            <w:tcW w:w="1000" w:type="dxa"/>
          </w:tcPr>
          <w:p>
            <w:pPr>
              <w:rPr>
                <w:noProof/>
              </w:rPr>
            </w:pPr>
            <w:r>
              <w:rPr>
                <w:noProof/>
              </w:rPr>
              <w:t>23.</w:t>
            </w:r>
          </w:p>
        </w:tc>
        <w:tc>
          <w:tcPr>
            <w:tcW w:w="8000" w:type="dxa"/>
          </w:tcPr>
          <w:p>
            <w:pPr>
              <w:rPr>
                <w:noProof/>
              </w:rPr>
            </w:pPr>
            <w:r>
              <w:rPr>
                <w:noProof/>
              </w:rPr>
              <w:t>Upoważniony eksporter</w:t>
            </w:r>
          </w:p>
        </w:tc>
      </w:tr>
      <w:tr>
        <w:tc>
          <w:tcPr>
            <w:tcW w:w="1000" w:type="dxa"/>
          </w:tcPr>
          <w:p>
            <w:pPr>
              <w:rPr>
                <w:noProof/>
              </w:rPr>
            </w:pPr>
            <w:r>
              <w:rPr>
                <w:noProof/>
              </w:rPr>
              <w:t>24.</w:t>
            </w:r>
          </w:p>
        </w:tc>
        <w:tc>
          <w:tcPr>
            <w:tcW w:w="8000" w:type="dxa"/>
          </w:tcPr>
          <w:p>
            <w:pPr>
              <w:rPr>
                <w:noProof/>
              </w:rPr>
            </w:pPr>
            <w:r>
              <w:rPr>
                <w:noProof/>
              </w:rPr>
              <w:t>Termin ważności dowodu pochodzenia</w:t>
            </w:r>
          </w:p>
        </w:tc>
      </w:tr>
      <w:tr>
        <w:tc>
          <w:tcPr>
            <w:tcW w:w="1000" w:type="dxa"/>
          </w:tcPr>
          <w:p>
            <w:pPr>
              <w:rPr>
                <w:noProof/>
              </w:rPr>
            </w:pPr>
            <w:r>
              <w:rPr>
                <w:noProof/>
              </w:rPr>
              <w:t>25.</w:t>
            </w:r>
          </w:p>
        </w:tc>
        <w:tc>
          <w:tcPr>
            <w:tcW w:w="8000" w:type="dxa"/>
          </w:tcPr>
          <w:p>
            <w:pPr>
              <w:rPr>
                <w:noProof/>
              </w:rPr>
            </w:pPr>
            <w:r>
              <w:rPr>
                <w:noProof/>
              </w:rPr>
              <w:t>Przedkładanie dowodów pochodzenia</w:t>
            </w:r>
          </w:p>
        </w:tc>
      </w:tr>
      <w:tr>
        <w:tc>
          <w:tcPr>
            <w:tcW w:w="1000" w:type="dxa"/>
          </w:tcPr>
          <w:p>
            <w:pPr>
              <w:rPr>
                <w:noProof/>
              </w:rPr>
            </w:pPr>
            <w:r>
              <w:rPr>
                <w:noProof/>
              </w:rPr>
              <w:t>26.</w:t>
            </w:r>
          </w:p>
        </w:tc>
        <w:tc>
          <w:tcPr>
            <w:tcW w:w="8000" w:type="dxa"/>
          </w:tcPr>
          <w:p>
            <w:pPr>
              <w:rPr>
                <w:noProof/>
              </w:rPr>
            </w:pPr>
            <w:r>
              <w:rPr>
                <w:noProof/>
              </w:rPr>
              <w:t>Przywóz partiami</w:t>
            </w:r>
          </w:p>
        </w:tc>
      </w:tr>
      <w:tr>
        <w:tc>
          <w:tcPr>
            <w:tcW w:w="1000" w:type="dxa"/>
          </w:tcPr>
          <w:p>
            <w:pPr>
              <w:rPr>
                <w:noProof/>
              </w:rPr>
            </w:pPr>
            <w:r>
              <w:rPr>
                <w:noProof/>
              </w:rPr>
              <w:t>27.</w:t>
            </w:r>
          </w:p>
        </w:tc>
        <w:tc>
          <w:tcPr>
            <w:tcW w:w="8000" w:type="dxa"/>
          </w:tcPr>
          <w:p>
            <w:pPr>
              <w:rPr>
                <w:noProof/>
              </w:rPr>
            </w:pPr>
            <w:r>
              <w:rPr>
                <w:noProof/>
              </w:rPr>
              <w:t>Zwolnienie z obowiązku przedłożenia dowodu pochodzenia</w:t>
            </w:r>
          </w:p>
        </w:tc>
      </w:tr>
      <w:tr>
        <w:tc>
          <w:tcPr>
            <w:tcW w:w="1000" w:type="dxa"/>
          </w:tcPr>
          <w:p>
            <w:pPr>
              <w:rPr>
                <w:noProof/>
              </w:rPr>
            </w:pPr>
            <w:r>
              <w:rPr>
                <w:noProof/>
              </w:rPr>
              <w:t>28.</w:t>
            </w:r>
          </w:p>
        </w:tc>
        <w:tc>
          <w:tcPr>
            <w:tcW w:w="8000" w:type="dxa"/>
          </w:tcPr>
          <w:p>
            <w:pPr>
              <w:rPr>
                <w:noProof/>
              </w:rPr>
            </w:pPr>
            <w:r>
              <w:rPr>
                <w:noProof/>
              </w:rPr>
              <w:t>Procedura informacyjna do celów kumulacji</w:t>
            </w:r>
          </w:p>
        </w:tc>
      </w:tr>
      <w:tr>
        <w:tc>
          <w:tcPr>
            <w:tcW w:w="1000" w:type="dxa"/>
          </w:tcPr>
          <w:p>
            <w:pPr>
              <w:rPr>
                <w:noProof/>
              </w:rPr>
            </w:pPr>
            <w:r>
              <w:rPr>
                <w:noProof/>
              </w:rPr>
              <w:t>29.</w:t>
            </w:r>
          </w:p>
        </w:tc>
        <w:tc>
          <w:tcPr>
            <w:tcW w:w="8000" w:type="dxa"/>
          </w:tcPr>
          <w:p>
            <w:pPr>
              <w:rPr>
                <w:noProof/>
              </w:rPr>
            </w:pPr>
            <w:r>
              <w:rPr>
                <w:noProof/>
              </w:rPr>
              <w:t>Dokumenty uzupełniające</w:t>
            </w:r>
          </w:p>
        </w:tc>
      </w:tr>
      <w:tr>
        <w:tc>
          <w:tcPr>
            <w:tcW w:w="1000" w:type="dxa"/>
          </w:tcPr>
          <w:p>
            <w:pPr>
              <w:rPr>
                <w:noProof/>
              </w:rPr>
            </w:pPr>
            <w:r>
              <w:rPr>
                <w:noProof/>
              </w:rPr>
              <w:t>30.</w:t>
            </w:r>
          </w:p>
        </w:tc>
        <w:tc>
          <w:tcPr>
            <w:tcW w:w="8000" w:type="dxa"/>
          </w:tcPr>
          <w:p>
            <w:pPr>
              <w:rPr>
                <w:noProof/>
              </w:rPr>
            </w:pPr>
            <w:r>
              <w:rPr>
                <w:noProof/>
              </w:rPr>
              <w:t>Przechowywanie dowodów pochodzenia i dokumentów uzupełniających</w:t>
            </w:r>
          </w:p>
        </w:tc>
      </w:tr>
      <w:tr>
        <w:tc>
          <w:tcPr>
            <w:tcW w:w="1000" w:type="dxa"/>
          </w:tcPr>
          <w:p>
            <w:pPr>
              <w:rPr>
                <w:noProof/>
              </w:rPr>
            </w:pPr>
            <w:r>
              <w:rPr>
                <w:noProof/>
              </w:rPr>
              <w:t>31.</w:t>
            </w:r>
          </w:p>
        </w:tc>
        <w:tc>
          <w:tcPr>
            <w:tcW w:w="8000" w:type="dxa"/>
          </w:tcPr>
          <w:p>
            <w:pPr>
              <w:rPr>
                <w:noProof/>
              </w:rPr>
            </w:pPr>
            <w:r>
              <w:rPr>
                <w:noProof/>
              </w:rPr>
              <w:t>Niezgodności i błędy formalne</w:t>
            </w:r>
          </w:p>
        </w:tc>
      </w:tr>
      <w:tr>
        <w:tc>
          <w:tcPr>
            <w:tcW w:w="1000" w:type="dxa"/>
          </w:tcPr>
          <w:p>
            <w:pPr>
              <w:rPr>
                <w:noProof/>
              </w:rPr>
            </w:pPr>
            <w:r>
              <w:rPr>
                <w:noProof/>
              </w:rPr>
              <w:t>32.</w:t>
            </w:r>
          </w:p>
        </w:tc>
        <w:tc>
          <w:tcPr>
            <w:tcW w:w="8000" w:type="dxa"/>
          </w:tcPr>
          <w:p>
            <w:pPr>
              <w:rPr>
                <w:noProof/>
              </w:rPr>
            </w:pPr>
            <w:r>
              <w:rPr>
                <w:noProof/>
              </w:rPr>
              <w:t>Kwoty wyrażone w euro</w:t>
            </w:r>
          </w:p>
        </w:tc>
      </w:tr>
    </w:tbl>
    <w:p>
      <w:pPr>
        <w:spacing w:before="240" w:after="240"/>
        <w:rPr>
          <w:b/>
          <w:noProof/>
        </w:rPr>
      </w:pPr>
      <w:r>
        <w:rPr>
          <w:b/>
          <w:noProof/>
        </w:rPr>
        <w:t>TYTUŁ V: Uzgodnienia dotyczące współpracy administracyjnej</w:t>
      </w:r>
    </w:p>
    <w:p>
      <w:pPr>
        <w:spacing w:after="240"/>
        <w:rPr>
          <w:b/>
          <w:noProof/>
        </w:rPr>
      </w:pPr>
      <w:r>
        <w:rPr>
          <w:b/>
          <w:noProof/>
        </w:rPr>
        <w:t>ARTYKUŁY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33.</w:t>
            </w:r>
          </w:p>
        </w:tc>
        <w:tc>
          <w:tcPr>
            <w:tcW w:w="8000" w:type="dxa"/>
          </w:tcPr>
          <w:p>
            <w:pPr>
              <w:rPr>
                <w:noProof/>
              </w:rPr>
            </w:pPr>
            <w:r>
              <w:rPr>
                <w:noProof/>
              </w:rPr>
              <w:t>Warunki administracyjne jakie muszą spełniać produkty, aby możliwe było korzystanie z niniejszej Umowy</w:t>
            </w:r>
          </w:p>
        </w:tc>
      </w:tr>
      <w:tr>
        <w:tc>
          <w:tcPr>
            <w:tcW w:w="1000" w:type="dxa"/>
          </w:tcPr>
          <w:p>
            <w:pPr>
              <w:rPr>
                <w:noProof/>
              </w:rPr>
            </w:pPr>
            <w:r>
              <w:rPr>
                <w:noProof/>
              </w:rPr>
              <w:lastRenderedPageBreak/>
              <w:t>34.</w:t>
            </w:r>
          </w:p>
        </w:tc>
        <w:tc>
          <w:tcPr>
            <w:tcW w:w="8000" w:type="dxa"/>
          </w:tcPr>
          <w:p>
            <w:pPr>
              <w:rPr>
                <w:noProof/>
              </w:rPr>
            </w:pPr>
            <w:r>
              <w:rPr>
                <w:noProof/>
              </w:rPr>
              <w:t>Powiadamianie organów celnych</w:t>
            </w:r>
          </w:p>
        </w:tc>
      </w:tr>
      <w:tr>
        <w:tc>
          <w:tcPr>
            <w:tcW w:w="1000" w:type="dxa"/>
          </w:tcPr>
          <w:p>
            <w:pPr>
              <w:rPr>
                <w:noProof/>
              </w:rPr>
            </w:pPr>
            <w:r>
              <w:rPr>
                <w:noProof/>
              </w:rPr>
              <w:t>35.</w:t>
            </w:r>
          </w:p>
        </w:tc>
        <w:tc>
          <w:tcPr>
            <w:tcW w:w="8000" w:type="dxa"/>
          </w:tcPr>
          <w:p>
            <w:pPr>
              <w:rPr>
                <w:noProof/>
              </w:rPr>
            </w:pPr>
            <w:r>
              <w:rPr>
                <w:noProof/>
              </w:rPr>
              <w:t>Metody współpracy administracyjnej</w:t>
            </w:r>
          </w:p>
        </w:tc>
      </w:tr>
      <w:tr>
        <w:tc>
          <w:tcPr>
            <w:tcW w:w="1000" w:type="dxa"/>
          </w:tcPr>
          <w:p>
            <w:pPr>
              <w:rPr>
                <w:noProof/>
              </w:rPr>
            </w:pPr>
            <w:r>
              <w:rPr>
                <w:noProof/>
              </w:rPr>
              <w:t>36.</w:t>
            </w:r>
          </w:p>
        </w:tc>
        <w:tc>
          <w:tcPr>
            <w:tcW w:w="8000" w:type="dxa"/>
          </w:tcPr>
          <w:p>
            <w:pPr>
              <w:rPr>
                <w:noProof/>
              </w:rPr>
            </w:pPr>
            <w:r>
              <w:rPr>
                <w:noProof/>
              </w:rPr>
              <w:t>Weryfikacja dowodów pochodzenia</w:t>
            </w:r>
          </w:p>
        </w:tc>
      </w:tr>
      <w:tr>
        <w:tc>
          <w:tcPr>
            <w:tcW w:w="1000" w:type="dxa"/>
          </w:tcPr>
          <w:p>
            <w:pPr>
              <w:rPr>
                <w:noProof/>
              </w:rPr>
            </w:pPr>
            <w:r>
              <w:rPr>
                <w:noProof/>
              </w:rPr>
              <w:t>37.</w:t>
            </w:r>
          </w:p>
        </w:tc>
        <w:tc>
          <w:tcPr>
            <w:tcW w:w="8000" w:type="dxa"/>
          </w:tcPr>
          <w:p>
            <w:pPr>
              <w:rPr>
                <w:noProof/>
              </w:rPr>
            </w:pPr>
            <w:r>
              <w:rPr>
                <w:noProof/>
              </w:rPr>
              <w:t>Weryfikacja deklaracji dostawców</w:t>
            </w:r>
          </w:p>
        </w:tc>
      </w:tr>
      <w:tr>
        <w:tc>
          <w:tcPr>
            <w:tcW w:w="1000" w:type="dxa"/>
          </w:tcPr>
          <w:p>
            <w:pPr>
              <w:rPr>
                <w:noProof/>
              </w:rPr>
            </w:pPr>
            <w:r>
              <w:rPr>
                <w:noProof/>
              </w:rPr>
              <w:t>38.</w:t>
            </w:r>
          </w:p>
        </w:tc>
        <w:tc>
          <w:tcPr>
            <w:tcW w:w="8000" w:type="dxa"/>
          </w:tcPr>
          <w:p>
            <w:pPr>
              <w:rPr>
                <w:noProof/>
              </w:rPr>
            </w:pPr>
            <w:r>
              <w:rPr>
                <w:noProof/>
              </w:rPr>
              <w:t>Rozstrzyganie sporów</w:t>
            </w:r>
          </w:p>
        </w:tc>
      </w:tr>
      <w:tr>
        <w:tc>
          <w:tcPr>
            <w:tcW w:w="1000" w:type="dxa"/>
          </w:tcPr>
          <w:p>
            <w:pPr>
              <w:rPr>
                <w:noProof/>
              </w:rPr>
            </w:pPr>
            <w:r>
              <w:rPr>
                <w:noProof/>
              </w:rPr>
              <w:t>39.</w:t>
            </w:r>
          </w:p>
        </w:tc>
        <w:tc>
          <w:tcPr>
            <w:tcW w:w="8000" w:type="dxa"/>
          </w:tcPr>
          <w:p>
            <w:pPr>
              <w:rPr>
                <w:noProof/>
              </w:rPr>
            </w:pPr>
            <w:r>
              <w:rPr>
                <w:noProof/>
              </w:rPr>
              <w:t>Kary</w:t>
            </w:r>
          </w:p>
        </w:tc>
      </w:tr>
      <w:tr>
        <w:tc>
          <w:tcPr>
            <w:tcW w:w="1000" w:type="dxa"/>
          </w:tcPr>
          <w:p>
            <w:pPr>
              <w:rPr>
                <w:noProof/>
              </w:rPr>
            </w:pPr>
            <w:r>
              <w:rPr>
                <w:noProof/>
              </w:rPr>
              <w:t>40.</w:t>
            </w:r>
          </w:p>
        </w:tc>
        <w:tc>
          <w:tcPr>
            <w:tcW w:w="8000" w:type="dxa"/>
          </w:tcPr>
          <w:p>
            <w:pPr>
              <w:rPr>
                <w:noProof/>
              </w:rPr>
            </w:pPr>
            <w:r>
              <w:rPr>
                <w:noProof/>
              </w:rPr>
              <w:t>Odstępstwa</w:t>
            </w:r>
          </w:p>
        </w:tc>
      </w:tr>
    </w:tbl>
    <w:p>
      <w:pPr>
        <w:spacing w:before="240" w:after="240"/>
        <w:rPr>
          <w:b/>
          <w:noProof/>
        </w:rPr>
      </w:pPr>
      <w:r>
        <w:rPr>
          <w:b/>
          <w:noProof/>
        </w:rPr>
        <w:t>TYTUŁ VI: Ceuta i Melilla</w:t>
      </w:r>
    </w:p>
    <w:p>
      <w:pPr>
        <w:spacing w:after="240"/>
        <w:rPr>
          <w:b/>
          <w:noProof/>
        </w:rPr>
      </w:pPr>
      <w:r>
        <w:rPr>
          <w:b/>
          <w:noProof/>
        </w:rPr>
        <w:t>ARTYKUŁ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41.</w:t>
            </w:r>
          </w:p>
        </w:tc>
        <w:tc>
          <w:tcPr>
            <w:tcW w:w="8000" w:type="dxa"/>
          </w:tcPr>
          <w:p>
            <w:pPr>
              <w:rPr>
                <w:noProof/>
              </w:rPr>
            </w:pPr>
            <w:r>
              <w:rPr>
                <w:noProof/>
              </w:rPr>
              <w:t>Warunki specjalne</w:t>
            </w:r>
          </w:p>
        </w:tc>
      </w:tr>
    </w:tbl>
    <w:p>
      <w:pPr>
        <w:spacing w:before="240" w:after="240"/>
        <w:rPr>
          <w:b/>
          <w:noProof/>
        </w:rPr>
      </w:pPr>
      <w:r>
        <w:rPr>
          <w:b/>
          <w:noProof/>
        </w:rPr>
        <w:t>TYTUŁ VII: Postanowienia końcowe</w:t>
      </w:r>
    </w:p>
    <w:p>
      <w:pPr>
        <w:spacing w:after="240"/>
        <w:rPr>
          <w:b/>
          <w:noProof/>
        </w:rPr>
      </w:pPr>
      <w:r>
        <w:rPr>
          <w:b/>
          <w:noProof/>
        </w:rPr>
        <w:t>ARTYKUŁY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8000"/>
      </w:tblGrid>
      <w:tr>
        <w:tc>
          <w:tcPr>
            <w:tcW w:w="1000" w:type="dxa"/>
          </w:tcPr>
          <w:p>
            <w:pPr>
              <w:rPr>
                <w:noProof/>
              </w:rPr>
            </w:pPr>
            <w:r>
              <w:rPr>
                <w:noProof/>
              </w:rPr>
              <w:t>42.</w:t>
            </w:r>
          </w:p>
        </w:tc>
        <w:tc>
          <w:tcPr>
            <w:tcW w:w="8000" w:type="dxa"/>
          </w:tcPr>
          <w:p>
            <w:pPr>
              <w:rPr>
                <w:noProof/>
              </w:rPr>
            </w:pPr>
            <w:r>
              <w:rPr>
                <w:noProof/>
              </w:rPr>
              <w:t>Przegląd i stosowanie reguł pochodzenia</w:t>
            </w:r>
          </w:p>
        </w:tc>
      </w:tr>
      <w:tr>
        <w:tc>
          <w:tcPr>
            <w:tcW w:w="1000" w:type="dxa"/>
          </w:tcPr>
          <w:p>
            <w:pPr>
              <w:rPr>
                <w:noProof/>
              </w:rPr>
            </w:pPr>
            <w:r>
              <w:rPr>
                <w:noProof/>
              </w:rPr>
              <w:t>43.</w:t>
            </w:r>
          </w:p>
        </w:tc>
        <w:tc>
          <w:tcPr>
            <w:tcW w:w="8000" w:type="dxa"/>
          </w:tcPr>
          <w:p>
            <w:pPr>
              <w:rPr>
                <w:noProof/>
              </w:rPr>
            </w:pPr>
            <w:r>
              <w:rPr>
                <w:noProof/>
              </w:rPr>
              <w:t>Zmiany w protokole</w:t>
            </w:r>
          </w:p>
        </w:tc>
      </w:tr>
      <w:tr>
        <w:tc>
          <w:tcPr>
            <w:tcW w:w="1000" w:type="dxa"/>
          </w:tcPr>
          <w:p>
            <w:pPr>
              <w:rPr>
                <w:noProof/>
              </w:rPr>
            </w:pPr>
            <w:r>
              <w:rPr>
                <w:noProof/>
              </w:rPr>
              <w:t>44.</w:t>
            </w:r>
          </w:p>
        </w:tc>
        <w:tc>
          <w:tcPr>
            <w:tcW w:w="8000" w:type="dxa"/>
          </w:tcPr>
          <w:p>
            <w:pPr>
              <w:rPr>
                <w:noProof/>
              </w:rPr>
            </w:pPr>
            <w:r>
              <w:rPr>
                <w:noProof/>
              </w:rPr>
              <w:t>Załączniki</w:t>
            </w:r>
          </w:p>
        </w:tc>
      </w:tr>
      <w:tr>
        <w:tc>
          <w:tcPr>
            <w:tcW w:w="1000" w:type="dxa"/>
          </w:tcPr>
          <w:p>
            <w:pPr>
              <w:rPr>
                <w:noProof/>
              </w:rPr>
            </w:pPr>
            <w:r>
              <w:rPr>
                <w:noProof/>
              </w:rPr>
              <w:t>45.</w:t>
            </w:r>
          </w:p>
        </w:tc>
        <w:tc>
          <w:tcPr>
            <w:tcW w:w="8000" w:type="dxa"/>
          </w:tcPr>
          <w:p>
            <w:pPr>
              <w:rPr>
                <w:noProof/>
              </w:rPr>
            </w:pPr>
            <w:r>
              <w:rPr>
                <w:noProof/>
              </w:rPr>
              <w:t>Wdrożenie protokołu</w:t>
            </w:r>
          </w:p>
        </w:tc>
      </w:tr>
    </w:tbl>
    <w:p>
      <w:pPr>
        <w:spacing w:before="360" w:after="240"/>
        <w:rPr>
          <w:b/>
          <w:noProof/>
          <w:szCs w:val="24"/>
        </w:rPr>
      </w:pPr>
      <w:r>
        <w:rPr>
          <w:b/>
          <w:noProof/>
        </w:rPr>
        <w:t>ZAŁĄCZNIKI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0"/>
        <w:gridCol w:w="6000"/>
      </w:tblGrid>
      <w:tr>
        <w:tc>
          <w:tcPr>
            <w:tcW w:w="4000" w:type="dxa"/>
          </w:tcPr>
          <w:p>
            <w:pPr>
              <w:jc w:val="left"/>
              <w:rPr>
                <w:b/>
                <w:noProof/>
                <w:szCs w:val="24"/>
              </w:rPr>
            </w:pPr>
            <w:r>
              <w:rPr>
                <w:b/>
                <w:noProof/>
              </w:rPr>
              <w:t>ZAŁĄCZNIK I DO PROTOKOŁU 1:</w:t>
            </w:r>
          </w:p>
        </w:tc>
        <w:tc>
          <w:tcPr>
            <w:tcW w:w="6000" w:type="dxa"/>
          </w:tcPr>
          <w:p>
            <w:pPr>
              <w:jc w:val="left"/>
              <w:rPr>
                <w:b/>
                <w:noProof/>
                <w:szCs w:val="24"/>
              </w:rPr>
            </w:pPr>
            <w:r>
              <w:rPr>
                <w:b/>
                <w:noProof/>
              </w:rPr>
              <w:t>UWAGI WPROWADZAJĄCE DO WYKAZU W ZAŁĄCZNIKU II</w:t>
            </w:r>
          </w:p>
        </w:tc>
      </w:tr>
      <w:tr>
        <w:tc>
          <w:tcPr>
            <w:tcW w:w="4000" w:type="dxa"/>
          </w:tcPr>
          <w:p>
            <w:pPr>
              <w:jc w:val="left"/>
              <w:rPr>
                <w:b/>
                <w:noProof/>
                <w:szCs w:val="24"/>
              </w:rPr>
            </w:pPr>
            <w:r>
              <w:rPr>
                <w:b/>
                <w:noProof/>
              </w:rPr>
              <w:t>ZAŁĄCZNIK II DO PROTOKOŁU 1:</w:t>
            </w:r>
          </w:p>
        </w:tc>
        <w:tc>
          <w:tcPr>
            <w:tcW w:w="6000" w:type="dxa"/>
          </w:tcPr>
          <w:p>
            <w:pPr>
              <w:jc w:val="left"/>
              <w:rPr>
                <w:b/>
                <w:noProof/>
                <w:szCs w:val="24"/>
              </w:rPr>
            </w:pPr>
            <w:r>
              <w:rPr>
                <w:b/>
                <w:noProof/>
              </w:rPr>
              <w:t>WYKAZ PROCESÓW OBRÓBKI LUB PRZETWORZENIA, KTÓRYM NALEŻY PODDAĆ MATERIAŁY NIEPOCHODZĄCE, ABY WYTWORZONY PRODUKT MÓGŁ UZYSKAĆ STATUS POCHODZENIA</w:t>
            </w:r>
          </w:p>
        </w:tc>
      </w:tr>
      <w:tr>
        <w:tc>
          <w:tcPr>
            <w:tcW w:w="4000" w:type="dxa"/>
          </w:tcPr>
          <w:p>
            <w:pPr>
              <w:jc w:val="left"/>
              <w:rPr>
                <w:b/>
                <w:noProof/>
                <w:szCs w:val="24"/>
              </w:rPr>
            </w:pPr>
            <w:r>
              <w:rPr>
                <w:b/>
                <w:noProof/>
              </w:rPr>
              <w:t xml:space="preserve">ZAŁĄCZNIK III DO </w:t>
            </w:r>
            <w:r>
              <w:rPr>
                <w:b/>
                <w:noProof/>
              </w:rPr>
              <w:lastRenderedPageBreak/>
              <w:t>PROTOKOŁU 1:</w:t>
            </w:r>
          </w:p>
        </w:tc>
        <w:tc>
          <w:tcPr>
            <w:tcW w:w="6000" w:type="dxa"/>
          </w:tcPr>
          <w:p>
            <w:pPr>
              <w:jc w:val="left"/>
              <w:rPr>
                <w:b/>
                <w:noProof/>
                <w:szCs w:val="24"/>
              </w:rPr>
            </w:pPr>
            <w:r>
              <w:rPr>
                <w:b/>
                <w:noProof/>
              </w:rPr>
              <w:lastRenderedPageBreak/>
              <w:t>FORMULARZ ŚWIADECTWA PRZEWOZOWEGO</w:t>
            </w:r>
          </w:p>
        </w:tc>
      </w:tr>
      <w:tr>
        <w:tc>
          <w:tcPr>
            <w:tcW w:w="4000" w:type="dxa"/>
          </w:tcPr>
          <w:p>
            <w:pPr>
              <w:jc w:val="left"/>
              <w:rPr>
                <w:b/>
                <w:noProof/>
                <w:szCs w:val="24"/>
              </w:rPr>
            </w:pPr>
            <w:r>
              <w:rPr>
                <w:b/>
                <w:noProof/>
              </w:rPr>
              <w:lastRenderedPageBreak/>
              <w:t>ZAŁĄCZNIK IV DO PROTOKOŁU 1:</w:t>
            </w:r>
          </w:p>
        </w:tc>
        <w:tc>
          <w:tcPr>
            <w:tcW w:w="6000" w:type="dxa"/>
          </w:tcPr>
          <w:p>
            <w:pPr>
              <w:jc w:val="left"/>
              <w:rPr>
                <w:b/>
                <w:noProof/>
                <w:szCs w:val="24"/>
              </w:rPr>
            </w:pPr>
            <w:r>
              <w:rPr>
                <w:b/>
                <w:noProof/>
              </w:rPr>
              <w:t>DEKLARACJA POCHODZENIA</w:t>
            </w:r>
          </w:p>
        </w:tc>
      </w:tr>
      <w:tr>
        <w:tc>
          <w:tcPr>
            <w:tcW w:w="4000" w:type="dxa"/>
          </w:tcPr>
          <w:p>
            <w:pPr>
              <w:jc w:val="left"/>
              <w:rPr>
                <w:b/>
                <w:noProof/>
                <w:szCs w:val="24"/>
              </w:rPr>
            </w:pPr>
            <w:r>
              <w:rPr>
                <w:b/>
                <w:noProof/>
              </w:rPr>
              <w:t>ZAŁĄCZNIK V A DO PROTOKOŁU 1:</w:t>
            </w:r>
          </w:p>
        </w:tc>
        <w:tc>
          <w:tcPr>
            <w:tcW w:w="6000" w:type="dxa"/>
          </w:tcPr>
          <w:p>
            <w:pPr>
              <w:jc w:val="left"/>
              <w:rPr>
                <w:b/>
                <w:noProof/>
                <w:szCs w:val="24"/>
              </w:rPr>
            </w:pPr>
            <w:r>
              <w:rPr>
                <w:b/>
                <w:noProof/>
              </w:rPr>
              <w:t>DEKLARACJA DOSTAWCY DOTYCZĄCA PRODUKTÓW POSIADAJĄCYCH PREFERENCYJNY STATUS POCHODZENIA</w:t>
            </w:r>
          </w:p>
        </w:tc>
      </w:tr>
      <w:tr>
        <w:tc>
          <w:tcPr>
            <w:tcW w:w="4000" w:type="dxa"/>
          </w:tcPr>
          <w:p>
            <w:pPr>
              <w:jc w:val="left"/>
              <w:rPr>
                <w:b/>
                <w:noProof/>
                <w:szCs w:val="24"/>
              </w:rPr>
            </w:pPr>
            <w:r>
              <w:rPr>
                <w:b/>
                <w:noProof/>
              </w:rPr>
              <w:t>ZAŁĄCZNIK V B DO PROTOKOŁU 1:</w:t>
            </w:r>
          </w:p>
        </w:tc>
        <w:tc>
          <w:tcPr>
            <w:tcW w:w="6000" w:type="dxa"/>
          </w:tcPr>
          <w:p>
            <w:pPr>
              <w:jc w:val="left"/>
              <w:rPr>
                <w:b/>
                <w:noProof/>
                <w:szCs w:val="24"/>
              </w:rPr>
            </w:pPr>
            <w:r>
              <w:rPr>
                <w:b/>
                <w:noProof/>
              </w:rPr>
              <w:t>DEKLARACJA DOSTAWCY DOTYCZĄCA PRODUKTÓW NIEPOSIADAJĄCYCH PREFERENCYJNEGO STATUSU POCHODZENIA</w:t>
            </w:r>
          </w:p>
        </w:tc>
      </w:tr>
      <w:tr>
        <w:tc>
          <w:tcPr>
            <w:tcW w:w="4000" w:type="dxa"/>
          </w:tcPr>
          <w:p>
            <w:pPr>
              <w:jc w:val="left"/>
              <w:rPr>
                <w:b/>
                <w:noProof/>
                <w:szCs w:val="24"/>
              </w:rPr>
            </w:pPr>
            <w:r>
              <w:rPr>
                <w:b/>
                <w:noProof/>
              </w:rPr>
              <w:t>ZAŁĄCZNIK V C DO PROTOKOŁU 1:</w:t>
            </w:r>
          </w:p>
        </w:tc>
        <w:tc>
          <w:tcPr>
            <w:tcW w:w="6000" w:type="dxa"/>
          </w:tcPr>
          <w:p>
            <w:pPr>
              <w:jc w:val="left"/>
              <w:rPr>
                <w:b/>
                <w:noProof/>
                <w:szCs w:val="24"/>
              </w:rPr>
            </w:pPr>
            <w:r>
              <w:rPr>
                <w:b/>
                <w:noProof/>
              </w:rPr>
              <w:t>DŁUGOTERMINOWA DEKLARACJA DOSTAWCY DOTYCZĄCA PRODUKTÓW POSIADAJĄCYCH PREFERENCYJNY STATUS POCHODZENIA, KTÓRA MOŻE ZOSTAĆ WYKORZYSTANA WYŁĄCZNIE DO CELÓW KUMULACJI ZGODNIE Z ART. 28 UST. 6.</w:t>
            </w:r>
          </w:p>
        </w:tc>
      </w:tr>
      <w:tr>
        <w:tc>
          <w:tcPr>
            <w:tcW w:w="4000" w:type="dxa"/>
          </w:tcPr>
          <w:p>
            <w:pPr>
              <w:jc w:val="left"/>
              <w:rPr>
                <w:b/>
                <w:noProof/>
                <w:szCs w:val="24"/>
              </w:rPr>
            </w:pPr>
            <w:r>
              <w:rPr>
                <w:b/>
                <w:noProof/>
              </w:rPr>
              <w:t>ZAŁĄCZNIK V D DO PROTOKOŁU 1:</w:t>
            </w:r>
          </w:p>
        </w:tc>
        <w:tc>
          <w:tcPr>
            <w:tcW w:w="6000" w:type="dxa"/>
          </w:tcPr>
          <w:p>
            <w:pPr>
              <w:jc w:val="left"/>
              <w:rPr>
                <w:b/>
                <w:noProof/>
                <w:szCs w:val="24"/>
              </w:rPr>
            </w:pPr>
            <w:r>
              <w:rPr>
                <w:b/>
                <w:noProof/>
              </w:rPr>
              <w:t>DŁUGOTERMINOWA DEKLARACJA DOSTAWCY DOTYCZĄCA PRODUKTÓW NIEPOSIADAJĄCYCH PREFERENCYJNEGO STATUSU POCHODZENIA, KTÓRA MOŻE ZOSTAĆ WYKORZYSTANA WYŁĄCZNIE DO CELÓW KUMULACJI ZGODNIE Z ART. 28 UST. 6.</w:t>
            </w:r>
          </w:p>
        </w:tc>
      </w:tr>
      <w:tr>
        <w:tc>
          <w:tcPr>
            <w:tcW w:w="4000" w:type="dxa"/>
          </w:tcPr>
          <w:p>
            <w:pPr>
              <w:jc w:val="left"/>
              <w:rPr>
                <w:b/>
                <w:noProof/>
                <w:szCs w:val="24"/>
              </w:rPr>
            </w:pPr>
            <w:r>
              <w:rPr>
                <w:b/>
                <w:noProof/>
              </w:rPr>
              <w:t>ZAŁĄCZNIK VI DO PROTOKOŁU 1:</w:t>
            </w:r>
          </w:p>
        </w:tc>
        <w:tc>
          <w:tcPr>
            <w:tcW w:w="6000" w:type="dxa"/>
          </w:tcPr>
          <w:p>
            <w:pPr>
              <w:jc w:val="left"/>
              <w:rPr>
                <w:b/>
                <w:noProof/>
                <w:szCs w:val="24"/>
              </w:rPr>
            </w:pPr>
            <w:r>
              <w:rPr>
                <w:b/>
                <w:noProof/>
              </w:rPr>
              <w:t>DOKUMENT INFORMACYJNY</w:t>
            </w:r>
          </w:p>
        </w:tc>
      </w:tr>
      <w:tr>
        <w:tc>
          <w:tcPr>
            <w:tcW w:w="4000" w:type="dxa"/>
          </w:tcPr>
          <w:p>
            <w:pPr>
              <w:jc w:val="left"/>
              <w:rPr>
                <w:b/>
                <w:noProof/>
                <w:szCs w:val="24"/>
              </w:rPr>
            </w:pPr>
            <w:r>
              <w:rPr>
                <w:b/>
                <w:noProof/>
              </w:rPr>
              <w:t>ZAŁĄCZNIK VII DO PROTOKOŁU 1:</w:t>
            </w:r>
          </w:p>
        </w:tc>
        <w:tc>
          <w:tcPr>
            <w:tcW w:w="6000" w:type="dxa"/>
          </w:tcPr>
          <w:p>
            <w:pPr>
              <w:jc w:val="left"/>
              <w:rPr>
                <w:b/>
                <w:noProof/>
                <w:szCs w:val="24"/>
              </w:rPr>
            </w:pPr>
            <w:r>
              <w:rPr>
                <w:b/>
                <w:noProof/>
              </w:rPr>
              <w:t>FORMULARZ WNIOSKU O ODSTĘPSTWO</w:t>
            </w:r>
          </w:p>
        </w:tc>
      </w:tr>
      <w:tr>
        <w:tc>
          <w:tcPr>
            <w:tcW w:w="4000" w:type="dxa"/>
          </w:tcPr>
          <w:p>
            <w:pPr>
              <w:jc w:val="left"/>
              <w:rPr>
                <w:b/>
                <w:noProof/>
                <w:szCs w:val="24"/>
              </w:rPr>
            </w:pPr>
            <w:r>
              <w:rPr>
                <w:b/>
                <w:noProof/>
              </w:rPr>
              <w:t>ZAŁĄCZNIK VIII DO PROTOKOŁU 1</w:t>
            </w:r>
          </w:p>
        </w:tc>
        <w:tc>
          <w:tcPr>
            <w:tcW w:w="6000" w:type="dxa"/>
          </w:tcPr>
          <w:p>
            <w:pPr>
              <w:jc w:val="left"/>
              <w:rPr>
                <w:b/>
                <w:noProof/>
                <w:szCs w:val="24"/>
              </w:rPr>
            </w:pPr>
            <w:r>
              <w:rPr>
                <w:b/>
                <w:noProof/>
              </w:rPr>
              <w:t>KRAJE I TERYTORIA ZAMORSKIE</w:t>
            </w:r>
          </w:p>
        </w:tc>
      </w:tr>
      <w:tr>
        <w:tc>
          <w:tcPr>
            <w:tcW w:w="4000" w:type="dxa"/>
          </w:tcPr>
          <w:p>
            <w:pPr>
              <w:jc w:val="left"/>
              <w:rPr>
                <w:b/>
                <w:noProof/>
                <w:szCs w:val="24"/>
              </w:rPr>
            </w:pPr>
            <w:r>
              <w:rPr>
                <w:b/>
                <w:noProof/>
              </w:rPr>
              <w:t>ZAŁĄCZNIK IX DO PROTOKOŁU 1:</w:t>
            </w:r>
          </w:p>
        </w:tc>
        <w:tc>
          <w:tcPr>
            <w:tcW w:w="6000" w:type="dxa"/>
          </w:tcPr>
          <w:p>
            <w:pPr>
              <w:jc w:val="left"/>
              <w:rPr>
                <w:b/>
                <w:noProof/>
                <w:szCs w:val="24"/>
              </w:rPr>
            </w:pPr>
            <w:r>
              <w:rPr>
                <w:b/>
                <w:noProof/>
              </w:rPr>
              <w:t>PRODUKTY, DO KTÓRYCH PO DNIU 1 PAŹDZIERNIKA 2015 R. STOSUJE SIĘ POSTANOWIENIA O KUMULACJI OKREŚLONE W ART. 4</w:t>
            </w:r>
          </w:p>
        </w:tc>
      </w:tr>
      <w:tr>
        <w:tc>
          <w:tcPr>
            <w:tcW w:w="4000" w:type="dxa"/>
          </w:tcPr>
          <w:p>
            <w:pPr>
              <w:jc w:val="left"/>
              <w:rPr>
                <w:b/>
                <w:noProof/>
                <w:szCs w:val="24"/>
              </w:rPr>
            </w:pPr>
            <w:r>
              <w:rPr>
                <w:b/>
                <w:noProof/>
              </w:rPr>
              <w:t>ZAŁĄCZNIK X DO PROTOKOŁU 1:</w:t>
            </w:r>
          </w:p>
        </w:tc>
        <w:tc>
          <w:tcPr>
            <w:tcW w:w="6000" w:type="dxa"/>
          </w:tcPr>
          <w:p>
            <w:pPr>
              <w:jc w:val="left"/>
              <w:rPr>
                <w:b/>
                <w:noProof/>
                <w:szCs w:val="24"/>
              </w:rPr>
            </w:pPr>
            <w:r>
              <w:rPr>
                <w:b/>
                <w:noProof/>
              </w:rPr>
              <w:t>SZABLON DOTYCZĄCY WSPÓŁPRACY ADMINISTRACYJNEJ</w:t>
            </w:r>
          </w:p>
        </w:tc>
      </w:tr>
    </w:tbl>
    <w:p>
      <w:pPr>
        <w:spacing w:before="360" w:after="240"/>
        <w:rPr>
          <w:b/>
          <w:noProof/>
          <w:szCs w:val="24"/>
        </w:rPr>
      </w:pPr>
      <w:bookmarkStart w:id="2" w:name="_Toc204060724"/>
      <w:r>
        <w:rPr>
          <w:b/>
          <w:noProof/>
        </w:rPr>
        <w:t xml:space="preserve">WSPÓLNA DEKLARACJA DOTYCZĄCA KSIĘSTWA ANDORY </w:t>
      </w:r>
    </w:p>
    <w:p>
      <w:pPr>
        <w:spacing w:before="360" w:after="240"/>
        <w:rPr>
          <w:b/>
          <w:noProof/>
          <w:szCs w:val="24"/>
        </w:rPr>
      </w:pPr>
      <w:r>
        <w:rPr>
          <w:b/>
          <w:noProof/>
        </w:rPr>
        <w:lastRenderedPageBreak/>
        <w:t>WSPÓLNA DEKLARACJA DOTYCZĄCA REPUBLIKI SAN MARINO</w:t>
      </w:r>
    </w:p>
    <w:p>
      <w:pPr>
        <w:jc w:val="center"/>
        <w:rPr>
          <w:b/>
          <w:noProof/>
        </w:rPr>
        <w:sectPr>
          <w:endnotePr>
            <w:numFmt w:val="decimal"/>
          </w:endnotePr>
          <w:pgSz w:w="11907" w:h="16840" w:code="9"/>
          <w:pgMar w:top="1134" w:right="1134" w:bottom="1134" w:left="1134" w:header="1134" w:footer="1134" w:gutter="0"/>
          <w:cols w:space="720"/>
          <w:docGrid w:linePitch="326"/>
        </w:sectPr>
      </w:pPr>
    </w:p>
    <w:p>
      <w:pPr>
        <w:jc w:val="center"/>
        <w:rPr>
          <w:b/>
          <w:noProof/>
        </w:rPr>
      </w:pPr>
      <w:r>
        <w:rPr>
          <w:b/>
          <w:noProof/>
        </w:rPr>
        <w:lastRenderedPageBreak/>
        <w:t>TYTUŁ I</w:t>
      </w:r>
    </w:p>
    <w:p>
      <w:pPr>
        <w:jc w:val="center"/>
        <w:rPr>
          <w:b/>
          <w:noProof/>
        </w:rPr>
      </w:pPr>
      <w:r>
        <w:rPr>
          <w:b/>
          <w:noProof/>
        </w:rPr>
        <w:t>POSTANOWIENIA OGÓLNE</w:t>
      </w:r>
      <w:bookmarkEnd w:id="2"/>
    </w:p>
    <w:p>
      <w:pPr>
        <w:pStyle w:val="Titrearticle"/>
        <w:rPr>
          <w:noProof/>
        </w:rPr>
      </w:pPr>
      <w:r>
        <w:rPr>
          <w:noProof/>
        </w:rPr>
        <w:t>ARTYKUŁ 1</w:t>
      </w:r>
    </w:p>
    <w:p>
      <w:pPr>
        <w:jc w:val="center"/>
        <w:rPr>
          <w:b/>
          <w:noProof/>
        </w:rPr>
      </w:pPr>
      <w:r>
        <w:rPr>
          <w:b/>
          <w:noProof/>
        </w:rPr>
        <w:t>Definicje</w:t>
      </w:r>
    </w:p>
    <w:p>
      <w:pPr>
        <w:rPr>
          <w:noProof/>
        </w:rPr>
      </w:pPr>
      <w:r>
        <w:rPr>
          <w:noProof/>
        </w:rPr>
        <w:t xml:space="preserve">Do celów niniejszego protokołu: </w:t>
      </w:r>
    </w:p>
    <w:p>
      <w:pPr>
        <w:pStyle w:val="Point0"/>
        <w:rPr>
          <w:noProof/>
        </w:rPr>
      </w:pPr>
      <w:r>
        <w:rPr>
          <w:noProof/>
        </w:rPr>
        <w:t>a)</w:t>
      </w:r>
      <w:r>
        <w:rPr>
          <w:noProof/>
        </w:rPr>
        <w:tab/>
        <w:t>„AKP” oznacza państwa Afryki, Karaibów i Pacyfiku;</w:t>
      </w:r>
    </w:p>
    <w:p>
      <w:pPr>
        <w:pStyle w:val="Point0"/>
        <w:rPr>
          <w:noProof/>
        </w:rPr>
      </w:pPr>
      <w:r>
        <w:rPr>
          <w:noProof/>
        </w:rPr>
        <w:t>b)</w:t>
      </w:r>
      <w:r>
        <w:rPr>
          <w:noProof/>
        </w:rPr>
        <w:tab/>
        <w:t xml:space="preserve">„działy” i „pozycje” oznaczają działy i czterocyfrowe pozycje stosowane w nomenklaturze stanowiącej zharmonizowany system oznaczania i kodowania towarów, zwany w niniejszym protokole „zharmonizowanym systemem” lub „HS”; </w:t>
      </w:r>
    </w:p>
    <w:p>
      <w:pPr>
        <w:pStyle w:val="Point0"/>
        <w:rPr>
          <w:noProof/>
        </w:rPr>
      </w:pPr>
      <w:r>
        <w:rPr>
          <w:noProof/>
        </w:rPr>
        <w:t>c)</w:t>
      </w:r>
      <w:r>
        <w:rPr>
          <w:noProof/>
        </w:rPr>
        <w:tab/>
        <w:t xml:space="preserve">„klasyfikowany” odnosi się do klasyfikacji produktu lub materiału do poszczególnej pozycji; </w:t>
      </w:r>
    </w:p>
    <w:p>
      <w:pPr>
        <w:pStyle w:val="Point0"/>
        <w:rPr>
          <w:noProof/>
        </w:rPr>
      </w:pPr>
      <w:r>
        <w:rPr>
          <w:noProof/>
        </w:rPr>
        <w:t>d)</w:t>
      </w:r>
      <w:r>
        <w:rPr>
          <w:noProof/>
        </w:rPr>
        <w:tab/>
        <w:t>„UE” oznacza Unię Europejską;</w:t>
      </w:r>
    </w:p>
    <w:p>
      <w:pPr>
        <w:pStyle w:val="Point0"/>
        <w:rPr>
          <w:noProof/>
        </w:rPr>
      </w:pPr>
      <w:r>
        <w:rPr>
          <w:noProof/>
        </w:rPr>
        <w:t>e)</w:t>
      </w:r>
      <w:r>
        <w:rPr>
          <w:noProof/>
        </w:rPr>
        <w:tab/>
        <w:t xml:space="preserve">„przesyłka” oznacza produkty, które są albo łącznie wysłane od jednego eksportera do jednego odbiorcy albo objęte jednym dokumentem przewozowym obejmującym ich transport od eksportera do odbiorcy albo, w przypadku braku takiego dokumentu, jedną fakturą; </w:t>
      </w:r>
    </w:p>
    <w:p>
      <w:pPr>
        <w:pStyle w:val="Point0"/>
        <w:rPr>
          <w:noProof/>
        </w:rPr>
      </w:pPr>
      <w:r>
        <w:rPr>
          <w:noProof/>
        </w:rPr>
        <w:t>f)</w:t>
      </w:r>
      <w:r>
        <w:rPr>
          <w:noProof/>
        </w:rPr>
        <w:tab/>
        <w:t xml:space="preserve">„wartość celna” oznacza wartość określoną zgodnie z Porozumieniem w sprawie stosowania art. VII Układu ogólnego w sprawie taryf celnych i handlu z 1994 roku (Porozumienie Światowej Organizacji Handlu w sprawie ustalania wartości celnej); </w:t>
      </w:r>
    </w:p>
    <w:p>
      <w:pPr>
        <w:pStyle w:val="Point0"/>
        <w:rPr>
          <w:noProof/>
        </w:rPr>
      </w:pPr>
      <w:r>
        <w:rPr>
          <w:noProof/>
        </w:rPr>
        <w:t>g)</w:t>
      </w:r>
      <w:r>
        <w:rPr>
          <w:noProof/>
        </w:rPr>
        <w:tab/>
        <w:t xml:space="preserve">„cena ex-works” oznacza cenę zapłaconą za produkt ex-works wytwórcy w UE lub państwie partnerskim EAC, w którego zakładzie przeprowadzono ostatnią obróbkę lub przetwarzanie, przy czym cena ta obejmuje sumę wartości wszystkich użytych materiałów oraz innych kosztów związanych z produkcją, pomniejszoną o wszystkie podatki wewnętrzne, które są zwracane lub mogą podlegać zwrotowi z chwilą wywozu uzyskanego produktu. </w:t>
      </w:r>
    </w:p>
    <w:p>
      <w:pPr>
        <w:pStyle w:val="Text1"/>
        <w:rPr>
          <w:noProof/>
        </w:rPr>
      </w:pPr>
      <w:r>
        <w:rPr>
          <w:noProof/>
        </w:rPr>
        <w:t>W przypadku gdy cena faktycznie zapłacona nie odzwierciedla wszystkich kosztów związanych z wytworzeniem produktu, które zostały rzeczywiście poniesione w państwie korzystającym, cena ex-works oznacza sumę wszystkich tych kosztów pomniejszoną o wszystkie podatki wewnętrzne, które są zwracane lub mogą podlegać zwrotowi z chwilą wywozu uzyskanego produktu.</w:t>
      </w:r>
    </w:p>
    <w:p>
      <w:pPr>
        <w:pStyle w:val="Text1"/>
        <w:rPr>
          <w:noProof/>
        </w:rPr>
      </w:pPr>
      <w:r>
        <w:rPr>
          <w:noProof/>
        </w:rPr>
        <w:t xml:space="preserve">Na potrzeby poprzednich liter w przypadku, gdy ostatnia obróbka lub przetworzenie zostało zlecone wytwórcy, pojęcie „wytwórcy” odnosi się do przedsiębiorstwa, które zatrudniło podwykonawcę; </w:t>
      </w:r>
    </w:p>
    <w:p>
      <w:pPr>
        <w:pStyle w:val="Point0"/>
        <w:rPr>
          <w:noProof/>
        </w:rPr>
      </w:pPr>
      <w:r>
        <w:rPr>
          <w:noProof/>
        </w:rPr>
        <w:t>h)</w:t>
      </w:r>
      <w:r>
        <w:rPr>
          <w:noProof/>
        </w:rPr>
        <w:tab/>
        <w:t>„eksporter” oznacza każdą osobę prawna lub fizyczną, która dokonuje wywozu towarów na terytorium państwa partnerskiego EAC lub Unii Europejskiej oraz może udowodnić pochodzenie towarów, niezależnie od tego czy osoba ta jest wytwórcą i czy sama dokonuje formalności związanych z wywozem;</w:t>
      </w:r>
    </w:p>
    <w:p>
      <w:pPr>
        <w:pStyle w:val="Point0"/>
        <w:rPr>
          <w:noProof/>
        </w:rPr>
      </w:pPr>
      <w:r>
        <w:rPr>
          <w:noProof/>
        </w:rPr>
        <w:t>i)</w:t>
      </w:r>
      <w:r>
        <w:rPr>
          <w:noProof/>
        </w:rPr>
        <w:tab/>
        <w:t>„towary” oznaczają zarówno materiały, jak i produkty;</w:t>
      </w:r>
    </w:p>
    <w:p>
      <w:pPr>
        <w:pStyle w:val="Point0"/>
        <w:rPr>
          <w:noProof/>
        </w:rPr>
      </w:pPr>
      <w:r>
        <w:rPr>
          <w:noProof/>
        </w:rPr>
        <w:lastRenderedPageBreak/>
        <w:t>j)</w:t>
      </w:r>
      <w:r>
        <w:rPr>
          <w:noProof/>
        </w:rPr>
        <w:tab/>
        <w:t xml:space="preserve">„wytwarzanie” oznacza każdy rodzaj obróbki lub przetworzenia łącznie z montażem i operacjami szczególnymi; </w:t>
      </w:r>
    </w:p>
    <w:p>
      <w:pPr>
        <w:pStyle w:val="Point0"/>
        <w:rPr>
          <w:noProof/>
        </w:rPr>
      </w:pPr>
      <w:r>
        <w:rPr>
          <w:noProof/>
        </w:rPr>
        <w:t>k)</w:t>
      </w:r>
      <w:r>
        <w:rPr>
          <w:noProof/>
        </w:rPr>
        <w:tab/>
        <w:t xml:space="preserve">„materiał” oznacza każdy składnik, surowiec, komponent lub część itd., użyte do wytworzenia produktu; </w:t>
      </w:r>
    </w:p>
    <w:p>
      <w:pPr>
        <w:pStyle w:val="Point0"/>
        <w:rPr>
          <w:noProof/>
        </w:rPr>
      </w:pPr>
      <w:r>
        <w:rPr>
          <w:noProof/>
        </w:rPr>
        <w:t>l)</w:t>
      </w:r>
      <w:r>
        <w:rPr>
          <w:noProof/>
        </w:rPr>
        <w:tab/>
        <w:t>„materiały niepochodzące” oznaczają materiały, które nie kwalifikują się jako pochodzące w ramach niniejszego protokołu;</w:t>
      </w:r>
    </w:p>
    <w:p>
      <w:pPr>
        <w:pStyle w:val="Point0"/>
        <w:rPr>
          <w:noProof/>
        </w:rPr>
      </w:pPr>
      <w:r>
        <w:rPr>
          <w:noProof/>
        </w:rPr>
        <w:t>m)</w:t>
      </w:r>
      <w:r>
        <w:rPr>
          <w:noProof/>
        </w:rPr>
        <w:tab/>
        <w:t xml:space="preserve">„produkt” oznacza wytwarzany produkt, nawet jeśli jest on przeznaczony do użycia w innym procesie wytwarzania; </w:t>
      </w:r>
    </w:p>
    <w:p>
      <w:pPr>
        <w:pStyle w:val="Point0"/>
        <w:rPr>
          <w:noProof/>
        </w:rPr>
      </w:pPr>
      <w:r>
        <w:rPr>
          <w:noProof/>
        </w:rPr>
        <w:t>n)</w:t>
      </w:r>
      <w:r>
        <w:rPr>
          <w:noProof/>
        </w:rPr>
        <w:tab/>
        <w:t>„producent” obejmuje m.in.: przedsiębiorstwo górnicze, wytwórcze lub rolne lub każdego indywidualnego hodowcę lub rzemieślnika;</w:t>
      </w:r>
    </w:p>
    <w:p>
      <w:pPr>
        <w:pStyle w:val="Point0"/>
        <w:rPr>
          <w:noProof/>
        </w:rPr>
      </w:pPr>
      <w:r>
        <w:rPr>
          <w:noProof/>
        </w:rPr>
        <w:t>o)</w:t>
      </w:r>
      <w:r>
        <w:rPr>
          <w:noProof/>
        </w:rPr>
        <w:tab/>
        <w:t xml:space="preserve">„wartość materiałów” oznacza wartość celną wykorzystywanych materiałów niepochodzących z chwilą ich przywozu lub, jeśli nie jest ona znana i nie może być ustalona, pierwszą ustaloną cenę zapłaconą za materiały w Unii Europejskiej lub w państwach partnerskich EAC; </w:t>
      </w:r>
    </w:p>
    <w:p>
      <w:pPr>
        <w:pStyle w:val="Point0"/>
        <w:rPr>
          <w:noProof/>
        </w:rPr>
      </w:pPr>
      <w:r>
        <w:rPr>
          <w:noProof/>
        </w:rPr>
        <w:t>p)</w:t>
      </w:r>
      <w:r>
        <w:rPr>
          <w:noProof/>
        </w:rPr>
        <w:tab/>
        <w:t>„wartość dodana” oznacza cenę ex-works produktu gotowego pomniejszoną o wartość celną każdego z zawartych materiałów przywiezionych z państw trzecich lub, gdy wartość celna przywiezionego materiału nie jest znana lub nie może być ustalona, pierwszą ustaloną cenę zapłaconą za materiały w Unii Europejskiej lub w jednym z państw partnerskich EAC;</w:t>
      </w:r>
    </w:p>
    <w:p>
      <w:pPr>
        <w:pStyle w:val="Point0"/>
        <w:rPr>
          <w:noProof/>
        </w:rPr>
      </w:pPr>
      <w:r>
        <w:rPr>
          <w:noProof/>
        </w:rPr>
        <w:t>q)</w:t>
      </w:r>
      <w:r>
        <w:rPr>
          <w:noProof/>
        </w:rPr>
        <w:tab/>
        <w:t>„terytoria” obejmują wody terytorialne;</w:t>
      </w:r>
    </w:p>
    <w:p>
      <w:pPr>
        <w:pStyle w:val="Point0"/>
        <w:rPr>
          <w:noProof/>
        </w:rPr>
      </w:pPr>
      <w:r>
        <w:rPr>
          <w:noProof/>
        </w:rPr>
        <w:t>r)</w:t>
      </w:r>
      <w:r>
        <w:rPr>
          <w:noProof/>
        </w:rPr>
        <w:tab/>
        <w:t>„KTZ” oznacza kraje i terytoria zamorskie określone w załączniku VIII;</w:t>
      </w:r>
    </w:p>
    <w:p>
      <w:pPr>
        <w:pStyle w:val="Point0"/>
        <w:rPr>
          <w:noProof/>
        </w:rPr>
      </w:pPr>
      <w:r>
        <w:rPr>
          <w:noProof/>
        </w:rPr>
        <w:t>s)</w:t>
      </w:r>
      <w:r>
        <w:rPr>
          <w:noProof/>
        </w:rPr>
        <w:tab/>
        <w:t>„cła konwencyjne” oznaczają stawki systemu klauzuli najwyższego uprzywilejowania stosowane wobec towarów przywiezionych z państw trzecich; takie cła konwencyjne wykluczają zawieszenia ceł autonomicznych i kontyngenty taryfowe WTO;</w:t>
      </w:r>
    </w:p>
    <w:p>
      <w:pPr>
        <w:pStyle w:val="Point0"/>
        <w:rPr>
          <w:noProof/>
        </w:rPr>
      </w:pPr>
      <w:r>
        <w:rPr>
          <w:noProof/>
        </w:rPr>
        <w:t>t)</w:t>
      </w:r>
      <w:r>
        <w:rPr>
          <w:noProof/>
        </w:rPr>
        <w:tab/>
        <w:t xml:space="preserve"> „deklaracja pochodzenia” to oświadczenie sporządzone przez eksportera na fakturze, specyfikacji wysyłkowej lub jakimkolwiek innym dokumencie handlowym opisującym dane produkty w sposób wystarczająco szczegółowy, aby można je było zidentyfikować; tekst deklaracji pochodzenia zamieszczony jest w załączniku IV;</w:t>
      </w:r>
    </w:p>
    <w:p>
      <w:pPr>
        <w:pStyle w:val="Point0"/>
        <w:rPr>
          <w:noProof/>
        </w:rPr>
      </w:pPr>
      <w:r>
        <w:rPr>
          <w:noProof/>
        </w:rPr>
        <w:t>u)</w:t>
      </w:r>
      <w:r>
        <w:rPr>
          <w:noProof/>
        </w:rPr>
        <w:tab/>
        <w:t xml:space="preserve">„pozostałe państwa AKP” to wszystkie państwa AKP z wyjątkiem państw partnerskich EAC; </w:t>
      </w:r>
    </w:p>
    <w:p>
      <w:pPr>
        <w:pStyle w:val="Point0"/>
        <w:rPr>
          <w:noProof/>
        </w:rPr>
      </w:pPr>
      <w:r>
        <w:rPr>
          <w:noProof/>
        </w:rPr>
        <w:t>v)</w:t>
      </w:r>
      <w:r>
        <w:rPr>
          <w:noProof/>
        </w:rPr>
        <w:tab/>
        <w:t xml:space="preserve">„niniejsza Umowa” oznacza Umowę o partnerstwie gospodarczym między Unią Europejską i jej państwami członkowskimi, z jednej strony, a państwami partnerskimi Wspólnoty Wschodnioafrykańskiej (EAC), z drugiej strony. </w:t>
      </w:r>
    </w:p>
    <w:p>
      <w:pPr>
        <w:jc w:val="center"/>
        <w:rPr>
          <w:b/>
          <w:noProof/>
        </w:rPr>
      </w:pPr>
      <w:bookmarkStart w:id="3" w:name="_Toc204060725"/>
      <w:r>
        <w:rPr>
          <w:b/>
          <w:noProof/>
        </w:rPr>
        <w:t>TYTUŁ II</w:t>
      </w:r>
    </w:p>
    <w:p>
      <w:pPr>
        <w:jc w:val="center"/>
        <w:rPr>
          <w:b/>
          <w:noProof/>
        </w:rPr>
      </w:pPr>
      <w:r>
        <w:rPr>
          <w:b/>
          <w:noProof/>
        </w:rPr>
        <w:t>DEFINICJA POJĘCIA „PRODUKTY POCHODZĄCE”</w:t>
      </w:r>
      <w:bookmarkEnd w:id="3"/>
    </w:p>
    <w:p>
      <w:pPr>
        <w:pStyle w:val="Titrearticle"/>
        <w:rPr>
          <w:b/>
          <w:noProof/>
        </w:rPr>
      </w:pPr>
      <w:r>
        <w:rPr>
          <w:noProof/>
        </w:rPr>
        <w:t>ARTYKUŁ 2</w:t>
      </w:r>
    </w:p>
    <w:p>
      <w:pPr>
        <w:jc w:val="center"/>
        <w:rPr>
          <w:b/>
          <w:noProof/>
        </w:rPr>
      </w:pPr>
      <w:r>
        <w:rPr>
          <w:b/>
          <w:noProof/>
        </w:rPr>
        <w:t>Wymogi ogólne</w:t>
      </w:r>
    </w:p>
    <w:p>
      <w:pPr>
        <w:pStyle w:val="ManualNumPar1"/>
        <w:rPr>
          <w:noProof/>
        </w:rPr>
      </w:pPr>
      <w:r>
        <w:rPr>
          <w:noProof/>
        </w:rPr>
        <w:lastRenderedPageBreak/>
        <w:t>1.</w:t>
      </w:r>
      <w:r>
        <w:rPr>
          <w:noProof/>
        </w:rPr>
        <w:tab/>
        <w:t xml:space="preserve">Do celów niniejszej Umowy następujące produkty uważa się za pochodzące z Unii Europejskiej: </w:t>
      </w:r>
    </w:p>
    <w:p>
      <w:pPr>
        <w:pStyle w:val="Point1"/>
        <w:rPr>
          <w:noProof/>
        </w:rPr>
      </w:pPr>
      <w:r>
        <w:rPr>
          <w:noProof/>
        </w:rPr>
        <w:t>a)</w:t>
      </w:r>
      <w:r>
        <w:rPr>
          <w:noProof/>
        </w:rPr>
        <w:tab/>
        <w:t xml:space="preserve">produkty w całości uzyskane w UE w rozumieniu art. 7 niniejszego protokołu; </w:t>
      </w:r>
    </w:p>
    <w:p>
      <w:pPr>
        <w:pStyle w:val="Point1"/>
        <w:rPr>
          <w:noProof/>
        </w:rPr>
      </w:pPr>
      <w:r>
        <w:rPr>
          <w:noProof/>
        </w:rPr>
        <w:t>b)</w:t>
      </w:r>
      <w:r>
        <w:rPr>
          <w:noProof/>
        </w:rPr>
        <w:tab/>
        <w:t xml:space="preserve">produkty uzyskane w UE zawierające materiały, które nie zostały w pełni tam uzyskane, pod warunkiem, że materiały te zostały poddane wystarczającej obróbce lub przetworzeniu w UE w rozumieniu art. 8. </w:t>
      </w:r>
    </w:p>
    <w:p>
      <w:pPr>
        <w:pStyle w:val="ManualNumPar1"/>
        <w:rPr>
          <w:noProof/>
        </w:rPr>
      </w:pPr>
      <w:r>
        <w:rPr>
          <w:noProof/>
        </w:rPr>
        <w:t>2.</w:t>
      </w:r>
      <w:r>
        <w:rPr>
          <w:noProof/>
        </w:rPr>
        <w:tab/>
        <w:t xml:space="preserve">Do celów niniejszej Umowy następujące produkty uznaje się za pochodzące z państwa partnerskiego EAC: </w:t>
      </w:r>
    </w:p>
    <w:p>
      <w:pPr>
        <w:pStyle w:val="Point1"/>
        <w:rPr>
          <w:noProof/>
        </w:rPr>
      </w:pPr>
      <w:r>
        <w:rPr>
          <w:noProof/>
        </w:rPr>
        <w:t>a)</w:t>
      </w:r>
      <w:r>
        <w:rPr>
          <w:noProof/>
        </w:rPr>
        <w:tab/>
        <w:t xml:space="preserve">produkty w całości uzyskane w państwie partnerskim EAC w rozumieniu art. 7 niniejszego protokołu; </w:t>
      </w:r>
    </w:p>
    <w:p>
      <w:pPr>
        <w:pStyle w:val="Point1"/>
        <w:rPr>
          <w:i/>
          <w:noProof/>
        </w:rPr>
      </w:pPr>
      <w:r>
        <w:rPr>
          <w:noProof/>
        </w:rPr>
        <w:t>b)</w:t>
      </w:r>
      <w:r>
        <w:rPr>
          <w:noProof/>
        </w:rPr>
        <w:tab/>
        <w:t>produkty uzyskane w państwie partnerskim EAC zawierające materiały, które nie zostały w pełni tam uzyskane, pod warunkiem, że materiały te zostały poddane wystarczającej obróbce lub przetworzeniu w tym państwie partnerskim EAC w rozumieniu art. 8.</w:t>
      </w:r>
    </w:p>
    <w:p>
      <w:pPr>
        <w:pStyle w:val="Titrearticle"/>
        <w:rPr>
          <w:b/>
          <w:noProof/>
        </w:rPr>
      </w:pPr>
      <w:r>
        <w:rPr>
          <w:noProof/>
        </w:rPr>
        <w:t xml:space="preserve">ARTYKUŁ </w:t>
      </w:r>
      <w:r>
        <w:rPr>
          <w:b/>
          <w:noProof/>
        </w:rPr>
        <w:t>3</w:t>
      </w:r>
    </w:p>
    <w:p>
      <w:pPr>
        <w:jc w:val="center"/>
        <w:rPr>
          <w:b/>
          <w:noProof/>
          <w:color w:val="000000"/>
        </w:rPr>
      </w:pPr>
      <w:r>
        <w:rPr>
          <w:b/>
          <w:noProof/>
        </w:rPr>
        <w:t>Obróbka lub przetwarzanie materiałów, których przywóz do Unii Europejskiej podlega na podstawie KNU traktowaniu bezcłowemu i bezkontyngentowemu</w:t>
      </w:r>
    </w:p>
    <w:p>
      <w:pPr>
        <w:pStyle w:val="ManualNumPar1"/>
        <w:rPr>
          <w:noProof/>
        </w:rPr>
      </w:pPr>
      <w:r>
        <w:rPr>
          <w:noProof/>
        </w:rPr>
        <w:t>1.</w:t>
      </w:r>
      <w:r>
        <w:rPr>
          <w:noProof/>
        </w:rPr>
        <w:tab/>
        <w:t>Nie naruszając postanowień art. 2 ust. 2 materiały niepochodzące, które są przywożone do Unii Europejskiej na warunkach bezcłowych w zastosowaniu konwencjonalnych stawek systemu klauzuli najwyższego uprzywilejowania, zgodnie ze wspólną taryfą celną, uważa się za materiały pochodzące z państwa EAC, jeżeli są włączone do produktu tam uzyskanego. Nie jest niezbędne poddanie takich materiałów wystarczającej obróbce lub przetworzeniu, pod warunkiem jednak, że zostały one poddane obróbce lub przetworzeniu wykraczającemu poza zakres czynności określonych w art. 9 ust. 1.</w:t>
      </w:r>
    </w:p>
    <w:p>
      <w:pPr>
        <w:pStyle w:val="ManualNumPar1"/>
        <w:rPr>
          <w:noProof/>
        </w:rPr>
      </w:pPr>
      <w:r>
        <w:rPr>
          <w:noProof/>
        </w:rPr>
        <w:t>2.</w:t>
      </w:r>
      <w:r>
        <w:rPr>
          <w:noProof/>
        </w:rPr>
        <w:tab/>
        <w:t>Świadectwa przewozowe EUR 1 (pole 7) lub deklaracje pochodzenia wydane zgodnie z ust. 1 zawierają następujące sformułowanie: „W zastosowaniu art. 3 ust. 1 protokołu 1 do umowy o partnerstwie gospodarczym UE-EAC”.</w:t>
      </w:r>
    </w:p>
    <w:p>
      <w:pPr>
        <w:pStyle w:val="ManualNumPar1"/>
        <w:rPr>
          <w:noProof/>
        </w:rPr>
      </w:pPr>
      <w:r>
        <w:rPr>
          <w:noProof/>
        </w:rPr>
        <w:t>3.</w:t>
      </w:r>
      <w:r>
        <w:rPr>
          <w:noProof/>
        </w:rPr>
        <w:tab/>
        <w:t xml:space="preserve">Unia Europejska powiadamia corocznie Komitet Specjalny ds. Celnych i Ułatwień w Handlu, o którym mowa w art. 29 niniejszej Umowy i zwany dalej „Komitetem”, o wykazie materiałów, do których mają zastosowanie postanowienia niniejszego artykułu. </w:t>
      </w:r>
    </w:p>
    <w:p>
      <w:pPr>
        <w:pStyle w:val="ManualNumPar1"/>
        <w:rPr>
          <w:noProof/>
        </w:rPr>
      </w:pPr>
      <w:r>
        <w:rPr>
          <w:noProof/>
        </w:rPr>
        <w:t>4.</w:t>
      </w:r>
      <w:r>
        <w:rPr>
          <w:noProof/>
        </w:rPr>
        <w:tab/>
        <w:t>Kumulacja przewidziana w niniejszym artykule nie ma zastosowania do materiałów:</w:t>
      </w:r>
    </w:p>
    <w:p>
      <w:pPr>
        <w:pStyle w:val="Point1"/>
        <w:rPr>
          <w:noProof/>
        </w:rPr>
      </w:pPr>
      <w:r>
        <w:rPr>
          <w:noProof/>
        </w:rPr>
        <w:t>a)</w:t>
      </w:r>
      <w:r>
        <w:rPr>
          <w:noProof/>
        </w:rPr>
        <w:tab/>
        <w:t>które przy przywozie do UE podlegają cłom antydumpingowym lub wyrównawczym, jeżeli pochodzą z państwa objętego tymi cłami antydumpingowymi lub wyrównawczymi</w:t>
      </w:r>
      <w:r>
        <w:rPr>
          <w:rStyle w:val="FootnoteReference"/>
          <w:noProof/>
        </w:rPr>
        <w:footnoteReference w:id="1"/>
      </w:r>
      <w:r>
        <w:rPr>
          <w:noProof/>
        </w:rPr>
        <w:t>;</w:t>
      </w:r>
    </w:p>
    <w:p>
      <w:pPr>
        <w:pStyle w:val="Point1"/>
        <w:rPr>
          <w:noProof/>
        </w:rPr>
      </w:pPr>
      <w:r>
        <w:rPr>
          <w:noProof/>
        </w:rPr>
        <w:t>b)</w:t>
      </w:r>
      <w:r>
        <w:rPr>
          <w:noProof/>
        </w:rPr>
        <w:tab/>
        <w:t xml:space="preserve">które są sklasyfikowane w podpozycjach systemu zharmonizowanego, który obejmuje również inne ośmiocyfrowe pozycje taryfowe niepodlegające bezcłowemu </w:t>
      </w:r>
      <w:r>
        <w:rPr>
          <w:noProof/>
        </w:rPr>
        <w:lastRenderedPageBreak/>
        <w:t>traktowaniu w zastosowaniu konwencjonalnych stawek systemu klauzuli najwyższego uprzywilejowania zgodnie ze wspólną taryfą celną.</w:t>
      </w:r>
    </w:p>
    <w:p>
      <w:pPr>
        <w:pStyle w:val="Titrearticle"/>
        <w:rPr>
          <w:b/>
          <w:noProof/>
        </w:rPr>
      </w:pPr>
      <w:r>
        <w:rPr>
          <w:noProof/>
        </w:rPr>
        <w:t>ARTYKUŁ 4</w:t>
      </w:r>
      <w:r>
        <w:rPr>
          <w:b/>
          <w:noProof/>
        </w:rPr>
        <w:t xml:space="preserve"> </w:t>
      </w:r>
    </w:p>
    <w:p>
      <w:pPr>
        <w:jc w:val="center"/>
        <w:rPr>
          <w:b/>
          <w:noProof/>
        </w:rPr>
      </w:pPr>
      <w:r>
        <w:rPr>
          <w:b/>
          <w:noProof/>
        </w:rPr>
        <w:t>Kumulacja w państwach partnerskich EAC</w:t>
      </w:r>
    </w:p>
    <w:p>
      <w:pPr>
        <w:pStyle w:val="ManualNumPar1"/>
        <w:rPr>
          <w:noProof/>
        </w:rPr>
      </w:pPr>
      <w:r>
        <w:rPr>
          <w:noProof/>
        </w:rPr>
        <w:t>1.</w:t>
      </w:r>
      <w:r>
        <w:rPr>
          <w:noProof/>
        </w:rPr>
        <w:tab/>
        <w:t>Nie naruszając postanowień art. 2 ust. 2 produkty uważa się za pochodzące z państwa partnerskiego EAC, jeśli zostały tam wyprodukowane, zawierając materiały pochodzące z UE, materiały pochodzące z innego państwa AKP, które podlegają traktowaniu bezcłowemu i bezkontyngentowemu przy przywozie do UE, materiały pochodzące z KTZ lub z innych państw partnerskich EAC, pod warunkiem że obróbka lub przetworzenie przeprowadzone w tym państwie partnerskim EAC wykraczają poza czynności, o których mowa w art. 9 ust. 1. Poddawanie takich materiałów wystarczającej obróbce lub przetworzeniu nie jest konieczne.</w:t>
      </w:r>
    </w:p>
    <w:p>
      <w:pPr>
        <w:pStyle w:val="ManualNumPar1"/>
        <w:rPr>
          <w:noProof/>
        </w:rPr>
      </w:pPr>
      <w:r>
        <w:rPr>
          <w:noProof/>
        </w:rPr>
        <w:t>2.</w:t>
      </w:r>
      <w:r>
        <w:rPr>
          <w:noProof/>
        </w:rPr>
        <w:tab/>
        <w:t xml:space="preserve">Gdy obróbka lub przetworzenie dokonane w państwach partnerskich EAC nie wykraczają poza czynności, o których mowa w art. 9 ust. 1, uzyskany produkt uważa się za pochodzący z tych państw partnerskich EAC tylko, gdy wartość tam dodana jest wyższa od wartości użytych materiałów pochodzących z dowolnego innego państwa lub terytorium. W przeciwnym wypadku uzyskany produkt uznaje się za pochodzący z państwa lub terytorium, które dostarczyły największej wartości materiały użyte w procesie wytwarzania produktu końcowego. </w:t>
      </w:r>
    </w:p>
    <w:p>
      <w:pPr>
        <w:pStyle w:val="Text1"/>
        <w:rPr>
          <w:noProof/>
        </w:rPr>
      </w:pPr>
      <w:r>
        <w:rPr>
          <w:noProof/>
        </w:rPr>
        <w:t>Pochodzenie materiałów pochodzących z pozostałych państw AKP lub z KTZ ustala się zgodnie z regułami pochodzenia stosowanymi w ramach umów preferencyjnych UE z tymi państwami i terytoriami oraz zgodnie z postanowieniami art. 28.</w:t>
      </w:r>
    </w:p>
    <w:p>
      <w:pPr>
        <w:pStyle w:val="ManualNumPar1"/>
        <w:rPr>
          <w:noProof/>
        </w:rPr>
      </w:pPr>
      <w:r>
        <w:rPr>
          <w:noProof/>
        </w:rPr>
        <w:t>3.</w:t>
      </w:r>
      <w:r>
        <w:rPr>
          <w:noProof/>
        </w:rPr>
        <w:tab/>
        <w:t xml:space="preserve">W przypadku materiałów określonych w ust. 1 oraz nie naruszając postanowień art. 2 ust. 2 lit. b) obróbkę lub przetworzenie przeprowadzone w UE, w innych państwach partnerskich EAC, w innych państwach AKP lub w KTZ uznaje się za przeprowadzone w państwie partnerskim EAC, gdy wyprodukowane produkty poddaje się dalszej obróbce lub przetworzeniu w tym państwie partnerskim EAC. </w:t>
      </w:r>
    </w:p>
    <w:p>
      <w:pPr>
        <w:pStyle w:val="Text1"/>
        <w:rPr>
          <w:noProof/>
        </w:rPr>
      </w:pPr>
      <w:r>
        <w:rPr>
          <w:noProof/>
        </w:rPr>
        <w:t>Gdy obróbka lub przetworzenie dokonane w państwie EAC nie wykraczają poza czynności, o których mowa w art. 9 ust. 1, uzyskany produkt uważa się za pochodzący z tego państwa EAC tylko, gdy wartość tam dodana jest wyższa od wartości materiałów użytych w dowolnym innym państwie lub terytorium. W przeciwnym wypadku uzyskany produkt uznaje się za pochodzący z państwa lub terytorium, które dostarczyły największej wartości materiały użyte do produkcji.</w:t>
      </w:r>
    </w:p>
    <w:p>
      <w:pPr>
        <w:pStyle w:val="Text1"/>
        <w:rPr>
          <w:noProof/>
        </w:rPr>
      </w:pPr>
      <w:r>
        <w:rPr>
          <w:noProof/>
        </w:rPr>
        <w:t xml:space="preserve">Pochodzenie produktu końcowego ustala się zgodnie z regułami pochodzenia określonymi w niniejszym protokole oraz zgodnie z postanowieniami art. 28. </w:t>
      </w:r>
    </w:p>
    <w:p>
      <w:pPr>
        <w:pStyle w:val="ManualNumPar1"/>
        <w:rPr>
          <w:noProof/>
        </w:rPr>
      </w:pPr>
      <w:r>
        <w:rPr>
          <w:noProof/>
        </w:rPr>
        <w:t>4.</w:t>
      </w:r>
      <w:r>
        <w:rPr>
          <w:noProof/>
        </w:rPr>
        <w:tab/>
        <w:t xml:space="preserve">UE powiadamia Komitet Specjalny ds. Celnych i Ułatwień w Handlu, o którym mowa w art. 29 niniejszej Umowy, o wykazie materiałów, do których nie ma zastosowania kumulacja przewidziana w ust. 1 i 3. Po powiadomieniu każda Strona upublicznia wymieniony wykaz zgodnie ze swoimi wewnętrznymi procedurami. </w:t>
      </w:r>
    </w:p>
    <w:p>
      <w:pPr>
        <w:pStyle w:val="ManualNumPar1"/>
        <w:rPr>
          <w:noProof/>
        </w:rPr>
      </w:pPr>
      <w:r>
        <w:rPr>
          <w:noProof/>
        </w:rPr>
        <w:lastRenderedPageBreak/>
        <w:t>5.</w:t>
      </w:r>
      <w:r>
        <w:rPr>
          <w:noProof/>
        </w:rPr>
        <w:tab/>
        <w:t xml:space="preserve">Do celów wdrożenia kumulacji między państwami partnerskimi EAC, innymi państwami objętymi umową o partnerstwie gospodarczym (państwa UPG) i KTZ, jak wskazano w innych umowach o partnerstwie gospodarczym i decyzji w sprawie KTZ, UE i państwa partnerskie EAC dostarczające materiałów nawiązują współpracę administracyjną z innymi państwami lub terytoriami, o których mowa w niniejszym artykule, zgodnie z warunkami ustalonymi w tytule V niniejszego protokołu. </w:t>
      </w:r>
    </w:p>
    <w:p>
      <w:pPr>
        <w:pStyle w:val="ManualNumPar1"/>
        <w:rPr>
          <w:noProof/>
        </w:rPr>
      </w:pPr>
      <w:r>
        <w:rPr>
          <w:noProof/>
        </w:rPr>
        <w:t>6.</w:t>
      </w:r>
      <w:r>
        <w:rPr>
          <w:noProof/>
        </w:rPr>
        <w:tab/>
        <w:t>Kumulacja przewidziana w niniejszym artykule może być wyłącznie stosowana pod warunkiem, że wszystkie państwa i terytoria zaangażowane w uzyskanie statusu pochodzenia podjęły wzajemne zobowiązanie, korzystając z szablonu wskazanego w załączniku X, które to zobowiązanie gwarantuje właściwe wykonanie postanowień niniejszego artykułu oraz zawiera odniesienie do stosowania odpowiednich dowodów pochodzenia:</w:t>
      </w:r>
    </w:p>
    <w:p>
      <w:pPr>
        <w:pStyle w:val="Point1"/>
        <w:rPr>
          <w:noProof/>
        </w:rPr>
      </w:pPr>
      <w:r>
        <w:rPr>
          <w:noProof/>
        </w:rPr>
        <w:t>(i)</w:t>
      </w:r>
      <w:r>
        <w:rPr>
          <w:noProof/>
        </w:rPr>
        <w:tab/>
        <w:t>aby przestrzegać postanowień niniejszego artykułu i zapewnić z nim zgodność;</w:t>
      </w:r>
    </w:p>
    <w:p>
      <w:pPr>
        <w:pStyle w:val="Point1"/>
        <w:rPr>
          <w:noProof/>
        </w:rPr>
      </w:pPr>
      <w:r>
        <w:rPr>
          <w:noProof/>
        </w:rPr>
        <w:t>(ii)</w:t>
      </w:r>
      <w:r>
        <w:rPr>
          <w:noProof/>
        </w:rPr>
        <w:tab/>
        <w:t>aby nawiązać współpracę administracyjną niezbędną do zapewnienia prawidłowego wykonania niniejszego artykułu i jego postanowień w sprawie kumulacji w odniesieniu do UE i między zaangażowanymi państwami i terytoriami;</w:t>
      </w:r>
    </w:p>
    <w:p>
      <w:pPr>
        <w:pStyle w:val="Point1"/>
        <w:rPr>
          <w:noProof/>
        </w:rPr>
      </w:pPr>
      <w:r>
        <w:rPr>
          <w:noProof/>
        </w:rPr>
        <w:t>(iii)</w:t>
      </w:r>
      <w:r>
        <w:rPr>
          <w:noProof/>
        </w:rPr>
        <w:tab/>
        <w:t>Sekretariat państw EAC UPG lub inny właściwy organ reprezentujący państwa lub terytoria będące sygnatariuszami zobowiązania powiadomił Komisję UE o tych zobowiązaniach.</w:t>
      </w:r>
    </w:p>
    <w:p>
      <w:pPr>
        <w:pStyle w:val="ManualNumPar1"/>
        <w:rPr>
          <w:iCs/>
          <w:noProof/>
        </w:rPr>
      </w:pPr>
      <w:r>
        <w:rPr>
          <w:noProof/>
        </w:rPr>
        <w:t>7.</w:t>
      </w:r>
      <w:r>
        <w:rPr>
          <w:noProof/>
        </w:rPr>
        <w:tab/>
        <w:t>Kumulacji przewidzianej w niniejszym artykule nie można stosować w odniesieniu do produktów wymienionych w załączniku IX. Nie naruszając postanowień niniejszego ustępu kumulację przewidzianą w niniejszym artykule można stosować dopiero po 1 października 2015 r. w odniesieniu do produktów wymienionych w załączniku IX w przypadku, gdy materiały użyte do produkcji tych produktów są materiałami pochodzącymi z innego państwa AKP lub zostały tam poddane procesom obróbki lub przetworzenia.</w:t>
      </w:r>
    </w:p>
    <w:p>
      <w:pPr>
        <w:pStyle w:val="ManualNumPar1"/>
        <w:rPr>
          <w:noProof/>
        </w:rPr>
      </w:pPr>
      <w:r>
        <w:rPr>
          <w:noProof/>
        </w:rPr>
        <w:t>8.</w:t>
      </w:r>
      <w:r>
        <w:rPr>
          <w:noProof/>
        </w:rPr>
        <w:tab/>
        <w:t>Kumulacja przewidziana w niniejszym artykule nie ma zastosowania do materiałów:</w:t>
      </w:r>
    </w:p>
    <w:p>
      <w:pPr>
        <w:pStyle w:val="Point1"/>
        <w:rPr>
          <w:noProof/>
        </w:rPr>
      </w:pPr>
      <w:r>
        <w:rPr>
          <w:noProof/>
        </w:rPr>
        <w:t>a)</w:t>
      </w:r>
      <w:r>
        <w:rPr>
          <w:noProof/>
        </w:rPr>
        <w:tab/>
        <w:t>są objęte pozycjami 1604 i 1605 systemu zharmonizowanego i pochodzą z państw Pacyfiku, które podpisały umowę o partnerstwie gospodarczym zgodnie z art. 6 ust. 6 protokołu II Umowy przejściowej o partnerstwie między Wspólnotą Europejską, z jednej strony, a państwami Pacyfiku, z drugiej</w:t>
      </w:r>
      <w:r>
        <w:rPr>
          <w:rStyle w:val="FootnoteReference"/>
          <w:noProof/>
        </w:rPr>
        <w:footnoteReference w:id="2"/>
      </w:r>
      <w:r>
        <w:rPr>
          <w:noProof/>
        </w:rPr>
        <w:t>;</w:t>
      </w:r>
    </w:p>
    <w:p>
      <w:pPr>
        <w:pStyle w:val="Point1"/>
        <w:rPr>
          <w:noProof/>
        </w:rPr>
      </w:pPr>
      <w:r>
        <w:rPr>
          <w:noProof/>
        </w:rPr>
        <w:t>b)</w:t>
      </w:r>
      <w:r>
        <w:rPr>
          <w:noProof/>
        </w:rPr>
        <w:tab/>
        <w:t>są objęte pozycjami 1604 i 1605 systemu zharmonizowanego i pochodzą z państw Pacyfiku, które podpisały umowę o partnerstwie gospodarczym zgodnie z dowolnym postanowieniem przyszłej ogólnej umowy o partnerstwie gospodarczym między UE a państwami Pacyfiku;</w:t>
      </w:r>
    </w:p>
    <w:p>
      <w:pPr>
        <w:pStyle w:val="Titrearticle"/>
        <w:rPr>
          <w:noProof/>
        </w:rPr>
      </w:pPr>
      <w:r>
        <w:rPr>
          <w:noProof/>
        </w:rPr>
        <w:t>ARTYKUŁ 5</w:t>
      </w:r>
    </w:p>
    <w:p>
      <w:pPr>
        <w:jc w:val="center"/>
        <w:rPr>
          <w:b/>
          <w:noProof/>
        </w:rPr>
      </w:pPr>
      <w:r>
        <w:rPr>
          <w:b/>
          <w:noProof/>
        </w:rPr>
        <w:t>Kumulacja w Unii Europejskiej</w:t>
      </w:r>
    </w:p>
    <w:p>
      <w:pPr>
        <w:pStyle w:val="ManualNumPar1"/>
        <w:rPr>
          <w:noProof/>
        </w:rPr>
      </w:pPr>
      <w:r>
        <w:rPr>
          <w:noProof/>
        </w:rPr>
        <w:lastRenderedPageBreak/>
        <w:t>1.</w:t>
      </w:r>
      <w:r>
        <w:rPr>
          <w:noProof/>
        </w:rPr>
        <w:tab/>
        <w:t>Nie naruszając postanowień art. 2 ust. 1 produkty uważa się za pochodzące z UE, jeśli zostały tam wyprodukowane, zawierając materiały pochodzące z państwa partnerskiego EAC, z innych państw AKP, z którymi UE podpisała umowę o partnerstwie gospodarczym, lub z KTZ, pod warunkiem że obróbka lub przetworzenie przeprowadzone we Unii Europejskiej wykracza poza czynności, o których mowa w art. 9 ust. 1. Poddawanie takich materiałów wystarczającej obróbce lub przetworzeniu nie jest konieczne.</w:t>
      </w:r>
    </w:p>
    <w:p>
      <w:pPr>
        <w:pStyle w:val="Text1"/>
        <w:rPr>
          <w:noProof/>
        </w:rPr>
      </w:pPr>
      <w:r>
        <w:rPr>
          <w:noProof/>
        </w:rPr>
        <w:t>Gdy obróbka lub przetworzenie dokonane w Unii Europejskiej nie wykraczają poza czynności, o których mowa w art. 9 ust. 1, wyprodukowany produkt uważa się za pochodzący z UE tylko wtedy, gdy wartość tam dodana jest wyższa od wartości użytych materiałów pochodzących z któregokolwiek spośród pozostałych państw lub terytoriów, o których mowa w ust. 1. W przeciwnym wypadku uzyskany produkt uznaje się za pochodzący z państwa lub terytorium, które dostarczyły największej wartości materiały pochodzące użyte do produkcji w UE.</w:t>
      </w:r>
    </w:p>
    <w:p>
      <w:pPr>
        <w:pStyle w:val="Text1"/>
        <w:rPr>
          <w:noProof/>
        </w:rPr>
      </w:pPr>
      <w:r>
        <w:rPr>
          <w:noProof/>
        </w:rPr>
        <w:t>Pochodzenie materiałów pochodzących z pozostałych państw AKP, z którymi UE podpisała umowę o partnerstwie gospodarczym, lub z KTZ ustala się zgodnie z regułami pochodzenia stosowanymi w ramach umów preferencyjnych UE z tymi państwami i terytoriami oraz zgodnie z postanowieniami art. 28.</w:t>
      </w:r>
    </w:p>
    <w:p>
      <w:pPr>
        <w:pStyle w:val="ManualNumPar1"/>
        <w:rPr>
          <w:noProof/>
        </w:rPr>
      </w:pPr>
      <w:r>
        <w:rPr>
          <w:noProof/>
        </w:rPr>
        <w:t>2.</w:t>
      </w:r>
      <w:r>
        <w:rPr>
          <w:noProof/>
        </w:rPr>
        <w:tab/>
        <w:t xml:space="preserve">Nie naruszając postanowień art. 2 ust. 1 lit. b) obróbkę i przetworzenie przeprowadzone w państwie partnerskim EAC, w innych państwach AKP, z którymi UE podpisała umowę o partnerstwie gospodarczym, lub w KTZ uznaje się za przeprowadzone w UE, gdy uzyskane tam produkty poddaje się dalszej obróbce lub przetworzeniu. </w:t>
      </w:r>
    </w:p>
    <w:p>
      <w:pPr>
        <w:pStyle w:val="ManualNumPar1"/>
        <w:rPr>
          <w:noProof/>
        </w:rPr>
      </w:pPr>
      <w:r>
        <w:rPr>
          <w:noProof/>
        </w:rPr>
        <w:t>3.</w:t>
      </w:r>
      <w:r>
        <w:rPr>
          <w:noProof/>
        </w:rPr>
        <w:tab/>
        <w:t>Gdy obróbka lub przetworzenie dokonane w UE nie wykraczają poza czynności, o których mowa w art. 9 ust. 1, uzyskany produkt uważa się za pochodzący z UE tylko wtedy, gdy wartość tam dodana jest wyższa od wartości materiałów użytych w dowolnym innym państwie lub terytorium. W przeciwnym wypadku uzyskany produkt uznaje się za pochodzący z państwa lub terytorium, które dostarczyły największej wartości materiały użyte do produkcji.</w:t>
      </w:r>
    </w:p>
    <w:p>
      <w:pPr>
        <w:pStyle w:val="ManualNumPar1"/>
        <w:rPr>
          <w:noProof/>
        </w:rPr>
      </w:pPr>
      <w:r>
        <w:rPr>
          <w:noProof/>
        </w:rPr>
        <w:t>4.</w:t>
      </w:r>
      <w:r>
        <w:rPr>
          <w:noProof/>
        </w:rPr>
        <w:tab/>
        <w:t>Pochodzenie produktu końcowego ustala się zgodnie z regułami pochodzenia określonymi w niniejszym protokole oraz zgodnie z postanowieniami art. 28. Kumulacja przewidziana w niniejszym artykule ma zastosowanie wyłącznie, gdy spełnione są następujące warunki:</w:t>
      </w:r>
    </w:p>
    <w:p>
      <w:pPr>
        <w:pStyle w:val="Point1"/>
        <w:rPr>
          <w:noProof/>
        </w:rPr>
      </w:pPr>
      <w:r>
        <w:rPr>
          <w:noProof/>
        </w:rPr>
        <w:t>a)</w:t>
      </w:r>
      <w:r>
        <w:rPr>
          <w:noProof/>
        </w:rPr>
        <w:tab/>
        <w:t>wszystkie państwa lub terytoria zaangażowane w uzyskanie statusu pochodzenia oraz państwo przeznaczenia zawarły umowę lub uzgodnienie w sprawie współpracy administracyjnej, które zapewniają właściwe wykonanie postanowień niniejszego artykułu oraz zawierają odniesienie do stosowania odpowiednich dowodów pochodzenia;</w:t>
      </w:r>
    </w:p>
    <w:p>
      <w:pPr>
        <w:pStyle w:val="Point1"/>
        <w:rPr>
          <w:noProof/>
        </w:rPr>
      </w:pPr>
      <w:r>
        <w:rPr>
          <w:noProof/>
        </w:rPr>
        <w:t>b)</w:t>
      </w:r>
      <w:r>
        <w:rPr>
          <w:noProof/>
        </w:rPr>
        <w:tab/>
        <w:t xml:space="preserve">UE, za pośrednictwem Sekretariatu EAC, przekazuje państwom partnerskim EAC szczegółowe informacje dotyczące umów w sprawie współpracy administracyjnej z innymi państwami lub terytoriami wymienionymi w niniejszym artykule. Komisja Europejska publikuje w </w:t>
      </w:r>
      <w:r>
        <w:rPr>
          <w:i/>
          <w:noProof/>
        </w:rPr>
        <w:t>Dzienniku Urzędowym Unii Europejskiej</w:t>
      </w:r>
      <w:r>
        <w:rPr>
          <w:noProof/>
        </w:rPr>
        <w:t xml:space="preserve"> (seria C), a państwa partnerskie EAC publikują zgodnie z ich własnymi procedurami datę, od której można stosować kumulację przewidzianą w niniejszym artykule wobec tych </w:t>
      </w:r>
      <w:r>
        <w:rPr>
          <w:noProof/>
        </w:rPr>
        <w:lastRenderedPageBreak/>
        <w:t>państw lub terytoriów wymienionych w niniejszym artykule, które spełniły niezbędne warunki.</w:t>
      </w:r>
    </w:p>
    <w:p>
      <w:pPr>
        <w:pStyle w:val="ManualNumPar1"/>
        <w:rPr>
          <w:noProof/>
        </w:rPr>
      </w:pPr>
      <w:r>
        <w:rPr>
          <w:noProof/>
        </w:rPr>
        <w:t>5.</w:t>
      </w:r>
      <w:r>
        <w:rPr>
          <w:noProof/>
        </w:rPr>
        <w:tab/>
        <w:t>Kumulacja przewidziana w niniejszym artykule nie ma zastosowania do materiałów:</w:t>
      </w:r>
    </w:p>
    <w:p>
      <w:pPr>
        <w:pStyle w:val="Point1"/>
        <w:rPr>
          <w:noProof/>
        </w:rPr>
      </w:pPr>
      <w:r>
        <w:rPr>
          <w:noProof/>
        </w:rPr>
        <w:t>a)</w:t>
      </w:r>
      <w:r>
        <w:rPr>
          <w:noProof/>
        </w:rPr>
        <w:tab/>
        <w:t>są objęte pozycjami 1604 i 1605 systemu zharmonizowanego i pochodzą z państw Pacyfiku, które podpisały umowę o partnerstwie gospodarczym zgodnie z art. 6 ust. 6 protokołu II Umowy przejściowej o partnerstwie między Wspólnotą Europejską, z jednej strony, a państwami Pacyfiku, z drugiej</w:t>
      </w:r>
      <w:r>
        <w:rPr>
          <w:rStyle w:val="FootnoteReference"/>
          <w:noProof/>
        </w:rPr>
        <w:footnoteReference w:id="3"/>
      </w:r>
      <w:r>
        <w:rPr>
          <w:noProof/>
        </w:rPr>
        <w:t xml:space="preserve">; </w:t>
      </w:r>
    </w:p>
    <w:p>
      <w:pPr>
        <w:pStyle w:val="Point1"/>
        <w:rPr>
          <w:noProof/>
        </w:rPr>
      </w:pPr>
      <w:r>
        <w:rPr>
          <w:noProof/>
        </w:rPr>
        <w:t>b)</w:t>
      </w:r>
      <w:r>
        <w:rPr>
          <w:noProof/>
        </w:rPr>
        <w:tab/>
        <w:t>są objęte pozycjami 1604 i 1605 systemu zharmonizowanego i pochodzą z państw Pacyfiku, zgodnie z dowolnym postanowieniem przyszłej ogólnej umowy o partnerstwie gospodarczym między UE, a państwami AKP regionu Pacyfiku;</w:t>
      </w:r>
    </w:p>
    <w:p>
      <w:pPr>
        <w:pStyle w:val="Titrearticle"/>
        <w:rPr>
          <w:bCs/>
          <w:noProof/>
        </w:rPr>
      </w:pPr>
      <w:r>
        <w:rPr>
          <w:noProof/>
        </w:rPr>
        <w:t>ARTYKUŁ 6</w:t>
      </w:r>
    </w:p>
    <w:p>
      <w:pPr>
        <w:jc w:val="center"/>
        <w:rPr>
          <w:b/>
          <w:noProof/>
        </w:rPr>
      </w:pPr>
      <w:r>
        <w:rPr>
          <w:b/>
          <w:noProof/>
        </w:rPr>
        <w:t>Kumulacja z innymi państwami korzystającymi z bezcłowego i bezkontyngentowego dostępu do rynku UE</w:t>
      </w:r>
    </w:p>
    <w:p>
      <w:pPr>
        <w:pStyle w:val="ManualNumPar1"/>
        <w:rPr>
          <w:noProof/>
        </w:rPr>
      </w:pPr>
      <w:r>
        <w:rPr>
          <w:noProof/>
        </w:rPr>
        <w:t>1.</w:t>
      </w:r>
      <w:r>
        <w:rPr>
          <w:noProof/>
        </w:rPr>
        <w:tab/>
        <w:t xml:space="preserve">Nie naruszając postanowień art. 2 ust. 2 materiały pochodzące z państw i terytoriów, które: </w:t>
      </w:r>
    </w:p>
    <w:p>
      <w:pPr>
        <w:pStyle w:val="Point1"/>
        <w:rPr>
          <w:noProof/>
        </w:rPr>
      </w:pPr>
      <w:r>
        <w:rPr>
          <w:noProof/>
        </w:rPr>
        <w:t>a)</w:t>
      </w:r>
      <w:r>
        <w:rPr>
          <w:noProof/>
        </w:rPr>
        <w:tab/>
        <w:t>korzystają ze „Szczególnego rozwiązania dotyczącego krajów najsłabiej rozwiniętych” ogólnego systemu preferencji</w:t>
      </w:r>
      <w:r>
        <w:rPr>
          <w:rStyle w:val="FootnoteReference"/>
          <w:noProof/>
        </w:rPr>
        <w:footnoteReference w:id="4"/>
      </w:r>
      <w:r>
        <w:rPr>
          <w:noProof/>
        </w:rPr>
        <w:t xml:space="preserve">; </w:t>
      </w:r>
    </w:p>
    <w:p>
      <w:pPr>
        <w:pStyle w:val="Point1"/>
        <w:rPr>
          <w:noProof/>
        </w:rPr>
      </w:pPr>
      <w:r>
        <w:rPr>
          <w:noProof/>
        </w:rPr>
        <w:t>b)</w:t>
      </w:r>
      <w:r>
        <w:rPr>
          <w:noProof/>
        </w:rPr>
        <w:tab/>
        <w:t>korzystają z bezcłowego i bezkontyngentowego dostępu do rynku UE w ramach ogólnych przepisów ogólnego systemu preferencji taryfowych</w:t>
      </w:r>
      <w:r>
        <w:rPr>
          <w:rStyle w:val="FootnoteReference"/>
          <w:noProof/>
        </w:rPr>
        <w:footnoteReference w:id="5"/>
      </w:r>
      <w:r>
        <w:rPr>
          <w:noProof/>
        </w:rPr>
        <w:t>;</w:t>
      </w:r>
    </w:p>
    <w:p>
      <w:pPr>
        <w:pStyle w:val="Text1"/>
        <w:rPr>
          <w:noProof/>
        </w:rPr>
      </w:pPr>
      <w:r>
        <w:rPr>
          <w:noProof/>
        </w:rPr>
        <w:t>są uznawane za materiały pochodzące z państwa partnerskiego EAC, jeżeli są włączone do produktu tam uzyskanego.</w:t>
      </w:r>
    </w:p>
    <w:p>
      <w:pPr>
        <w:pStyle w:val="Text1"/>
        <w:rPr>
          <w:noProof/>
        </w:rPr>
      </w:pPr>
      <w:r>
        <w:rPr>
          <w:noProof/>
        </w:rPr>
        <w:t>Nie jest niezbędne poddanie takich materiałów wystarczającej obróbce lub przetworzeniu, pod warunkiem jednak, że zostały one poddane obróbce lub przetworzeniu wykraczającemu poza zakres czynności określonych w art. 9 ust. 1. Jeżeli dany produkt, w którym zawarte są takie materiały, zawiera również materiały niepochodzące, musi on zostać poddany wystarczającej obróbce lub przetworzeniu zgodnie z postanowieniami art. 8, aby mógł zostać uznany za pochodzący państwa partnerskiego EAC.</w:t>
      </w:r>
    </w:p>
    <w:p>
      <w:pPr>
        <w:pStyle w:val="ManualNumPar1"/>
        <w:rPr>
          <w:noProof/>
        </w:rPr>
      </w:pPr>
      <w:r>
        <w:rPr>
          <w:noProof/>
        </w:rPr>
        <w:t>1.1.</w:t>
      </w:r>
      <w:r>
        <w:rPr>
          <w:noProof/>
        </w:rPr>
        <w:tab/>
        <w:t>Pochodzenie materiałów z danych państw lub terytoriów ustala się zgodnie z regułami pochodzenia mającymi zastosowanie w ramach umów preferencyjnych między UE a tymi państwami i terytoriami oraz zgodnie z postanowieniami art. 28.</w:t>
      </w:r>
    </w:p>
    <w:p>
      <w:pPr>
        <w:pStyle w:val="ManualNumPar1"/>
        <w:rPr>
          <w:noProof/>
        </w:rPr>
      </w:pPr>
      <w:r>
        <w:rPr>
          <w:noProof/>
        </w:rPr>
        <w:t>1.2.</w:t>
      </w:r>
      <w:r>
        <w:rPr>
          <w:noProof/>
        </w:rPr>
        <w:tab/>
        <w:t>Kumulacja przewidziana w niniejszym ustępie nie ma zastosowania do:</w:t>
      </w:r>
    </w:p>
    <w:p>
      <w:pPr>
        <w:pStyle w:val="Point1"/>
        <w:rPr>
          <w:noProof/>
        </w:rPr>
      </w:pPr>
      <w:r>
        <w:rPr>
          <w:noProof/>
        </w:rPr>
        <w:lastRenderedPageBreak/>
        <w:t>a)</w:t>
      </w:r>
      <w:r>
        <w:rPr>
          <w:noProof/>
        </w:rPr>
        <w:tab/>
        <w:t>materiałów, które przy przywozie do UE podlegają cłom antydumpingowym lub wyrównawczym, jeżeli pochodzą z państwa objętego tymi cłami antydumpingowymi lub wyrównawczymi</w:t>
      </w:r>
      <w:r>
        <w:rPr>
          <w:rStyle w:val="FootnoteReference"/>
          <w:noProof/>
        </w:rPr>
        <w:footnoteReference w:id="6"/>
      </w:r>
      <w:r>
        <w:rPr>
          <w:noProof/>
        </w:rPr>
        <w:t>;</w:t>
      </w:r>
    </w:p>
    <w:p>
      <w:pPr>
        <w:pStyle w:val="Point1"/>
        <w:rPr>
          <w:noProof/>
        </w:rPr>
      </w:pPr>
      <w:r>
        <w:rPr>
          <w:noProof/>
        </w:rPr>
        <w:t>b)</w:t>
      </w:r>
      <w:r>
        <w:rPr>
          <w:noProof/>
        </w:rPr>
        <w:tab/>
        <w:t>materiałów sklasyfikowanych w podpozycjach systemu zharmonizowanego, który obejmuje również inne ośmiocyfrowe pozycje taryfowe niepodlegające bezcłowemu traktowaniu w zastosowaniu ustaleń wskazanych w ust. 1;</w:t>
      </w:r>
    </w:p>
    <w:p>
      <w:pPr>
        <w:pStyle w:val="Point1"/>
        <w:rPr>
          <w:noProof/>
        </w:rPr>
      </w:pPr>
      <w:r>
        <w:rPr>
          <w:noProof/>
        </w:rPr>
        <w:t>c)</w:t>
      </w:r>
      <w:r>
        <w:rPr>
          <w:noProof/>
        </w:rPr>
        <w:tab/>
        <w:t>produktów z tuńczyka sklasyfikowanych w systemie zharmonizowanym w dziale 3, dla których cła są zawieszone zgodnie z ogólnymi rozwiązaniami ogólnego systemu preferencji UE;</w:t>
      </w:r>
    </w:p>
    <w:p>
      <w:pPr>
        <w:pStyle w:val="Point1"/>
        <w:rPr>
          <w:noProof/>
        </w:rPr>
      </w:pPr>
      <w:r>
        <w:rPr>
          <w:noProof/>
        </w:rPr>
        <w:t>d)</w:t>
      </w:r>
      <w:r>
        <w:rPr>
          <w:noProof/>
        </w:rPr>
        <w:tab/>
        <w:t>produktów, dla których preferencje taryfowe zostały usunięte wskutek zniesienia preferencji, tymczasowego wycofania lub klauzul ochronnych zgodnie z ogólnymi rozwiązaniami ogólnego systemu preferencji UE.</w:t>
      </w:r>
    </w:p>
    <w:p>
      <w:pPr>
        <w:pStyle w:val="ManualNumPar1"/>
        <w:rPr>
          <w:noProof/>
        </w:rPr>
      </w:pPr>
      <w:r>
        <w:rPr>
          <w:noProof/>
        </w:rPr>
        <w:t>2.</w:t>
      </w:r>
      <w:r>
        <w:rPr>
          <w:noProof/>
        </w:rPr>
        <w:tab/>
        <w:t>Na wniosek państwa partnerskiego EAC, nie naruszając postanowień art. 2 oraz po spełnieniu wymogów określonych w ust. 2.1, 2.2 i 5, materiały pochodzące z państw i terytoriów korzystających z umów lub porozumień przewidujących bezcłowy i bezkontyngentowy dostęp do rynku Unii Europejskiej uznaje się za materiały pochodzące z państwa partnerskiego EAC. Wniosek taki przedkładany jest przez państwo partnerskie EAC do UE, która podejmuje decyzję w sprawie wniosku zgodnie ze swoimi procedurami wewnętrznymi. Kumulacja obowiązuje tak długo, jak długo spełnione są wymienione wymogi.</w:t>
      </w:r>
    </w:p>
    <w:p>
      <w:pPr>
        <w:pStyle w:val="Text1"/>
        <w:rPr>
          <w:noProof/>
        </w:rPr>
      </w:pPr>
      <w:r>
        <w:rPr>
          <w:noProof/>
        </w:rPr>
        <w:t xml:space="preserve">Nie jest niezbędne poddanie takich materiałów wystarczającej obróbce lub przetworzeniu, pod warunkiem jednak, że zostały one poddane obróbce lub przetworzeniu wykraczającemu poza zakres czynności określonych w art. 9 ust. 1. </w:t>
      </w:r>
    </w:p>
    <w:p>
      <w:pPr>
        <w:pStyle w:val="ManualNumPar1"/>
        <w:rPr>
          <w:noProof/>
        </w:rPr>
      </w:pPr>
      <w:r>
        <w:rPr>
          <w:noProof/>
        </w:rPr>
        <w:t>2.1.</w:t>
      </w:r>
      <w:r>
        <w:rPr>
          <w:noProof/>
        </w:rPr>
        <w:tab/>
        <w:t>Pochodzenie materiałów z danych państw lub terytoriów ustala się zgodnie z regułami pochodzenia mającymi zastosowanie w ramach umów lub uzgodnień preferencyjnych między UE a tymi państwami i terytoriami oraz zgodnie z postanowieniami art. 28.</w:t>
      </w:r>
    </w:p>
    <w:p>
      <w:pPr>
        <w:pStyle w:val="ManualNumPar1"/>
        <w:rPr>
          <w:noProof/>
        </w:rPr>
      </w:pPr>
      <w:r>
        <w:rPr>
          <w:noProof/>
        </w:rPr>
        <w:t>2.2.</w:t>
      </w:r>
      <w:r>
        <w:rPr>
          <w:noProof/>
        </w:rPr>
        <w:tab/>
        <w:t>Kumulacja przewidziana w niniejszym ustępie nie ma zastosowania do materiałów:</w:t>
      </w:r>
    </w:p>
    <w:p>
      <w:pPr>
        <w:pStyle w:val="Point1"/>
        <w:rPr>
          <w:noProof/>
        </w:rPr>
      </w:pPr>
      <w:r>
        <w:rPr>
          <w:noProof/>
        </w:rPr>
        <w:t>a)</w:t>
      </w:r>
      <w:r>
        <w:rPr>
          <w:noProof/>
        </w:rPr>
        <w:tab/>
        <w:t>które objęte są działami 1 do 24 systemu zharmonizowanego lub są wymienione w wykazie produktów zawartym w załączniku 1 pkt 1 ppkt (ii) do Porozumienia w sprawie rolnictwa zawartego w Układzie GATT z 1994 r.;</w:t>
      </w:r>
    </w:p>
    <w:p>
      <w:pPr>
        <w:pStyle w:val="Point1"/>
        <w:rPr>
          <w:noProof/>
        </w:rPr>
      </w:pPr>
      <w:r>
        <w:rPr>
          <w:noProof/>
        </w:rPr>
        <w:t>b)</w:t>
      </w:r>
      <w:r>
        <w:rPr>
          <w:noProof/>
        </w:rPr>
        <w:tab/>
        <w:t>które przy przywozie do UE podlegają cłom antydumpingowym lub wyrównawczym, jeżeli pochodzą z państwa objętego tymi cłami antydumpingowymi lub wyrównawczymi</w:t>
      </w:r>
      <w:r>
        <w:rPr>
          <w:rStyle w:val="FootnoteReference"/>
          <w:noProof/>
        </w:rPr>
        <w:footnoteReference w:id="7"/>
      </w:r>
      <w:r>
        <w:rPr>
          <w:noProof/>
        </w:rPr>
        <w:t>;</w:t>
      </w:r>
    </w:p>
    <w:p>
      <w:pPr>
        <w:pStyle w:val="Point1"/>
        <w:rPr>
          <w:noProof/>
        </w:rPr>
      </w:pPr>
      <w:r>
        <w:rPr>
          <w:noProof/>
        </w:rPr>
        <w:t>c)</w:t>
      </w:r>
      <w:r>
        <w:rPr>
          <w:noProof/>
        </w:rPr>
        <w:tab/>
        <w:t>sklasyfikowanych w podpozycjach systemu zharmonizowanego, który obejmuje również inne ośmiocyfrowe pozycje taryfowe niepodlegające bezcłowemu traktowaniu w zastosowaniu umów lub uzgodnień wskazanych w ust. 2;</w:t>
      </w:r>
    </w:p>
    <w:p>
      <w:pPr>
        <w:pStyle w:val="Point1"/>
        <w:rPr>
          <w:noProof/>
        </w:rPr>
      </w:pPr>
      <w:r>
        <w:rPr>
          <w:noProof/>
        </w:rPr>
        <w:lastRenderedPageBreak/>
        <w:t>d)</w:t>
      </w:r>
      <w:r>
        <w:rPr>
          <w:noProof/>
        </w:rPr>
        <w:tab/>
        <w:t>które w ramach jakiejkolwiek umowy o wolnym handlu zawartej między UE i państwem trzecim podlegają środkom ochrony handlu lub innym środkom uniemożliwiającym takim produktom bezcłowy i bezkontyngentowy dostęp do UE.</w:t>
      </w:r>
    </w:p>
    <w:p>
      <w:pPr>
        <w:pStyle w:val="ManualNumPar1"/>
        <w:rPr>
          <w:noProof/>
        </w:rPr>
      </w:pPr>
      <w:r>
        <w:rPr>
          <w:noProof/>
        </w:rPr>
        <w:t>3.</w:t>
      </w:r>
      <w:r>
        <w:rPr>
          <w:noProof/>
        </w:rPr>
        <w:tab/>
        <w:t>UE powiadamia corocznie Komitet o wykazie materiałów i państw, do których mają zastosowanie ust. 1 i 2. Państwa partnerskie EAC powiadamiają co kwartał Komisję Europejską o materiałach, w odniesieniu do których zastosowano kumulację zgodnie z ust. 1 i 2</w:t>
      </w:r>
      <w:r>
        <w:rPr>
          <w:rStyle w:val="FootnoteReference"/>
          <w:noProof/>
        </w:rPr>
        <w:footnoteReference w:id="8"/>
      </w:r>
      <w:r>
        <w:rPr>
          <w:noProof/>
        </w:rPr>
        <w:t>.</w:t>
      </w:r>
    </w:p>
    <w:p>
      <w:pPr>
        <w:pStyle w:val="ManualNumPar1"/>
        <w:rPr>
          <w:noProof/>
        </w:rPr>
      </w:pPr>
      <w:r>
        <w:rPr>
          <w:noProof/>
        </w:rPr>
        <w:t>4.</w:t>
      </w:r>
      <w:r>
        <w:rPr>
          <w:noProof/>
        </w:rPr>
        <w:tab/>
        <w:t>Świadectwa przewozowe EUR 1 lub deklaracje pochodzenia wydane zgodnie z ust. 1 i 2 zawierają następujące sformułowanie (pole 7): „W zastosowaniu art. 6 ust. 1 lub 6 ust. 2 protokołu 1 do umowy o partnerstwie gospodarczym UE-EAC”.</w:t>
      </w:r>
    </w:p>
    <w:p>
      <w:pPr>
        <w:pStyle w:val="ManualNumPar1"/>
        <w:rPr>
          <w:noProof/>
        </w:rPr>
      </w:pPr>
      <w:r>
        <w:rPr>
          <w:noProof/>
        </w:rPr>
        <w:t>5.</w:t>
      </w:r>
      <w:r>
        <w:rPr>
          <w:noProof/>
        </w:rPr>
        <w:tab/>
        <w:t>Kumulacja przewidziana w ust. 1 i 2 ma zastosowanie wyłącznie, gdy spełnione są następujące warunki:</w:t>
      </w:r>
    </w:p>
    <w:p>
      <w:pPr>
        <w:pStyle w:val="Point1"/>
        <w:rPr>
          <w:noProof/>
        </w:rPr>
      </w:pPr>
      <w:r>
        <w:rPr>
          <w:noProof/>
        </w:rPr>
        <w:t>a)</w:t>
      </w:r>
      <w:r>
        <w:rPr>
          <w:noProof/>
        </w:rPr>
        <w:tab/>
        <w:t xml:space="preserve">wszystkie państwa i terytoria zaangażowane w uzyskanie statusu pochodzenia zawarły między sobą umowę lub uzgodnienie w sprawie wzajemnej współpracy administracyjnej, korzystając z szablonu wskazanego w załączniku X, które zapewniają właściwe wykonanie postanowień niniejszego artykułu oraz zawierają odniesienie do stosowania odpowiednich dowodów pochodzenia; </w:t>
      </w:r>
    </w:p>
    <w:p>
      <w:pPr>
        <w:pStyle w:val="Point1"/>
        <w:rPr>
          <w:noProof/>
        </w:rPr>
      </w:pPr>
      <w:r>
        <w:rPr>
          <w:noProof/>
        </w:rPr>
        <w:t>b)</w:t>
      </w:r>
      <w:r>
        <w:rPr>
          <w:noProof/>
        </w:rPr>
        <w:tab/>
        <w:t xml:space="preserve">państwo lub państwa partnerskie EAC, za pośrednictwem Komisji Europejskiej, przekazują UE szczegółowe informacje dotyczące umów lub uzgodnień w sprawie współpracy administracyjnej z innymi państwami lub terytoriami wymienionymi w niniejszym artykule. Komisja Europejska publikuje w </w:t>
      </w:r>
      <w:r>
        <w:rPr>
          <w:i/>
          <w:noProof/>
        </w:rPr>
        <w:t>Dzienniku Urzędowym Unii Europejskiej</w:t>
      </w:r>
      <w:r>
        <w:rPr>
          <w:noProof/>
        </w:rPr>
        <w:t xml:space="preserve"> (seria C) datę, od której kumulacja przewidziana w niniejszym artykule może być stosowana w państwach i na terytoriach wyszczególnionych w niniejszym artykule, które spełniły konieczne wymogi.</w:t>
      </w:r>
    </w:p>
    <w:p>
      <w:pPr>
        <w:pStyle w:val="Titrearticle"/>
        <w:rPr>
          <w:noProof/>
        </w:rPr>
      </w:pPr>
      <w:r>
        <w:rPr>
          <w:noProof/>
        </w:rPr>
        <w:t>ARTYKUŁ 7</w:t>
      </w:r>
    </w:p>
    <w:p>
      <w:pPr>
        <w:jc w:val="center"/>
        <w:rPr>
          <w:b/>
          <w:noProof/>
        </w:rPr>
      </w:pPr>
      <w:r>
        <w:rPr>
          <w:b/>
          <w:noProof/>
        </w:rPr>
        <w:t>Produkty całkowicie uzyskane</w:t>
      </w:r>
    </w:p>
    <w:p>
      <w:pPr>
        <w:pStyle w:val="ManualNumPar1"/>
        <w:rPr>
          <w:noProof/>
        </w:rPr>
      </w:pPr>
      <w:r>
        <w:rPr>
          <w:noProof/>
        </w:rPr>
        <w:t>1.</w:t>
      </w:r>
      <w:r>
        <w:rPr>
          <w:noProof/>
        </w:rPr>
        <w:tab/>
        <w:t xml:space="preserve">Za całkowicie uzyskane w państwie partnerskim EAC lub w UE uważa się: </w:t>
      </w:r>
    </w:p>
    <w:p>
      <w:pPr>
        <w:pStyle w:val="Point1"/>
        <w:rPr>
          <w:noProof/>
        </w:rPr>
      </w:pPr>
      <w:r>
        <w:rPr>
          <w:noProof/>
        </w:rPr>
        <w:t>a)</w:t>
      </w:r>
      <w:r>
        <w:rPr>
          <w:noProof/>
        </w:rPr>
        <w:tab/>
        <w:t xml:space="preserve">produkty mineralne wydobyte z ich ziemi lub z ich dna morskiego; </w:t>
      </w:r>
    </w:p>
    <w:p>
      <w:pPr>
        <w:pStyle w:val="Point1"/>
        <w:rPr>
          <w:noProof/>
        </w:rPr>
      </w:pPr>
      <w:r>
        <w:rPr>
          <w:noProof/>
        </w:rPr>
        <w:t>b)</w:t>
      </w:r>
      <w:r>
        <w:rPr>
          <w:noProof/>
        </w:rPr>
        <w:tab/>
        <w:t xml:space="preserve">owoce i produkty roślinne tam zebrane; </w:t>
      </w:r>
    </w:p>
    <w:p>
      <w:pPr>
        <w:pStyle w:val="Point1"/>
        <w:rPr>
          <w:noProof/>
        </w:rPr>
      </w:pPr>
      <w:r>
        <w:rPr>
          <w:noProof/>
        </w:rPr>
        <w:t>c)</w:t>
      </w:r>
      <w:r>
        <w:rPr>
          <w:noProof/>
        </w:rPr>
        <w:tab/>
        <w:t xml:space="preserve">żywe zwierzęta tam urodzone i wyhodowane; </w:t>
      </w:r>
    </w:p>
    <w:p>
      <w:pPr>
        <w:pStyle w:val="Point1"/>
        <w:rPr>
          <w:noProof/>
        </w:rPr>
      </w:pPr>
      <w:r>
        <w:rPr>
          <w:noProof/>
        </w:rPr>
        <w:t>d)</w:t>
      </w:r>
      <w:r>
        <w:rPr>
          <w:noProof/>
        </w:rPr>
        <w:tab/>
        <w:t xml:space="preserve">produkty pochodzące od żywych zwierząt tam wyhodowanych; </w:t>
      </w:r>
    </w:p>
    <w:p>
      <w:pPr>
        <w:pStyle w:val="Point1"/>
        <w:rPr>
          <w:noProof/>
        </w:rPr>
      </w:pPr>
      <w:r>
        <w:rPr>
          <w:noProof/>
        </w:rPr>
        <w:t>e)</w:t>
      </w:r>
      <w:r>
        <w:rPr>
          <w:noProof/>
        </w:rPr>
        <w:tab/>
        <w:t>produkty pochodzące od ubitych zwierząt tam urodzonych i wyhodowanych;</w:t>
      </w:r>
    </w:p>
    <w:p>
      <w:pPr>
        <w:pStyle w:val="PointDouble1"/>
        <w:rPr>
          <w:noProof/>
        </w:rPr>
      </w:pPr>
      <w:r>
        <w:rPr>
          <w:noProof/>
        </w:rPr>
        <w:t>f)</w:t>
      </w:r>
      <w:r>
        <w:rPr>
          <w:noProof/>
        </w:rPr>
        <w:tab/>
        <w:t>(i)</w:t>
      </w:r>
      <w:r>
        <w:rPr>
          <w:noProof/>
        </w:rPr>
        <w:tab/>
        <w:t xml:space="preserve">produkty uzyskane przez polowanie lub połowy tam przeprowadzone; </w:t>
      </w:r>
    </w:p>
    <w:p>
      <w:pPr>
        <w:pStyle w:val="Point2"/>
        <w:rPr>
          <w:noProof/>
        </w:rPr>
      </w:pPr>
      <w:r>
        <w:rPr>
          <w:noProof/>
        </w:rPr>
        <w:t>(ii)</w:t>
      </w:r>
      <w:r>
        <w:rPr>
          <w:noProof/>
        </w:rPr>
        <w:tab/>
        <w:t>produkty akwakultury, w tym marikultury, w przypadkach, gdy ryby tam się urodziły i dorastały;</w:t>
      </w:r>
    </w:p>
    <w:p>
      <w:pPr>
        <w:pStyle w:val="Point1"/>
        <w:rPr>
          <w:noProof/>
        </w:rPr>
      </w:pPr>
      <w:r>
        <w:rPr>
          <w:noProof/>
        </w:rPr>
        <w:lastRenderedPageBreak/>
        <w:t>g)</w:t>
      </w:r>
      <w:r>
        <w:rPr>
          <w:noProof/>
        </w:rPr>
        <w:tab/>
        <w:t>produkty rybołówstwa morskiego oraz inne produkty pozyskane z morza poza wodami terytorialnymi państw partnerskich EAC lub UE przez ich statki;</w:t>
      </w:r>
    </w:p>
    <w:p>
      <w:pPr>
        <w:pStyle w:val="Point1"/>
        <w:rPr>
          <w:noProof/>
        </w:rPr>
      </w:pPr>
      <w:r>
        <w:rPr>
          <w:noProof/>
        </w:rPr>
        <w:t>h)</w:t>
      </w:r>
      <w:r>
        <w:rPr>
          <w:noProof/>
        </w:rPr>
        <w:tab/>
        <w:t xml:space="preserve">produkty wytworzone na pokładzie ich statków-przetwórni wyłącznie z produktów określonych w lit. f); </w:t>
      </w:r>
    </w:p>
    <w:p>
      <w:pPr>
        <w:pStyle w:val="Point1"/>
        <w:rPr>
          <w:noProof/>
        </w:rPr>
      </w:pPr>
      <w:r>
        <w:rPr>
          <w:noProof/>
        </w:rPr>
        <w:t>i)</w:t>
      </w:r>
      <w:r>
        <w:rPr>
          <w:noProof/>
        </w:rPr>
        <w:tab/>
        <w:t>używane artykuły tam zebrane, pod warunkiem, że takie towary nadają się tylko do odzyskiwania surowców;</w:t>
      </w:r>
    </w:p>
    <w:p>
      <w:pPr>
        <w:pStyle w:val="Point1"/>
        <w:rPr>
          <w:noProof/>
        </w:rPr>
      </w:pPr>
      <w:r>
        <w:rPr>
          <w:noProof/>
        </w:rPr>
        <w:t>j) odpady i złom powstające w wyniku działalności wytwórczej tam przeprowadzonej;</w:t>
      </w:r>
    </w:p>
    <w:p>
      <w:pPr>
        <w:pStyle w:val="Point1"/>
        <w:rPr>
          <w:noProof/>
        </w:rPr>
      </w:pPr>
      <w:r>
        <w:rPr>
          <w:noProof/>
        </w:rPr>
        <w:t>k)</w:t>
      </w:r>
      <w:r>
        <w:rPr>
          <w:noProof/>
        </w:rPr>
        <w:tab/>
        <w:t>produkty wydobyte z dna morskiego lub podglebia poza ich wodami terytorialnymi, pod warunkiem, że mają wyłączne prawa do eksploatacji tego dna lub podglebia;</w:t>
      </w:r>
    </w:p>
    <w:p>
      <w:pPr>
        <w:pStyle w:val="Point1"/>
        <w:rPr>
          <w:noProof/>
        </w:rPr>
      </w:pPr>
      <w:r>
        <w:rPr>
          <w:noProof/>
        </w:rPr>
        <w:t>l)</w:t>
      </w:r>
      <w:r>
        <w:rPr>
          <w:noProof/>
        </w:rPr>
        <w:tab/>
        <w:t xml:space="preserve">towary wytworzone tam wyłącznie z produktów wymienionych w lit. a) do j). </w:t>
      </w:r>
    </w:p>
    <w:p>
      <w:pPr>
        <w:pStyle w:val="ManualNumPar1"/>
        <w:rPr>
          <w:noProof/>
        </w:rPr>
      </w:pPr>
      <w:r>
        <w:rPr>
          <w:noProof/>
        </w:rPr>
        <w:t>2.</w:t>
      </w:r>
      <w:r>
        <w:rPr>
          <w:noProof/>
        </w:rPr>
        <w:tab/>
        <w:t xml:space="preserve">Określenia „ich statki” i „ich statki-przetwórnie” użyte w ust. 1 lit. g) i h) odnoszą się tylko do statków i statków-przetwórni: </w:t>
      </w:r>
    </w:p>
    <w:p>
      <w:pPr>
        <w:pStyle w:val="Point1"/>
        <w:rPr>
          <w:noProof/>
        </w:rPr>
      </w:pPr>
      <w:r>
        <w:rPr>
          <w:noProof/>
        </w:rPr>
        <w:t>a)</w:t>
      </w:r>
      <w:r>
        <w:rPr>
          <w:noProof/>
        </w:rPr>
        <w:tab/>
        <w:t xml:space="preserve">które są wpisane do rejestru w państwie członkowskim UE, państwie partnerskim EAC lub w KTZ; </w:t>
      </w:r>
    </w:p>
    <w:p>
      <w:pPr>
        <w:pStyle w:val="Point1"/>
        <w:rPr>
          <w:noProof/>
        </w:rPr>
      </w:pPr>
      <w:r>
        <w:rPr>
          <w:noProof/>
        </w:rPr>
        <w:t>b)</w:t>
      </w:r>
      <w:r>
        <w:rPr>
          <w:noProof/>
        </w:rPr>
        <w:tab/>
        <w:t>które pływają pod banderą państwa członkowskiego UE, państwa partnerskiego EAC lub KTZ;</w:t>
      </w:r>
    </w:p>
    <w:p>
      <w:pPr>
        <w:pStyle w:val="Point1"/>
        <w:rPr>
          <w:noProof/>
        </w:rPr>
      </w:pPr>
      <w:r>
        <w:rPr>
          <w:noProof/>
        </w:rPr>
        <w:t>c)</w:t>
      </w:r>
      <w:r>
        <w:rPr>
          <w:noProof/>
        </w:rPr>
        <w:tab/>
        <w:t xml:space="preserve">które spełniają jeden z poniższych warunków: </w:t>
      </w:r>
    </w:p>
    <w:p>
      <w:pPr>
        <w:pStyle w:val="Point2"/>
        <w:rPr>
          <w:noProof/>
        </w:rPr>
      </w:pPr>
      <w:r>
        <w:rPr>
          <w:noProof/>
        </w:rPr>
        <w:t>(i)</w:t>
      </w:r>
      <w:r>
        <w:rPr>
          <w:noProof/>
        </w:rPr>
        <w:tab/>
        <w:t>są przynajmniej w 50 % własnością obywateli państwa członkowskiego UE, państwa partnerskiego EAC lub KTZ;</w:t>
      </w:r>
    </w:p>
    <w:p>
      <w:pPr>
        <w:pStyle w:val="Point2"/>
        <w:rPr>
          <w:noProof/>
        </w:rPr>
      </w:pPr>
      <w:r>
        <w:rPr>
          <w:noProof/>
        </w:rPr>
        <w:t>lub</w:t>
      </w:r>
    </w:p>
    <w:p>
      <w:pPr>
        <w:pStyle w:val="Point2"/>
        <w:rPr>
          <w:noProof/>
        </w:rPr>
      </w:pPr>
      <w:r>
        <w:rPr>
          <w:noProof/>
        </w:rPr>
        <w:t>(ii)</w:t>
      </w:r>
      <w:r>
        <w:rPr>
          <w:noProof/>
        </w:rPr>
        <w:tab/>
        <w:t>należą do przedsiębiorstw</w:t>
      </w:r>
    </w:p>
    <w:p>
      <w:pPr>
        <w:pStyle w:val="Tiret3"/>
        <w:numPr>
          <w:ilvl w:val="0"/>
          <w:numId w:val="30"/>
        </w:numPr>
        <w:rPr>
          <w:noProof/>
        </w:rPr>
      </w:pPr>
      <w:r>
        <w:rPr>
          <w:noProof/>
        </w:rPr>
        <w:t xml:space="preserve">których główna siedziba lub główne miejsce prowadzenia działalności znajdują się w państwie członkowskim UE, w państwie partnerskim EAC lub w KTZ; oraz </w:t>
      </w:r>
    </w:p>
    <w:p>
      <w:pPr>
        <w:pStyle w:val="Tiret3"/>
        <w:rPr>
          <w:noProof/>
        </w:rPr>
      </w:pPr>
      <w:r>
        <w:rPr>
          <w:noProof/>
        </w:rPr>
        <w:t>które są przynajmniej w 50 % własnością państwa członkowskiego UE, państwa partnerskiego EAC lub KTZ, podmiotów publicznych lub obywateli tego państwa.</w:t>
      </w:r>
    </w:p>
    <w:p>
      <w:pPr>
        <w:pStyle w:val="ManualNumPar1"/>
        <w:rPr>
          <w:noProof/>
        </w:rPr>
      </w:pPr>
      <w:r>
        <w:rPr>
          <w:noProof/>
        </w:rPr>
        <w:t>3.</w:t>
      </w:r>
      <w:r>
        <w:rPr>
          <w:noProof/>
        </w:rPr>
        <w:tab/>
        <w:t>Niezależnie od postanowień zawartych w ust. 2, na wniosek państwa partnerskiego EAC UE uznaje statki czarterowane lub dzierżawione przez podmioty gospodarcze takiego państwa partnerskiego EAC za „ich statki” podczas realizowania połowów, pod warunkiem że</w:t>
      </w:r>
    </w:p>
    <w:p>
      <w:pPr>
        <w:pStyle w:val="Point1"/>
        <w:rPr>
          <w:noProof/>
        </w:rPr>
      </w:pPr>
      <w:r>
        <w:rPr>
          <w:noProof/>
        </w:rPr>
        <w:t>a)</w:t>
      </w:r>
      <w:r>
        <w:rPr>
          <w:noProof/>
        </w:rPr>
        <w:tab/>
        <w:t>pływają pod banderą państwa partnerskiego EAC; oraz</w:t>
      </w:r>
    </w:p>
    <w:p>
      <w:pPr>
        <w:pStyle w:val="Point1"/>
        <w:rPr>
          <w:noProof/>
        </w:rPr>
      </w:pPr>
      <w:r>
        <w:rPr>
          <w:noProof/>
        </w:rPr>
        <w:t>b)</w:t>
      </w:r>
      <w:r>
        <w:rPr>
          <w:noProof/>
        </w:rPr>
        <w:tab/>
        <w:t>państwo partnerskie EAC dało UE możliwość negocjowania umowy dotyczącej rybołówstwa, a UE nie skorzystała z tej możliwości; oraz</w:t>
      </w:r>
    </w:p>
    <w:p>
      <w:pPr>
        <w:pStyle w:val="Point1"/>
        <w:rPr>
          <w:noProof/>
        </w:rPr>
      </w:pPr>
      <w:r>
        <w:rPr>
          <w:noProof/>
        </w:rPr>
        <w:t>c)</w:t>
      </w:r>
      <w:r>
        <w:rPr>
          <w:noProof/>
        </w:rPr>
        <w:tab/>
        <w:t>przynajmniej 50 % załogi, a także kapitan i zatrudnieni oficerowie są obywatelami państw stron Umowy lub KTZ; oraz</w:t>
      </w:r>
    </w:p>
    <w:p>
      <w:pPr>
        <w:pStyle w:val="Point1"/>
        <w:rPr>
          <w:noProof/>
        </w:rPr>
      </w:pPr>
      <w:r>
        <w:rPr>
          <w:noProof/>
        </w:rPr>
        <w:t>d)</w:t>
      </w:r>
      <w:r>
        <w:rPr>
          <w:noProof/>
        </w:rPr>
        <w:tab/>
        <w:t>ryby są rozładowywane i przetwarzane w państwie partnerskim EAC; oraz</w:t>
      </w:r>
    </w:p>
    <w:p>
      <w:pPr>
        <w:pStyle w:val="Point1"/>
        <w:rPr>
          <w:noProof/>
        </w:rPr>
      </w:pPr>
      <w:r>
        <w:rPr>
          <w:noProof/>
        </w:rPr>
        <w:lastRenderedPageBreak/>
        <w:t>e)</w:t>
      </w:r>
      <w:r>
        <w:rPr>
          <w:noProof/>
        </w:rPr>
        <w:tab/>
        <w:t>działania podjęte w ramach tego ustępu mają na celu nadwyżki wskazane w ekspertyzach naukowych udostępnionych w ramach IOTC przez odpowiednie międzynarodowe, regionalne lub krajowe organy; oraz</w:t>
      </w:r>
    </w:p>
    <w:p>
      <w:pPr>
        <w:pStyle w:val="Point1"/>
        <w:rPr>
          <w:noProof/>
        </w:rPr>
      </w:pPr>
      <w:r>
        <w:rPr>
          <w:noProof/>
        </w:rPr>
        <w:t>f)</w:t>
      </w:r>
      <w:r>
        <w:rPr>
          <w:noProof/>
        </w:rPr>
        <w:tab/>
        <w:t xml:space="preserve">umowa o czarterowanie lub dzierżawę została przyjęta przez Komitet jako oferująca właściwe szanse rozwoju możliwości państwa partnerskiego EAC do realizowania połowów we własnym zakresie, w szczególności jako nakładająca na państwo partnerskie EAC odpowiedzialność za zarządzanie statkiem oddanym do jego dyspozycji w zakresie żeglugi morskiej oraz handlu przez znaczny przedział czasu. </w:t>
      </w:r>
    </w:p>
    <w:p>
      <w:pPr>
        <w:pStyle w:val="ManualNumPar1"/>
        <w:rPr>
          <w:noProof/>
        </w:rPr>
      </w:pPr>
      <w:r>
        <w:rPr>
          <w:noProof/>
        </w:rPr>
        <w:t>4.</w:t>
      </w:r>
      <w:r>
        <w:rPr>
          <w:noProof/>
        </w:rPr>
        <w:tab/>
        <w:t xml:space="preserve">Wymogi określone w ust. 2 mogą być spełnione w UE, w różnych państwach partnerskich EAC, w KTZ lub państwach objętych inną umową o partnerstwie gospodarczym, o ile zaangażowane państwa korzystają z kumulacji zgodnie z art. 4 i 5. W takim przypadku produkty uważa się za pochodzące z państwa, pod którego banderą pływa statek lub statek-przetwórnia zgodnie z ust. 2 lit. b). </w:t>
      </w:r>
    </w:p>
    <w:p>
      <w:pPr>
        <w:pStyle w:val="Text1"/>
        <w:rPr>
          <w:noProof/>
        </w:rPr>
      </w:pPr>
      <w:r>
        <w:rPr>
          <w:noProof/>
        </w:rPr>
        <w:t>Wymienione wymogi mają zastosowanie wobec KTZ i państw objętych inną umową o partnerstwie gospodarczym pod warunkiem, że spełniono postanowienia art. 4 ust. 3.</w:t>
      </w:r>
    </w:p>
    <w:p>
      <w:pPr>
        <w:pStyle w:val="Titrearticle"/>
        <w:rPr>
          <w:noProof/>
        </w:rPr>
      </w:pPr>
      <w:r>
        <w:rPr>
          <w:noProof/>
        </w:rPr>
        <w:t>ARTYKUŁ 8</w:t>
      </w:r>
    </w:p>
    <w:p>
      <w:pPr>
        <w:jc w:val="center"/>
        <w:rPr>
          <w:i/>
          <w:noProof/>
        </w:rPr>
      </w:pPr>
      <w:r>
        <w:rPr>
          <w:b/>
          <w:noProof/>
        </w:rPr>
        <w:t>Produkty poddane wystarczającej obróbce lub przetworzeniu</w:t>
      </w:r>
    </w:p>
    <w:p>
      <w:pPr>
        <w:pStyle w:val="ManualNumPar1"/>
        <w:rPr>
          <w:noProof/>
        </w:rPr>
      </w:pPr>
      <w:r>
        <w:rPr>
          <w:noProof/>
        </w:rPr>
        <w:t>1.</w:t>
      </w:r>
      <w:r>
        <w:rPr>
          <w:noProof/>
        </w:rPr>
        <w:tab/>
        <w:t xml:space="preserve">Do celów stosowania art. 2 produkty, które nie są całkowicie uzyskane, są uważane za poddane wystarczającej obróbce lub przetworzeniu wtedy, gdy spełnione są warunki określone w załączniku II. </w:t>
      </w:r>
    </w:p>
    <w:p>
      <w:pPr>
        <w:pStyle w:val="ManualNumPar1"/>
        <w:rPr>
          <w:noProof/>
        </w:rPr>
      </w:pPr>
      <w:r>
        <w:rPr>
          <w:noProof/>
        </w:rPr>
        <w:t>2.</w:t>
      </w:r>
      <w:r>
        <w:rPr>
          <w:noProof/>
        </w:rPr>
        <w:tab/>
        <w:t xml:space="preserve">Warunki, o których mowa w powyższym ust. 1, wskazują, w odniesieniu do wszystkich produktów objętych niniejszą Umową, na obróbkę lub przetworzenie, którym muszą zostać poddane materiały niepochodzące, użyte przy wytwarzaniu, i które są stosowane wyłącznie w odniesieniu do tych materiałów. Odpowiednio, jeżeli produkt, który uzyskał status produktu pochodzącego poprzez spełnienie warunków określonych w załączniku II, jest użyty do wytworzenia innego produktu, warunki odnoszące się do produktu, do którego wytworzenia został użyty, nie odnoszą się do niego i nie bierze się pod uwagę materiałów niepochodzących, które mogły zostać użyte w procesie jego produkcji. </w:t>
      </w:r>
    </w:p>
    <w:p>
      <w:pPr>
        <w:pStyle w:val="ManualNumPar1"/>
        <w:rPr>
          <w:noProof/>
        </w:rPr>
      </w:pPr>
      <w:r>
        <w:rPr>
          <w:noProof/>
        </w:rPr>
        <w:t>3.</w:t>
      </w:r>
      <w:r>
        <w:rPr>
          <w:noProof/>
        </w:rPr>
        <w:tab/>
        <w:t xml:space="preserve">Niezależnie od postanowień ust. 1 i 2, materiały niepochodzące, które zgodnie z warunkami określonymi w załączniku II nie powinny być wykorzystywane do produkcji określonego produktu, mogą zostać użyte, pod warunkiem że ich łączna wartość lub waga netto obliczona dla danego produktu nie przekracza: </w:t>
      </w:r>
    </w:p>
    <w:p>
      <w:pPr>
        <w:pStyle w:val="Point1"/>
        <w:rPr>
          <w:noProof/>
        </w:rPr>
      </w:pPr>
      <w:r>
        <w:rPr>
          <w:noProof/>
        </w:rPr>
        <w:t>a)</w:t>
      </w:r>
      <w:r>
        <w:rPr>
          <w:noProof/>
        </w:rPr>
        <w:tab/>
        <w:t>15 % masy produktu dla produktów objętych działem 2 lub działami od 4 do 24 systemu zharmonizowanego, innych niż przetworzone produkty rybołówstwa z działu 16;</w:t>
      </w:r>
    </w:p>
    <w:p>
      <w:pPr>
        <w:pStyle w:val="Point1"/>
        <w:rPr>
          <w:noProof/>
        </w:rPr>
      </w:pPr>
      <w:r>
        <w:rPr>
          <w:noProof/>
        </w:rPr>
        <w:t>b)</w:t>
      </w:r>
      <w:r>
        <w:rPr>
          <w:noProof/>
        </w:rPr>
        <w:tab/>
        <w:t>15 % ceny ex-works produktu w przypadku pozostałych produktów, z wyłączeniem produktów objętych działami od 50 do 63 systemu zharmonizowanego, do których zastosowanie mają dopuszczalne odchylenia określone w uwagach 6 i 7 części I załącznika II.</w:t>
      </w:r>
    </w:p>
    <w:p>
      <w:pPr>
        <w:pStyle w:val="ManualNumPar1"/>
        <w:rPr>
          <w:noProof/>
        </w:rPr>
      </w:pPr>
      <w:r>
        <w:rPr>
          <w:noProof/>
        </w:rPr>
        <w:lastRenderedPageBreak/>
        <w:t>4.</w:t>
      </w:r>
      <w:r>
        <w:rPr>
          <w:noProof/>
        </w:rPr>
        <w:tab/>
        <w:t>Postanowienia ust. 3 nie pozwalają na przekraczanie jakichkolwiek wartości procentowych określających najwyższą dopuszczalną zawartość materiałów niepochodzących, określoną zgodnie z regułami ustanowionymi w wykazie w załączniku II.</w:t>
      </w:r>
    </w:p>
    <w:p>
      <w:pPr>
        <w:pStyle w:val="ManualNumPar1"/>
        <w:rPr>
          <w:noProof/>
        </w:rPr>
      </w:pPr>
      <w:r>
        <w:rPr>
          <w:noProof/>
        </w:rPr>
        <w:t>5.</w:t>
      </w:r>
      <w:r>
        <w:rPr>
          <w:noProof/>
        </w:rPr>
        <w:tab/>
        <w:t>Postanowienia ust. 3 i 4 nie mają zastosowania do produktów całkowicie uzyskanych w rozumieniu art. 7. Niemniej jednak, nie naruszając postanowień art. 9 i art. 10 ust. 1, dopuszczalne odchylenie określone w tych ustępach, ma jednak zastosowanie do sumy wszystkich materiałów użytych do wytworzenia produktu, w odniesieniu do których w myśl reguł ustanowionych dla danego produktu w wykazie w załączniku II obowiązuje wymóg całkowitego uzyskania materiałów.</w:t>
      </w:r>
    </w:p>
    <w:p>
      <w:pPr>
        <w:pStyle w:val="Titrearticle"/>
        <w:rPr>
          <w:noProof/>
        </w:rPr>
      </w:pPr>
      <w:r>
        <w:rPr>
          <w:noProof/>
        </w:rPr>
        <w:t>ARTYKUŁ 9</w:t>
      </w:r>
    </w:p>
    <w:p>
      <w:pPr>
        <w:jc w:val="center"/>
        <w:rPr>
          <w:b/>
          <w:noProof/>
        </w:rPr>
      </w:pPr>
      <w:r>
        <w:rPr>
          <w:b/>
          <w:noProof/>
        </w:rPr>
        <w:t>Niewystarczająca obróbka lub przetworzenie</w:t>
      </w:r>
    </w:p>
    <w:p>
      <w:pPr>
        <w:pStyle w:val="ManualNumPar1"/>
        <w:rPr>
          <w:noProof/>
        </w:rPr>
      </w:pPr>
      <w:r>
        <w:rPr>
          <w:noProof/>
        </w:rPr>
        <w:t>1.</w:t>
      </w:r>
      <w:r>
        <w:rPr>
          <w:noProof/>
        </w:rPr>
        <w:tab/>
        <w:t>Nie naruszając postanowień ust. 2, następujące czynności są uważane za niewystarczającą obróbkę lub przetworzenie dla nadania statusu produktów pochodzących, niezależnie od tego, czy wymogi określone w art. 8 zostały spełnione:</w:t>
      </w:r>
    </w:p>
    <w:p>
      <w:pPr>
        <w:pStyle w:val="Point1"/>
        <w:rPr>
          <w:noProof/>
        </w:rPr>
      </w:pPr>
      <w:r>
        <w:rPr>
          <w:noProof/>
        </w:rPr>
        <w:t>a)</w:t>
      </w:r>
      <w:r>
        <w:rPr>
          <w:noProof/>
        </w:rPr>
        <w:tab/>
        <w:t>czynności zabezpieczające mające na celu zapewnienie zachowania produktów w dobrym stanie podczas transportu i składowania;</w:t>
      </w:r>
    </w:p>
    <w:p>
      <w:pPr>
        <w:pStyle w:val="Point1"/>
        <w:rPr>
          <w:noProof/>
        </w:rPr>
      </w:pPr>
      <w:r>
        <w:rPr>
          <w:noProof/>
        </w:rPr>
        <w:t>b)</w:t>
      </w:r>
      <w:r>
        <w:rPr>
          <w:noProof/>
        </w:rPr>
        <w:tab/>
        <w:t>rozdzielanie i łączenie przesyłek;</w:t>
      </w:r>
    </w:p>
    <w:p>
      <w:pPr>
        <w:pStyle w:val="Point1"/>
        <w:rPr>
          <w:noProof/>
        </w:rPr>
      </w:pPr>
      <w:r>
        <w:rPr>
          <w:noProof/>
        </w:rPr>
        <w:t>c)</w:t>
      </w:r>
      <w:r>
        <w:rPr>
          <w:noProof/>
        </w:rPr>
        <w:tab/>
        <w:t>mycie, czyszczenie; odkurzanie, usuwanie rdzy, oleju, farby lub innych warstw;</w:t>
      </w:r>
    </w:p>
    <w:p>
      <w:pPr>
        <w:pStyle w:val="Point1"/>
        <w:rPr>
          <w:noProof/>
        </w:rPr>
      </w:pPr>
      <w:r>
        <w:rPr>
          <w:noProof/>
        </w:rPr>
        <w:t>d)</w:t>
      </w:r>
      <w:r>
        <w:rPr>
          <w:noProof/>
        </w:rPr>
        <w:tab/>
        <w:t>prasowanie wyrobów włókienniczych;</w:t>
      </w:r>
    </w:p>
    <w:p>
      <w:pPr>
        <w:pStyle w:val="Point1"/>
        <w:rPr>
          <w:noProof/>
        </w:rPr>
      </w:pPr>
      <w:r>
        <w:rPr>
          <w:noProof/>
        </w:rPr>
        <w:t>e)</w:t>
      </w:r>
      <w:r>
        <w:rPr>
          <w:noProof/>
        </w:rPr>
        <w:tab/>
        <w:t>proste czynności malowania i polerowania;</w:t>
      </w:r>
    </w:p>
    <w:p>
      <w:pPr>
        <w:pStyle w:val="Point1"/>
        <w:rPr>
          <w:noProof/>
        </w:rPr>
      </w:pPr>
      <w:r>
        <w:rPr>
          <w:noProof/>
        </w:rPr>
        <w:t>f)</w:t>
      </w:r>
      <w:r>
        <w:rPr>
          <w:noProof/>
        </w:rPr>
        <w:tab/>
        <w:t>łuskanie, częściowe lub całkowite bielenie ryżu; polerowanie i glazurowanie zbóż oraz ryżu;</w:t>
      </w:r>
    </w:p>
    <w:p>
      <w:pPr>
        <w:pStyle w:val="Point1"/>
        <w:rPr>
          <w:noProof/>
        </w:rPr>
      </w:pPr>
      <w:r>
        <w:rPr>
          <w:noProof/>
        </w:rPr>
        <w:t>g)</w:t>
      </w:r>
      <w:r>
        <w:rPr>
          <w:noProof/>
        </w:rPr>
        <w:tab/>
        <w:t>czynności polegające na barwieniu i aromatyzowaniu cukru lub formowaniu kostek cukru; częściowe lub całkowite mielenie cukru kryształu;</w:t>
      </w:r>
    </w:p>
    <w:p>
      <w:pPr>
        <w:pStyle w:val="Point1"/>
        <w:rPr>
          <w:noProof/>
        </w:rPr>
      </w:pPr>
      <w:r>
        <w:rPr>
          <w:noProof/>
        </w:rPr>
        <w:t>h)</w:t>
      </w:r>
      <w:r>
        <w:rPr>
          <w:noProof/>
        </w:rPr>
        <w:tab/>
        <w:t>obieranie, drylowanie i łuskanie owoców, orzechów i warzyw;</w:t>
      </w:r>
    </w:p>
    <w:p>
      <w:pPr>
        <w:pStyle w:val="Point1"/>
        <w:rPr>
          <w:noProof/>
        </w:rPr>
      </w:pPr>
      <w:r>
        <w:rPr>
          <w:noProof/>
        </w:rPr>
        <w:t>i)</w:t>
      </w:r>
      <w:r>
        <w:rPr>
          <w:noProof/>
        </w:rPr>
        <w:tab/>
        <w:t>ostrzenie, zwykłe szlifowanie lub przycinanie;</w:t>
      </w:r>
    </w:p>
    <w:p>
      <w:pPr>
        <w:pStyle w:val="Point1"/>
        <w:rPr>
          <w:noProof/>
        </w:rPr>
      </w:pPr>
      <w:r>
        <w:rPr>
          <w:noProof/>
        </w:rPr>
        <w:t>j)</w:t>
      </w:r>
      <w:r>
        <w:rPr>
          <w:noProof/>
        </w:rPr>
        <w:tab/>
        <w:t>przesiewanie, przeglądanie, sortowanie, klasyfikowanie, ocenianie, dobieranie; (łącznie z kompletowaniem zestawów artykułów);</w:t>
      </w:r>
    </w:p>
    <w:p>
      <w:pPr>
        <w:pStyle w:val="Point1"/>
        <w:rPr>
          <w:noProof/>
        </w:rPr>
      </w:pPr>
      <w:r>
        <w:rPr>
          <w:noProof/>
        </w:rPr>
        <w:t>k)</w:t>
      </w:r>
      <w:r>
        <w:rPr>
          <w:noProof/>
        </w:rPr>
        <w:tab/>
        <w:t>zwykłe umieszczanie w butelkach, puszkach, flakonach, torbach, skrzynkach, pudełkach, umieszczanie na kartach lub tablicach oraz wszystkie inne proste czynności związane z pakowaniem;</w:t>
      </w:r>
    </w:p>
    <w:p>
      <w:pPr>
        <w:pStyle w:val="Point1"/>
        <w:rPr>
          <w:noProof/>
        </w:rPr>
      </w:pPr>
      <w:r>
        <w:rPr>
          <w:noProof/>
        </w:rPr>
        <w:t>l)</w:t>
      </w:r>
      <w:r>
        <w:rPr>
          <w:noProof/>
        </w:rPr>
        <w:tab/>
        <w:t>umieszczanie lub drukowanie na produktach lub ich opakowaniach znaków, etykiet, logo i innych podobnych znaków odróżniających;</w:t>
      </w:r>
    </w:p>
    <w:p>
      <w:pPr>
        <w:pStyle w:val="Point1"/>
        <w:rPr>
          <w:noProof/>
        </w:rPr>
      </w:pPr>
      <w:r>
        <w:rPr>
          <w:noProof/>
        </w:rPr>
        <w:t>m)</w:t>
      </w:r>
      <w:r>
        <w:rPr>
          <w:noProof/>
        </w:rPr>
        <w:tab/>
        <w:t>zwykłe mieszanie produktów, nawet różnych rodzajów; mieszanie cukru z dowolnymi innymi materiałami;</w:t>
      </w:r>
    </w:p>
    <w:p>
      <w:pPr>
        <w:pStyle w:val="Point1"/>
        <w:rPr>
          <w:noProof/>
        </w:rPr>
      </w:pPr>
      <w:r>
        <w:rPr>
          <w:noProof/>
        </w:rPr>
        <w:t>n) proste dodawanie wody, rozcieńczanie albo odwadnianie lub skażanie produktów;</w:t>
      </w:r>
    </w:p>
    <w:p>
      <w:pPr>
        <w:pStyle w:val="Point1"/>
        <w:rPr>
          <w:noProof/>
        </w:rPr>
      </w:pPr>
      <w:r>
        <w:rPr>
          <w:noProof/>
        </w:rPr>
        <w:lastRenderedPageBreak/>
        <w:t>o)</w:t>
      </w:r>
      <w:r>
        <w:rPr>
          <w:noProof/>
        </w:rPr>
        <w:tab/>
        <w:t>zwykły montaż części artykułów dla otrzymania kompletnego artykułu lub demontaż produktów na części;</w:t>
      </w:r>
    </w:p>
    <w:p>
      <w:pPr>
        <w:pStyle w:val="Point1"/>
        <w:rPr>
          <w:noProof/>
        </w:rPr>
      </w:pPr>
      <w:r>
        <w:rPr>
          <w:noProof/>
        </w:rPr>
        <w:t>p)</w:t>
      </w:r>
      <w:r>
        <w:rPr>
          <w:noProof/>
        </w:rPr>
        <w:tab/>
        <w:t>połączenie dwóch lub więcej operacji wymienionych w lit. a) do n);</w:t>
      </w:r>
    </w:p>
    <w:p>
      <w:pPr>
        <w:pStyle w:val="Point1"/>
        <w:rPr>
          <w:noProof/>
        </w:rPr>
      </w:pPr>
      <w:r>
        <w:rPr>
          <w:noProof/>
        </w:rPr>
        <w:t>q)</w:t>
      </w:r>
      <w:r>
        <w:rPr>
          <w:noProof/>
        </w:rPr>
        <w:tab/>
        <w:t>ubój zwierząt.</w:t>
      </w:r>
    </w:p>
    <w:p>
      <w:pPr>
        <w:pStyle w:val="ManualNumPar1"/>
        <w:rPr>
          <w:noProof/>
        </w:rPr>
      </w:pPr>
      <w:r>
        <w:rPr>
          <w:noProof/>
        </w:rPr>
        <w:t>2.</w:t>
      </w:r>
      <w:r>
        <w:rPr>
          <w:noProof/>
        </w:rPr>
        <w:tab/>
        <w:t>Wszystkie czynności wykonywane względem danego produktu, zarówno na terytorium Unii Europejskiej jak i na terytorium państw partnerskich EAC, uwzględniane są łącznie podczas określania, czy obróbkę lub przetworzenie jakim poddano taki produkt należy uznać za niewystarczające w rozumieniu ust. 1.</w:t>
      </w:r>
    </w:p>
    <w:p>
      <w:pPr>
        <w:pStyle w:val="Titrearticle"/>
        <w:rPr>
          <w:b/>
          <w:noProof/>
        </w:rPr>
      </w:pPr>
      <w:r>
        <w:rPr>
          <w:noProof/>
        </w:rPr>
        <w:t>ARTYKUŁ 10</w:t>
      </w:r>
    </w:p>
    <w:p>
      <w:pPr>
        <w:jc w:val="center"/>
        <w:rPr>
          <w:b/>
          <w:noProof/>
        </w:rPr>
      </w:pPr>
      <w:r>
        <w:rPr>
          <w:b/>
          <w:noProof/>
        </w:rPr>
        <w:t>Jednostka kwalifikacyjna</w:t>
      </w:r>
    </w:p>
    <w:p>
      <w:pPr>
        <w:pStyle w:val="ManualNumPar1"/>
        <w:rPr>
          <w:noProof/>
        </w:rPr>
      </w:pPr>
      <w:r>
        <w:rPr>
          <w:noProof/>
        </w:rPr>
        <w:t>1.</w:t>
      </w:r>
      <w:r>
        <w:rPr>
          <w:noProof/>
        </w:rPr>
        <w:tab/>
        <w:t xml:space="preserve">Jednostką kwalifikacyjną do celów stosowania postanowień niniejszego protokołu jest poszczególny produkt, który uważa się za jednostkę podstawową dla klasyfikacji w nomenklaturze systemu zharmonizowanego. Odpowiednio, jak następuje: </w:t>
      </w:r>
    </w:p>
    <w:p>
      <w:pPr>
        <w:pStyle w:val="Point1"/>
        <w:rPr>
          <w:noProof/>
        </w:rPr>
      </w:pPr>
      <w:r>
        <w:rPr>
          <w:noProof/>
        </w:rPr>
        <w:t>a)</w:t>
      </w:r>
      <w:r>
        <w:rPr>
          <w:noProof/>
        </w:rPr>
        <w:tab/>
        <w:t xml:space="preserve">jeżeli produkt składający się z grupy lub zestawu artykułów sklasyfikowany jest na warunkach przewidzianych w systemie zharmonizowanym w jednej pozycji, to jednostkę kwalifikacyjną stanowi całość; </w:t>
      </w:r>
    </w:p>
    <w:p>
      <w:pPr>
        <w:pStyle w:val="Point1"/>
        <w:rPr>
          <w:noProof/>
        </w:rPr>
      </w:pPr>
      <w:r>
        <w:rPr>
          <w:noProof/>
        </w:rPr>
        <w:t>b)</w:t>
      </w:r>
      <w:r>
        <w:rPr>
          <w:noProof/>
        </w:rPr>
        <w:tab/>
        <w:t xml:space="preserve">jeżeli przesyłka składa się z szeregu identycznych produktów sklasyfikowanych w tej samej pozycji systemu zharmonizowanego, to każdy produkt musi być traktowany indywidualnie do celów stosowania postanowień niniejszego protokołu. </w:t>
      </w:r>
    </w:p>
    <w:p>
      <w:pPr>
        <w:pStyle w:val="ManualNumPar1"/>
        <w:rPr>
          <w:noProof/>
        </w:rPr>
      </w:pPr>
      <w:r>
        <w:rPr>
          <w:noProof/>
        </w:rPr>
        <w:t>2.</w:t>
      </w:r>
      <w:r>
        <w:rPr>
          <w:noProof/>
        </w:rPr>
        <w:tab/>
        <w:t xml:space="preserve">Jeżeli, zgodnie z regułą ogólną 5 systemu zharmonizowanego, opakowanie jest traktowane łącznie z produktem do celów klasyfikacji, powinno być również traktowane łącznie do celów określania pochodzenia. </w:t>
      </w:r>
    </w:p>
    <w:p>
      <w:pPr>
        <w:pStyle w:val="Titrearticle"/>
        <w:rPr>
          <w:noProof/>
        </w:rPr>
      </w:pPr>
      <w:r>
        <w:rPr>
          <w:noProof/>
        </w:rPr>
        <w:t>ARTYKUŁ 11</w:t>
      </w:r>
    </w:p>
    <w:p>
      <w:pPr>
        <w:jc w:val="center"/>
        <w:rPr>
          <w:b/>
          <w:noProof/>
        </w:rPr>
      </w:pPr>
      <w:r>
        <w:rPr>
          <w:b/>
          <w:noProof/>
        </w:rPr>
        <w:t>Akcesoria, części zapasowe i narzędzia</w:t>
      </w:r>
    </w:p>
    <w:p>
      <w:pPr>
        <w:rPr>
          <w:noProof/>
        </w:rPr>
      </w:pPr>
      <w:r>
        <w:rPr>
          <w:noProof/>
        </w:rPr>
        <w:t>Akcesoria, części zapasowe i narzędzia wysyłane z urządzeniem, maszyną, aparaturą lub pojazdem, które są częścią typowego wyposażenia i są wliczone w jego cenę lub nie są oddzielnie fakturowane, są uważane za stanowiące całość z urządzeniem, maszyną, aparaturą lub pojazdem, o których mowa.</w:t>
      </w:r>
    </w:p>
    <w:p>
      <w:pPr>
        <w:pStyle w:val="Titrearticle"/>
        <w:rPr>
          <w:noProof/>
        </w:rPr>
      </w:pPr>
      <w:r>
        <w:rPr>
          <w:noProof/>
        </w:rPr>
        <w:t>ARTYKUŁ 12</w:t>
      </w:r>
    </w:p>
    <w:p>
      <w:pPr>
        <w:jc w:val="center"/>
        <w:rPr>
          <w:b/>
          <w:noProof/>
        </w:rPr>
      </w:pPr>
      <w:r>
        <w:rPr>
          <w:b/>
          <w:noProof/>
        </w:rPr>
        <w:t>Zestawy</w:t>
      </w:r>
    </w:p>
    <w:p>
      <w:pPr>
        <w:rPr>
          <w:i/>
          <w:noProof/>
        </w:rPr>
      </w:pPr>
      <w:r>
        <w:rPr>
          <w:noProof/>
        </w:rPr>
        <w:t>Zestawy, jak zdefiniowano w regule ogólnej 3 systemu zharmonizowanego, są uważane za pochodzące, jeżeli wszystkie elementy zestawu są produktami pochodzącymi. Niemniej jednak jeżeli zestaw składa się z produktów pochodzących i niepochodzących, cały zestaw uważa się za posiadający status pochodzenia pod warunkiem, że wartość produktów niepochodzących nie przekracza 15 % ceny zestawu ex works.</w:t>
      </w:r>
    </w:p>
    <w:p>
      <w:pPr>
        <w:pStyle w:val="Titrearticle"/>
        <w:rPr>
          <w:noProof/>
        </w:rPr>
      </w:pPr>
      <w:r>
        <w:rPr>
          <w:noProof/>
        </w:rPr>
        <w:lastRenderedPageBreak/>
        <w:t>ARTYKUŁ 13</w:t>
      </w:r>
    </w:p>
    <w:p>
      <w:pPr>
        <w:jc w:val="center"/>
        <w:rPr>
          <w:b/>
          <w:noProof/>
        </w:rPr>
      </w:pPr>
      <w:r>
        <w:rPr>
          <w:b/>
          <w:noProof/>
        </w:rPr>
        <w:t>Elementy neutralne</w:t>
      </w:r>
    </w:p>
    <w:p>
      <w:pPr>
        <w:rPr>
          <w:noProof/>
        </w:rPr>
      </w:pPr>
      <w:r>
        <w:rPr>
          <w:noProof/>
        </w:rPr>
        <w:t xml:space="preserve">Aby ustalić, czy produkt jest pochodzący, nie jest niezbędne ustalenie pochodzenia następujących składników, które mogły zostać użyte w procesie jego wytwarzania: </w:t>
      </w:r>
    </w:p>
    <w:p>
      <w:pPr>
        <w:pStyle w:val="Point0"/>
        <w:rPr>
          <w:noProof/>
        </w:rPr>
      </w:pPr>
      <w:r>
        <w:rPr>
          <w:noProof/>
        </w:rPr>
        <w:t>a)</w:t>
      </w:r>
      <w:r>
        <w:rPr>
          <w:noProof/>
        </w:rPr>
        <w:tab/>
        <w:t xml:space="preserve">energii i paliwa; </w:t>
      </w:r>
    </w:p>
    <w:p>
      <w:pPr>
        <w:pStyle w:val="Point0"/>
        <w:rPr>
          <w:noProof/>
        </w:rPr>
      </w:pPr>
      <w:r>
        <w:rPr>
          <w:noProof/>
        </w:rPr>
        <w:t>b)</w:t>
      </w:r>
      <w:r>
        <w:rPr>
          <w:noProof/>
        </w:rPr>
        <w:tab/>
        <w:t xml:space="preserve">fabryki i wyposażenia; </w:t>
      </w:r>
    </w:p>
    <w:p>
      <w:pPr>
        <w:pStyle w:val="Point0"/>
        <w:rPr>
          <w:noProof/>
        </w:rPr>
      </w:pPr>
      <w:r>
        <w:rPr>
          <w:noProof/>
        </w:rPr>
        <w:t>c)</w:t>
      </w:r>
      <w:r>
        <w:rPr>
          <w:noProof/>
        </w:rPr>
        <w:tab/>
        <w:t xml:space="preserve">maszyn i narzędzi; </w:t>
      </w:r>
    </w:p>
    <w:p>
      <w:pPr>
        <w:pStyle w:val="Point0"/>
        <w:rPr>
          <w:noProof/>
        </w:rPr>
      </w:pPr>
      <w:r>
        <w:rPr>
          <w:noProof/>
        </w:rPr>
        <w:t>d)</w:t>
      </w:r>
      <w:r>
        <w:rPr>
          <w:noProof/>
        </w:rPr>
        <w:tab/>
        <w:t xml:space="preserve">towarów, które nie wchodzą i które nie są przeznaczone do wejścia w końcowy skład produktu. </w:t>
      </w:r>
    </w:p>
    <w:p>
      <w:pPr>
        <w:jc w:val="center"/>
        <w:rPr>
          <w:b/>
          <w:noProof/>
        </w:rPr>
      </w:pPr>
      <w:bookmarkStart w:id="4" w:name="_Toc204060726"/>
      <w:r>
        <w:rPr>
          <w:b/>
          <w:noProof/>
        </w:rPr>
        <w:t>TYTUŁ III</w:t>
      </w:r>
    </w:p>
    <w:p>
      <w:pPr>
        <w:jc w:val="center"/>
        <w:rPr>
          <w:b/>
          <w:noProof/>
        </w:rPr>
      </w:pPr>
      <w:r>
        <w:rPr>
          <w:b/>
          <w:noProof/>
        </w:rPr>
        <w:t>WYMOGI TERYTORIALNE</w:t>
      </w:r>
      <w:bookmarkEnd w:id="4"/>
    </w:p>
    <w:p>
      <w:pPr>
        <w:pStyle w:val="Titrearticle"/>
        <w:rPr>
          <w:noProof/>
        </w:rPr>
      </w:pPr>
      <w:r>
        <w:rPr>
          <w:noProof/>
        </w:rPr>
        <w:t>ARTYKUŁ 14</w:t>
      </w:r>
    </w:p>
    <w:p>
      <w:pPr>
        <w:jc w:val="center"/>
        <w:rPr>
          <w:b/>
          <w:noProof/>
        </w:rPr>
      </w:pPr>
      <w:r>
        <w:rPr>
          <w:b/>
          <w:noProof/>
        </w:rPr>
        <w:t>Zasada terytorialności</w:t>
      </w:r>
    </w:p>
    <w:p>
      <w:pPr>
        <w:pStyle w:val="ManualNumPar1"/>
        <w:rPr>
          <w:noProof/>
        </w:rPr>
      </w:pPr>
      <w:r>
        <w:rPr>
          <w:noProof/>
        </w:rPr>
        <w:t>1.</w:t>
      </w:r>
      <w:r>
        <w:rPr>
          <w:noProof/>
        </w:rPr>
        <w:tab/>
        <w:t>Z wyjątkiem przewidzianym w art. 3, 4, 5 i 6, warunki uzyskania statusu pochodzenia produktu określone w tytule II muszą być spełniane w sposób ciągły w państwach partnerskich EAC lub w UE.</w:t>
      </w:r>
    </w:p>
    <w:p>
      <w:pPr>
        <w:pStyle w:val="ManualNumPar1"/>
        <w:rPr>
          <w:noProof/>
        </w:rPr>
      </w:pPr>
      <w:r>
        <w:rPr>
          <w:noProof/>
        </w:rPr>
        <w:t>2.</w:t>
      </w:r>
      <w:r>
        <w:rPr>
          <w:noProof/>
        </w:rPr>
        <w:tab/>
        <w:t xml:space="preserve">Z wyjątkiem przewidzianym w art. 3, 4, 5 i 6, w przypadku zwrotu towarów posiadających status pochodzenia, wywiezionych z państwa partnerskiego EAC lub z UE do innego państwa, towary takie uznawane są za nieposiadające statusu pochodzenia, chyba że istnieje możliwość udowodnienia organom celnym, że: </w:t>
      </w:r>
    </w:p>
    <w:p>
      <w:pPr>
        <w:pStyle w:val="Point1"/>
        <w:rPr>
          <w:noProof/>
        </w:rPr>
      </w:pPr>
      <w:r>
        <w:rPr>
          <w:noProof/>
        </w:rPr>
        <w:t>a)</w:t>
      </w:r>
      <w:r>
        <w:rPr>
          <w:noProof/>
        </w:rPr>
        <w:tab/>
        <w:t xml:space="preserve">towary powracające są tymi samymi towarami, które zostały wywiezione; oraz </w:t>
      </w:r>
    </w:p>
    <w:p>
      <w:pPr>
        <w:pStyle w:val="Point1"/>
        <w:rPr>
          <w:noProof/>
        </w:rPr>
      </w:pPr>
      <w:r>
        <w:rPr>
          <w:noProof/>
        </w:rPr>
        <w:t>b)</w:t>
      </w:r>
      <w:r>
        <w:rPr>
          <w:noProof/>
        </w:rPr>
        <w:tab/>
        <w:t xml:space="preserve">nie zostały poddane żadnym czynnościom wykraczającym poza czynności niezbędne dla zachowania ich w dobrym stanie, gdy znajdowały się w państwie, do którego zostały wywiezione lub gdy były przedmiotem wywozu. </w:t>
      </w:r>
    </w:p>
    <w:p>
      <w:pPr>
        <w:pStyle w:val="Titrearticle"/>
        <w:rPr>
          <w:noProof/>
        </w:rPr>
      </w:pPr>
      <w:r>
        <w:rPr>
          <w:noProof/>
        </w:rPr>
        <w:t>ARTYKUŁ 15</w:t>
      </w:r>
    </w:p>
    <w:p>
      <w:pPr>
        <w:jc w:val="center"/>
        <w:rPr>
          <w:b/>
          <w:noProof/>
        </w:rPr>
      </w:pPr>
      <w:r>
        <w:rPr>
          <w:b/>
          <w:noProof/>
        </w:rPr>
        <w:t>Zakaz wprowadzania zmian</w:t>
      </w:r>
    </w:p>
    <w:p>
      <w:pPr>
        <w:pStyle w:val="ManualNumPar1"/>
        <w:rPr>
          <w:noProof/>
        </w:rPr>
      </w:pPr>
      <w:r>
        <w:rPr>
          <w:noProof/>
        </w:rPr>
        <w:t>1.</w:t>
      </w:r>
      <w:r>
        <w:rPr>
          <w:noProof/>
        </w:rPr>
        <w:tab/>
        <w:t>Produkty zgłoszone do użytku krajowego na terytorium Strony muszą być dokładnie tymi samymi produktami, co wywiezione z terytorium drugiej Strony, uznanej za państwo ich pochodzenia. Nie zostają one zmienione, przekształcone w jakikolwiek sposób lub poddane czynnościom innym niż czynności służące zachowaniu ich w dobrym stanie lub innym niż dodawanie lub przymocowywanie znaków, etykiet, pieczęci lub jakiejkolwiek dokumentacji w celu zapewnienia zgodności z określonymi wymogami krajowymi Strony dokonującej przywozu, przed zgłoszeniem do użytku krajowego.</w:t>
      </w:r>
    </w:p>
    <w:p>
      <w:pPr>
        <w:pStyle w:val="ManualNumPar1"/>
        <w:rPr>
          <w:noProof/>
        </w:rPr>
      </w:pPr>
      <w:r>
        <w:rPr>
          <w:noProof/>
        </w:rPr>
        <w:t>2.</w:t>
      </w:r>
      <w:r>
        <w:rPr>
          <w:noProof/>
        </w:rPr>
        <w:tab/>
        <w:t>Przechowywanie produktów lub przesyłek może mieć miejsce pod warunkiem, że pozostaną pod dozorem celnym w państwie (państwach) tranzytu.</w:t>
      </w:r>
    </w:p>
    <w:p>
      <w:pPr>
        <w:pStyle w:val="ManualNumPar1"/>
        <w:rPr>
          <w:noProof/>
        </w:rPr>
      </w:pPr>
      <w:r>
        <w:rPr>
          <w:noProof/>
        </w:rPr>
        <w:lastRenderedPageBreak/>
        <w:t>3.</w:t>
      </w:r>
      <w:r>
        <w:rPr>
          <w:noProof/>
        </w:rPr>
        <w:tab/>
        <w:t>Nie naruszając postanowień tytułu IV, dzielenie przesyłek może mieć miejsce, jeśli zostaje dokonane przez eksportera lub na jego odpowiedzialność, pod warunkiem, że pozostają one pod dozorem celnym w państwie(-ach) dzielenia przesyłek.</w:t>
      </w:r>
    </w:p>
    <w:p>
      <w:pPr>
        <w:pStyle w:val="ManualNumPar1"/>
        <w:rPr>
          <w:noProof/>
        </w:rPr>
      </w:pPr>
      <w:r>
        <w:rPr>
          <w:noProof/>
        </w:rPr>
        <w:t>4.</w:t>
      </w:r>
      <w:r>
        <w:rPr>
          <w:noProof/>
        </w:rPr>
        <w:tab/>
        <w:t>Zgodność z ust. 1 do 3 uznaje się za spełnioną, o ile organy celne nie mają powodów, by przyjąć przeciwne domniemanie. W takich przypadkach, organy celne mogą zażądać od zgłaszającego udokumentowania zgodności, przy czym można ją udowodnić za pomocą wszelkich środków, włącznie z umownym dokumentem przewozowym w rodzaju listu przewozowego, albo też dowodami faktycznymi lub materialnymi, jak oznakowanie lub numeracja opakowań lub jakiekolwiek inne dowody związane z samymi towarami.</w:t>
      </w:r>
    </w:p>
    <w:p>
      <w:pPr>
        <w:pStyle w:val="Titrearticle"/>
        <w:rPr>
          <w:noProof/>
        </w:rPr>
      </w:pPr>
      <w:r>
        <w:rPr>
          <w:noProof/>
        </w:rPr>
        <w:t>ARTYKUŁ 16</w:t>
      </w:r>
    </w:p>
    <w:p>
      <w:pPr>
        <w:jc w:val="center"/>
        <w:rPr>
          <w:b/>
          <w:noProof/>
        </w:rPr>
      </w:pPr>
      <w:r>
        <w:rPr>
          <w:b/>
          <w:noProof/>
        </w:rPr>
        <w:t>Wystawy</w:t>
      </w:r>
    </w:p>
    <w:p>
      <w:pPr>
        <w:pStyle w:val="ManualNumPar1"/>
        <w:rPr>
          <w:noProof/>
        </w:rPr>
      </w:pPr>
      <w:r>
        <w:rPr>
          <w:noProof/>
        </w:rPr>
        <w:t>1.</w:t>
      </w:r>
      <w:r>
        <w:rPr>
          <w:noProof/>
        </w:rPr>
        <w:tab/>
        <w:t xml:space="preserve">Produkty pochodzące, wysłane w celu wystawienia w państwie lub na terytorium innym niż te, o których mowa w art. 4, 5 i 6, do których to produktów stosuje się kumulację i które po wystawieniu sprzedaje się w celu przywozu do UE lub państwa partnerskiego EAC, podlegają przy przywozie postanowieniom Umowy, pod warunkiem wykazania zgodnie z wymogami organów celnych, że: </w:t>
      </w:r>
    </w:p>
    <w:p>
      <w:pPr>
        <w:pStyle w:val="Point1"/>
        <w:rPr>
          <w:noProof/>
        </w:rPr>
      </w:pPr>
      <w:r>
        <w:rPr>
          <w:noProof/>
        </w:rPr>
        <w:t>a)</w:t>
      </w:r>
      <w:r>
        <w:rPr>
          <w:noProof/>
        </w:rPr>
        <w:tab/>
        <w:t xml:space="preserve">eksporter nadał te produkty z państwa partnerskiego EAC lub z UE do państwa, w którym odbywa się wystawa oraz że wystawiał tam te produkty; </w:t>
      </w:r>
    </w:p>
    <w:p>
      <w:pPr>
        <w:pStyle w:val="Point1"/>
        <w:rPr>
          <w:noProof/>
        </w:rPr>
      </w:pPr>
      <w:r>
        <w:rPr>
          <w:noProof/>
        </w:rPr>
        <w:t>b)</w:t>
      </w:r>
      <w:r>
        <w:rPr>
          <w:noProof/>
        </w:rPr>
        <w:tab/>
        <w:t xml:space="preserve">produkty zostały sprzedane lub zbyte w inny sposób przez tego eksportera osobie w państwie partnerskim EAC lub w UE; </w:t>
      </w:r>
    </w:p>
    <w:p>
      <w:pPr>
        <w:pStyle w:val="Point1"/>
        <w:rPr>
          <w:noProof/>
        </w:rPr>
      </w:pPr>
      <w:r>
        <w:rPr>
          <w:noProof/>
        </w:rPr>
        <w:t>c)</w:t>
      </w:r>
      <w:r>
        <w:rPr>
          <w:noProof/>
        </w:rPr>
        <w:tab/>
        <w:t>produkty zostały odesłane w trakcie wystawy lub niezwłocznie po niej w stanie, w jakim zostały wysłane na wystawę; oraz</w:t>
      </w:r>
    </w:p>
    <w:p>
      <w:pPr>
        <w:pStyle w:val="Point1"/>
        <w:rPr>
          <w:noProof/>
        </w:rPr>
      </w:pPr>
      <w:r>
        <w:rPr>
          <w:noProof/>
        </w:rPr>
        <w:t>d)</w:t>
      </w:r>
      <w:r>
        <w:rPr>
          <w:noProof/>
        </w:rPr>
        <w:tab/>
        <w:t xml:space="preserve">produkty nie były, od momentu ich wysyłki na wystawę, używane do celów innych niż prezentacja na wystawie. </w:t>
      </w:r>
    </w:p>
    <w:p>
      <w:pPr>
        <w:pStyle w:val="ManualNumPar1"/>
        <w:rPr>
          <w:noProof/>
        </w:rPr>
      </w:pPr>
      <w:r>
        <w:rPr>
          <w:noProof/>
        </w:rPr>
        <w:t>2.</w:t>
      </w:r>
      <w:r>
        <w:rPr>
          <w:noProof/>
        </w:rPr>
        <w:tab/>
        <w:t xml:space="preserve">Dowód pochodzenia musi zostać wystawiony lub sporządzony zgodnie z postanowieniami tytułu IV i przedłożony organom celnym państwa przywozu w normalnym trybie. Musi być w nim wskazana nazwa i adres wystawy. Gdy jest to niezbędne, może być wymagana dodatkowa dokumentacja dotycząca warunków, na których produkty były wystawione. </w:t>
      </w:r>
    </w:p>
    <w:p>
      <w:pPr>
        <w:pStyle w:val="ManualNumPar1"/>
        <w:rPr>
          <w:noProof/>
        </w:rPr>
      </w:pPr>
      <w:r>
        <w:rPr>
          <w:noProof/>
        </w:rPr>
        <w:t>3.</w:t>
      </w:r>
      <w:r>
        <w:rPr>
          <w:noProof/>
        </w:rPr>
        <w:tab/>
        <w:t xml:space="preserve">Ustęp 1 stosuje się do wystaw handlowych, przemysłowych, rolniczych lub rzemieślniczych, targów lub podobnych wystaw publicznych albo pokazów, które nie są organizowane w celach prywatnych, w sklepach lub pomieszczeniach handlowych przeznaczonych do sprzedaży produktów zagranicznych, oraz podczas których produkty pozostają pod dozorem celnym. </w:t>
      </w:r>
      <w:bookmarkStart w:id="5" w:name="_Toc204060727"/>
    </w:p>
    <w:p>
      <w:pPr>
        <w:jc w:val="center"/>
        <w:rPr>
          <w:b/>
          <w:noProof/>
        </w:rPr>
      </w:pPr>
      <w:r>
        <w:rPr>
          <w:b/>
          <w:noProof/>
        </w:rPr>
        <w:t>TYTUŁ IV</w:t>
      </w:r>
    </w:p>
    <w:p>
      <w:pPr>
        <w:jc w:val="center"/>
        <w:rPr>
          <w:b/>
          <w:noProof/>
        </w:rPr>
      </w:pPr>
      <w:r>
        <w:rPr>
          <w:b/>
          <w:noProof/>
        </w:rPr>
        <w:t>DOWÓD POCHODZENIA</w:t>
      </w:r>
      <w:bookmarkEnd w:id="5"/>
    </w:p>
    <w:p>
      <w:pPr>
        <w:pStyle w:val="Titrearticle"/>
        <w:rPr>
          <w:noProof/>
        </w:rPr>
      </w:pPr>
      <w:r>
        <w:rPr>
          <w:noProof/>
        </w:rPr>
        <w:t>ARTYKUŁ 17</w:t>
      </w:r>
    </w:p>
    <w:p>
      <w:pPr>
        <w:jc w:val="center"/>
        <w:rPr>
          <w:b/>
          <w:noProof/>
        </w:rPr>
      </w:pPr>
      <w:r>
        <w:rPr>
          <w:b/>
          <w:noProof/>
        </w:rPr>
        <w:t>Wymogi ogólne</w:t>
      </w:r>
    </w:p>
    <w:p>
      <w:pPr>
        <w:pStyle w:val="ManualNumPar1"/>
        <w:rPr>
          <w:noProof/>
        </w:rPr>
      </w:pPr>
      <w:r>
        <w:rPr>
          <w:noProof/>
        </w:rPr>
        <w:lastRenderedPageBreak/>
        <w:t>1.</w:t>
      </w:r>
      <w:r>
        <w:rPr>
          <w:noProof/>
        </w:rPr>
        <w:tab/>
        <w:t xml:space="preserve">Produkty pochodzące z państw partnerskich EAC przy przywozie do UE oraz produkty pochodzące z UE przy przywozie do państw partnerskich EAC korzystają z postanowień Umowy po przedstawieniu: </w:t>
      </w:r>
    </w:p>
    <w:p>
      <w:pPr>
        <w:pStyle w:val="Point1"/>
        <w:rPr>
          <w:noProof/>
        </w:rPr>
      </w:pPr>
      <w:r>
        <w:rPr>
          <w:noProof/>
        </w:rPr>
        <w:t>a)</w:t>
      </w:r>
      <w:r>
        <w:rPr>
          <w:noProof/>
        </w:rPr>
        <w:tab/>
        <w:t xml:space="preserve">świadectwa przewozowego EUR.1, którego wzór znajduje się w załączniku III; lub </w:t>
      </w:r>
    </w:p>
    <w:p>
      <w:pPr>
        <w:pStyle w:val="Point1"/>
        <w:rPr>
          <w:noProof/>
        </w:rPr>
      </w:pPr>
      <w:r>
        <w:rPr>
          <w:noProof/>
        </w:rPr>
        <w:t>b)</w:t>
      </w:r>
      <w:r>
        <w:rPr>
          <w:noProof/>
        </w:rPr>
        <w:tab/>
        <w:t>w przypadkach określonych w art. 22 ust. 1, deklaracji (zwanej dalej „deklaracją pochodzenia”), sporządzonej przez eksportera na fakturze, specyfikacji wysyłkowej lub jakimkolwiek innym dokumencie handlowym opisującym dane produkty w sposób wystarczająco szczegółowy, aby można je było zidentyfikować. Tekst deklaracji pochodzenia zamieszczony jest w załączniku IV.</w:t>
      </w:r>
    </w:p>
    <w:p>
      <w:pPr>
        <w:pStyle w:val="ManualNumPar1"/>
        <w:rPr>
          <w:noProof/>
        </w:rPr>
      </w:pPr>
      <w:r>
        <w:rPr>
          <w:noProof/>
        </w:rPr>
        <w:t>2.</w:t>
      </w:r>
      <w:r>
        <w:rPr>
          <w:noProof/>
        </w:rPr>
        <w:tab/>
        <w:t>Po powiadomieniu państw partnerskich EAC przez UE na forum Komitetu, produkty pochodzące z UE korzystają, przy przywozie do państwa partnerskiego EAC, z preferencyjnego traktowania taryfowego przewidzianego w niniejszej Umowie po przedłożeniu deklaracji pochodzenia sporządzonej zgodnie z art. 22 przez eksportera zarejestrowanego zgodnie z odpowiednimi przepisami UE. Takie powiadomienie może wskazywać, że ust. 2 lit. a) i b) przestają obowiązywać wobec UE.</w:t>
      </w:r>
    </w:p>
    <w:p>
      <w:pPr>
        <w:pStyle w:val="ManualNumPar1"/>
        <w:rPr>
          <w:noProof/>
        </w:rPr>
      </w:pPr>
      <w:r>
        <w:rPr>
          <w:noProof/>
        </w:rPr>
        <w:t>3.</w:t>
      </w:r>
      <w:r>
        <w:rPr>
          <w:noProof/>
        </w:rPr>
        <w:tab/>
        <w:t xml:space="preserve">Niezależnie od postanowień ust. 1 produkty pochodzące w rozumieniu niniejszego protokołu, w przypadkach określonych w art. 27, korzystają z niniejszej Umowy bez konieczności przedkładania jakiegokolwiek z dokumentów określonych powyżej. </w:t>
      </w:r>
    </w:p>
    <w:p>
      <w:pPr>
        <w:pStyle w:val="ManualNumPar1"/>
        <w:rPr>
          <w:noProof/>
        </w:rPr>
      </w:pPr>
      <w:r>
        <w:rPr>
          <w:noProof/>
        </w:rPr>
        <w:t>4.</w:t>
      </w:r>
      <w:r>
        <w:rPr>
          <w:noProof/>
        </w:rPr>
        <w:tab/>
        <w:t>Do celów stosowania postanowień niniejszego tytułu eksporterzy dokładają starań, by używać języka wspólnego dla państw partnerskich EAC i UE.</w:t>
      </w:r>
    </w:p>
    <w:p>
      <w:pPr>
        <w:pStyle w:val="Titrearticle"/>
        <w:rPr>
          <w:noProof/>
        </w:rPr>
      </w:pPr>
      <w:r>
        <w:rPr>
          <w:noProof/>
        </w:rPr>
        <w:t>ARTYKUŁ 18</w:t>
      </w:r>
    </w:p>
    <w:p>
      <w:pPr>
        <w:jc w:val="center"/>
        <w:rPr>
          <w:b/>
          <w:noProof/>
        </w:rPr>
      </w:pPr>
      <w:r>
        <w:rPr>
          <w:b/>
          <w:noProof/>
        </w:rPr>
        <w:t>Procedura wystawiania świadectwa przewozowego EUR 1</w:t>
      </w:r>
    </w:p>
    <w:p>
      <w:pPr>
        <w:pStyle w:val="ManualNumPar1"/>
        <w:rPr>
          <w:noProof/>
        </w:rPr>
      </w:pPr>
      <w:r>
        <w:rPr>
          <w:noProof/>
        </w:rPr>
        <w:t>1.</w:t>
      </w:r>
      <w:r>
        <w:rPr>
          <w:noProof/>
        </w:rPr>
        <w:tab/>
        <w:t xml:space="preserve">Świadectwo przewozowe EUR 1 wystawiane jest przez organy celne państwa wywozu na pisemny wniosek sporządzony przez eksportera lub – na jego odpowiedzialność – przez jego upoważnionego przedstawiciela. </w:t>
      </w:r>
    </w:p>
    <w:p>
      <w:pPr>
        <w:pStyle w:val="ManualNumPar1"/>
        <w:rPr>
          <w:noProof/>
        </w:rPr>
      </w:pPr>
      <w:r>
        <w:rPr>
          <w:noProof/>
        </w:rPr>
        <w:t>2.</w:t>
      </w:r>
      <w:r>
        <w:rPr>
          <w:noProof/>
        </w:rPr>
        <w:tab/>
        <w:t xml:space="preserve">W tym celu eksporter lub jego upoważniony przedstawiciel wypełniają zarówno świadectwo przewozowe EUR 1, jak i formularz wniosku, których wzory zamieszczone są w załączniku III. Formularze te wypełnia się zgodnie z postanowieniami niniejszego protokołu. W przypadku gdy wnioski wypełniane są ręcznie, należy wypełniać je tuszem i drukowanymi literami. Opis produktów musi być zamieszczony w polu do tego przeznaczonym bez pozostawiania wolnych wierszy. Jeżeli pole nie jest wypełnione w całości, należy nakreślić linię poziomą poniżej ostatniej linijki opisu oraz przekreślić puste miejsce. </w:t>
      </w:r>
    </w:p>
    <w:p>
      <w:pPr>
        <w:pStyle w:val="ManualNumPar1"/>
        <w:rPr>
          <w:noProof/>
        </w:rPr>
      </w:pPr>
      <w:r>
        <w:rPr>
          <w:noProof/>
        </w:rPr>
        <w:t>3.</w:t>
      </w:r>
      <w:r>
        <w:rPr>
          <w:noProof/>
        </w:rPr>
        <w:tab/>
        <w:t xml:space="preserve">Eksporter występujący z wnioskiem o wystawienie świadectwa przewozowego EUR 1 jest zobowiązany do przedłożenia w dowolnym momencie na żądanie organów celnych państwa wywozu, w którym świadectwo przewozowe EUR 1 jest wystawiane, wszystkich odpowiednich dokumentów potwierdzających status pochodzenia danych produktów i spełnienie pozostałych wymogów niniejszego protokołu. </w:t>
      </w:r>
    </w:p>
    <w:p>
      <w:pPr>
        <w:pStyle w:val="ManualNumPar1"/>
        <w:rPr>
          <w:noProof/>
        </w:rPr>
      </w:pPr>
      <w:r>
        <w:rPr>
          <w:noProof/>
        </w:rPr>
        <w:t>4.</w:t>
      </w:r>
      <w:r>
        <w:rPr>
          <w:noProof/>
        </w:rPr>
        <w:tab/>
        <w:t xml:space="preserve">Świadectwo przewozowe EUR 1 wystawiają organy celne państwa członkowskiego UE lub państwa partnerskiego EAC, jeżeli dane produkty można uznać za produkty </w:t>
      </w:r>
      <w:r>
        <w:rPr>
          <w:noProof/>
        </w:rPr>
        <w:lastRenderedPageBreak/>
        <w:t xml:space="preserve">pochodzące z UE, z państwa partnerskiego EAC lub z innych państw lub terytoriów, o których mowa w art. 4 i 5 oraz spełniające inne wymogi niniejszego protokołu. </w:t>
      </w:r>
    </w:p>
    <w:p>
      <w:pPr>
        <w:pStyle w:val="ManualNumPar1"/>
        <w:rPr>
          <w:noProof/>
        </w:rPr>
      </w:pPr>
      <w:r>
        <w:rPr>
          <w:noProof/>
        </w:rPr>
        <w:t>5.</w:t>
      </w:r>
      <w:r>
        <w:rPr>
          <w:noProof/>
        </w:rPr>
        <w:tab/>
        <w:t xml:space="preserve">Organy celne wystawiające świadectwo przewozowe podejmują wszelkie niezbędne działania w celu zweryfikowania statusu pochodzenia produktów i spełnienia innych wymogów niniejszego protokołu. W tym celu mają one prawo zażądać przedstawienia wszelkich dowodów oraz przeprowadzić weryfikację ksiąg rachunkowych eksportera lub wszelkie inne kontrole, które uznają za stosowne. Organy celne wystawiające świadectwo zapewniają także, aby formularze określone w ust. 2 były należycie wypełnione. W szczególności sprawdzają, czy pole przeznaczone na opis produktów zostało wypełnione w sposób wykluczający możliwość dodania fałszywych wpisów. </w:t>
      </w:r>
    </w:p>
    <w:p>
      <w:pPr>
        <w:pStyle w:val="ManualNumPar1"/>
        <w:rPr>
          <w:noProof/>
        </w:rPr>
      </w:pPr>
      <w:r>
        <w:rPr>
          <w:noProof/>
        </w:rPr>
        <w:t>6.</w:t>
      </w:r>
      <w:r>
        <w:rPr>
          <w:noProof/>
        </w:rPr>
        <w:tab/>
        <w:t xml:space="preserve">Datę wystawienia świadectwa przewozowego EUR 1 wskazuje się w polu 11 świadectwa. </w:t>
      </w:r>
    </w:p>
    <w:p>
      <w:pPr>
        <w:pStyle w:val="ManualNumPar1"/>
        <w:rPr>
          <w:noProof/>
        </w:rPr>
      </w:pPr>
      <w:r>
        <w:rPr>
          <w:noProof/>
        </w:rPr>
        <w:t>7.</w:t>
      </w:r>
      <w:r>
        <w:rPr>
          <w:noProof/>
        </w:rPr>
        <w:tab/>
        <w:t xml:space="preserve">Świadectwo przewozowe EUR 1 wystawiają organy celne i udostępniają je eksporterowi od chwili faktycznego dokonania wywozu lub jego zapewnienia. </w:t>
      </w:r>
    </w:p>
    <w:p>
      <w:pPr>
        <w:pStyle w:val="Titrearticle"/>
        <w:rPr>
          <w:noProof/>
        </w:rPr>
      </w:pPr>
      <w:r>
        <w:rPr>
          <w:noProof/>
        </w:rPr>
        <w:t>ARTYKUŁ 19</w:t>
      </w:r>
    </w:p>
    <w:p>
      <w:pPr>
        <w:jc w:val="center"/>
        <w:rPr>
          <w:b/>
          <w:noProof/>
        </w:rPr>
      </w:pPr>
      <w:r>
        <w:rPr>
          <w:b/>
          <w:noProof/>
        </w:rPr>
        <w:t>Świadectwa przewozowe EUR 1 wystawiane z mocą wsteczną</w:t>
      </w:r>
    </w:p>
    <w:p>
      <w:pPr>
        <w:pStyle w:val="ManualNumPar1"/>
        <w:rPr>
          <w:noProof/>
        </w:rPr>
      </w:pPr>
      <w:r>
        <w:rPr>
          <w:noProof/>
        </w:rPr>
        <w:t>1.</w:t>
      </w:r>
      <w:r>
        <w:rPr>
          <w:noProof/>
        </w:rPr>
        <w:tab/>
        <w:t xml:space="preserve">Niezależnie od postanowień art. 18 ust. 7 świadectwo przewozowe EUR 1 może, w drodze wyjątku, zostać wystawione po dokonaniu wywozu produktów, do których się odnosi, jeżeli: </w:t>
      </w:r>
    </w:p>
    <w:p>
      <w:pPr>
        <w:pStyle w:val="Point1"/>
        <w:rPr>
          <w:noProof/>
        </w:rPr>
      </w:pPr>
      <w:r>
        <w:rPr>
          <w:noProof/>
        </w:rPr>
        <w:t>a)</w:t>
      </w:r>
      <w:r>
        <w:rPr>
          <w:noProof/>
        </w:rPr>
        <w:tab/>
        <w:t xml:space="preserve">nie zostało wystawione w chwili dokonywania wywozu z powodu błędu lub niezamierzonych pominięć lub zaistnienia innych szczególnych okoliczności; lub </w:t>
      </w:r>
    </w:p>
    <w:p>
      <w:pPr>
        <w:pStyle w:val="Point1"/>
        <w:rPr>
          <w:noProof/>
        </w:rPr>
      </w:pPr>
      <w:r>
        <w:rPr>
          <w:noProof/>
        </w:rPr>
        <w:t>b)</w:t>
      </w:r>
      <w:r>
        <w:rPr>
          <w:noProof/>
        </w:rPr>
        <w:tab/>
        <w:t xml:space="preserve">wykazano, w sposób satysfakcjonujący organy celne, że świadectwo przewozowe EUR 1 zostało wystawione, ale z przyczyn technicznych nie zostało przyjęte przy przywozie. </w:t>
      </w:r>
    </w:p>
    <w:p>
      <w:pPr>
        <w:pStyle w:val="ManualNumPar1"/>
        <w:rPr>
          <w:noProof/>
        </w:rPr>
      </w:pPr>
      <w:r>
        <w:rPr>
          <w:noProof/>
        </w:rPr>
        <w:t>2.</w:t>
      </w:r>
      <w:r>
        <w:rPr>
          <w:noProof/>
        </w:rPr>
        <w:tab/>
        <w:t xml:space="preserve">Do celów wykonania ust. 1, eksporter musi wskazać w swoim wniosku miejsce i datę wywozu produktów, do których odnosi się świadectwo przewozowe EUR 1, oraz podać przyczyny wystąpienia z wnioskiem. </w:t>
      </w:r>
    </w:p>
    <w:p>
      <w:pPr>
        <w:pStyle w:val="ManualNumPar1"/>
        <w:rPr>
          <w:noProof/>
        </w:rPr>
      </w:pPr>
      <w:r>
        <w:rPr>
          <w:noProof/>
        </w:rPr>
        <w:t>3.</w:t>
      </w:r>
      <w:r>
        <w:rPr>
          <w:noProof/>
        </w:rPr>
        <w:tab/>
        <w:t xml:space="preserve">Organy celne mogą wystawić świadectwo przewozowe EUR 1 z mocą wsteczną jedynie po sprawdzeniu, że informacje zawarte we wniosku eksportera są zgodne z informacjami znajdującymi się w odpowiednich dokumentach. </w:t>
      </w:r>
    </w:p>
    <w:p>
      <w:pPr>
        <w:pStyle w:val="ManualNumPar1"/>
        <w:rPr>
          <w:noProof/>
        </w:rPr>
      </w:pPr>
      <w:r>
        <w:rPr>
          <w:noProof/>
        </w:rPr>
        <w:t>4.</w:t>
      </w:r>
      <w:r>
        <w:rPr>
          <w:noProof/>
        </w:rPr>
        <w:tab/>
        <w:t xml:space="preserve">W świadectwach przewozowych EUR 1 wystawionych z mocą wsteczną umieszcza się następującą adnotację w języku angielskim: </w:t>
      </w:r>
    </w:p>
    <w:p>
      <w:pPr>
        <w:jc w:val="center"/>
        <w:rPr>
          <w:noProof/>
        </w:rPr>
      </w:pPr>
      <w:r>
        <w:rPr>
          <w:noProof/>
        </w:rPr>
        <w:t>„ISSUED RETROSPECTIVELY”</w:t>
      </w:r>
    </w:p>
    <w:p>
      <w:pPr>
        <w:pStyle w:val="ManualNumPar1"/>
        <w:rPr>
          <w:noProof/>
        </w:rPr>
      </w:pPr>
      <w:r>
        <w:rPr>
          <w:noProof/>
        </w:rPr>
        <w:t>5.</w:t>
      </w:r>
      <w:r>
        <w:rPr>
          <w:noProof/>
        </w:rPr>
        <w:tab/>
        <w:t xml:space="preserve">Adnotację, o której mowa w ust. 4, umieszcza się w rubryce „Uwagi” świadectwa przewozowego EUR 1. </w:t>
      </w:r>
    </w:p>
    <w:p>
      <w:pPr>
        <w:pStyle w:val="Titrearticle"/>
        <w:rPr>
          <w:noProof/>
        </w:rPr>
      </w:pPr>
      <w:r>
        <w:rPr>
          <w:noProof/>
        </w:rPr>
        <w:t>ARTYKUŁ 20</w:t>
      </w:r>
    </w:p>
    <w:p>
      <w:pPr>
        <w:jc w:val="center"/>
        <w:rPr>
          <w:b/>
          <w:noProof/>
        </w:rPr>
      </w:pPr>
      <w:r>
        <w:rPr>
          <w:b/>
          <w:noProof/>
        </w:rPr>
        <w:t>Wystawianie duplikatu świadectwa przewozowego EUR 1</w:t>
      </w:r>
    </w:p>
    <w:p>
      <w:pPr>
        <w:pStyle w:val="ManualNumPar1"/>
        <w:rPr>
          <w:noProof/>
        </w:rPr>
      </w:pPr>
      <w:r>
        <w:rPr>
          <w:noProof/>
        </w:rPr>
        <w:lastRenderedPageBreak/>
        <w:t>1.</w:t>
      </w:r>
      <w:r>
        <w:rPr>
          <w:noProof/>
        </w:rPr>
        <w:tab/>
        <w:t xml:space="preserve">W przypadku kradzieży, utraty lub zniszczenia świadectwa przewozowego EUR 1, eksporter może zwrócić się do organów celnych, które je wystawiły, z wnioskiem o wystawienie duplikatu w oparciu o dokumenty wywozowe znajdujące się w ich posiadaniu. </w:t>
      </w:r>
    </w:p>
    <w:p>
      <w:pPr>
        <w:pStyle w:val="ManualNumPar1"/>
        <w:rPr>
          <w:noProof/>
        </w:rPr>
      </w:pPr>
      <w:r>
        <w:rPr>
          <w:noProof/>
        </w:rPr>
        <w:t>2.</w:t>
      </w:r>
      <w:r>
        <w:rPr>
          <w:noProof/>
        </w:rPr>
        <w:tab/>
        <w:t xml:space="preserve">Duplikat wystawiony w ten sposób zawiera następującą adnotację w języku angielskim: </w:t>
      </w:r>
    </w:p>
    <w:p>
      <w:pPr>
        <w:jc w:val="center"/>
        <w:rPr>
          <w:noProof/>
        </w:rPr>
      </w:pPr>
      <w:r>
        <w:rPr>
          <w:noProof/>
        </w:rPr>
        <w:t>„DUPLICATE”</w:t>
      </w:r>
    </w:p>
    <w:p>
      <w:pPr>
        <w:pStyle w:val="ManualNumPar1"/>
        <w:rPr>
          <w:noProof/>
        </w:rPr>
      </w:pPr>
      <w:r>
        <w:rPr>
          <w:noProof/>
        </w:rPr>
        <w:t>3.</w:t>
      </w:r>
      <w:r>
        <w:rPr>
          <w:noProof/>
        </w:rPr>
        <w:tab/>
        <w:t xml:space="preserve">Adnotację o której mowa w ust. 2, umieszcza się w rubryce „Uwagi” duplikatu świadectwa przewozowego EUR 1. </w:t>
      </w:r>
    </w:p>
    <w:p>
      <w:pPr>
        <w:pStyle w:val="ManualNumPar1"/>
        <w:rPr>
          <w:noProof/>
        </w:rPr>
      </w:pPr>
      <w:r>
        <w:rPr>
          <w:noProof/>
        </w:rPr>
        <w:t>4.</w:t>
      </w:r>
      <w:r>
        <w:rPr>
          <w:noProof/>
        </w:rPr>
        <w:tab/>
        <w:t xml:space="preserve">Duplikat, który musi być opatrzony datą wystawienia oryginalnego świadectwa przewozowego EUR 1, staje się skuteczny od tej daty. </w:t>
      </w:r>
    </w:p>
    <w:p>
      <w:pPr>
        <w:pStyle w:val="Titrearticle"/>
        <w:rPr>
          <w:noProof/>
        </w:rPr>
      </w:pPr>
      <w:r>
        <w:rPr>
          <w:noProof/>
        </w:rPr>
        <w:t>ARTYKUŁ 21</w:t>
      </w:r>
    </w:p>
    <w:p>
      <w:pPr>
        <w:jc w:val="center"/>
        <w:rPr>
          <w:b/>
          <w:noProof/>
        </w:rPr>
      </w:pPr>
      <w:r>
        <w:rPr>
          <w:b/>
          <w:noProof/>
        </w:rPr>
        <w:t>Wystawianie świadectw przewozowych EUR 1 na podstawie dowodu pochodzenia wystawionego lub sporządzonego uprzednio</w:t>
      </w:r>
    </w:p>
    <w:p>
      <w:pPr>
        <w:rPr>
          <w:noProof/>
        </w:rPr>
      </w:pPr>
      <w:r>
        <w:rPr>
          <w:noProof/>
        </w:rPr>
        <w:t xml:space="preserve">W przypadku gdy produkty posiadające status pochodzenia pozostają pod dozorem urzędu celnego w państwie partnerskim EAC lub w UE, istnieje możliwość zastąpienia oryginalnego dowodu pochodzenia jednym lub kilkoma świadectwami przewozowymi EUR 1 w celu wysłania wszystkich bądź niektórych produktów do innego miejsca na terytorium państw partnerskich EAC lub UE. Zastępcze świadectwo (świadectwa) przewozowe EUR 1 są wystawiane przez urząd celny, pod kontrolą którego znajdują się produkty, a zatwierdzane przez organ celny, pod kontrolą którego znajdują się produkty. </w:t>
      </w:r>
    </w:p>
    <w:p>
      <w:pPr>
        <w:pStyle w:val="Titrearticle"/>
        <w:rPr>
          <w:noProof/>
        </w:rPr>
      </w:pPr>
      <w:r>
        <w:rPr>
          <w:noProof/>
        </w:rPr>
        <w:t>ARTYKUŁ 22</w:t>
      </w:r>
    </w:p>
    <w:p>
      <w:pPr>
        <w:jc w:val="center"/>
        <w:rPr>
          <w:b/>
          <w:noProof/>
        </w:rPr>
      </w:pPr>
      <w:r>
        <w:rPr>
          <w:b/>
          <w:noProof/>
        </w:rPr>
        <w:t>Warunki sporządzania deklaracji pochodzenia</w:t>
      </w:r>
    </w:p>
    <w:p>
      <w:pPr>
        <w:pStyle w:val="ManualNumPar1"/>
        <w:rPr>
          <w:noProof/>
        </w:rPr>
      </w:pPr>
      <w:r>
        <w:rPr>
          <w:noProof/>
        </w:rPr>
        <w:t>1.</w:t>
      </w:r>
      <w:r>
        <w:rPr>
          <w:noProof/>
        </w:rPr>
        <w:tab/>
        <w:t xml:space="preserve">Deklaracja pochodzenia, o której mowa w art. 17 ust. 1 lit. b), może zostać sporządzona: </w:t>
      </w:r>
    </w:p>
    <w:p>
      <w:pPr>
        <w:pStyle w:val="Point1"/>
        <w:rPr>
          <w:noProof/>
        </w:rPr>
      </w:pPr>
      <w:r>
        <w:rPr>
          <w:noProof/>
        </w:rPr>
        <w:t>a)</w:t>
      </w:r>
      <w:r>
        <w:rPr>
          <w:noProof/>
        </w:rPr>
        <w:tab/>
        <w:t xml:space="preserve">przez upoważnionego eksportera w rozumieniu art. 23; lub </w:t>
      </w:r>
    </w:p>
    <w:p>
      <w:pPr>
        <w:pStyle w:val="Point1"/>
        <w:rPr>
          <w:noProof/>
        </w:rPr>
      </w:pPr>
      <w:r>
        <w:rPr>
          <w:noProof/>
        </w:rPr>
        <w:t>b)</w:t>
      </w:r>
      <w:r>
        <w:rPr>
          <w:noProof/>
        </w:rPr>
        <w:tab/>
        <w:t xml:space="preserve">przez każdego eksportera przesyłki składającej się z jednego bądź kilku opakowań zawierających produkty pochodzące, których ogólna wartość nie przekracza 6 000 EUR. </w:t>
      </w:r>
    </w:p>
    <w:p>
      <w:pPr>
        <w:pStyle w:val="ManualNumPar1"/>
        <w:rPr>
          <w:noProof/>
        </w:rPr>
      </w:pPr>
      <w:r>
        <w:rPr>
          <w:noProof/>
        </w:rPr>
        <w:t>2.</w:t>
      </w:r>
      <w:r>
        <w:rPr>
          <w:noProof/>
        </w:rPr>
        <w:tab/>
        <w:t xml:space="preserve">Deklaracja pochodzenia może zostać sporządzona, jeżeli dane produkty można uznać za produkty pochodzące z państw partnerskich EAC lub z UE, bądź z innych państw lub terytoriów, o których mowa w art. 4 i 5, oraz spełniające inne wymogi niniejszego protokołu. </w:t>
      </w:r>
    </w:p>
    <w:p>
      <w:pPr>
        <w:pStyle w:val="ManualNumPar1"/>
        <w:rPr>
          <w:noProof/>
        </w:rPr>
      </w:pPr>
      <w:r>
        <w:rPr>
          <w:noProof/>
        </w:rPr>
        <w:t>3.</w:t>
      </w:r>
      <w:r>
        <w:rPr>
          <w:noProof/>
        </w:rPr>
        <w:tab/>
        <w:t xml:space="preserve">Eksporter sporządzający deklarację pochodzenia jest zobowiązany do przedłożenia na każde żądanie organów celnych państwa dokonującego wywozu wszystkich dokumentów potwierdzających status pochodzenia danych produktów oraz spełnienie pozostałych wymogów niniejszego protokołu. </w:t>
      </w:r>
    </w:p>
    <w:p>
      <w:pPr>
        <w:pStyle w:val="ManualNumPar1"/>
        <w:rPr>
          <w:noProof/>
        </w:rPr>
      </w:pPr>
      <w:r>
        <w:rPr>
          <w:noProof/>
        </w:rPr>
        <w:t>4.</w:t>
      </w:r>
      <w:r>
        <w:rPr>
          <w:noProof/>
        </w:rPr>
        <w:tab/>
        <w:t xml:space="preserve">Eksporter sporządza deklarację pochodzenia, wpisując na maszynie, stemplując lub drukując na fakturze, specyfikacji wysyłkowej lub innym dokumencie handlowym </w:t>
      </w:r>
      <w:r>
        <w:rPr>
          <w:noProof/>
        </w:rPr>
        <w:lastRenderedPageBreak/>
        <w:t xml:space="preserve">deklarację, której tekst zamieszczony jest w załączniku IV do niniejszego protokołu, w jednej z wersji językowych określonych w tym załączniku, zgodnie z przepisami prawa państwa dokonującego wywozu. Jeśli deklaracja jest sporządzana odręcznie, należy ją sporządzić tuszem, drukowanymi literami. </w:t>
      </w:r>
    </w:p>
    <w:p>
      <w:pPr>
        <w:pStyle w:val="ManualNumPar1"/>
        <w:rPr>
          <w:noProof/>
        </w:rPr>
      </w:pPr>
      <w:r>
        <w:rPr>
          <w:noProof/>
        </w:rPr>
        <w:t>5.</w:t>
      </w:r>
      <w:r>
        <w:rPr>
          <w:noProof/>
        </w:rPr>
        <w:tab/>
        <w:t xml:space="preserve">Deklaracje pochodzenia są opatrzone własnoręcznym, oryginalnym podpisem eksportera. Od upoważnionego eksportera w rozumieniu art. 23 nie wymaga się jednak podpisu na takich deklaracjach, pod warunkiem że złoży on organom celnym państwa wywozu pisemne zobowiązanie do przyjęcia pełnej odpowiedzialności za każdą deklarację pochodzenia, która go identyfikuje, tak jakby była podpisana przez niego własnoręcznie. </w:t>
      </w:r>
    </w:p>
    <w:p>
      <w:pPr>
        <w:pStyle w:val="ManualNumPar1"/>
        <w:rPr>
          <w:noProof/>
        </w:rPr>
      </w:pPr>
      <w:r>
        <w:rPr>
          <w:noProof/>
        </w:rPr>
        <w:t>6.</w:t>
      </w:r>
      <w:r>
        <w:rPr>
          <w:noProof/>
        </w:rPr>
        <w:tab/>
        <w:t xml:space="preserve">Deklaracja pochodzenia może zostać sporządzona przez eksportera w trakcie lub po dokonaniu wywozu produktów, do których się odnosi, pod warunkiem, że zostanie ona przedstawiona w państwie przywozu nie później niż dwa lata po dokonaniu przywozu produktów, do których się odnosi. </w:t>
      </w:r>
    </w:p>
    <w:p>
      <w:pPr>
        <w:pStyle w:val="Titrearticle"/>
        <w:rPr>
          <w:noProof/>
        </w:rPr>
      </w:pPr>
      <w:r>
        <w:rPr>
          <w:noProof/>
        </w:rPr>
        <w:t>ARTYKUŁ 23</w:t>
      </w:r>
    </w:p>
    <w:p>
      <w:pPr>
        <w:jc w:val="center"/>
        <w:rPr>
          <w:b/>
          <w:noProof/>
        </w:rPr>
      </w:pPr>
      <w:r>
        <w:rPr>
          <w:b/>
          <w:noProof/>
        </w:rPr>
        <w:t>Upoważniony eksporter</w:t>
      </w:r>
    </w:p>
    <w:p>
      <w:pPr>
        <w:pStyle w:val="ManualNumPar1"/>
        <w:rPr>
          <w:noProof/>
        </w:rPr>
      </w:pPr>
      <w:r>
        <w:rPr>
          <w:noProof/>
        </w:rPr>
        <w:t>1.</w:t>
      </w:r>
      <w:r>
        <w:rPr>
          <w:noProof/>
        </w:rPr>
        <w:tab/>
        <w:t xml:space="preserve">Organy celne państwa wywozu mogą upoważnić eksportera, który dokonuje częstych wysyłek produktów na mocy postanowień niniejszej Umowy dotyczących współpracy handlowej, do sporządzenia deklaracji pochodzenia niezależnie od wartości przedmiotowych produktów. Eksporter ubiegający się o takie upoważnienie jest zobowiązany do złożenia organom celnym wszelkich gwarancji koniecznych do weryfikacji statusu pochodzenia danych produktów, jak również gwarancji dotyczących spełnienia innych wymogów niniejszego protokołu. </w:t>
      </w:r>
    </w:p>
    <w:p>
      <w:pPr>
        <w:pStyle w:val="ManualNumPar1"/>
        <w:rPr>
          <w:noProof/>
        </w:rPr>
      </w:pPr>
      <w:r>
        <w:rPr>
          <w:noProof/>
        </w:rPr>
        <w:t>2.</w:t>
      </w:r>
      <w:r>
        <w:rPr>
          <w:noProof/>
        </w:rPr>
        <w:tab/>
        <w:t xml:space="preserve">Organy celne mogą uzależnić przyznanie statusu upoważnionego eksportera od spełnienia wszelkich warunków, jakie uznają za właściwe. </w:t>
      </w:r>
    </w:p>
    <w:p>
      <w:pPr>
        <w:pStyle w:val="ManualNumPar1"/>
        <w:rPr>
          <w:noProof/>
        </w:rPr>
      </w:pPr>
      <w:r>
        <w:rPr>
          <w:noProof/>
        </w:rPr>
        <w:t>3.</w:t>
      </w:r>
      <w:r>
        <w:rPr>
          <w:noProof/>
        </w:rPr>
        <w:tab/>
        <w:t xml:space="preserve">Organy celne przyznają upoważnionemu eksporterowi numer upoważnienia celnego, który umieszczany jest na deklaracji pochodzenia. </w:t>
      </w:r>
    </w:p>
    <w:p>
      <w:pPr>
        <w:pStyle w:val="ManualNumPar1"/>
        <w:rPr>
          <w:noProof/>
        </w:rPr>
      </w:pPr>
      <w:r>
        <w:rPr>
          <w:noProof/>
        </w:rPr>
        <w:t>4.</w:t>
      </w:r>
      <w:r>
        <w:rPr>
          <w:noProof/>
        </w:rPr>
        <w:tab/>
        <w:t xml:space="preserve">Organy celne nadzorują sposób korzystania z upoważnienia przez upoważnionego eksportera. </w:t>
      </w:r>
    </w:p>
    <w:p>
      <w:pPr>
        <w:pStyle w:val="ManualNumPar1"/>
        <w:rPr>
          <w:noProof/>
        </w:rPr>
      </w:pPr>
      <w:r>
        <w:rPr>
          <w:noProof/>
        </w:rPr>
        <w:t>5.</w:t>
      </w:r>
      <w:r>
        <w:rPr>
          <w:noProof/>
        </w:rPr>
        <w:tab/>
        <w:t xml:space="preserve">Organy celne mogą w każdym momencie wycofać upoważnienie. Następuje to w przypadku, gdy upoważniony eksporter przestaje wywiązywać się z gwarancji określonych w ust. 1, nie spełnia warunków określonych w ust. 2 lub wykorzystuje przyznane mu upoważnienie w inny, niewłaściwy sposób. </w:t>
      </w:r>
    </w:p>
    <w:p>
      <w:pPr>
        <w:pStyle w:val="Titrearticle"/>
        <w:rPr>
          <w:noProof/>
        </w:rPr>
      </w:pPr>
      <w:r>
        <w:rPr>
          <w:noProof/>
        </w:rPr>
        <w:t>ARTYKUŁ 24</w:t>
      </w:r>
    </w:p>
    <w:p>
      <w:pPr>
        <w:jc w:val="center"/>
        <w:rPr>
          <w:b/>
          <w:noProof/>
        </w:rPr>
      </w:pPr>
      <w:r>
        <w:rPr>
          <w:b/>
          <w:noProof/>
        </w:rPr>
        <w:t>Termin ważności dowodu pochodzenia</w:t>
      </w:r>
    </w:p>
    <w:p>
      <w:pPr>
        <w:pStyle w:val="ManualNumPar1"/>
        <w:rPr>
          <w:noProof/>
        </w:rPr>
      </w:pPr>
      <w:r>
        <w:rPr>
          <w:noProof/>
        </w:rPr>
        <w:t>1.</w:t>
      </w:r>
      <w:r>
        <w:rPr>
          <w:noProof/>
        </w:rPr>
        <w:tab/>
        <w:t xml:space="preserve">Dowód pochodzenia jest ważny przez okres dziesięciu (10) miesięcy od daty wystawienia w państwie wywozu i musi być przedłożony w wymienionym okresie organom celnym państwa przywozu. </w:t>
      </w:r>
    </w:p>
    <w:p>
      <w:pPr>
        <w:pStyle w:val="ManualNumPar1"/>
        <w:rPr>
          <w:noProof/>
        </w:rPr>
      </w:pPr>
      <w:r>
        <w:rPr>
          <w:noProof/>
        </w:rPr>
        <w:lastRenderedPageBreak/>
        <w:t>2.</w:t>
      </w:r>
      <w:r>
        <w:rPr>
          <w:noProof/>
        </w:rPr>
        <w:tab/>
        <w:t xml:space="preserve">Dowody pochodzenia przedstawiane organom celnym państwa przywozu po upływie terminu ich przedstawienia określonego w ust. 1 mogą zostać przyjęte do celów zastosowania preferencyjnego traktowania, jeżeli nieprzedłożenie tych dokumentów przed upływem terminu jest spowodowane wyjątkowymi okolicznościami. </w:t>
      </w:r>
    </w:p>
    <w:p>
      <w:pPr>
        <w:pStyle w:val="ManualNumPar1"/>
        <w:rPr>
          <w:noProof/>
        </w:rPr>
      </w:pPr>
      <w:r>
        <w:rPr>
          <w:noProof/>
        </w:rPr>
        <w:t>3.</w:t>
      </w:r>
      <w:r>
        <w:rPr>
          <w:noProof/>
        </w:rPr>
        <w:tab/>
        <w:t xml:space="preserve">W innych przypadkach przedłożenia dowodów z opóźnieniem, organy celne państwa przywozu mogą przyjąć dowody pochodzenia, jeżeli produkty zostały im przedstawione przed upływem wspomnianego terminu. </w:t>
      </w:r>
    </w:p>
    <w:p>
      <w:pPr>
        <w:pStyle w:val="Titrearticle"/>
        <w:rPr>
          <w:noProof/>
        </w:rPr>
      </w:pPr>
      <w:r>
        <w:rPr>
          <w:noProof/>
        </w:rPr>
        <w:t>ARTYKUŁ 25</w:t>
      </w:r>
    </w:p>
    <w:p>
      <w:pPr>
        <w:jc w:val="center"/>
        <w:rPr>
          <w:b/>
          <w:noProof/>
        </w:rPr>
      </w:pPr>
      <w:r>
        <w:rPr>
          <w:b/>
          <w:noProof/>
        </w:rPr>
        <w:t>Przedkładanie dowodów pochodzenia</w:t>
      </w:r>
    </w:p>
    <w:p>
      <w:pPr>
        <w:rPr>
          <w:noProof/>
        </w:rPr>
      </w:pPr>
      <w:r>
        <w:rPr>
          <w:noProof/>
        </w:rPr>
        <w:t>Dowody pochodzenia przedkłada się organom celnym państwa przywozu zgodnie z procedurami stosowanymi w tym państwie. Organy te mogą zażądać tłumaczenia dowodu pochodzenia oraz zażądać, aby do zgłoszenia przywozowego zostało dołączone oświadczenie importera, że produkty spełniają warunki wymagane do stosowania niniejszej Umowy.</w:t>
      </w:r>
    </w:p>
    <w:p>
      <w:pPr>
        <w:pStyle w:val="Titrearticle"/>
        <w:rPr>
          <w:noProof/>
        </w:rPr>
      </w:pPr>
      <w:r>
        <w:rPr>
          <w:noProof/>
        </w:rPr>
        <w:t>ARTYKUŁ 26</w:t>
      </w:r>
    </w:p>
    <w:p>
      <w:pPr>
        <w:jc w:val="center"/>
        <w:rPr>
          <w:b/>
          <w:noProof/>
        </w:rPr>
      </w:pPr>
      <w:r>
        <w:rPr>
          <w:b/>
          <w:noProof/>
        </w:rPr>
        <w:t>Przywóz partiami</w:t>
      </w:r>
    </w:p>
    <w:p>
      <w:pPr>
        <w:rPr>
          <w:noProof/>
        </w:rPr>
      </w:pPr>
      <w:r>
        <w:rPr>
          <w:noProof/>
        </w:rPr>
        <w:t>Jeżeli na wniosek importera i na warunkach określonych przez organy celne państwa przywozu, produkty zdemontowane lub niezmontowane, w rozumieniu reguły ogólnej 2 lit. a) systemu zharmonizowanego, należące do sekcji XVI i XVII lub objęte pozycjami 7308 i 9406 systemu zharmonizowanego, przywożone są partiami, organom celnym przedstawiany jest jeden dowód pochodzenia przy przywozie pierwszej partii.</w:t>
      </w:r>
    </w:p>
    <w:p>
      <w:pPr>
        <w:pStyle w:val="Titrearticle"/>
        <w:rPr>
          <w:noProof/>
        </w:rPr>
      </w:pPr>
      <w:r>
        <w:rPr>
          <w:noProof/>
        </w:rPr>
        <w:t>ARTYKUŁ 27</w:t>
      </w:r>
    </w:p>
    <w:p>
      <w:pPr>
        <w:jc w:val="center"/>
        <w:rPr>
          <w:b/>
          <w:noProof/>
        </w:rPr>
      </w:pPr>
      <w:r>
        <w:rPr>
          <w:b/>
          <w:noProof/>
        </w:rPr>
        <w:t>Zwolnienie z obowiązku przedłożenia dowodu pochodzenia</w:t>
      </w:r>
    </w:p>
    <w:p>
      <w:pPr>
        <w:pStyle w:val="ManualNumPar1"/>
        <w:rPr>
          <w:noProof/>
        </w:rPr>
      </w:pPr>
      <w:r>
        <w:rPr>
          <w:noProof/>
        </w:rPr>
        <w:t>1.</w:t>
      </w:r>
      <w:r>
        <w:rPr>
          <w:noProof/>
        </w:rPr>
        <w:tab/>
        <w:t>Produkty wysłane jako małe paczki od osób prywatnych do osób prywatnych lub stanowiące część bagażu osobistego podróżnych mogą zostać uznane za produkty pochodzące bez wymogu przedstawienia dowodu pochodzenia, pod warunkiem że takie produkty nie są przywożone w celach handlowych i zostały zgłoszone jako spełniające wymogi niniejszego protokołu oraz że nie ma żadnych wątpliwości co do wiarygodności takiego oświadczenia. W przypadku przesyłek pocztowych takie oświadczenie może zostać umieszczone na zgłoszeniu celnym CN22/CN23 lub na załączonej do tego dokumentu kartce papieru.</w:t>
      </w:r>
    </w:p>
    <w:p>
      <w:pPr>
        <w:pStyle w:val="ManualNumPar1"/>
        <w:rPr>
          <w:noProof/>
        </w:rPr>
      </w:pPr>
      <w:r>
        <w:rPr>
          <w:noProof/>
        </w:rPr>
        <w:t>2.</w:t>
      </w:r>
      <w:r>
        <w:rPr>
          <w:noProof/>
        </w:rPr>
        <w:tab/>
        <w:t>Przywóz, który jest okazjonalny i dotyczy wyłącznie produktów do osobistego użytku ich odbiorców albo podróżnych lub ich rodzin nie jest uważany za przywóz w celach handlowych, jeśli rodzaj i ilość produktów nie wskazują na przeznaczenie handlowe.</w:t>
      </w:r>
    </w:p>
    <w:p>
      <w:pPr>
        <w:pStyle w:val="ManualNumPar1"/>
        <w:rPr>
          <w:noProof/>
        </w:rPr>
      </w:pPr>
      <w:r>
        <w:rPr>
          <w:noProof/>
        </w:rPr>
        <w:t>3.</w:t>
      </w:r>
      <w:r>
        <w:rPr>
          <w:noProof/>
        </w:rPr>
        <w:tab/>
        <w:t>Ponadto łączna wartość takich produktów nie może przekraczać 500 EUR w przypadku małych paczek lub 1 200 EUR w przypadku produktów stanowiących część bagażu osobistego podróżnych.</w:t>
      </w:r>
    </w:p>
    <w:p>
      <w:pPr>
        <w:pStyle w:val="Titrearticle"/>
        <w:rPr>
          <w:noProof/>
        </w:rPr>
      </w:pPr>
      <w:r>
        <w:rPr>
          <w:noProof/>
        </w:rPr>
        <w:lastRenderedPageBreak/>
        <w:t>ARTYKUŁ 28</w:t>
      </w:r>
    </w:p>
    <w:p>
      <w:pPr>
        <w:jc w:val="center"/>
        <w:rPr>
          <w:b/>
          <w:noProof/>
        </w:rPr>
      </w:pPr>
      <w:r>
        <w:rPr>
          <w:b/>
          <w:noProof/>
        </w:rPr>
        <w:t>Procedura informacyjna do celów kumulacji</w:t>
      </w:r>
    </w:p>
    <w:p>
      <w:pPr>
        <w:pStyle w:val="ManualNumPar1"/>
        <w:rPr>
          <w:noProof/>
        </w:rPr>
      </w:pPr>
      <w:r>
        <w:rPr>
          <w:noProof/>
        </w:rPr>
        <w:t>1.</w:t>
      </w:r>
      <w:r>
        <w:rPr>
          <w:noProof/>
        </w:rPr>
        <w:tab/>
        <w:t xml:space="preserve">Jeżeli stosuje się art. 4 ust. 1 i art. 5 ust. 1, dowód statusu pochodzenia materiałów pochodzących z państwa partnerskiego EAC, UE, z innego państwa AKP albo KTZ w rozumieniu niniejszego protokołu stanowi świadectwo przewozowe EUR 1 lub deklaracja dostawcy, której wzór znajduje się w załączniku V A do niniejszego protokołu, przedłożone przez eksportera z państwa, KTZ lub UE, od którego pochodzą materiały. </w:t>
      </w:r>
    </w:p>
    <w:p>
      <w:pPr>
        <w:pStyle w:val="ManualNumPar1"/>
        <w:rPr>
          <w:noProof/>
        </w:rPr>
      </w:pPr>
      <w:r>
        <w:rPr>
          <w:noProof/>
        </w:rPr>
        <w:t>2.</w:t>
      </w:r>
      <w:r>
        <w:rPr>
          <w:noProof/>
        </w:rPr>
        <w:tab/>
        <w:t xml:space="preserve">Jeżeli stosuje się art. 4 ust. 2 i art. 5 ust. 2, dowód obróbki lub przetworzenia, przeprowadzonych w państwie partnerskim EAC, w UE, w innym państwie AKP albo w KTZ stanowi deklaracja dostawcy, której wzór znajduje się w załączniku V B do niniejszego protokołu, przedłożona przez eksportera z państwa, KTZ lub UE, od którego pochodzą materiały. </w:t>
      </w:r>
    </w:p>
    <w:p>
      <w:pPr>
        <w:pStyle w:val="ManualNumPar1"/>
        <w:rPr>
          <w:noProof/>
        </w:rPr>
      </w:pPr>
      <w:r>
        <w:rPr>
          <w:noProof/>
        </w:rPr>
        <w:t>3.</w:t>
      </w:r>
      <w:r>
        <w:rPr>
          <w:noProof/>
        </w:rPr>
        <w:tab/>
        <w:t>Jeżeli stosuje się art. 6 ust. 1, dokumenty, które należy okazać w celu udowodnienia pochodzenia, określa się zgodnie z zasadami stosowanymi do państw GSP i ustanowionymi w rozporządzeniu Komisji (EWG) nr 2454/93</w:t>
      </w:r>
      <w:r>
        <w:rPr>
          <w:rStyle w:val="FootnoteReference"/>
          <w:noProof/>
        </w:rPr>
        <w:footnoteReference w:id="9"/>
      </w:r>
      <w:r>
        <w:rPr>
          <w:noProof/>
        </w:rPr>
        <w:t xml:space="preserve"> z dnia 2 lipca 1993 ustanawiającym przepisy w celu wykonania rozporządzenia Rady (EWG) nr 2913/92 ustanawiającego Wspólnotowy Kodeks Celny.</w:t>
      </w:r>
    </w:p>
    <w:p>
      <w:pPr>
        <w:pStyle w:val="ManualNumPar1"/>
        <w:rPr>
          <w:noProof/>
        </w:rPr>
      </w:pPr>
      <w:r>
        <w:rPr>
          <w:noProof/>
        </w:rPr>
        <w:t>4.</w:t>
      </w:r>
      <w:r>
        <w:rPr>
          <w:noProof/>
        </w:rPr>
        <w:tab/>
        <w:t xml:space="preserve">Jeżeli stosuje się art. 6 ust. 2, dokumenty, które należy okazać w celu udowodnienia pochodzenia, określa się zgodnie z zasadami określonymi w odpowiednich umowach lub ustaleniach. </w:t>
      </w:r>
    </w:p>
    <w:p>
      <w:pPr>
        <w:pStyle w:val="ManualNumPar1"/>
        <w:rPr>
          <w:noProof/>
        </w:rPr>
      </w:pPr>
      <w:r>
        <w:rPr>
          <w:noProof/>
        </w:rPr>
        <w:t>5.</w:t>
      </w:r>
      <w:r>
        <w:rPr>
          <w:noProof/>
        </w:rPr>
        <w:tab/>
        <w:t>Dostawca sporządza odrębną deklarację dostawcy w przypadku przesyłki towarów wymienionych na fakturze handlowej, dotyczącej tej wysyłki lub w załączniku do faktury, albo w specyfikacji wysyłkowej lub innym dokumencie handlowym dotyczącym tej wysyłki, opisującym przedmiotowe materiały w sposób umożliwiający ich identyfikację.</w:t>
      </w:r>
    </w:p>
    <w:p>
      <w:pPr>
        <w:pStyle w:val="ManualNumPar1"/>
        <w:rPr>
          <w:noProof/>
        </w:rPr>
      </w:pPr>
      <w:r>
        <w:rPr>
          <w:noProof/>
        </w:rPr>
        <w:t>6.</w:t>
      </w:r>
      <w:r>
        <w:rPr>
          <w:noProof/>
        </w:rPr>
        <w:tab/>
        <w:t>Niezależnie od postanowień ust. 5 i jeżeli stosuje się art. 4 w przypadku, gdy dostawca EAC regularnie zaopatruje określonego klienta z państwa partnerskiego EAC w towary, których status w odniesieniu do preferencyjnych reguł pochodzenia powinien być zgodnie z oczekiwaniami stały w dłuższym okresie, dostawca ten może przedłożyć jedną deklarację, obejmującą następujące po sobie przesyłki wymienionych towarów, zwaną dalej „długoterminową deklaracją dostawcy”. Długoterminowa deklaracja dostawcy może zostać wystawiona na okres do jednego (1) roku od dnia przedłożenia deklaracji. Dostawca bezzwłocznie poinformuje nabywcę, jeżeli długoterminowa deklaracja dostawcy utraci ważność w odniesieniu do dostarczanych towarów.</w:t>
      </w:r>
    </w:p>
    <w:p>
      <w:pPr>
        <w:pStyle w:val="ManualNumPar1"/>
        <w:rPr>
          <w:noProof/>
        </w:rPr>
      </w:pPr>
      <w:r>
        <w:rPr>
          <w:noProof/>
        </w:rPr>
        <w:t>7.</w:t>
      </w:r>
      <w:r>
        <w:rPr>
          <w:noProof/>
        </w:rPr>
        <w:tab/>
        <w:t xml:space="preserve">Jeżeli stosuje się ust. 6, dowód statusu pochodzenia materiałów pochodzących z państwa partnerskiego EAC w rozumieniu niniejszego protokołu stanowi długoterminowa deklaracja dostawcy, której wzór znajduje się w załączniku V C. Dowód obróbki lub przetworzenia przeprowadzonych w państwie partnerskim EAC stanowi długoterminowa deklaracja dostawcy, której wzór znajduje się w załączniku V D. </w:t>
      </w:r>
    </w:p>
    <w:p>
      <w:pPr>
        <w:pStyle w:val="ManualNumPar1"/>
        <w:rPr>
          <w:noProof/>
        </w:rPr>
      </w:pPr>
      <w:r>
        <w:rPr>
          <w:noProof/>
        </w:rPr>
        <w:t>8.</w:t>
      </w:r>
      <w:r>
        <w:rPr>
          <w:noProof/>
        </w:rPr>
        <w:tab/>
        <w:t xml:space="preserve">Deklaracja dostawcy lub długoterminowa deklaracja dostawcy, o której mowa w ust. 6, może być sporządzona na gotowym formularzu. </w:t>
      </w:r>
    </w:p>
    <w:p>
      <w:pPr>
        <w:pStyle w:val="ManualNumPar1"/>
        <w:rPr>
          <w:noProof/>
        </w:rPr>
      </w:pPr>
      <w:r>
        <w:rPr>
          <w:noProof/>
        </w:rPr>
        <w:lastRenderedPageBreak/>
        <w:t>9.</w:t>
      </w:r>
      <w:r>
        <w:rPr>
          <w:noProof/>
        </w:rPr>
        <w:tab/>
        <w:t xml:space="preserve">Deklaracja dostawcy lub długoterminowa deklaracja dostawcy, o której mowa w ust. 6, są opatrzone własnoręcznym, oryginalnym podpisem dostawcy. Jednakże jeśli deklarację pochodzenia i dostawcy sporządza się przy użyciu metod elektronicznego przetwarzania danych, deklaracja dostawcy nie wymaga składania własnoręcznego podpisu, pod warunkiem że tożsamość pracownika odpowiedzialnego za sporządzenie deklaracji w przedsiębiorstwie dostawczym została udowodniona w sposób zadowalający organy celne w państwie, w którym sporządzono deklaracje dostawców. Wspomniane organy celne mogą ustalić warunki wykonania niniejszego ustępu. </w:t>
      </w:r>
    </w:p>
    <w:p>
      <w:pPr>
        <w:pStyle w:val="ManualNumPar1"/>
        <w:rPr>
          <w:noProof/>
        </w:rPr>
      </w:pPr>
      <w:r>
        <w:rPr>
          <w:noProof/>
        </w:rPr>
        <w:t>10.</w:t>
      </w:r>
      <w:r>
        <w:rPr>
          <w:noProof/>
        </w:rPr>
        <w:tab/>
        <w:t xml:space="preserve">Deklaracje dostawców lub długoterminową deklarację dostawcy, o której mowa w ust. 6, przedkłada się właściwemu urzędowi celnemu w państwie wywozu, który poproszono o wystawienie świadectwa przewozowego EUR 1. </w:t>
      </w:r>
    </w:p>
    <w:p>
      <w:pPr>
        <w:pStyle w:val="ManualNumPar1"/>
        <w:rPr>
          <w:noProof/>
        </w:rPr>
      </w:pPr>
      <w:r>
        <w:rPr>
          <w:noProof/>
        </w:rPr>
        <w:t>11.</w:t>
      </w:r>
      <w:r>
        <w:rPr>
          <w:noProof/>
        </w:rPr>
        <w:tab/>
        <w:t>Dostawca lub dostawca długoterminowy sporządzający deklarację jest zobowiązany do przedłożenia w dowolnym momencie na żądanie organów celnych państwa, w którym sporządzana jest deklaracja, wszystkich stosownych dokumentów potwierdzających, że informacje zawarte w deklaracji są zgodne z prawdą.</w:t>
      </w:r>
    </w:p>
    <w:p>
      <w:pPr>
        <w:pStyle w:val="Titrearticle"/>
        <w:rPr>
          <w:noProof/>
        </w:rPr>
      </w:pPr>
      <w:r>
        <w:rPr>
          <w:noProof/>
        </w:rPr>
        <w:t>ARTYKUŁ 29</w:t>
      </w:r>
    </w:p>
    <w:p>
      <w:pPr>
        <w:jc w:val="center"/>
        <w:rPr>
          <w:b/>
          <w:noProof/>
        </w:rPr>
      </w:pPr>
      <w:r>
        <w:rPr>
          <w:b/>
          <w:noProof/>
        </w:rPr>
        <w:t>Dokumenty uzupełniające</w:t>
      </w:r>
    </w:p>
    <w:p>
      <w:pPr>
        <w:rPr>
          <w:noProof/>
        </w:rPr>
      </w:pPr>
      <w:r>
        <w:rPr>
          <w:noProof/>
        </w:rPr>
        <w:t xml:space="preserve">Dokumenty, o których mowa w art. 18 ust. 3 i art. 22 ust. 3, wykorzystane do celów potwierdzenia, że produkty objęte świadectwem przewozowym EUR 1 lub deklaracją pochodzenia mogą być uważane za produkty pochodzące z państwa partnerskiego EAC, z UE lub z jednego spośród innych państw lub terytoriów, o których mowa w art. 4 i 5 oraz art. 6 ust. 2 oraz spełniające pozostałe wymogi niniejszego protokołu, mogą składać się m.in. z: </w:t>
      </w:r>
    </w:p>
    <w:p>
      <w:pPr>
        <w:pStyle w:val="Point0"/>
        <w:rPr>
          <w:noProof/>
        </w:rPr>
      </w:pPr>
      <w:r>
        <w:rPr>
          <w:noProof/>
        </w:rPr>
        <w:t>a)</w:t>
      </w:r>
      <w:r>
        <w:rPr>
          <w:noProof/>
        </w:rPr>
        <w:tab/>
        <w:t xml:space="preserve">bezpośrednich dowodów dotyczących procesów przeprowadzonych przez eksportera lub dostawcę w celu uzyskania danych towarów, zawartych na przykład w jego rachunkach lub dokumentach księgowych; </w:t>
      </w:r>
    </w:p>
    <w:p>
      <w:pPr>
        <w:pStyle w:val="Point0"/>
        <w:rPr>
          <w:noProof/>
        </w:rPr>
      </w:pPr>
      <w:r>
        <w:rPr>
          <w:noProof/>
        </w:rPr>
        <w:t>b)</w:t>
      </w:r>
      <w:r>
        <w:rPr>
          <w:noProof/>
        </w:rPr>
        <w:tab/>
        <w:t xml:space="preserve">dokumentów potwierdzających status pochodzenia wykorzystanych materiałów, wystawionych lub sporządzonych w państwie partnerskim EAC, w UE albo w jednym spośród innych państw lub terytoriów, o których mowa w art. 4 i 5 oraz art. 6 ust. 2, jeżeli dokumenty te wykorzystywane są zgodnie z prawem krajowym; </w:t>
      </w:r>
    </w:p>
    <w:p>
      <w:pPr>
        <w:pStyle w:val="Point0"/>
        <w:rPr>
          <w:noProof/>
        </w:rPr>
      </w:pPr>
      <w:r>
        <w:rPr>
          <w:noProof/>
        </w:rPr>
        <w:t>c)</w:t>
      </w:r>
      <w:r>
        <w:rPr>
          <w:noProof/>
        </w:rPr>
        <w:tab/>
        <w:t xml:space="preserve">dokumentów potwierdzających dokonanie obróbki lub przetworzenia materiałów w państwie partnerskim EAC, w UE albo w jednym spośród innych państw lub terytoriów, o których mowa w art. 4 i 5, wystawionych lub sporządzonych w państwie partnerskim EAC, w UE albo w jednym spośród innych państw lub terytoriów, o których mowa w art. 4 i 5, jeżeli dokumenty te wykorzystywane są zgodnie z prawem krajowym; </w:t>
      </w:r>
    </w:p>
    <w:p>
      <w:pPr>
        <w:pStyle w:val="Point0"/>
        <w:rPr>
          <w:noProof/>
        </w:rPr>
      </w:pPr>
      <w:r>
        <w:rPr>
          <w:noProof/>
        </w:rPr>
        <w:t>d)</w:t>
      </w:r>
      <w:r>
        <w:rPr>
          <w:noProof/>
        </w:rPr>
        <w:tab/>
        <w:t xml:space="preserve">świadectw przewozowych EUR 1 lub deklaracji pochodzenia stanowiących dowód statusu pochodzenia wykorzystanych materiałów, wystawionych lub sporządzonych w państwach partnerskich EAC, w UE albo w jednym spośród innych państw lub terytoriów, o których mowa w art. 4 i 5 oraz art. 6 ust. 2, oraz zgodnie z niniejszym protokołem. </w:t>
      </w:r>
    </w:p>
    <w:p>
      <w:pPr>
        <w:pStyle w:val="Titrearticle"/>
        <w:rPr>
          <w:noProof/>
        </w:rPr>
      </w:pPr>
      <w:r>
        <w:rPr>
          <w:noProof/>
        </w:rPr>
        <w:lastRenderedPageBreak/>
        <w:t>ARTYKUŁ 30</w:t>
      </w:r>
    </w:p>
    <w:p>
      <w:pPr>
        <w:jc w:val="center"/>
        <w:rPr>
          <w:b/>
          <w:noProof/>
        </w:rPr>
      </w:pPr>
      <w:r>
        <w:rPr>
          <w:b/>
          <w:noProof/>
        </w:rPr>
        <w:t>Przechowywanie dowodów pochodzenia i dokumentów uzupełniających</w:t>
      </w:r>
    </w:p>
    <w:p>
      <w:pPr>
        <w:pStyle w:val="ManualNumPar1"/>
        <w:rPr>
          <w:noProof/>
        </w:rPr>
      </w:pPr>
      <w:r>
        <w:rPr>
          <w:noProof/>
        </w:rPr>
        <w:t>1.</w:t>
      </w:r>
      <w:r>
        <w:rPr>
          <w:noProof/>
        </w:rPr>
        <w:tab/>
        <w:t xml:space="preserve">Eksporter występujący z wnioskiem o wystawienie świadectwa przewozowego EUR 1 przechowuje dokumenty, o których mowa w art. 18 ust. 3, przez okres pięciu (5) lat w państwach partnerskich EAC i przynajmniej trzech (3) lat w UE. </w:t>
      </w:r>
    </w:p>
    <w:p>
      <w:pPr>
        <w:pStyle w:val="ManualNumPar1"/>
        <w:rPr>
          <w:noProof/>
        </w:rPr>
      </w:pPr>
      <w:r>
        <w:rPr>
          <w:noProof/>
        </w:rPr>
        <w:t>2.</w:t>
      </w:r>
      <w:r>
        <w:rPr>
          <w:noProof/>
        </w:rPr>
        <w:tab/>
        <w:t xml:space="preserve">Eksporter sporządzający deklarację pochodzenia przechowuje jej kopię, jak również dokumenty, o których mowa w art. 22 ust. 3 przez okres co najmniej trzech (3) lat. </w:t>
      </w:r>
    </w:p>
    <w:p>
      <w:pPr>
        <w:pStyle w:val="ManualNumPar1"/>
        <w:rPr>
          <w:noProof/>
        </w:rPr>
      </w:pPr>
      <w:r>
        <w:rPr>
          <w:noProof/>
        </w:rPr>
        <w:t>3.</w:t>
      </w:r>
      <w:r>
        <w:rPr>
          <w:noProof/>
        </w:rPr>
        <w:tab/>
        <w:t>Dostawca sporządzający deklarację dostawcy powinien przechowywać kopie tej deklaracji i faktury, dowodu dostawy lub innego dokumentu handlowego, do którego dołączono deklarację, oraz dokumenty, o których mowa w art. 29 przez okres pięciu (5) lat w państwach partnerskich EAC i przynajmniej trzech (3) lat w UE.</w:t>
      </w:r>
    </w:p>
    <w:p>
      <w:pPr>
        <w:pStyle w:val="ManualNumPar1"/>
        <w:rPr>
          <w:noProof/>
        </w:rPr>
      </w:pPr>
      <w:r>
        <w:rPr>
          <w:noProof/>
        </w:rPr>
        <w:t>4.</w:t>
      </w:r>
      <w:r>
        <w:rPr>
          <w:noProof/>
        </w:rPr>
        <w:tab/>
        <w:t xml:space="preserve">Organy celne państwa wywozu wystawiające świadectwo przewozowe EUR 1 przechowują formularz wniosku, o którym mowa w art. 18 ust. 2, przez okres pięciu (5) lat w państwach partnerskich EAC i przynajmniej trzech (3) lat w UE. </w:t>
      </w:r>
    </w:p>
    <w:p>
      <w:pPr>
        <w:pStyle w:val="ManualNumPar1"/>
        <w:rPr>
          <w:noProof/>
        </w:rPr>
      </w:pPr>
      <w:r>
        <w:rPr>
          <w:noProof/>
        </w:rPr>
        <w:t>5.</w:t>
      </w:r>
      <w:r>
        <w:rPr>
          <w:noProof/>
        </w:rPr>
        <w:tab/>
        <w:t xml:space="preserve">Organy celne państwa przywozu przechowują świadectwa przewozowe EUR 1 oraz deklaracje pochodzenia, które zostały im przedłożone, przez okres pięciu (5) lat w państwach partnerskich EAC i przynajmniej trzech (3) lat w UE. </w:t>
      </w:r>
    </w:p>
    <w:p>
      <w:pPr>
        <w:pStyle w:val="Titrearticle"/>
        <w:rPr>
          <w:noProof/>
        </w:rPr>
      </w:pPr>
      <w:r>
        <w:rPr>
          <w:noProof/>
        </w:rPr>
        <w:t>ARTYKUŁ 31</w:t>
      </w:r>
    </w:p>
    <w:p>
      <w:pPr>
        <w:jc w:val="center"/>
        <w:rPr>
          <w:b/>
          <w:noProof/>
        </w:rPr>
      </w:pPr>
      <w:r>
        <w:rPr>
          <w:b/>
          <w:noProof/>
        </w:rPr>
        <w:t>Niezgodności i błędy formalne</w:t>
      </w:r>
    </w:p>
    <w:p>
      <w:pPr>
        <w:pStyle w:val="ManualNumPar1"/>
        <w:rPr>
          <w:noProof/>
        </w:rPr>
      </w:pPr>
      <w:r>
        <w:rPr>
          <w:noProof/>
        </w:rPr>
        <w:t>1.</w:t>
      </w:r>
      <w:r>
        <w:rPr>
          <w:noProof/>
        </w:rPr>
        <w:tab/>
        <w:t xml:space="preserve">Stwierdzenie drobnych niezgodności między oświadczeniami, złożonymi w dowodzie pochodzenia a oświadczeniami podanymi w dokumentach przedłożonych w urzędzie celnym w celu spełnienia formalności przywozowych, nie powoduje samo w sobie nieważności dowodu pochodzenia, jeżeli zostanie odpowiednio wykazane, że dany dokument rzeczywiście odpowiada przedłożonym produktom. </w:t>
      </w:r>
    </w:p>
    <w:p>
      <w:pPr>
        <w:pStyle w:val="ManualNumPar1"/>
        <w:rPr>
          <w:noProof/>
        </w:rPr>
      </w:pPr>
      <w:r>
        <w:rPr>
          <w:noProof/>
        </w:rPr>
        <w:t>2.</w:t>
      </w:r>
      <w:r>
        <w:rPr>
          <w:noProof/>
        </w:rPr>
        <w:tab/>
        <w:t xml:space="preserve">Oczywiste błędy formalne, takie jak błędy literowe na dowodzie pochodzenia, nie powinny powodować odrzucenia dokumentu, jeśli błędy te nie wzbudzają wątpliwości co do poprawności oświadczeń złożonych w dokumencie. </w:t>
      </w:r>
    </w:p>
    <w:p>
      <w:pPr>
        <w:pStyle w:val="Titrearticle"/>
        <w:rPr>
          <w:noProof/>
        </w:rPr>
      </w:pPr>
      <w:r>
        <w:rPr>
          <w:noProof/>
        </w:rPr>
        <w:t>ARTYKUŁ 32</w:t>
      </w:r>
    </w:p>
    <w:p>
      <w:pPr>
        <w:jc w:val="center"/>
        <w:rPr>
          <w:b/>
          <w:noProof/>
        </w:rPr>
      </w:pPr>
      <w:r>
        <w:rPr>
          <w:b/>
          <w:noProof/>
        </w:rPr>
        <w:t>Kwoty wyrażone w euro dotyczące towarów określonych w art. 22 ust. 1 lit. b) i art. 27 ust. 3</w:t>
      </w:r>
    </w:p>
    <w:p>
      <w:pPr>
        <w:pStyle w:val="ManualNumPar1"/>
        <w:rPr>
          <w:noProof/>
        </w:rPr>
      </w:pPr>
      <w:r>
        <w:rPr>
          <w:noProof/>
        </w:rPr>
        <w:t>1.</w:t>
      </w:r>
      <w:r>
        <w:rPr>
          <w:noProof/>
        </w:rPr>
        <w:tab/>
        <w:t>Do celów stosowania postanowień art. 22 ust. 1 lit. b) i art. 27 ust. 3, w przypadkach gdy produkty są fakturowane w walucie innej niż euro, kwoty wyrażone w walutach krajowych państw partnerskich EAC, państw członkowskich Unii Europejskiej oraz innych państw lub terytoriów, o których mowa w art. 3, 4, 5 i 6, stanowiące równowartość kwot wyrażonych w euro, są ustalane corocznie zgodnie z ust. 2 do 4. Ustalony kurs walutowy nie ma zastosowania do celów podatkowych.</w:t>
      </w:r>
    </w:p>
    <w:p>
      <w:pPr>
        <w:pStyle w:val="ManualNumPar1"/>
        <w:rPr>
          <w:noProof/>
        </w:rPr>
      </w:pPr>
      <w:r>
        <w:rPr>
          <w:noProof/>
        </w:rPr>
        <w:t>2.</w:t>
      </w:r>
      <w:r>
        <w:rPr>
          <w:noProof/>
        </w:rPr>
        <w:tab/>
        <w:t>Przesyłka korzysta z postanowień art. 22 ust. 1 lit. b) lub art. 27 ust. 3 poprzez odniesienie do waluty, w której sporządzona jest faktura, zgodnie z kwotą ustaloną dla zainteresowanego państwa.</w:t>
      </w:r>
    </w:p>
    <w:p>
      <w:pPr>
        <w:pStyle w:val="ManualNumPar1"/>
        <w:rPr>
          <w:noProof/>
        </w:rPr>
      </w:pPr>
      <w:r>
        <w:rPr>
          <w:noProof/>
        </w:rPr>
        <w:lastRenderedPageBreak/>
        <w:t>3.</w:t>
      </w:r>
      <w:r>
        <w:rPr>
          <w:noProof/>
        </w:rPr>
        <w:tab/>
        <w:t>Kwoty podawane w jakiejkolwiek walucie krajowej stanowią równowartość kwot wyrażonych w euro według kursu z pierwszego dnia roboczego października. Kwoty te zgłaszane są Komisji Europejskiej do dnia 15 października i obowiązują od 1 stycznia następnego roku. Komisja Europejska powiadamia wszystkie zainteresowane państwa o wysokości właściwych kwot.</w:t>
      </w:r>
    </w:p>
    <w:p>
      <w:pPr>
        <w:pStyle w:val="ManualNumPar1"/>
        <w:rPr>
          <w:noProof/>
        </w:rPr>
      </w:pPr>
      <w:r>
        <w:rPr>
          <w:noProof/>
        </w:rPr>
        <w:t>4.</w:t>
      </w:r>
      <w:r>
        <w:rPr>
          <w:noProof/>
        </w:rPr>
        <w:tab/>
        <w:t>Państwo może zaokrąglić w górę lub w dół kwoty otrzymane po przeliczeniu kwoty wyrażonej w euro na swoją walutę krajową. Kwota po zaokrągleniu nie może różnić się od kwoty otrzymanej po przeliczeniu o więcej niż 5 %. Państwo może zachować niezmienioną równowartość kwoty wyrażonej w euro w swojej walucie narodowej, jeżeli w chwili waloryzacji rocznej przewidzianej w ust. 3 przeliczenie tej kwoty przed jakimkolwiek zaokrągleniem powoduje wzrost o mniej niż 15 % równowartości w walucie krajowej. Równowartość kwoty wyrażonej w walucie krajowej może być pozostawiona bez zmian, jeżeli po przeliczeniu byłaby ona niższa niż równowartość kwoty wyrażonej w walucie krajowej.</w:t>
      </w:r>
    </w:p>
    <w:p>
      <w:pPr>
        <w:pStyle w:val="ManualNumPar1"/>
        <w:rPr>
          <w:i/>
          <w:noProof/>
        </w:rPr>
      </w:pPr>
      <w:r>
        <w:rPr>
          <w:noProof/>
        </w:rPr>
        <w:t>5.</w:t>
      </w:r>
      <w:r>
        <w:rPr>
          <w:noProof/>
        </w:rPr>
        <w:tab/>
        <w:t>Kwoty wyrażone w euro są poddawane przeglądowi przez Komitet Specjalny ds. Współpracy Celnej na wniosek UE lub państw partnerskich EAC. Dokonując weryfikacji Komitet ocenia celowość zachowania skutków wspomnianych ograniczeń uwzględniając wartości rzeczywiste. W tym celu może on podjąć decyzję o zmianie kwot wyrażonych w euro.</w:t>
      </w:r>
    </w:p>
    <w:p>
      <w:pPr>
        <w:jc w:val="center"/>
        <w:rPr>
          <w:b/>
          <w:noProof/>
        </w:rPr>
      </w:pPr>
      <w:bookmarkStart w:id="6" w:name="_Toc204060728"/>
      <w:r>
        <w:rPr>
          <w:b/>
          <w:noProof/>
        </w:rPr>
        <w:t>TYTUŁ V</w:t>
      </w:r>
    </w:p>
    <w:p>
      <w:pPr>
        <w:jc w:val="center"/>
        <w:rPr>
          <w:b/>
          <w:noProof/>
        </w:rPr>
      </w:pPr>
      <w:r>
        <w:rPr>
          <w:b/>
          <w:noProof/>
        </w:rPr>
        <w:t>WSPÓŁPRACA ADMINISTRACYJNA</w:t>
      </w:r>
      <w:bookmarkEnd w:id="6"/>
    </w:p>
    <w:p>
      <w:pPr>
        <w:pStyle w:val="Titrearticle"/>
        <w:rPr>
          <w:noProof/>
        </w:rPr>
      </w:pPr>
      <w:r>
        <w:rPr>
          <w:noProof/>
        </w:rPr>
        <w:t>ARTYKUŁ 33</w:t>
      </w:r>
    </w:p>
    <w:p>
      <w:pPr>
        <w:jc w:val="center"/>
        <w:rPr>
          <w:b/>
          <w:noProof/>
        </w:rPr>
      </w:pPr>
      <w:r>
        <w:rPr>
          <w:b/>
          <w:noProof/>
        </w:rPr>
        <w:t>Warunki administracyjne jakie muszą spełniać produkty, aby możliwe było korzystanie z niniejszej Umowy</w:t>
      </w:r>
    </w:p>
    <w:p>
      <w:pPr>
        <w:pStyle w:val="ManualNumPar1"/>
        <w:rPr>
          <w:noProof/>
        </w:rPr>
      </w:pPr>
      <w:r>
        <w:rPr>
          <w:noProof/>
        </w:rPr>
        <w:t>1.</w:t>
      </w:r>
      <w:r>
        <w:rPr>
          <w:noProof/>
        </w:rPr>
        <w:tab/>
        <w:t>W rozumieniu niniejszego protokołu produkty pochodzące z państwa partnerskiego EAC lub z UE korzystają, w chwili składania celnego zgłoszenia przywozowego, z preferencji wynikających z niniejszej Umowy wyłącznie pod warunkiem, że zostały wywiezione najwcześniej w dniu, w którym państwo wywozu spełniło warunki ustanowione w ust. 2.</w:t>
      </w:r>
    </w:p>
    <w:p>
      <w:pPr>
        <w:pStyle w:val="ManualNumPar1"/>
        <w:rPr>
          <w:noProof/>
        </w:rPr>
      </w:pPr>
      <w:r>
        <w:rPr>
          <w:noProof/>
        </w:rPr>
        <w:t>2.</w:t>
      </w:r>
      <w:r>
        <w:rPr>
          <w:noProof/>
        </w:rPr>
        <w:tab/>
        <w:t>Strony zobowiązują się wprowadzić:</w:t>
      </w:r>
    </w:p>
    <w:p>
      <w:pPr>
        <w:pStyle w:val="Point1"/>
        <w:rPr>
          <w:noProof/>
        </w:rPr>
      </w:pPr>
      <w:r>
        <w:rPr>
          <w:noProof/>
        </w:rPr>
        <w:t>a)</w:t>
      </w:r>
      <w:r>
        <w:rPr>
          <w:noProof/>
        </w:rPr>
        <w:tab/>
        <w:t>niezbędne uzgodnienia krajowe i regionalne wymagane dla wykonania oraz egzekwowania zasad i procedur przewidzianych w niniejszym protokole, w tym w stosownych przypadkach uzgodnienia konieczne dla wykonania art. 4, 5 i 6;</w:t>
      </w:r>
    </w:p>
    <w:p>
      <w:pPr>
        <w:pStyle w:val="Point1"/>
        <w:rPr>
          <w:noProof/>
        </w:rPr>
      </w:pPr>
      <w:r>
        <w:rPr>
          <w:noProof/>
        </w:rPr>
        <w:t>b)</w:t>
      </w:r>
      <w:r>
        <w:rPr>
          <w:noProof/>
        </w:rPr>
        <w:tab/>
        <w:t>struktury i systemy administracyjne niezbędne do właściwego zarządzania pochodzeniem produktów i zgodnością z innymi warunkami określonymi w niniejszym protokole, a także do ich odpowiedniej kontroli.</w:t>
      </w:r>
    </w:p>
    <w:p>
      <w:pPr>
        <w:pStyle w:val="ManualNumPar1"/>
        <w:rPr>
          <w:noProof/>
        </w:rPr>
      </w:pPr>
      <w:r>
        <w:rPr>
          <w:noProof/>
        </w:rPr>
        <w:t>3.</w:t>
      </w:r>
      <w:r>
        <w:rPr>
          <w:noProof/>
        </w:rPr>
        <w:tab/>
        <w:t>Strony przekazują sobie informacje, o których mowa w art. 34.</w:t>
      </w:r>
    </w:p>
    <w:p>
      <w:pPr>
        <w:pStyle w:val="Titrearticle"/>
        <w:rPr>
          <w:noProof/>
        </w:rPr>
      </w:pPr>
      <w:r>
        <w:rPr>
          <w:noProof/>
        </w:rPr>
        <w:t>ARTYKUŁ 34</w:t>
      </w:r>
    </w:p>
    <w:p>
      <w:pPr>
        <w:jc w:val="center"/>
        <w:rPr>
          <w:b/>
          <w:noProof/>
        </w:rPr>
      </w:pPr>
      <w:r>
        <w:rPr>
          <w:b/>
          <w:noProof/>
        </w:rPr>
        <w:t>Powiadamianie organów celnych</w:t>
      </w:r>
    </w:p>
    <w:p>
      <w:pPr>
        <w:pStyle w:val="ManualNumPar1"/>
        <w:rPr>
          <w:i/>
          <w:noProof/>
        </w:rPr>
      </w:pPr>
      <w:r>
        <w:rPr>
          <w:noProof/>
        </w:rPr>
        <w:lastRenderedPageBreak/>
        <w:t>1.</w:t>
      </w:r>
      <w:r>
        <w:rPr>
          <w:noProof/>
        </w:rPr>
        <w:tab/>
        <w:t>Państwa partnerskie EAC i państwa członkowskie Unii Europejskiej udostępniają sobie wzajemnie, za pośrednictwem Sekretariatu EAC i Komisji, adresy urzędów celnych odpowiedzialnych za wystawienie i weryfikację świadectw przewozowych EUR 1 i deklaracji pochodzenia lub deklaracji dostawców oraz wzory odcisków pieczęci używanych w ich urzędach celnych przy wystawianiu tych świadectw.</w:t>
      </w:r>
    </w:p>
    <w:p>
      <w:pPr>
        <w:pStyle w:val="Text1"/>
        <w:rPr>
          <w:noProof/>
        </w:rPr>
      </w:pPr>
      <w:r>
        <w:rPr>
          <w:noProof/>
        </w:rPr>
        <w:t>Świadectwa przewozowe EUR 1 oraz deklaracje pochodzenia lub deklaracje dostawców są akceptowane do celów stosowania traktowania preferencyjnego od dnia otrzymania informacji przez Sekretariat EAC i Komisję Europejską.</w:t>
      </w:r>
    </w:p>
    <w:p>
      <w:pPr>
        <w:pStyle w:val="ManualNumPar1"/>
        <w:rPr>
          <w:noProof/>
        </w:rPr>
      </w:pPr>
      <w:r>
        <w:rPr>
          <w:noProof/>
        </w:rPr>
        <w:t>2.</w:t>
      </w:r>
      <w:r>
        <w:rPr>
          <w:noProof/>
        </w:rPr>
        <w:tab/>
        <w:t>Państwa partnerskie EAC i państwa członkowskie Unii Europejskiej niezwłocznie informują się nawzajem w przypadku zaistnienia zmian w informacjach, o których mowa w ust. 1.</w:t>
      </w:r>
    </w:p>
    <w:p>
      <w:pPr>
        <w:pStyle w:val="ManualNumPar1"/>
        <w:rPr>
          <w:noProof/>
        </w:rPr>
      </w:pPr>
      <w:r>
        <w:rPr>
          <w:noProof/>
        </w:rPr>
        <w:t>3.</w:t>
      </w:r>
      <w:r>
        <w:rPr>
          <w:noProof/>
        </w:rPr>
        <w:tab/>
        <w:t>Organy, o których mowa w ust. 1, działają z upoważnienia rządu danego państwa. Organy odpowiedzialne za kontrolę i weryfikację stanowią część organów rządowych danego państwa.</w:t>
      </w:r>
    </w:p>
    <w:p>
      <w:pPr>
        <w:pStyle w:val="Titrearticle"/>
        <w:rPr>
          <w:noProof/>
        </w:rPr>
      </w:pPr>
      <w:r>
        <w:rPr>
          <w:noProof/>
        </w:rPr>
        <w:t>ARTYKUŁ 35</w:t>
      </w:r>
    </w:p>
    <w:p>
      <w:pPr>
        <w:jc w:val="center"/>
        <w:rPr>
          <w:b/>
          <w:noProof/>
        </w:rPr>
      </w:pPr>
      <w:r>
        <w:rPr>
          <w:b/>
          <w:noProof/>
        </w:rPr>
        <w:t xml:space="preserve">Metody współpracy administracyjnej </w:t>
      </w:r>
    </w:p>
    <w:p>
      <w:pPr>
        <w:pStyle w:val="ManualNumPar1"/>
        <w:rPr>
          <w:noProof/>
        </w:rPr>
      </w:pPr>
      <w:r>
        <w:rPr>
          <w:noProof/>
        </w:rPr>
        <w:t>1.</w:t>
      </w:r>
      <w:r>
        <w:rPr>
          <w:noProof/>
        </w:rPr>
        <w:tab/>
        <w:t xml:space="preserve">W celu zapewnienia prawidłowego stosowania niniejszego protokołu UE, państwa partnerskie EAC i inne państwa oraz terytoria, o których mowa w art. 4, 5 i 6, udzielają sobie wzajemnej pomocy, za pośrednictwem właściwych organów administracji celnej, w zakresie sprawdzania autentyczności świadectw przewozowych EUR 1, deklaracji pochodzenia lub deklaracji dostawcy oraz poprawności informacji podanych w tych dokumentach. </w:t>
      </w:r>
    </w:p>
    <w:p>
      <w:pPr>
        <w:pStyle w:val="ManualNumPar1"/>
        <w:rPr>
          <w:noProof/>
        </w:rPr>
      </w:pPr>
      <w:r>
        <w:rPr>
          <w:noProof/>
        </w:rPr>
        <w:t>2.</w:t>
      </w:r>
      <w:r>
        <w:rPr>
          <w:noProof/>
        </w:rPr>
        <w:tab/>
        <w:t xml:space="preserve">Konsultowane organy dostarczają wszelkich istotnych informacji dotyczących warunków, w których wytworzono produkt, wskazując w szczególności warunki, zgodnie z którymi w poszczególnych państwach partnerskich EAC, w UE i innych państwach oraz terytoriach, o których mowa w art. 4, 5 i 6, przestrzegane są reguły pochodzenia. </w:t>
      </w:r>
    </w:p>
    <w:p>
      <w:pPr>
        <w:pStyle w:val="Titrearticle"/>
        <w:rPr>
          <w:noProof/>
        </w:rPr>
      </w:pPr>
      <w:r>
        <w:rPr>
          <w:noProof/>
        </w:rPr>
        <w:t>ARTYKUŁ 36</w:t>
      </w:r>
    </w:p>
    <w:p>
      <w:pPr>
        <w:jc w:val="center"/>
        <w:rPr>
          <w:b/>
          <w:noProof/>
        </w:rPr>
      </w:pPr>
      <w:r>
        <w:rPr>
          <w:b/>
          <w:noProof/>
        </w:rPr>
        <w:t>Weryfikacja dowodów pochodzenia</w:t>
      </w:r>
    </w:p>
    <w:p>
      <w:pPr>
        <w:pStyle w:val="ManualNumPar1"/>
        <w:rPr>
          <w:noProof/>
        </w:rPr>
      </w:pPr>
      <w:r>
        <w:rPr>
          <w:noProof/>
        </w:rPr>
        <w:t>1.</w:t>
      </w:r>
      <w:r>
        <w:rPr>
          <w:noProof/>
        </w:rPr>
        <w:tab/>
        <w:t xml:space="preserve">Późniejsze weryfikacje dowodów pochodzenia przeprowadzane są na podstawie analizy ryzyka lub wyrywkowo albo jeżeli organy celne państwa przywozu mają uzasadnione wątpliwości co do autentyczności tych dokumentów, statusu pochodzenia danych produktów lub spełnienia innych wymogów niniejszego protokołu. </w:t>
      </w:r>
    </w:p>
    <w:p>
      <w:pPr>
        <w:pStyle w:val="ManualNumPar1"/>
        <w:rPr>
          <w:noProof/>
        </w:rPr>
      </w:pPr>
      <w:r>
        <w:rPr>
          <w:noProof/>
        </w:rPr>
        <w:t>2.</w:t>
      </w:r>
      <w:r>
        <w:rPr>
          <w:noProof/>
        </w:rPr>
        <w:tab/>
        <w:t xml:space="preserve">W celu wykonania postanowień ustępu 1 organy celne państwa przywozu zwracają organom celnym państwa wywozu świadectwo przewozowe EUR 1 oraz fakturę, jeżeli została przedłożona, deklarację pochodzenia lub kopie tych dokumentów, podając, w stosownych przypadkach, powody uzasadniające przeprowadzenie takiej weryfikacji. Wszelkie uzyskane dokumenty lub informacje wskazujące, iż informacje podane na dowodzie pochodzenia są nieprawdziwe, są przekazywane wraz z wnioskiem o przeprowadzenie weryfikacji. </w:t>
      </w:r>
    </w:p>
    <w:p>
      <w:pPr>
        <w:pStyle w:val="ManualNumPar1"/>
        <w:rPr>
          <w:noProof/>
        </w:rPr>
      </w:pPr>
      <w:r>
        <w:rPr>
          <w:noProof/>
        </w:rPr>
        <w:lastRenderedPageBreak/>
        <w:t>3.</w:t>
      </w:r>
      <w:r>
        <w:rPr>
          <w:noProof/>
        </w:rPr>
        <w:tab/>
        <w:t xml:space="preserve">Weryfikacje przeprowadzają organy celne państwa wywozu. W tym celu mają one prawo zażądać przedstawienia wszelkich dowodów oraz przeprowadzić weryfikację ksiąg rachunkowych eksportera lub producenta albo wszelkie inne kontrole, które uznają za stosowne. </w:t>
      </w:r>
    </w:p>
    <w:p>
      <w:pPr>
        <w:pStyle w:val="ManualNumPar1"/>
        <w:rPr>
          <w:noProof/>
        </w:rPr>
      </w:pPr>
      <w:r>
        <w:rPr>
          <w:noProof/>
        </w:rPr>
        <w:t>4.</w:t>
      </w:r>
      <w:r>
        <w:rPr>
          <w:noProof/>
        </w:rPr>
        <w:tab/>
        <w:t xml:space="preserve">Jeżeli w oczekiwaniu na wyniki weryfikacji organy celne państwa przywozu podejmą decyzję o zawieszeniu przyznania preferencyjnego traktowania w odniesieniu do danych produktów, stwarzają one importerowi możliwość zwolnienia tych produktów, z zastrzeżeniem podjęcia wobec nich wszelkich środków ostrożności, które uznają za konieczne. </w:t>
      </w:r>
    </w:p>
    <w:p>
      <w:pPr>
        <w:pStyle w:val="ManualNumPar1"/>
        <w:rPr>
          <w:noProof/>
        </w:rPr>
      </w:pPr>
      <w:r>
        <w:rPr>
          <w:noProof/>
        </w:rPr>
        <w:t>5.</w:t>
      </w:r>
      <w:r>
        <w:rPr>
          <w:noProof/>
        </w:rPr>
        <w:tab/>
        <w:t>Organy celne występujące z wnioskiem o weryfikację zostaną jak najszybciej poinformowane o jej wynikach. Wyniki te muszą wskazywać jednoznacznie, czy dokumenty są autentyczne i czy dane produkty mogą być uznane za produkty pochodzące z państwa partnerskiego EAC, z UE albo z jednego spośród innych państw oraz terytoriów, o których mowa w art. 3, 4, 5 i 6, oraz spełniające inne wymagania zawarte w niniejszym protokole.</w:t>
      </w:r>
    </w:p>
    <w:p>
      <w:pPr>
        <w:pStyle w:val="ManualNumPar1"/>
        <w:rPr>
          <w:noProof/>
        </w:rPr>
      </w:pPr>
      <w:r>
        <w:rPr>
          <w:noProof/>
        </w:rPr>
        <w:t>6.</w:t>
      </w:r>
      <w:r>
        <w:rPr>
          <w:noProof/>
        </w:rPr>
        <w:tab/>
        <w:t>Jeżeli w przypadkach, co do których istnieją uzasadnione wątpliwości, brak jest odpowiedzi w ciągu dziesięciu (10) miesięcy od złożenia wniosku o przeprowadzenie weryfikacji lub jeżeli odpowiedź nie zawiera informacji, na podstawie których można ocenić autentyczność danych dokumentów lub rzeczywiste pochodzenie produktów, wnioskujące organy celne odmawiają, jeżeli nie zaistnieją wyjątkowe okoliczności, wszelkich preferencji.</w:t>
      </w:r>
    </w:p>
    <w:p>
      <w:pPr>
        <w:pStyle w:val="ManualNumPar1"/>
        <w:rPr>
          <w:noProof/>
        </w:rPr>
      </w:pPr>
      <w:r>
        <w:rPr>
          <w:noProof/>
        </w:rPr>
        <w:t>7.</w:t>
      </w:r>
      <w:r>
        <w:rPr>
          <w:noProof/>
        </w:rPr>
        <w:tab/>
        <w:t xml:space="preserve">Strony odwołują się do art. 7 protokołu II dotyczącego wzajemnej pomocy administracyjnej w sprawach celnych w przypadku wspólnych postępowań dotyczących dowodów pochodzenia. </w:t>
      </w:r>
    </w:p>
    <w:p>
      <w:pPr>
        <w:pStyle w:val="Titrearticle"/>
        <w:rPr>
          <w:noProof/>
        </w:rPr>
      </w:pPr>
      <w:r>
        <w:rPr>
          <w:noProof/>
        </w:rPr>
        <w:t>ARTYKUŁ 37</w:t>
      </w:r>
    </w:p>
    <w:p>
      <w:pPr>
        <w:jc w:val="center"/>
        <w:rPr>
          <w:b/>
          <w:noProof/>
        </w:rPr>
      </w:pPr>
      <w:r>
        <w:rPr>
          <w:b/>
          <w:noProof/>
        </w:rPr>
        <w:t>Weryfikacja deklaracji dostawców</w:t>
      </w:r>
    </w:p>
    <w:p>
      <w:pPr>
        <w:pStyle w:val="ManualNumPar1"/>
        <w:rPr>
          <w:noProof/>
        </w:rPr>
      </w:pPr>
      <w:r>
        <w:rPr>
          <w:noProof/>
        </w:rPr>
        <w:t>1.</w:t>
      </w:r>
      <w:r>
        <w:rPr>
          <w:noProof/>
        </w:rPr>
        <w:tab/>
        <w:t xml:space="preserve">Weryfikacja deklaracji dostawcy przeprowadzana jest na podstawie analizy ryzyka lub wyrywkowo lub w każdym przypadku, gdy organy celne państwa, w którym uwzględniono tego rodzaju deklaracje przy wydaniu świadectwa przewozowego EUR 1 lub sporządzeniu deklaracji pochodzenia, mają uzasadnione wątpliwości co do autentyczności dokumentu lub prawdziwości zawartych w nim informacji. </w:t>
      </w:r>
    </w:p>
    <w:p>
      <w:pPr>
        <w:pStyle w:val="ManualNumPar1"/>
        <w:rPr>
          <w:noProof/>
        </w:rPr>
      </w:pPr>
      <w:r>
        <w:rPr>
          <w:noProof/>
        </w:rPr>
        <w:t>2.</w:t>
      </w:r>
      <w:r>
        <w:rPr>
          <w:noProof/>
        </w:rPr>
        <w:tab/>
        <w:t xml:space="preserve">Organy celne, którym przedłożono deklarację dostawcy mogą zażądać od organów celnych państwa, w którym sporządzono deklarację, wystawienia dokumentu informacyjnego, którego wzór znajduje się w załączniku VI do niniejszego protokołu. Organy poświadczające, którym przedłożono deklarację dostawcy mogą alternatywnie zażądać od eksportera sporządzenia dokumentu informacyjnego, wystawionego przez organy celne państwa, w którym sporządzono deklarację. </w:t>
      </w:r>
    </w:p>
    <w:p>
      <w:pPr>
        <w:pStyle w:val="Text1"/>
        <w:rPr>
          <w:noProof/>
        </w:rPr>
      </w:pPr>
      <w:r>
        <w:rPr>
          <w:noProof/>
        </w:rPr>
        <w:t>Kopia dokumentu informacyjnego jest przechowywana w urzędzie wystawiającym przez okres pięciu (5) lat w państwach partnerskich EAC i przynajmniej trzech (3) lat w UE.</w:t>
      </w:r>
    </w:p>
    <w:p>
      <w:pPr>
        <w:pStyle w:val="ManualNumPar1"/>
        <w:rPr>
          <w:noProof/>
        </w:rPr>
      </w:pPr>
      <w:r>
        <w:rPr>
          <w:noProof/>
        </w:rPr>
        <w:lastRenderedPageBreak/>
        <w:t>3.</w:t>
      </w:r>
      <w:r>
        <w:rPr>
          <w:noProof/>
        </w:rPr>
        <w:tab/>
        <w:t xml:space="preserve">Organy celne wnioskujące o weryfikację są informowane o jej wynikach w terminie dziesięciu (10) miesięcy. Wyniki muszą jednoznacznie wskazywać, czy informacje podane w deklaracji dostawcy są prawidłowe i powinny im umożliwiać ustalenie, czy i w jakim zakresie deklaracja dostawcy mogła zostać uwzględniona do celów wystawienia świadectwa przewozowego EUR 1 lub sporządzenia deklaracji pochodzenia. </w:t>
      </w:r>
    </w:p>
    <w:p>
      <w:pPr>
        <w:pStyle w:val="ManualNumPar1"/>
        <w:rPr>
          <w:noProof/>
        </w:rPr>
      </w:pPr>
      <w:r>
        <w:rPr>
          <w:noProof/>
        </w:rPr>
        <w:t>4.</w:t>
      </w:r>
      <w:r>
        <w:rPr>
          <w:noProof/>
        </w:rPr>
        <w:tab/>
        <w:t xml:space="preserve">Weryfikację przeprowadzają organy celne państwa, w którym sporządzono deklarację dostawcy. W tym celu mają one prawo zażądać przedstawienia wszelkich dowodów oraz przeprowadzić weryfikację ksiąg rachunkowych dostawcy lub wszelkie inne kontrole, które uznają za stosowne w celu zweryfikowania poprawności danej deklaracji dostawcy. </w:t>
      </w:r>
    </w:p>
    <w:p>
      <w:pPr>
        <w:pStyle w:val="ManualNumPar1"/>
        <w:rPr>
          <w:noProof/>
        </w:rPr>
      </w:pPr>
      <w:r>
        <w:rPr>
          <w:noProof/>
        </w:rPr>
        <w:t>5.</w:t>
      </w:r>
      <w:r>
        <w:rPr>
          <w:noProof/>
        </w:rPr>
        <w:tab/>
        <w:t xml:space="preserve">Każde świadectwo przewozowe EUR 1 lub deklarację pochodzenia sporządzoną w oparciu o nieprawidłową deklarację dostawcy uznaje się za unieważnioną i odwołaną. </w:t>
      </w:r>
    </w:p>
    <w:p>
      <w:pPr>
        <w:pStyle w:val="Titrearticle"/>
        <w:rPr>
          <w:noProof/>
        </w:rPr>
      </w:pPr>
      <w:r>
        <w:rPr>
          <w:noProof/>
        </w:rPr>
        <w:t>ARTYKUŁ 38</w:t>
      </w:r>
    </w:p>
    <w:p>
      <w:pPr>
        <w:jc w:val="center"/>
        <w:rPr>
          <w:b/>
          <w:noProof/>
        </w:rPr>
      </w:pPr>
      <w:r>
        <w:rPr>
          <w:b/>
          <w:noProof/>
        </w:rPr>
        <w:t>Rozstrzyganie sporów</w:t>
      </w:r>
    </w:p>
    <w:p>
      <w:pPr>
        <w:rPr>
          <w:noProof/>
        </w:rPr>
      </w:pPr>
      <w:r>
        <w:rPr>
          <w:noProof/>
        </w:rPr>
        <w:t xml:space="preserve">W przypadku gdy spory związane z procedurami weryfikacji określonymi w art. 36 i 37 nie mogą zostać rozstrzygnięte przez organy celne, które wystąpiły z wnioskiem o weryfikację i organy celne odpowiedzialne za przeprowadzenie tej weryfikacji, lub gdy pojawi się problem dotyczący interpretacji niniejszego protokołu, strony sporu przedkładają sprawę Komitetowi. </w:t>
      </w:r>
    </w:p>
    <w:p>
      <w:pPr>
        <w:rPr>
          <w:noProof/>
        </w:rPr>
      </w:pPr>
      <w:r>
        <w:rPr>
          <w:noProof/>
        </w:rPr>
        <w:t xml:space="preserve">We wszystkich przypadkach rozstrzyganie sporów pomiędzy importerem a organami celnymi państwa przywozu podlega prawodawstwu tego państwa. </w:t>
      </w:r>
    </w:p>
    <w:p>
      <w:pPr>
        <w:pStyle w:val="Titrearticle"/>
        <w:rPr>
          <w:noProof/>
        </w:rPr>
      </w:pPr>
      <w:r>
        <w:rPr>
          <w:noProof/>
        </w:rPr>
        <w:t>ARTYKUŁ 39</w:t>
      </w:r>
    </w:p>
    <w:p>
      <w:pPr>
        <w:jc w:val="center"/>
        <w:rPr>
          <w:b/>
          <w:noProof/>
        </w:rPr>
      </w:pPr>
      <w:r>
        <w:rPr>
          <w:b/>
          <w:noProof/>
        </w:rPr>
        <w:t>Kary</w:t>
      </w:r>
    </w:p>
    <w:p>
      <w:pPr>
        <w:rPr>
          <w:noProof/>
        </w:rPr>
      </w:pPr>
      <w:r>
        <w:rPr>
          <w:noProof/>
        </w:rPr>
        <w:t xml:space="preserve">Karze podlega każdy, kto sporządza lub przyczynia się do sporządzenia dokumentu zawierającego nieprawdziwe informacje w celu uzyskania preferencyjnego traktowania dla produktów. </w:t>
      </w:r>
    </w:p>
    <w:p>
      <w:pPr>
        <w:pStyle w:val="Titrearticle"/>
        <w:rPr>
          <w:noProof/>
        </w:rPr>
      </w:pPr>
      <w:r>
        <w:rPr>
          <w:noProof/>
        </w:rPr>
        <w:t>ARTYKUŁ 40</w:t>
      </w:r>
    </w:p>
    <w:p>
      <w:pPr>
        <w:jc w:val="center"/>
        <w:rPr>
          <w:b/>
          <w:noProof/>
        </w:rPr>
      </w:pPr>
      <w:r>
        <w:rPr>
          <w:b/>
          <w:noProof/>
        </w:rPr>
        <w:t>Odstępstwa</w:t>
      </w:r>
    </w:p>
    <w:p>
      <w:pPr>
        <w:pStyle w:val="ManualNumPar1"/>
        <w:rPr>
          <w:noProof/>
        </w:rPr>
      </w:pPr>
      <w:r>
        <w:rPr>
          <w:noProof/>
        </w:rPr>
        <w:t>1.</w:t>
      </w:r>
      <w:r>
        <w:rPr>
          <w:noProof/>
        </w:rPr>
        <w:tab/>
        <w:t>Komitet może przyjąć odstępstwa od niniejszego protokołu, jeśli jest to usprawiedliwione rozwojem istniejących gałęzi przemysłu w państwach partnerskich EAC lub powstawaniem nowych.</w:t>
      </w:r>
    </w:p>
    <w:p>
      <w:pPr>
        <w:pStyle w:val="Text1"/>
        <w:rPr>
          <w:noProof/>
        </w:rPr>
      </w:pPr>
      <w:r>
        <w:rPr>
          <w:noProof/>
        </w:rPr>
        <w:t>Zainteresowane państwo lub państwa partnerskie EAC przed lub z chwilą przedstawienia sprawy Komitetowi informują UE o złożeniu wniosku o odstępstwo, podając powody złożenia wniosku zgodnie z ust. 2.</w:t>
      </w:r>
    </w:p>
    <w:p>
      <w:pPr>
        <w:pStyle w:val="Text1"/>
        <w:rPr>
          <w:noProof/>
        </w:rPr>
      </w:pPr>
      <w:r>
        <w:rPr>
          <w:noProof/>
        </w:rPr>
        <w:t>UE odpowiada pozytywnie na wszystkie należycie uzasadnione wnioski państw partnerskich EAC zgodne z niniejszym artykułem i niepowodujące poważnego zagrożenia dla istniejącego przemysłu UE.</w:t>
      </w:r>
    </w:p>
    <w:p>
      <w:pPr>
        <w:pStyle w:val="ManualNumPar1"/>
        <w:rPr>
          <w:noProof/>
        </w:rPr>
      </w:pPr>
      <w:r>
        <w:rPr>
          <w:noProof/>
        </w:rPr>
        <w:t>2.</w:t>
      </w:r>
      <w:r>
        <w:rPr>
          <w:noProof/>
        </w:rPr>
        <w:tab/>
        <w:t xml:space="preserve">Aby ułatwić Komitetowi analizowanie wniosków o odstępstwo, za pomocą formularza podanego w załączniku VII do niniejszego protokołu państwo lub państwa partnerskie </w:t>
      </w:r>
      <w:r>
        <w:rPr>
          <w:noProof/>
        </w:rPr>
        <w:lastRenderedPageBreak/>
        <w:t>EAC sporządzające wniosek przedstawiają uzasadnienie wniosku, dostarczając możliwie najwięcej informacji obejmujących w szczególności następujące punkty:</w:t>
      </w:r>
    </w:p>
    <w:p>
      <w:pPr>
        <w:pStyle w:val="Point1"/>
        <w:rPr>
          <w:noProof/>
        </w:rPr>
      </w:pPr>
      <w:r>
        <w:rPr>
          <w:noProof/>
        </w:rPr>
        <w:t>a)</w:t>
      </w:r>
      <w:r>
        <w:rPr>
          <w:noProof/>
        </w:rPr>
        <w:tab/>
        <w:t>opis produktu gotowego;</w:t>
      </w:r>
    </w:p>
    <w:p>
      <w:pPr>
        <w:pStyle w:val="Point1"/>
        <w:rPr>
          <w:noProof/>
        </w:rPr>
      </w:pPr>
      <w:r>
        <w:rPr>
          <w:noProof/>
        </w:rPr>
        <w:t>b)</w:t>
      </w:r>
      <w:r>
        <w:rPr>
          <w:noProof/>
        </w:rPr>
        <w:tab/>
        <w:t>charakter oraz ilość materiałów pochodzących z państwa trzeciego;</w:t>
      </w:r>
    </w:p>
    <w:p>
      <w:pPr>
        <w:pStyle w:val="Point1"/>
        <w:rPr>
          <w:noProof/>
        </w:rPr>
      </w:pPr>
      <w:r>
        <w:rPr>
          <w:noProof/>
        </w:rPr>
        <w:t>c)</w:t>
      </w:r>
      <w:r>
        <w:rPr>
          <w:noProof/>
        </w:rPr>
        <w:tab/>
        <w:t>charakter oraz ilość materiałów pochodzących z państw partnerskich EAC lub państw lub terytoriów, o których mowa w art. 4 i 5, lub materiałów tam przetworzonych;</w:t>
      </w:r>
    </w:p>
    <w:p>
      <w:pPr>
        <w:pStyle w:val="Point1"/>
        <w:rPr>
          <w:noProof/>
        </w:rPr>
      </w:pPr>
      <w:r>
        <w:rPr>
          <w:noProof/>
        </w:rPr>
        <w:t>d)</w:t>
      </w:r>
      <w:r>
        <w:rPr>
          <w:noProof/>
        </w:rPr>
        <w:tab/>
        <w:t>procesy produkcji;</w:t>
      </w:r>
    </w:p>
    <w:p>
      <w:pPr>
        <w:pStyle w:val="Point1"/>
        <w:rPr>
          <w:noProof/>
        </w:rPr>
      </w:pPr>
      <w:r>
        <w:rPr>
          <w:noProof/>
        </w:rPr>
        <w:t>e)</w:t>
      </w:r>
      <w:r>
        <w:rPr>
          <w:noProof/>
        </w:rPr>
        <w:tab/>
        <w:t>wartość dodana;</w:t>
      </w:r>
    </w:p>
    <w:p>
      <w:pPr>
        <w:pStyle w:val="Point1"/>
        <w:rPr>
          <w:noProof/>
        </w:rPr>
      </w:pPr>
      <w:r>
        <w:rPr>
          <w:noProof/>
        </w:rPr>
        <w:t>f)</w:t>
      </w:r>
      <w:r>
        <w:rPr>
          <w:noProof/>
        </w:rPr>
        <w:tab/>
        <w:t>liczba pracowników w danym przedsiębiorstwie;</w:t>
      </w:r>
    </w:p>
    <w:p>
      <w:pPr>
        <w:pStyle w:val="Point1"/>
        <w:rPr>
          <w:noProof/>
        </w:rPr>
      </w:pPr>
      <w:r>
        <w:rPr>
          <w:noProof/>
        </w:rPr>
        <w:t>g)</w:t>
      </w:r>
      <w:r>
        <w:rPr>
          <w:noProof/>
        </w:rPr>
        <w:tab/>
        <w:t>przewidywana wielkość wywozu do UE;</w:t>
      </w:r>
    </w:p>
    <w:p>
      <w:pPr>
        <w:pStyle w:val="Point1"/>
        <w:rPr>
          <w:noProof/>
        </w:rPr>
      </w:pPr>
      <w:r>
        <w:rPr>
          <w:noProof/>
        </w:rPr>
        <w:t>h)</w:t>
      </w:r>
      <w:r>
        <w:rPr>
          <w:noProof/>
        </w:rPr>
        <w:tab/>
        <w:t>inne możliwe źródła zaopatrzenia w surowce;</w:t>
      </w:r>
    </w:p>
    <w:p>
      <w:pPr>
        <w:pStyle w:val="Point1"/>
        <w:rPr>
          <w:noProof/>
        </w:rPr>
      </w:pPr>
      <w:r>
        <w:rPr>
          <w:noProof/>
        </w:rPr>
        <w:t>i)</w:t>
      </w:r>
      <w:r>
        <w:rPr>
          <w:noProof/>
        </w:rPr>
        <w:tab/>
        <w:t>uzasadnienie wnioskowanego terminu w świetle dążeń do znalezienia nowych źródeł zaopatrzenia;</w:t>
      </w:r>
    </w:p>
    <w:p>
      <w:pPr>
        <w:pStyle w:val="Point1"/>
        <w:rPr>
          <w:noProof/>
        </w:rPr>
      </w:pPr>
      <w:r>
        <w:rPr>
          <w:noProof/>
        </w:rPr>
        <w:t>j)</w:t>
      </w:r>
      <w:r>
        <w:rPr>
          <w:noProof/>
        </w:rPr>
        <w:tab/>
        <w:t>inne uwagi.</w:t>
      </w:r>
    </w:p>
    <w:p>
      <w:pPr>
        <w:pStyle w:val="Text1"/>
        <w:rPr>
          <w:noProof/>
        </w:rPr>
      </w:pPr>
      <w:r>
        <w:rPr>
          <w:noProof/>
        </w:rPr>
        <w:t>Te same zasady stosuje się w odniesieniu do wszelkich wniosków o przedłużenie.</w:t>
      </w:r>
    </w:p>
    <w:p>
      <w:pPr>
        <w:pStyle w:val="Text1"/>
        <w:rPr>
          <w:noProof/>
        </w:rPr>
      </w:pPr>
      <w:r>
        <w:rPr>
          <w:noProof/>
        </w:rPr>
        <w:t>Komitet może wprowadzać zmiany w formularzu.</w:t>
      </w:r>
    </w:p>
    <w:p>
      <w:pPr>
        <w:pStyle w:val="ManualNumPar1"/>
        <w:rPr>
          <w:noProof/>
        </w:rPr>
      </w:pPr>
      <w:r>
        <w:rPr>
          <w:noProof/>
        </w:rPr>
        <w:t>3.</w:t>
      </w:r>
      <w:r>
        <w:rPr>
          <w:noProof/>
        </w:rPr>
        <w:tab/>
        <w:t>Analiza wniosków uwzględnia w szczególności:</w:t>
      </w:r>
    </w:p>
    <w:p>
      <w:pPr>
        <w:pStyle w:val="Point1"/>
        <w:rPr>
          <w:noProof/>
        </w:rPr>
      </w:pPr>
      <w:r>
        <w:rPr>
          <w:noProof/>
        </w:rPr>
        <w:t>a)</w:t>
      </w:r>
      <w:r>
        <w:rPr>
          <w:noProof/>
        </w:rPr>
        <w:tab/>
        <w:t>poziom rozwoju lub położenie geograficzne zainteresowanego państwa lub państw partnerskich EAC;</w:t>
      </w:r>
    </w:p>
    <w:p>
      <w:pPr>
        <w:pStyle w:val="Point1"/>
        <w:rPr>
          <w:noProof/>
        </w:rPr>
      </w:pPr>
      <w:r>
        <w:rPr>
          <w:noProof/>
        </w:rPr>
        <w:t>b)</w:t>
      </w:r>
      <w:r>
        <w:rPr>
          <w:noProof/>
        </w:rPr>
        <w:tab/>
        <w:t>przypadki, w których obowiązujące reguły pochodzenia miałyby znaczny wpływ na zdolność przemysłu istniejącego w państwie partnerskim EAC do kontynuowania wywozu do UE, w szczególności przypadki, gdy mogłoby to doprowadzić do zaprzestania działalności tego przemysłu;</w:t>
      </w:r>
    </w:p>
    <w:p>
      <w:pPr>
        <w:pStyle w:val="Point1"/>
        <w:rPr>
          <w:noProof/>
        </w:rPr>
      </w:pPr>
      <w:r>
        <w:rPr>
          <w:noProof/>
        </w:rPr>
        <w:t>c)</w:t>
      </w:r>
      <w:r>
        <w:rPr>
          <w:noProof/>
        </w:rPr>
        <w:tab/>
        <w:t>przypadki szczególne, w których można jasno dowieść, iż znaczące inwestycje w przemyśle mogłyby zostać zahamowane z powodu reguł pochodzenia i w których odstępstwo sprzyjające realizacji programu inwestycyjnego mogłoby umożliwić stopniowe przyjmowanie tych reguł.</w:t>
      </w:r>
    </w:p>
    <w:p>
      <w:pPr>
        <w:pStyle w:val="ManualNumPar1"/>
        <w:rPr>
          <w:noProof/>
        </w:rPr>
      </w:pPr>
      <w:r>
        <w:rPr>
          <w:noProof/>
        </w:rPr>
        <w:t>4.</w:t>
      </w:r>
      <w:r>
        <w:rPr>
          <w:noProof/>
        </w:rPr>
        <w:tab/>
        <w:t>W każdym przypadku analiza jest przeprowadzana w celu upewnienia się, czy reguły dotyczące kumulacji pochodzenia nie gwarantują rozstrzygnięcia problemu.</w:t>
      </w:r>
    </w:p>
    <w:p>
      <w:pPr>
        <w:pStyle w:val="ManualNumPar1"/>
        <w:rPr>
          <w:noProof/>
        </w:rPr>
      </w:pPr>
      <w:r>
        <w:rPr>
          <w:noProof/>
        </w:rPr>
        <w:t>5.</w:t>
      </w:r>
      <w:r>
        <w:rPr>
          <w:noProof/>
        </w:rPr>
        <w:tab/>
        <w:t>Podczas analizowania wniosków szczególną uwagę należy zwrócić, w każdym przypadku odrębnie, na możliwość przyznania statusu produktów pochodzących tym produktom, w których skład wchodzą materiały pochodzące z sąsiadujących krajów rozwijających się, krajów najsłabiej rozwiniętych lub krajów rozwijających się, z którymi jedno lub większa liczba państw partnerskich EAC nawiązała szczególne stosunki, pod warunkiem że można ustanowić satysfakcjonującą współpracę administracyjną.</w:t>
      </w:r>
    </w:p>
    <w:p>
      <w:pPr>
        <w:pStyle w:val="ManualNumPar1"/>
        <w:rPr>
          <w:i/>
          <w:noProof/>
        </w:rPr>
      </w:pPr>
      <w:r>
        <w:rPr>
          <w:noProof/>
        </w:rPr>
        <w:lastRenderedPageBreak/>
        <w:t>6.</w:t>
      </w:r>
      <w:r>
        <w:rPr>
          <w:noProof/>
        </w:rPr>
        <w:tab/>
        <w:t>Nie naruszając postanowień ust. 1 do 5, odstępstwo jest przyznawane, pod warunkiem że nie powoduje poważnego zagrożenia dla sektora gospodarczego UE lub jednego państwa członkowskiego lub większej ich liczby.</w:t>
      </w:r>
    </w:p>
    <w:p>
      <w:pPr>
        <w:pStyle w:val="ManualNumPar1"/>
        <w:rPr>
          <w:bCs/>
          <w:noProof/>
        </w:rPr>
      </w:pPr>
      <w:r>
        <w:rPr>
          <w:noProof/>
        </w:rPr>
        <w:t>7.</w:t>
      </w:r>
      <w:r>
        <w:rPr>
          <w:noProof/>
        </w:rPr>
        <w:tab/>
        <w:t>Nie naruszając postanowień ust. 1 do 6 i niezależnie od nich, przyznaje się odstępstwa dotyczące polędwicy z tuńczyka objętej pozycją 1604 i wyprodukowaną z tuńczyka niepochodzącego objętego pozycjami 0302 lub 0303 w ramach rocznego kontyngentu 5 000 ton. Państwa partnerskie EAC przedkładają Komitetowi wnioski o stosowanie takiego odstępstwa zgodnie z kontyngentem wspomnianym powyżej, a Komitet automatycznie przyznaje odstępstwa i wprowadza je w życie na mocy decyzji.</w:t>
      </w:r>
    </w:p>
    <w:p>
      <w:pPr>
        <w:pStyle w:val="ManualNumPar1"/>
        <w:rPr>
          <w:noProof/>
        </w:rPr>
      </w:pPr>
      <w:r>
        <w:rPr>
          <w:noProof/>
        </w:rPr>
        <w:t>8.</w:t>
      </w:r>
      <w:r>
        <w:rPr>
          <w:noProof/>
        </w:rPr>
        <w:tab/>
        <w:t xml:space="preserve">Komitet podejmuje wszelkie kroki niezbędne do zapewnienia, że decyzja jest podejmowana jak najszybciej, a w każdym przypadku nie później niż w ciągu siedemdziesięciu pięciu (75) dni roboczych od dnia otrzymania wniosku przez współprzewodniczącego Komitetu ze strony UE. Jeśli UE nie poinformuje państwa partnerskiego EAC o swoim stanowisku w sprawie wniosku w tym terminie, wniosek uznaje się za przyjęty. </w:t>
      </w:r>
    </w:p>
    <w:p>
      <w:pPr>
        <w:pStyle w:val="PointDouble0"/>
        <w:rPr>
          <w:noProof/>
        </w:rPr>
      </w:pPr>
      <w:r>
        <w:rPr>
          <w:noProof/>
        </w:rPr>
        <w:t>9.</w:t>
      </w:r>
      <w:r>
        <w:rPr>
          <w:noProof/>
        </w:rPr>
        <w:tab/>
        <w:t>a)</w:t>
      </w:r>
      <w:r>
        <w:rPr>
          <w:noProof/>
        </w:rPr>
        <w:tab/>
        <w:t>Odstępstwo obowiązuje w okresie ustalanym przez Komitet, na ogół przez pięć (5) lat.</w:t>
      </w:r>
    </w:p>
    <w:p>
      <w:pPr>
        <w:pStyle w:val="Point1"/>
        <w:rPr>
          <w:noProof/>
        </w:rPr>
      </w:pPr>
      <w:r>
        <w:rPr>
          <w:noProof/>
        </w:rPr>
        <w:t>b)</w:t>
      </w:r>
      <w:r>
        <w:rPr>
          <w:noProof/>
        </w:rPr>
        <w:tab/>
        <w:t>Decyzja o odstępstwie może przewidywać odnowienie odstępstwa bez konieczności podejmowania przez Komitet nowej decyzji, pod warunkiem że zainteresowane państwo partnerskie EAC przedłoży, w terminie trzech (3) miesięcy przed upływem każdego terminu, dowód stwierdzający, że nadal nie jest w stanie spełnić warunków niniejszego protokołu, od którego uzyskało odstępstwo.</w:t>
      </w:r>
    </w:p>
    <w:p>
      <w:pPr>
        <w:pStyle w:val="Text2"/>
        <w:rPr>
          <w:noProof/>
        </w:rPr>
      </w:pPr>
      <w:r>
        <w:rPr>
          <w:noProof/>
        </w:rPr>
        <w:t>W przypadku jakiegokolwiek sprzeciwu wobec przedłużenia okresu obowiązywania odstępstwa, Komitet jak najszybciej analizuje i podejmuje decyzję w sprawie przedłużenia odstępstwa. Komitet postępuje zgodnie z procedurą przewidzianą w ust. 8. Wprowadza się wszelkie niezbędne środki mające na celu uniknięcie zakłóceń w stosowaniu odstępstwa.</w:t>
      </w:r>
    </w:p>
    <w:p>
      <w:pPr>
        <w:pStyle w:val="Point1"/>
        <w:rPr>
          <w:noProof/>
        </w:rPr>
      </w:pPr>
      <w:r>
        <w:rPr>
          <w:noProof/>
        </w:rPr>
        <w:t>c)</w:t>
      </w:r>
      <w:r>
        <w:rPr>
          <w:noProof/>
        </w:rPr>
        <w:tab/>
        <w:t>W terminach podanych w lit. a) i b) Komitet może dokonać przeglądu warunków dotyczących stosowania odstępstwa, jeśli stwierdzi, iż w czynnikach zasadniczych regulujących decyzję o przyznaniu odstępstwa zaszła znacząca zmiana. Po zakończeniu przeglądu Komitet może podjąć decyzję o zmianie warunków swej decyzji dotyczących zakresu odstępstwa lub każdego innego warunku ustalonego wcześniej.</w:t>
      </w:r>
    </w:p>
    <w:p>
      <w:pPr>
        <w:jc w:val="center"/>
        <w:rPr>
          <w:b/>
          <w:noProof/>
        </w:rPr>
      </w:pPr>
      <w:bookmarkStart w:id="7" w:name="_Toc204060729"/>
      <w:r>
        <w:rPr>
          <w:b/>
          <w:noProof/>
        </w:rPr>
        <w:t>TYTUŁ VI</w:t>
      </w:r>
    </w:p>
    <w:p>
      <w:pPr>
        <w:jc w:val="center"/>
        <w:rPr>
          <w:b/>
          <w:noProof/>
        </w:rPr>
      </w:pPr>
      <w:r>
        <w:rPr>
          <w:b/>
          <w:noProof/>
        </w:rPr>
        <w:t>CEUTA I MELILLA</w:t>
      </w:r>
      <w:bookmarkEnd w:id="7"/>
    </w:p>
    <w:p>
      <w:pPr>
        <w:pStyle w:val="Titrearticle"/>
        <w:rPr>
          <w:noProof/>
        </w:rPr>
      </w:pPr>
      <w:r>
        <w:rPr>
          <w:noProof/>
        </w:rPr>
        <w:t>ARTYKUŁ 41</w:t>
      </w:r>
    </w:p>
    <w:p>
      <w:pPr>
        <w:jc w:val="center"/>
        <w:rPr>
          <w:b/>
          <w:noProof/>
        </w:rPr>
      </w:pPr>
      <w:r>
        <w:rPr>
          <w:b/>
          <w:noProof/>
        </w:rPr>
        <w:t>Warunki specjalne</w:t>
      </w:r>
    </w:p>
    <w:p>
      <w:pPr>
        <w:pStyle w:val="ManualNumPar1"/>
        <w:rPr>
          <w:bCs/>
          <w:noProof/>
        </w:rPr>
      </w:pPr>
      <w:r>
        <w:rPr>
          <w:noProof/>
        </w:rPr>
        <w:t>1.</w:t>
      </w:r>
      <w:r>
        <w:rPr>
          <w:noProof/>
        </w:rPr>
        <w:tab/>
        <w:t xml:space="preserve">Używane w niniejszym protokole określenie „UE” nie obejmuje Ceuty i Melilli. Określenie „produkty pochodzące z UE” nie obejmują produktów pochodzących z Ceuty i Melilli. </w:t>
      </w:r>
    </w:p>
    <w:p>
      <w:pPr>
        <w:pStyle w:val="ManualNumPar1"/>
        <w:rPr>
          <w:bCs/>
          <w:noProof/>
        </w:rPr>
      </w:pPr>
      <w:r>
        <w:rPr>
          <w:noProof/>
        </w:rPr>
        <w:lastRenderedPageBreak/>
        <w:t>2.</w:t>
      </w:r>
      <w:r>
        <w:rPr>
          <w:noProof/>
        </w:rPr>
        <w:tab/>
        <w:t xml:space="preserve">Postanowienia niniejszego protokołu stosuje się, z uwzględnieniem niezbędnych zmian, przy stwierdzaniu, czy produkty można uznać za pochodzące z państwa partnerskiego EAC z chwilą ich przywozu do Ceuty i Melilli. </w:t>
      </w:r>
    </w:p>
    <w:p>
      <w:pPr>
        <w:pStyle w:val="ManualNumPar1"/>
        <w:rPr>
          <w:bCs/>
          <w:noProof/>
        </w:rPr>
      </w:pPr>
      <w:r>
        <w:rPr>
          <w:noProof/>
        </w:rPr>
        <w:t>3.</w:t>
      </w:r>
      <w:r>
        <w:rPr>
          <w:noProof/>
        </w:rPr>
        <w:tab/>
        <w:t xml:space="preserve">W przypadku gdy produkty w całości uzyskane w Ceucie, Melilli lub na terytorium UE poddaje się obróbce i przetwarzaniu w państwie partnerskim EAC, uznaje się je za całkowicie uzyskane w państwie partnerskim EAC. </w:t>
      </w:r>
    </w:p>
    <w:p>
      <w:pPr>
        <w:pStyle w:val="ManualNumPar1"/>
        <w:rPr>
          <w:bCs/>
          <w:noProof/>
        </w:rPr>
      </w:pPr>
      <w:r>
        <w:rPr>
          <w:noProof/>
        </w:rPr>
        <w:t>4.</w:t>
      </w:r>
      <w:r>
        <w:rPr>
          <w:noProof/>
        </w:rPr>
        <w:tab/>
        <w:t xml:space="preserve">Procesy obróbki lub przetworzenia przeprowadzone w Ceucie, Melilli lub w UE uznaje się za przeprowadzone w państwie partnerskim EAC, jeśli towary poddawane są dalszej obróbce lub przetworzeniu w państwie partnerskim EAC. </w:t>
      </w:r>
    </w:p>
    <w:p>
      <w:pPr>
        <w:pStyle w:val="ManualNumPar1"/>
        <w:rPr>
          <w:bCs/>
          <w:noProof/>
        </w:rPr>
      </w:pPr>
      <w:r>
        <w:rPr>
          <w:noProof/>
        </w:rPr>
        <w:t>5.</w:t>
      </w:r>
      <w:r>
        <w:rPr>
          <w:noProof/>
        </w:rPr>
        <w:tab/>
        <w:t xml:space="preserve">Do celów wykonania ust. 3 i 4, za obróbkę lub przetworzenie nie uznaje się czynności niewystarczających określonych w art. 9 niniejszego protokołu. </w:t>
      </w:r>
    </w:p>
    <w:p>
      <w:pPr>
        <w:pStyle w:val="ManualNumPar1"/>
        <w:rPr>
          <w:noProof/>
        </w:rPr>
      </w:pPr>
      <w:r>
        <w:rPr>
          <w:noProof/>
        </w:rPr>
        <w:t>6.</w:t>
      </w:r>
      <w:r>
        <w:rPr>
          <w:noProof/>
        </w:rPr>
        <w:tab/>
        <w:t xml:space="preserve">Ceutę i Melillę uważa się za jedno terytorium. </w:t>
      </w:r>
    </w:p>
    <w:p>
      <w:pPr>
        <w:jc w:val="center"/>
        <w:rPr>
          <w:b/>
          <w:noProof/>
        </w:rPr>
      </w:pPr>
      <w:bookmarkStart w:id="8" w:name="_Toc204060730"/>
      <w:r>
        <w:rPr>
          <w:b/>
          <w:noProof/>
        </w:rPr>
        <w:t>TYTUŁ VII</w:t>
      </w:r>
    </w:p>
    <w:p>
      <w:pPr>
        <w:jc w:val="center"/>
        <w:rPr>
          <w:b/>
          <w:noProof/>
        </w:rPr>
      </w:pPr>
      <w:r>
        <w:rPr>
          <w:b/>
          <w:noProof/>
        </w:rPr>
        <w:t>POSTANOWIENIA KOŃCOWE</w:t>
      </w:r>
      <w:bookmarkEnd w:id="8"/>
    </w:p>
    <w:p>
      <w:pPr>
        <w:pStyle w:val="Titrearticle"/>
        <w:rPr>
          <w:noProof/>
        </w:rPr>
      </w:pPr>
      <w:r>
        <w:rPr>
          <w:noProof/>
        </w:rPr>
        <w:t>ARTYKUŁ 42</w:t>
      </w:r>
    </w:p>
    <w:p>
      <w:pPr>
        <w:jc w:val="center"/>
        <w:rPr>
          <w:noProof/>
        </w:rPr>
      </w:pPr>
      <w:r>
        <w:rPr>
          <w:b/>
          <w:noProof/>
        </w:rPr>
        <w:t>Przegląd i stosowanie reguł pochodzenia</w:t>
      </w:r>
    </w:p>
    <w:p>
      <w:pPr>
        <w:pStyle w:val="ManualNumPar1"/>
        <w:rPr>
          <w:noProof/>
        </w:rPr>
      </w:pPr>
      <w:r>
        <w:rPr>
          <w:noProof/>
        </w:rPr>
        <w:t>1.</w:t>
      </w:r>
      <w:r>
        <w:rPr>
          <w:noProof/>
        </w:rPr>
        <w:tab/>
        <w:t>Zgodnie z art. 9 i 142 niniejszej Umowy, niniejszy protokół wraz z jego załącznikami jest przedmiotem przeglądu co pięć (5) lat po wejściu w życie niniejszej Umowy lub każdorazowo na wniosek państw partnerskich EAC albo UE w celu wprowadzenia wszelkich koniecznych zmian lub dostosowań, w szczególności dotyczących zasady, zgodnie z którą, tam gdzie to jest możliwe i po uzgodnieniu przez obie Strony, dla każdej reguły pochodzenia produktu określonej w załączniku II ta sama reguła pochodzenia ma zastosowanie do wywozu obu Stron. W przeglądzie takim Strony uwzględniają również potrzeby rozwojowe państw partnerskich EAC, takie jak rozwój technologii, procesy produkcyjne oraz wszelkie inne czynniki. </w:t>
      </w:r>
    </w:p>
    <w:p>
      <w:pPr>
        <w:pStyle w:val="Text1"/>
        <w:rPr>
          <w:b/>
          <w:bCs/>
          <w:noProof/>
        </w:rPr>
      </w:pPr>
      <w:r>
        <w:rPr>
          <w:noProof/>
        </w:rPr>
        <w:t>Podjęte decyzje wprowadza się w życie tak szybko, jak to możliwe.</w:t>
      </w:r>
    </w:p>
    <w:p>
      <w:pPr>
        <w:pStyle w:val="ManualNumPar1"/>
        <w:rPr>
          <w:noProof/>
        </w:rPr>
      </w:pPr>
      <w:r>
        <w:rPr>
          <w:noProof/>
        </w:rPr>
        <w:t>2.</w:t>
      </w:r>
      <w:r>
        <w:rPr>
          <w:noProof/>
        </w:rPr>
        <w:tab/>
        <w:t>Zgodnie z art. 29 niniejszej Umowy, Komitet m.in.:</w:t>
      </w:r>
    </w:p>
    <w:p>
      <w:pPr>
        <w:pStyle w:val="Point1"/>
        <w:rPr>
          <w:noProof/>
        </w:rPr>
      </w:pPr>
      <w:r>
        <w:rPr>
          <w:noProof/>
        </w:rPr>
        <w:t>a)</w:t>
      </w:r>
      <w:r>
        <w:rPr>
          <w:noProof/>
        </w:rPr>
        <w:tab/>
        <w:t>podejmuje decyzje w sprawie kumulacji pochodzenia na mocy warunków podanych w art. 6;</w:t>
      </w:r>
    </w:p>
    <w:p>
      <w:pPr>
        <w:pStyle w:val="Point1"/>
        <w:rPr>
          <w:noProof/>
        </w:rPr>
      </w:pPr>
      <w:r>
        <w:rPr>
          <w:noProof/>
        </w:rPr>
        <w:t>b)</w:t>
      </w:r>
      <w:r>
        <w:rPr>
          <w:noProof/>
        </w:rPr>
        <w:tab/>
        <w:t>podejmuje decyzje w sprawie odstępstw od niniejszego protokołu na mocy warunków podanych w art. 40;</w:t>
      </w:r>
    </w:p>
    <w:p>
      <w:pPr>
        <w:pStyle w:val="Point1"/>
        <w:rPr>
          <w:noProof/>
        </w:rPr>
      </w:pPr>
      <w:r>
        <w:rPr>
          <w:noProof/>
        </w:rPr>
        <w:t>c)</w:t>
      </w:r>
      <w:r>
        <w:rPr>
          <w:noProof/>
        </w:rPr>
        <w:tab/>
        <w:t>zaleca Radzie UPG zmiany do niniejszego protokołu.</w:t>
      </w:r>
    </w:p>
    <w:p>
      <w:pPr>
        <w:pStyle w:val="Titrearticle"/>
        <w:rPr>
          <w:noProof/>
        </w:rPr>
      </w:pPr>
      <w:r>
        <w:rPr>
          <w:noProof/>
        </w:rPr>
        <w:t>ARTYKUŁ 43</w:t>
      </w:r>
    </w:p>
    <w:p>
      <w:pPr>
        <w:jc w:val="center"/>
        <w:rPr>
          <w:b/>
          <w:noProof/>
        </w:rPr>
      </w:pPr>
      <w:r>
        <w:rPr>
          <w:b/>
          <w:noProof/>
        </w:rPr>
        <w:t>Zmiany w protokole</w:t>
      </w:r>
    </w:p>
    <w:p>
      <w:pPr>
        <w:rPr>
          <w:noProof/>
        </w:rPr>
      </w:pPr>
      <w:r>
        <w:rPr>
          <w:noProof/>
        </w:rPr>
        <w:t>Rada UPG może podjąć decyzję o wprowadzeniu zmian do postanowień niniejszego protokołu.</w:t>
      </w:r>
    </w:p>
    <w:p>
      <w:pPr>
        <w:pStyle w:val="Titrearticle"/>
        <w:rPr>
          <w:b/>
          <w:noProof/>
        </w:rPr>
      </w:pPr>
      <w:r>
        <w:rPr>
          <w:noProof/>
        </w:rPr>
        <w:lastRenderedPageBreak/>
        <w:t>ARTYKUŁ 44</w:t>
      </w:r>
    </w:p>
    <w:p>
      <w:pPr>
        <w:jc w:val="center"/>
        <w:rPr>
          <w:b/>
          <w:noProof/>
        </w:rPr>
      </w:pPr>
      <w:r>
        <w:rPr>
          <w:b/>
          <w:noProof/>
        </w:rPr>
        <w:t>Załączniki</w:t>
      </w:r>
    </w:p>
    <w:p>
      <w:pPr>
        <w:rPr>
          <w:noProof/>
        </w:rPr>
      </w:pPr>
      <w:r>
        <w:rPr>
          <w:noProof/>
        </w:rPr>
        <w:t xml:space="preserve">Załączniki do niniejszego protokołu stanowią jego integralną część. </w:t>
      </w:r>
    </w:p>
    <w:p>
      <w:pPr>
        <w:pStyle w:val="Titrearticle"/>
        <w:rPr>
          <w:b/>
          <w:noProof/>
        </w:rPr>
      </w:pPr>
      <w:r>
        <w:rPr>
          <w:noProof/>
        </w:rPr>
        <w:t>ARTYKUŁ 45</w:t>
      </w:r>
    </w:p>
    <w:p>
      <w:pPr>
        <w:jc w:val="center"/>
        <w:rPr>
          <w:b/>
          <w:noProof/>
        </w:rPr>
      </w:pPr>
      <w:r>
        <w:rPr>
          <w:b/>
          <w:noProof/>
        </w:rPr>
        <w:t>Wdrożenie protokołu</w:t>
      </w:r>
    </w:p>
    <w:p>
      <w:pPr>
        <w:rPr>
          <w:noProof/>
        </w:rPr>
      </w:pPr>
      <w:r>
        <w:rPr>
          <w:noProof/>
        </w:rPr>
        <w:t>UE i państwa partnerskie EAC podejmują niezbędne działania w celu wdrożenia niniejszego protokołu.</w:t>
      </w:r>
    </w:p>
    <w:p>
      <w:pPr>
        <w:rPr>
          <w:noProof/>
        </w:rPr>
        <w:sectPr>
          <w:endnotePr>
            <w:numFmt w:val="decimal"/>
          </w:endnotePr>
          <w:pgSz w:w="11907" w:h="16840" w:code="9"/>
          <w:pgMar w:top="1134" w:right="1134" w:bottom="1134" w:left="1134" w:header="1134" w:footer="1134" w:gutter="0"/>
          <w:cols w:space="720"/>
          <w:docGrid w:linePitch="326"/>
        </w:sectPr>
      </w:pPr>
    </w:p>
    <w:p>
      <w:pPr>
        <w:jc w:val="center"/>
        <w:rPr>
          <w:b/>
          <w:noProof/>
          <w:u w:val="single"/>
        </w:rPr>
      </w:pPr>
      <w:bookmarkStart w:id="9" w:name="_Toc204060731"/>
      <w:r>
        <w:rPr>
          <w:b/>
          <w:noProof/>
          <w:u w:val="single"/>
        </w:rPr>
        <w:lastRenderedPageBreak/>
        <w:t>ZAŁĄCZNIK I</w:t>
      </w:r>
    </w:p>
    <w:p>
      <w:pPr>
        <w:jc w:val="center"/>
        <w:rPr>
          <w:noProof/>
        </w:rPr>
      </w:pPr>
      <w:r>
        <w:rPr>
          <w:noProof/>
        </w:rPr>
        <w:t>Protokół 1</w:t>
      </w:r>
    </w:p>
    <w:p>
      <w:pPr>
        <w:jc w:val="center"/>
        <w:rPr>
          <w:noProof/>
        </w:rPr>
      </w:pPr>
      <w:r>
        <w:rPr>
          <w:noProof/>
        </w:rPr>
        <w:t>Uwagi wprowadzające do wykazu w załączniku I</w:t>
      </w:r>
      <w:bookmarkEnd w:id="9"/>
      <w:r>
        <w:rPr>
          <w:noProof/>
        </w:rPr>
        <w:t>I</w:t>
      </w:r>
    </w:p>
    <w:p>
      <w:pPr>
        <w:rPr>
          <w:noProof/>
        </w:rPr>
      </w:pPr>
      <w:r>
        <w:rPr>
          <w:noProof/>
        </w:rPr>
        <w:t>Uwaga 1:</w:t>
      </w:r>
    </w:p>
    <w:p>
      <w:pPr>
        <w:rPr>
          <w:noProof/>
        </w:rPr>
      </w:pPr>
      <w:r>
        <w:rPr>
          <w:noProof/>
        </w:rPr>
        <w:t>Wykaz ten określa warunki, które muszą spełniać wszystkie produkty, by zostały uznane za poddane wystarczającej obróbce lub przetworzeniu w rozumieniu art. 8 protokołu.</w:t>
      </w:r>
    </w:p>
    <w:p>
      <w:pPr>
        <w:rPr>
          <w:noProof/>
        </w:rPr>
      </w:pPr>
      <w:r>
        <w:rPr>
          <w:noProof/>
        </w:rPr>
        <w:t>Uwaga 2:</w:t>
      </w:r>
    </w:p>
    <w:p>
      <w:pPr>
        <w:pStyle w:val="ManualNumPar1"/>
        <w:rPr>
          <w:noProof/>
        </w:rPr>
      </w:pPr>
      <w:r>
        <w:rPr>
          <w:noProof/>
        </w:rPr>
        <w:t>1.</w:t>
      </w:r>
      <w:r>
        <w:rPr>
          <w:noProof/>
        </w:rPr>
        <w:tab/>
        <w:t>Pierwsze dwie kolumny w wykazie opisują produkt uzyskany. Pierwsza kolumna podaje numer pozycji lub numer działu stosowany w systemie zharmonizowanym, natomiast druga zawiera opis towarów zastosowany w danym systemie w odniesieniu do tej pozycji lub tego działu. Dla każdego wpisu znajdującego się w dwóch pierwszych kolumnach określono regułę wymienioną w kolumnie 3 lub 4 i 5 lub 6. Jeżeli, w pewnych przypadkach, wpis w pierwszej kolumnie poprzedza „ex”, oznacza to, że regułę podaną w kolumnie 3 lub 4 i 5 lub 6 stosuje się wyłącznie do części pozycji opisanej w kolumnie 2.</w:t>
      </w:r>
    </w:p>
    <w:p>
      <w:pPr>
        <w:pStyle w:val="ManualNumPar1"/>
        <w:rPr>
          <w:noProof/>
        </w:rPr>
      </w:pPr>
      <w:r>
        <w:rPr>
          <w:noProof/>
        </w:rPr>
        <w:t>2.</w:t>
      </w:r>
      <w:r>
        <w:rPr>
          <w:noProof/>
        </w:rPr>
        <w:tab/>
        <w:t>Jeżeli w kolumnie 1 znajduje się kilka numerów pozycji lub w przypadku kiedy został podany numer działu i w związku z tym w kolumnie 2 znajduje się tylko ogólny opis produktu, odpowiednie reguły zawarte w kolumnach 3 lub 4 i 5 lub 6 mają zastosowanie do wszystkich produktów, które w ramach systemu zharmonizowanego zostały sklasyfikowane w pozycji danego działu lub w którejkolwiek z pozycji zgrupowanych w kolumnie 1.</w:t>
      </w:r>
    </w:p>
    <w:p>
      <w:pPr>
        <w:pStyle w:val="ManualNumPar1"/>
        <w:rPr>
          <w:noProof/>
        </w:rPr>
      </w:pPr>
      <w:r>
        <w:rPr>
          <w:noProof/>
        </w:rPr>
        <w:t>3.</w:t>
      </w:r>
      <w:r>
        <w:rPr>
          <w:noProof/>
        </w:rPr>
        <w:tab/>
        <w:t>Jeżeli w wykazie podane są różne reguły mające zastosowanie do różnych produktów objętych tą samą pozycją, w każdym tiret zawarty jest opis odnoszący się do części pozycji będącej przedmiotem odpowiedniej reguły z kolumny 3 lub 4 i 5 lub 6.</w:t>
      </w:r>
    </w:p>
    <w:p>
      <w:pPr>
        <w:pStyle w:val="ManualNumPar1"/>
        <w:rPr>
          <w:noProof/>
        </w:rPr>
      </w:pPr>
      <w:r>
        <w:rPr>
          <w:noProof/>
        </w:rPr>
        <w:t>4.</w:t>
      </w:r>
      <w:r>
        <w:rPr>
          <w:noProof/>
        </w:rPr>
        <w:tab/>
        <w:t>W przypadku gdy wpisowi w pierwszych dwóch kolumnach odpowiada reguła wymieniona zarówno w kolumnie 3 lub 4, jak i 5 lub 6, eksporter może wybrać zastosowanie albo reguły określonej w kolumnie 3 albo reguły określonej w kolumnie 4 albo reguły określonej w kolumnie 5 albo reguły określonej w kolumnie 6. Jeżeli kolumna 4 lub 6 nie zawiera reguły dotyczącej pochodzenia, należy zastosować regułę określoną w kolumnie 3 lub 5.</w:t>
      </w:r>
    </w:p>
    <w:p>
      <w:pPr>
        <w:rPr>
          <w:noProof/>
        </w:rPr>
      </w:pPr>
      <w:r>
        <w:rPr>
          <w:noProof/>
        </w:rPr>
        <w:t>Uwaga 3:</w:t>
      </w:r>
    </w:p>
    <w:p>
      <w:pPr>
        <w:pStyle w:val="ManualNumPar1"/>
        <w:rPr>
          <w:noProof/>
        </w:rPr>
      </w:pPr>
      <w:r>
        <w:rPr>
          <w:noProof/>
        </w:rPr>
        <w:t>1.</w:t>
      </w:r>
      <w:r>
        <w:rPr>
          <w:noProof/>
        </w:rPr>
        <w:tab/>
        <w:t>Postanowienia art. 8 protokołu dotyczące produktów, które uzyskały status pochodzenia wykorzystywanych do wytwarzania innych produktów, stosuje się bez względu na to, czy status ten został uzyskany w zakładzie, w którym wykorzystuje się te produkty, czy w innym zakładzie na terytorium Unii Europejskiej lub w państwach partnerskich EAC.</w:t>
      </w:r>
    </w:p>
    <w:p>
      <w:pPr>
        <w:pStyle w:val="Text1"/>
        <w:rPr>
          <w:noProof/>
        </w:rPr>
      </w:pPr>
      <w:r>
        <w:rPr>
          <w:noProof/>
        </w:rPr>
        <w:t>Przykład:</w:t>
      </w:r>
    </w:p>
    <w:p>
      <w:pPr>
        <w:pStyle w:val="Text1"/>
        <w:rPr>
          <w:noProof/>
        </w:rPr>
      </w:pPr>
      <w:r>
        <w:rPr>
          <w:noProof/>
        </w:rPr>
        <w:t>Silnik objęty pozycją 8407, dla którego reguła określa, że wartość materiałów niepochodzących, które mogą wchodzić w jego skład nie może przekraczać 40 % ceny ex-works produktu, wytwarzany jest z „pozostałej stali stopowej wstępnie formowanej przez kucie” objętej pozycją ex 7224.</w:t>
      </w:r>
    </w:p>
    <w:p>
      <w:pPr>
        <w:pStyle w:val="Text1"/>
        <w:rPr>
          <w:noProof/>
        </w:rPr>
      </w:pPr>
      <w:r>
        <w:rPr>
          <w:noProof/>
        </w:rPr>
        <w:lastRenderedPageBreak/>
        <w:t>Jeżeli odkuwka została wykonana w UE z niepochodzącej wlewki, uzyskała już status pochodzenia w oparciu o regułę dla pozycji ex 7224 w wykazie. W związku z tym, przy obliczaniu wartości silnika odkuwkę można potraktować jako produkt pochodzący, bez względu na to, czy silnik został wyprodukowany w tym samym, czy w innym zakładzie na terytorium UE. Wartość niepochodzącej wlewki nie jest więc brana pod uwagę przy sumowaniu wartości użytych materiałów niepochodzących.</w:t>
      </w:r>
    </w:p>
    <w:p>
      <w:pPr>
        <w:pStyle w:val="ManualNumPar1"/>
        <w:rPr>
          <w:noProof/>
        </w:rPr>
      </w:pPr>
      <w:r>
        <w:rPr>
          <w:noProof/>
        </w:rPr>
        <w:t>2.</w:t>
      </w:r>
      <w:r>
        <w:rPr>
          <w:noProof/>
        </w:rPr>
        <w:tab/>
        <w:t>Reguła podana w wykazie określa minimalny, wymagany zakres obróbki lub przetwarzania, a przeprowadzanie dalszej obróbki lub dalszego przetwarzania również powoduje nadanie statusu pochodzenia; przeprowadzenie mniejszego zakresu obróbki lub przetworzenia nie może zaś decydować o przyznaniu produktowi statusu produktu pochodzącego. W związku z tym, jeżeli reguła określa, że na pewnym etapie wytwarzania można użyć materiału niepochodzącego, użycie takiego materiału na wcześniejszym etapie wytwarzania jest dozwolone, natomiast nie jest dozwolone na późniejszym etapie wytwarzania.</w:t>
      </w:r>
    </w:p>
    <w:p>
      <w:pPr>
        <w:pStyle w:val="ManualNumPar1"/>
        <w:rPr>
          <w:noProof/>
        </w:rPr>
      </w:pPr>
      <w:r>
        <w:rPr>
          <w:noProof/>
        </w:rPr>
        <w:t>3.</w:t>
      </w:r>
      <w:r>
        <w:rPr>
          <w:noProof/>
        </w:rPr>
        <w:tab/>
        <w:t>Bez uszczerbku dla uwagi 3.2, jeżeli w regule użyto sformułowania „wytwarzanie z materiałów objętych dowolną pozycją”, to materiały objęte tą samą pozycją co produkt również mogą zostać użyte, jednak z uwzględnieniem wszelkich szczególnych ograniczeń, które również mogą być zawarte w regule. Wyrażenie „wytwarzanie z materiałów objętych dowolną pozycją, włącznie z innymi materiałami objętymi pozycją …” oznacza jednak, że można użyć wyłącznie materiałów sklasyfikowanych pod tą samą pozycją co produkt, których opis różni się od opisu danego produktu w kolumnie 2 wykazu.</w:t>
      </w:r>
    </w:p>
    <w:p>
      <w:pPr>
        <w:pStyle w:val="ManualNumPar1"/>
        <w:rPr>
          <w:noProof/>
        </w:rPr>
      </w:pPr>
      <w:r>
        <w:rPr>
          <w:noProof/>
        </w:rPr>
        <w:t>4.</w:t>
      </w:r>
      <w:r>
        <w:rPr>
          <w:noProof/>
        </w:rPr>
        <w:tab/>
        <w:t>Jeżeli reguła podana w wykazie określa, że produkt może zostać wytworzony z więcej niż jednego materiału, oznacza to, że można wykorzystać jeden, dowolny materiał, lub większą liczbę materiałów. Nie oznacza to, że należy użyć wszystkich materiałów.</w:t>
      </w:r>
    </w:p>
    <w:p>
      <w:pPr>
        <w:pStyle w:val="Text1"/>
        <w:rPr>
          <w:noProof/>
        </w:rPr>
      </w:pPr>
      <w:r>
        <w:rPr>
          <w:noProof/>
        </w:rPr>
        <w:t>Przykład:</w:t>
      </w:r>
    </w:p>
    <w:p>
      <w:pPr>
        <w:pStyle w:val="Text1"/>
        <w:rPr>
          <w:noProof/>
        </w:rPr>
      </w:pPr>
      <w:r>
        <w:rPr>
          <w:noProof/>
        </w:rPr>
        <w:t>Reguła dotycząca tkanin z pozycji 5208-5212 przewiduje, że można wykorzystać włókna naturalne, oraz że można również wśród innych materiałów wykorzystać materiały chemiczne. Reguła ta nie oznacza, że należy używać zarówno włókien naturalnych, jak i materiałów chemicznych; można użyć jednego lub drugiego rodzaju tych materiałów lub obydwu.</w:t>
      </w:r>
    </w:p>
    <w:p>
      <w:pPr>
        <w:pStyle w:val="ManualNumPar1"/>
        <w:rPr>
          <w:noProof/>
        </w:rPr>
      </w:pPr>
      <w:r>
        <w:rPr>
          <w:noProof/>
        </w:rPr>
        <w:t>5.</w:t>
      </w:r>
      <w:r>
        <w:rPr>
          <w:noProof/>
        </w:rPr>
        <w:tab/>
        <w:t>Jeżeli zamieszczona w wykazie reguła przewiduje, że produkt musi być wytworzony z określonego materiału, warunek ten oczywiście nie stanowi przeszkody dla wykorzystania innych materiałów które, ze względu na właściwe im cechy, nie mogą spełnić warunków reguły. (Zobacz również uwagę 6.3 poniżej odnoszącą się do wyrobów włókienniczych).</w:t>
      </w:r>
    </w:p>
    <w:p>
      <w:pPr>
        <w:pStyle w:val="Text1"/>
        <w:rPr>
          <w:noProof/>
        </w:rPr>
      </w:pPr>
      <w:r>
        <w:rPr>
          <w:noProof/>
        </w:rPr>
        <w:t>Przykład:</w:t>
      </w:r>
    </w:p>
    <w:p>
      <w:pPr>
        <w:pStyle w:val="Text1"/>
        <w:rPr>
          <w:noProof/>
        </w:rPr>
      </w:pPr>
      <w:r>
        <w:rPr>
          <w:noProof/>
        </w:rPr>
        <w:t>Reguła dotycząca przetworów spożywczych z pozycji 1904, która szczególnie wyklucza zboża i ich pochodne nie wyklucza wykorzystywania soli mineralnych, środków chemicznych i innych dodatków, które nie są produktami zbożowymi.</w:t>
      </w:r>
    </w:p>
    <w:p>
      <w:pPr>
        <w:pStyle w:val="Text1"/>
        <w:rPr>
          <w:noProof/>
        </w:rPr>
      </w:pPr>
      <w:r>
        <w:rPr>
          <w:noProof/>
        </w:rPr>
        <w:t>Reguły tej nie stosuje się do produktów, które nie mogą być wytwarzane z materiałów określonych w wykazie, jednak tego samego rodzaju materiały można wykorzystywać do ich wytwarzania na wcześniejszym etapie.</w:t>
      </w:r>
    </w:p>
    <w:p>
      <w:pPr>
        <w:pStyle w:val="Text1"/>
        <w:rPr>
          <w:noProof/>
        </w:rPr>
      </w:pPr>
      <w:r>
        <w:rPr>
          <w:noProof/>
        </w:rPr>
        <w:lastRenderedPageBreak/>
        <w:t>Przykład:</w:t>
      </w:r>
    </w:p>
    <w:p>
      <w:pPr>
        <w:pStyle w:val="Text1"/>
        <w:rPr>
          <w:noProof/>
        </w:rPr>
      </w:pPr>
      <w:r>
        <w:rPr>
          <w:noProof/>
        </w:rPr>
        <w:t>W przypadku artykułów odzieżowych z ex działu 62 wytworzonych z materiałów nietkanych, jeżeli dla tej klasy artykułów dozwolone jest wyłącznie stosowanie niepochodzącej przędzy, nie jest możliwe użycie jako materiału wyjściowego materiału nietkanego – nawet jeżeli materiału nietkanego nie można wykonać z przędzy. W takich przypadkach materiał wyjściowy będzie zazwyczaj na etapie przed przędzą, tj. na etapie włókna.</w:t>
      </w:r>
    </w:p>
    <w:p>
      <w:pPr>
        <w:pStyle w:val="ManualNumPar1"/>
        <w:rPr>
          <w:noProof/>
        </w:rPr>
      </w:pPr>
      <w:r>
        <w:rPr>
          <w:noProof/>
        </w:rPr>
        <w:t>6.</w:t>
      </w:r>
      <w:r>
        <w:rPr>
          <w:noProof/>
        </w:rPr>
        <w:tab/>
        <w:t>Jeżeli przedstawiona w wykazie reguła przewiduje dwie maksymalne wartości procentowe materiałów niepochodzących, które mogą zostać wykorzystane, wartości tych nie można sumować. Innymi słowy, maksymalna wartość wszystkich wykorzystywanych materiałów niepochodzących nigdy nie może przekroczyć najwyższej podanej wartości procentowej. Ponadto poszczególne wartości procentowe nie mogą przekroczyć wartości podanej w stosunku do materiałów, do których mają one zastosowanie.</w:t>
      </w:r>
    </w:p>
    <w:p>
      <w:pPr>
        <w:rPr>
          <w:noProof/>
        </w:rPr>
      </w:pPr>
      <w:r>
        <w:rPr>
          <w:noProof/>
        </w:rPr>
        <w:t>Uwaga 4:</w:t>
      </w:r>
    </w:p>
    <w:p>
      <w:pPr>
        <w:pStyle w:val="ManualNumPar1"/>
        <w:rPr>
          <w:noProof/>
        </w:rPr>
      </w:pPr>
      <w:r>
        <w:rPr>
          <w:noProof/>
        </w:rPr>
        <w:t>1.</w:t>
      </w:r>
      <w:r>
        <w:rPr>
          <w:noProof/>
        </w:rPr>
        <w:tab/>
        <w:t>Użyte w wykazie określenie „włókna naturalne” odnosi się do włókien innych niż włókna sztuczne lub syntetyczne. Jest ono zastrzeżone dla etapów produkcji mających miejsce przed przędzeniem, w tym dla odpadów oraz, o ile nie określono inaczej, obejmuje włókna zgrzeblone, czesane lub w inny sposób przetwarzane, ale nieprzędzone.</w:t>
      </w:r>
    </w:p>
    <w:p>
      <w:pPr>
        <w:pStyle w:val="ManualNumPar1"/>
        <w:rPr>
          <w:noProof/>
        </w:rPr>
      </w:pPr>
      <w:r>
        <w:rPr>
          <w:noProof/>
        </w:rPr>
        <w:t>2.</w:t>
      </w:r>
      <w:r>
        <w:rPr>
          <w:noProof/>
        </w:rPr>
        <w:tab/>
        <w:t>Termin „włókna naturalne” obejmuje włosie końskie z pozycji 0503, jedwab z pozycji 5002 i 5003 oraz włókna wełniane, z cienkiej albo grubej sierści zwierzęcej z pozycji 5101–5105, włókna bawełniane z pozycji 5201–5203 i pozostałe włókna roślinne z pozycji 5301–5305.</w:t>
      </w:r>
    </w:p>
    <w:p>
      <w:pPr>
        <w:pStyle w:val="ManualNumPar1"/>
        <w:rPr>
          <w:noProof/>
        </w:rPr>
      </w:pPr>
      <w:r>
        <w:rPr>
          <w:noProof/>
        </w:rPr>
        <w:t>3.</w:t>
      </w:r>
      <w:r>
        <w:rPr>
          <w:noProof/>
        </w:rPr>
        <w:tab/>
        <w:t>Określenia „pulpa włókiennicza”, „materiały chemiczne” i „materiały papiernicze” są stosowane w wykazie do opisywania materiałów niesklasyfikowanych w działach 50–63, które mogą być używane do wytwarzania włókien sztucznych, syntetycznych, papierniczych lub przędz.</w:t>
      </w:r>
    </w:p>
    <w:p>
      <w:pPr>
        <w:pStyle w:val="ManualNumPar1"/>
        <w:rPr>
          <w:noProof/>
        </w:rPr>
      </w:pPr>
      <w:r>
        <w:rPr>
          <w:noProof/>
        </w:rPr>
        <w:t>4.</w:t>
      </w:r>
      <w:r>
        <w:rPr>
          <w:noProof/>
        </w:rPr>
        <w:tab/>
        <w:t>Określenie „włókna odcinkowe chemiczne” jest używane w wykazie w odniesieniu do kabli z włókna ciągłego sztucznego lub syntetycznego, włókien odcinkowych lub odpadów z pozycji 5501–5507.</w:t>
      </w:r>
    </w:p>
    <w:p>
      <w:pPr>
        <w:rPr>
          <w:noProof/>
        </w:rPr>
      </w:pPr>
      <w:r>
        <w:rPr>
          <w:noProof/>
        </w:rPr>
        <w:t>Uwaga 5:</w:t>
      </w:r>
    </w:p>
    <w:p>
      <w:pPr>
        <w:pStyle w:val="ManualNumPar1"/>
        <w:rPr>
          <w:noProof/>
        </w:rPr>
      </w:pPr>
      <w:r>
        <w:rPr>
          <w:noProof/>
        </w:rPr>
        <w:t>1.</w:t>
      </w:r>
      <w:r>
        <w:rPr>
          <w:noProof/>
        </w:rPr>
        <w:tab/>
        <w:t>W przypadku gdy w wykazie znajduje się odniesienie do niniejszej uwagi w stosunku do danego produktu, warunki określone w kolumnie 3 nie mają zastosowania do podstawowych materiałów włókienniczych, wykorzystywanych do wytwarzania tego produktu, które w sumie stanowią najwyżej 10 % ogólnej masy wszystkich zastosowanych materiałów włókienniczych. (Zobacz również uwagi 5.3 i 5.4 poniżej).</w:t>
      </w:r>
    </w:p>
    <w:p>
      <w:pPr>
        <w:pStyle w:val="ManualNumPar1"/>
        <w:rPr>
          <w:noProof/>
        </w:rPr>
      </w:pPr>
      <w:r>
        <w:rPr>
          <w:noProof/>
        </w:rPr>
        <w:t>2.</w:t>
      </w:r>
      <w:r>
        <w:rPr>
          <w:noProof/>
        </w:rPr>
        <w:tab/>
        <w:t>Jednakże margines tolerancji określony w uwadze 5.1 może mieć zastosowanie wyłącznie do produktów mieszanych, które zostały wykonane z dwóch lub więcej podstawowych materiałów włókienniczych.</w:t>
      </w:r>
    </w:p>
    <w:p>
      <w:pPr>
        <w:pStyle w:val="Text1"/>
        <w:rPr>
          <w:noProof/>
        </w:rPr>
      </w:pPr>
      <w:r>
        <w:rPr>
          <w:noProof/>
        </w:rPr>
        <w:t>Podstawowymi materiałami włókienniczymi są:</w:t>
      </w:r>
    </w:p>
    <w:p>
      <w:pPr>
        <w:pStyle w:val="Tiret1"/>
        <w:numPr>
          <w:ilvl w:val="0"/>
          <w:numId w:val="31"/>
        </w:numPr>
        <w:rPr>
          <w:noProof/>
        </w:rPr>
      </w:pPr>
      <w:r>
        <w:rPr>
          <w:noProof/>
        </w:rPr>
        <w:t>jedwab;</w:t>
      </w:r>
    </w:p>
    <w:p>
      <w:pPr>
        <w:pStyle w:val="Tiret1"/>
        <w:rPr>
          <w:noProof/>
        </w:rPr>
      </w:pPr>
      <w:r>
        <w:rPr>
          <w:noProof/>
        </w:rPr>
        <w:lastRenderedPageBreak/>
        <w:t>wełna,</w:t>
      </w:r>
    </w:p>
    <w:p>
      <w:pPr>
        <w:pStyle w:val="Tiret1"/>
        <w:rPr>
          <w:noProof/>
        </w:rPr>
      </w:pPr>
      <w:r>
        <w:rPr>
          <w:noProof/>
        </w:rPr>
        <w:t>gruba sierść zwierzęca,</w:t>
      </w:r>
    </w:p>
    <w:p>
      <w:pPr>
        <w:pStyle w:val="Tiret1"/>
        <w:rPr>
          <w:noProof/>
        </w:rPr>
      </w:pPr>
      <w:r>
        <w:rPr>
          <w:noProof/>
        </w:rPr>
        <w:t>cienka sierść zwierzęca,</w:t>
      </w:r>
    </w:p>
    <w:p>
      <w:pPr>
        <w:pStyle w:val="Tiret1"/>
        <w:rPr>
          <w:noProof/>
        </w:rPr>
      </w:pPr>
      <w:r>
        <w:rPr>
          <w:noProof/>
        </w:rPr>
        <w:t>włosie końskie,</w:t>
      </w:r>
    </w:p>
    <w:p>
      <w:pPr>
        <w:pStyle w:val="Tiret1"/>
        <w:rPr>
          <w:noProof/>
        </w:rPr>
      </w:pPr>
      <w:r>
        <w:rPr>
          <w:noProof/>
        </w:rPr>
        <w:t>bawełna,</w:t>
      </w:r>
    </w:p>
    <w:p>
      <w:pPr>
        <w:pStyle w:val="Tiret1"/>
        <w:rPr>
          <w:noProof/>
        </w:rPr>
      </w:pPr>
      <w:r>
        <w:rPr>
          <w:noProof/>
        </w:rPr>
        <w:t>materiały do produkcji papieru i papier,</w:t>
      </w:r>
    </w:p>
    <w:p>
      <w:pPr>
        <w:pStyle w:val="Tiret1"/>
        <w:rPr>
          <w:noProof/>
        </w:rPr>
      </w:pPr>
      <w:r>
        <w:rPr>
          <w:noProof/>
        </w:rPr>
        <w:t>len,</w:t>
      </w:r>
    </w:p>
    <w:p>
      <w:pPr>
        <w:pStyle w:val="Tiret1"/>
        <w:rPr>
          <w:noProof/>
        </w:rPr>
      </w:pPr>
      <w:r>
        <w:rPr>
          <w:noProof/>
        </w:rPr>
        <w:t>konopie siewne,</w:t>
      </w:r>
    </w:p>
    <w:p>
      <w:pPr>
        <w:pStyle w:val="Tiret1"/>
        <w:rPr>
          <w:noProof/>
        </w:rPr>
      </w:pPr>
      <w:r>
        <w:rPr>
          <w:noProof/>
        </w:rPr>
        <w:t>juta i pozostałe włókna tekstylne łykowe,</w:t>
      </w:r>
    </w:p>
    <w:p>
      <w:pPr>
        <w:pStyle w:val="Tiret1"/>
        <w:rPr>
          <w:noProof/>
        </w:rPr>
      </w:pPr>
      <w:r>
        <w:rPr>
          <w:noProof/>
        </w:rPr>
        <w:t>sizal i inne włókna tekstylne z rodzaju Agave,</w:t>
      </w:r>
    </w:p>
    <w:p>
      <w:pPr>
        <w:pStyle w:val="Tiret1"/>
        <w:rPr>
          <w:noProof/>
        </w:rPr>
      </w:pPr>
      <w:r>
        <w:rPr>
          <w:noProof/>
        </w:rPr>
        <w:t>włókno kokosowe, manila, ramia i pozostałe włókna tekstylne roślinne,</w:t>
      </w:r>
    </w:p>
    <w:p>
      <w:pPr>
        <w:pStyle w:val="Tiret1"/>
        <w:rPr>
          <w:noProof/>
        </w:rPr>
      </w:pPr>
      <w:r>
        <w:rPr>
          <w:noProof/>
        </w:rPr>
        <w:t>syntetyczne chemiczne włókna ciągłe,</w:t>
      </w:r>
    </w:p>
    <w:p>
      <w:pPr>
        <w:pStyle w:val="Tiret1"/>
        <w:rPr>
          <w:noProof/>
        </w:rPr>
      </w:pPr>
      <w:r>
        <w:rPr>
          <w:noProof/>
        </w:rPr>
        <w:t>sztuczne chemiczne włókna ciągłe,</w:t>
      </w:r>
    </w:p>
    <w:p>
      <w:pPr>
        <w:pStyle w:val="Tiret1"/>
        <w:rPr>
          <w:noProof/>
        </w:rPr>
      </w:pPr>
      <w:r>
        <w:rPr>
          <w:noProof/>
        </w:rPr>
        <w:t>włókna przewodzące prąd,</w:t>
      </w:r>
    </w:p>
    <w:p>
      <w:pPr>
        <w:pStyle w:val="Tiret1"/>
        <w:rPr>
          <w:noProof/>
        </w:rPr>
      </w:pPr>
      <w:r>
        <w:rPr>
          <w:noProof/>
        </w:rPr>
        <w:t>syntetyczne chemiczne włókna odcinkowe z polipropylenu,</w:t>
      </w:r>
    </w:p>
    <w:p>
      <w:pPr>
        <w:pStyle w:val="Tiret1"/>
        <w:rPr>
          <w:noProof/>
        </w:rPr>
      </w:pPr>
      <w:r>
        <w:rPr>
          <w:noProof/>
        </w:rPr>
        <w:t>syntetyczne chemiczne włókna odcinkowe z poliestru,</w:t>
      </w:r>
    </w:p>
    <w:p>
      <w:pPr>
        <w:pStyle w:val="Tiret1"/>
        <w:rPr>
          <w:noProof/>
        </w:rPr>
      </w:pPr>
      <w:r>
        <w:rPr>
          <w:noProof/>
        </w:rPr>
        <w:t>syntetyczne chemiczne włókna odcinkowe z poliamidu,</w:t>
      </w:r>
    </w:p>
    <w:p>
      <w:pPr>
        <w:pStyle w:val="Tiret1"/>
        <w:rPr>
          <w:noProof/>
        </w:rPr>
      </w:pPr>
      <w:r>
        <w:rPr>
          <w:noProof/>
        </w:rPr>
        <w:t>syntetyczne chemiczne włókna odcinkowe z poliakrylonitrylu,</w:t>
      </w:r>
    </w:p>
    <w:p>
      <w:pPr>
        <w:pStyle w:val="Tiret1"/>
        <w:rPr>
          <w:noProof/>
        </w:rPr>
      </w:pPr>
      <w:r>
        <w:rPr>
          <w:noProof/>
        </w:rPr>
        <w:t>syntetyczne chemiczne włókna odcinkowe z poliimidu,</w:t>
      </w:r>
    </w:p>
    <w:p>
      <w:pPr>
        <w:pStyle w:val="Tiret1"/>
        <w:rPr>
          <w:noProof/>
        </w:rPr>
      </w:pPr>
      <w:r>
        <w:rPr>
          <w:noProof/>
        </w:rPr>
        <w:t>syntetyczne chemiczne włókna odcinkowe z politetrafluoroetylenu,</w:t>
      </w:r>
    </w:p>
    <w:p>
      <w:pPr>
        <w:pStyle w:val="Tiret1"/>
        <w:rPr>
          <w:noProof/>
        </w:rPr>
      </w:pPr>
      <w:r>
        <w:rPr>
          <w:noProof/>
        </w:rPr>
        <w:t>syntetyczne chemiczne włókna odcinkowe z polifenylenu sulfonowego,</w:t>
      </w:r>
    </w:p>
    <w:p>
      <w:pPr>
        <w:pStyle w:val="Tiret1"/>
        <w:rPr>
          <w:noProof/>
        </w:rPr>
      </w:pPr>
      <w:r>
        <w:rPr>
          <w:noProof/>
        </w:rPr>
        <w:t>syntetyczne chemiczne włókna odcinkowe z polichlorku winylu,</w:t>
      </w:r>
    </w:p>
    <w:p>
      <w:pPr>
        <w:pStyle w:val="Tiret1"/>
        <w:rPr>
          <w:noProof/>
        </w:rPr>
      </w:pPr>
      <w:r>
        <w:rPr>
          <w:noProof/>
        </w:rPr>
        <w:t>inne syntetyczne chemiczne włókna odcinkowe,</w:t>
      </w:r>
    </w:p>
    <w:p>
      <w:pPr>
        <w:pStyle w:val="Tiret1"/>
        <w:rPr>
          <w:noProof/>
        </w:rPr>
      </w:pPr>
      <w:r>
        <w:rPr>
          <w:noProof/>
        </w:rPr>
        <w:t>sztuczne chemiczne włókna odcinkowe z wiskozy,</w:t>
      </w:r>
    </w:p>
    <w:p>
      <w:pPr>
        <w:pStyle w:val="Tiret1"/>
        <w:rPr>
          <w:noProof/>
        </w:rPr>
      </w:pPr>
      <w:r>
        <w:rPr>
          <w:noProof/>
        </w:rPr>
        <w:t>inne sztuczne chemiczne włókna odcinkowe,</w:t>
      </w:r>
    </w:p>
    <w:p>
      <w:pPr>
        <w:pStyle w:val="Tiret1"/>
        <w:rPr>
          <w:noProof/>
        </w:rPr>
      </w:pPr>
      <w:r>
        <w:rPr>
          <w:noProof/>
        </w:rPr>
        <w:t>przędza z poliuretanu uzupełniona elastycznymi segmentami z polieteru, nawet rdzeniowa,</w:t>
      </w:r>
    </w:p>
    <w:p>
      <w:pPr>
        <w:pStyle w:val="Tiret1"/>
        <w:rPr>
          <w:noProof/>
        </w:rPr>
      </w:pPr>
      <w:r>
        <w:rPr>
          <w:noProof/>
        </w:rPr>
        <w:t>przędza z poliuretanu uzupełniona elastycznymi segmentami z poliestru, nawet rdzeniowa,</w:t>
      </w:r>
    </w:p>
    <w:p>
      <w:pPr>
        <w:pStyle w:val="Tiret1"/>
        <w:rPr>
          <w:noProof/>
        </w:rPr>
      </w:pPr>
      <w:r>
        <w:rPr>
          <w:noProof/>
        </w:rPr>
        <w:t>produkty objęte pozycją 5605 (przędza metalizowana) zawierające taśmę składającą się z rdzenia z folii aluminiowej lub z rdzenia z folii z tworzyw sztucznych, nawet pokrywaną proszkiem aluminiowym, o szerokości nieprzekraczającej 5 mm, wprowadzoną za pomocą przezroczystej lub barwnej substancji kleistej między dwie warstwy folii z tworzywa sztucznego,</w:t>
      </w:r>
    </w:p>
    <w:p>
      <w:pPr>
        <w:pStyle w:val="Tiret1"/>
        <w:rPr>
          <w:noProof/>
        </w:rPr>
      </w:pPr>
      <w:r>
        <w:rPr>
          <w:noProof/>
        </w:rPr>
        <w:lastRenderedPageBreak/>
        <w:t>inne produkty z pozycji 5605.</w:t>
      </w:r>
    </w:p>
    <w:p>
      <w:pPr>
        <w:pStyle w:val="Text1"/>
        <w:rPr>
          <w:noProof/>
        </w:rPr>
      </w:pPr>
      <w:r>
        <w:rPr>
          <w:noProof/>
        </w:rPr>
        <w:t>Przykład:</w:t>
      </w:r>
    </w:p>
    <w:p>
      <w:pPr>
        <w:pStyle w:val="Text1"/>
        <w:rPr>
          <w:noProof/>
        </w:rPr>
      </w:pPr>
      <w:r>
        <w:rPr>
          <w:noProof/>
        </w:rPr>
        <w:t>Przędza z pozycji 5205, wykonana z włókien bawełnianych z pozycji 5203 i z syntetycznych włókien odcinkowych z pozycji 5506, jest przędzą mieszaną. W związku z tym niepochodzące syntetyczne włókna odcinkowe, niespełniające reguł pochodzenia (wymagające wytwarzania z materiałów chemicznych lub pulpy włókienniczej), można stosować w ilości nieprzekraczającej 10 % masy przędzy.</w:t>
      </w:r>
    </w:p>
    <w:p>
      <w:pPr>
        <w:pStyle w:val="Text1"/>
        <w:rPr>
          <w:noProof/>
        </w:rPr>
      </w:pPr>
      <w:r>
        <w:rPr>
          <w:noProof/>
        </w:rPr>
        <w:t>Przykład:</w:t>
      </w:r>
    </w:p>
    <w:p>
      <w:pPr>
        <w:pStyle w:val="Text1"/>
        <w:rPr>
          <w:noProof/>
        </w:rPr>
      </w:pPr>
      <w:r>
        <w:rPr>
          <w:noProof/>
        </w:rPr>
        <w:t>Tkanina wełniana z pozycji 5112, wykonana z przędzy wełnianej z pozycji 5107 i przędzy syntetycznej z włókien odcinkowych z pozycji 5509 jest tkaniną mieszaną. W związku z tym można stosować przędzę syntetyczną, która nie spełnia reguł pochodzenia (wymagających wytwarzania z materiałów chemicznych lub pulpy włókienniczej) lub przędzę wełnianą, która nie spełnia reguł pochodzenia (wymagających wytwarzania z włókien naturalnych, niezgrzebnych ani nieczesanych lub przygotowanych do przędzenia w inny sposób) lub połączenie tych dwóch włókien, pod warunkiem że ich ogólna masa nie przekracza 10 % masy tkaniny.</w:t>
      </w:r>
    </w:p>
    <w:p>
      <w:pPr>
        <w:pStyle w:val="Text1"/>
        <w:rPr>
          <w:noProof/>
        </w:rPr>
      </w:pPr>
      <w:r>
        <w:rPr>
          <w:noProof/>
        </w:rPr>
        <w:t>Przykład:</w:t>
      </w:r>
    </w:p>
    <w:p>
      <w:pPr>
        <w:pStyle w:val="Text1"/>
        <w:rPr>
          <w:noProof/>
        </w:rPr>
      </w:pPr>
      <w:r>
        <w:rPr>
          <w:noProof/>
        </w:rPr>
        <w:t>Materiał włókienniczy igłowy z pozycji 5802, wykonany z przędzy bawełnianej z pozycji 5205 oraz z tkaniny bawełnianej z pozycji 5210 jest produktem mieszanym tylko wtedy, gdy sama tkanina bawełniana jest tkaniną mieszaną, wykonaną z przędzy sklasyfikowanej do dwóch oddzielnych pozycji, albo jeżeli wykorzystane włókna bawełniane są mieszankami.</w:t>
      </w:r>
    </w:p>
    <w:p>
      <w:pPr>
        <w:pStyle w:val="Text1"/>
        <w:rPr>
          <w:noProof/>
        </w:rPr>
      </w:pPr>
      <w:r>
        <w:rPr>
          <w:noProof/>
        </w:rPr>
        <w:t>Przykład:</w:t>
      </w:r>
    </w:p>
    <w:p>
      <w:pPr>
        <w:pStyle w:val="Text1"/>
        <w:rPr>
          <w:noProof/>
        </w:rPr>
      </w:pPr>
      <w:r>
        <w:rPr>
          <w:noProof/>
        </w:rPr>
        <w:t>Jeżeli przedmiotowy materiał włókienniczy igłowy został wykonany z przędzy bawełnianej z pozycji 5205 i tkaniny syntetycznej z pozycji 5407, zastosowane przędze są oczywiście dwoma odrębnymi materiałami włókienniczymi, w związku z czym materiał włókienniczy igłowy jest produktem mieszanym.</w:t>
      </w:r>
    </w:p>
    <w:p>
      <w:pPr>
        <w:pStyle w:val="ManualNumPar1"/>
        <w:rPr>
          <w:noProof/>
        </w:rPr>
      </w:pPr>
      <w:r>
        <w:rPr>
          <w:noProof/>
        </w:rPr>
        <w:t>3.</w:t>
      </w:r>
      <w:r>
        <w:rPr>
          <w:noProof/>
        </w:rPr>
        <w:tab/>
        <w:t>W przypadku produktów zawierających „przędzę wykonaną z poliuretanu i uzupełnioną elastycznymi segmentami z poliestru, nawet rdzeniową.” tolerancja dla tej przędzy wynosi 20 %.</w:t>
      </w:r>
    </w:p>
    <w:p>
      <w:pPr>
        <w:pStyle w:val="ManualNumPar1"/>
        <w:rPr>
          <w:noProof/>
        </w:rPr>
      </w:pPr>
      <w:r>
        <w:rPr>
          <w:noProof/>
        </w:rPr>
        <w:t>4.</w:t>
      </w:r>
      <w:r>
        <w:rPr>
          <w:noProof/>
        </w:rPr>
        <w:tab/>
        <w:t>W przypadku produktów zawierających „taśmę składającą się z rdzenia z folii aluminiowej lub z rdzenia z folii z tworzyw sztucznych, nawet pokrywaną proszkiem aluminiowym, o szerokości nieprzekraczającej 5 mm, wprowadzoną za pomocą kleju między dwie warstwy folii z tworzywa sztucznego” tolerancja w odniesieniu do taśmy wynosi 30 %.</w:t>
      </w:r>
    </w:p>
    <w:p>
      <w:pPr>
        <w:rPr>
          <w:noProof/>
        </w:rPr>
      </w:pPr>
      <w:r>
        <w:rPr>
          <w:noProof/>
        </w:rPr>
        <w:t>Uwaga 6:</w:t>
      </w:r>
    </w:p>
    <w:p>
      <w:pPr>
        <w:pStyle w:val="ManualNumPar1"/>
        <w:rPr>
          <w:noProof/>
        </w:rPr>
      </w:pPr>
      <w:r>
        <w:rPr>
          <w:noProof/>
        </w:rPr>
        <w:t>1.</w:t>
      </w:r>
      <w:r>
        <w:rPr>
          <w:noProof/>
        </w:rPr>
        <w:tab/>
        <w:t xml:space="preserve">Wyroby włókiennicze oznaczone w wykazie odnośnikiem do niniejszej uwagi wprowadzającej i materiały włókiennicze, z wyjątkiem włókienniczych materiałów wykończeniowych i dodatków, które nie spełniają reguły podanej w wykazie w kolumnie 3 dotyczącej wytwarzania omawianych produktów, mogą być użyte, pod warunkiem że ich </w:t>
      </w:r>
      <w:r>
        <w:rPr>
          <w:noProof/>
        </w:rPr>
        <w:lastRenderedPageBreak/>
        <w:t>masa nie przekracza 10 % ogólnej masy wszystkich zawartych materiałów włókienniczych.</w:t>
      </w:r>
    </w:p>
    <w:p>
      <w:pPr>
        <w:pStyle w:val="Text1"/>
        <w:rPr>
          <w:noProof/>
        </w:rPr>
      </w:pPr>
      <w:r>
        <w:rPr>
          <w:noProof/>
        </w:rPr>
        <w:t>Włókiennicze materiały wykończeniowe i dodatki są sklasyfikowane w działach 50 do 63. Podszewek i międzypodszewek nie uznaje się za wykończenia lub dodatki.</w:t>
      </w:r>
    </w:p>
    <w:p>
      <w:pPr>
        <w:pStyle w:val="ManualNumPar1"/>
        <w:rPr>
          <w:noProof/>
        </w:rPr>
      </w:pPr>
      <w:r>
        <w:rPr>
          <w:noProof/>
        </w:rPr>
        <w:t>2.</w:t>
      </w:r>
      <w:r>
        <w:rPr>
          <w:noProof/>
        </w:rPr>
        <w:tab/>
        <w:t>Wszelkie niewłókiennicze materiały wykończeniowe i dodatki lub inne wykorzystywane materiały zawierające materiały włókiennicze nie muszą spełniać warunków określonych w kolumnie 3, nawet jeżeli wykraczają poza zakres uwagi 3.5.</w:t>
      </w:r>
    </w:p>
    <w:p>
      <w:pPr>
        <w:pStyle w:val="ManualNumPar1"/>
        <w:rPr>
          <w:noProof/>
        </w:rPr>
      </w:pPr>
      <w:r>
        <w:rPr>
          <w:noProof/>
        </w:rPr>
        <w:t>3.</w:t>
      </w:r>
      <w:r>
        <w:rPr>
          <w:noProof/>
        </w:rPr>
        <w:tab/>
        <w:t>Zgodnie z uwagą 3.5 wszelkie niepochodzące niewłókiennicze materiały wykończeniowe oraz dodatki lub inne produkty, które nie zawierają żadnych materiałów włókienniczych mogą być używane dowolnie, jeśli ich wykonanie z materiałów określonych w kolumnie 3 nie jest możliwe.</w:t>
      </w:r>
    </w:p>
    <w:p>
      <w:pPr>
        <w:pStyle w:val="Text1"/>
        <w:rPr>
          <w:noProof/>
        </w:rPr>
      </w:pPr>
      <w:r>
        <w:rPr>
          <w:noProof/>
        </w:rPr>
        <w:t>Na przykład</w:t>
      </w:r>
      <w:r>
        <w:rPr>
          <w:rStyle w:val="FootnoteReference"/>
          <w:noProof/>
        </w:rPr>
        <w:footnoteReference w:id="10"/>
      </w:r>
      <w:r>
        <w:rPr>
          <w:noProof/>
        </w:rPr>
        <w:t>, jeśli reguła podana w wykazie przewiduje, że do danej pozycji włókienniczej takiej jak bluzka trzeba zastosować przędzę, nie wyklucza to zastosowania innych elementów metalowych, takich jak guziki, ponieważ nie można ich wykonać z materiałów włókienniczych.</w:t>
      </w:r>
    </w:p>
    <w:p>
      <w:pPr>
        <w:pStyle w:val="ManualNumPar1"/>
        <w:rPr>
          <w:noProof/>
        </w:rPr>
      </w:pPr>
      <w:r>
        <w:rPr>
          <w:noProof/>
        </w:rPr>
        <w:t>4.</w:t>
      </w:r>
      <w:r>
        <w:rPr>
          <w:noProof/>
        </w:rPr>
        <w:tab/>
        <w:t>W przypadku obliczania wartości materiałów niepochodzących, a wchodzących w skład produktu, z zastosowaniem normy procentowej, konieczne jest uwzględnienie wartości materiałów wykończeniowych i dodatków.</w:t>
      </w:r>
    </w:p>
    <w:p>
      <w:pPr>
        <w:rPr>
          <w:noProof/>
        </w:rPr>
      </w:pPr>
      <w:r>
        <w:rPr>
          <w:noProof/>
        </w:rPr>
        <w:t>Uwaga 7:</w:t>
      </w:r>
    </w:p>
    <w:p>
      <w:pPr>
        <w:pStyle w:val="ManualNumPar1"/>
        <w:rPr>
          <w:noProof/>
        </w:rPr>
      </w:pPr>
      <w:r>
        <w:rPr>
          <w:noProof/>
        </w:rPr>
        <w:t>1.</w:t>
      </w:r>
      <w:r>
        <w:rPr>
          <w:noProof/>
        </w:rPr>
        <w:tab/>
        <w:t>Do celów pozycji ex 2707, 2713 do 2715, ex 2901, ex 2902 i ex 3403 „operacjami specyficznymi” są:</w:t>
      </w:r>
    </w:p>
    <w:p>
      <w:pPr>
        <w:pStyle w:val="Point1"/>
        <w:rPr>
          <w:noProof/>
        </w:rPr>
      </w:pPr>
      <w:r>
        <w:rPr>
          <w:noProof/>
        </w:rPr>
        <w:t>a)</w:t>
      </w:r>
      <w:r>
        <w:rPr>
          <w:noProof/>
        </w:rPr>
        <w:tab/>
        <w:t>destylacja próżniowa;</w:t>
      </w:r>
    </w:p>
    <w:p>
      <w:pPr>
        <w:pStyle w:val="Point1"/>
        <w:rPr>
          <w:noProof/>
        </w:rPr>
      </w:pPr>
      <w:r>
        <w:rPr>
          <w:noProof/>
        </w:rPr>
        <w:t>b)</w:t>
      </w:r>
      <w:r>
        <w:rPr>
          <w:noProof/>
        </w:rPr>
        <w:tab/>
        <w:t>redestylacja przez bardzo dokładny proces frakcjonowania</w:t>
      </w:r>
      <w:r>
        <w:rPr>
          <w:rStyle w:val="FootnoteReference"/>
          <w:noProof/>
        </w:rPr>
        <w:footnoteReference w:id="11"/>
      </w:r>
      <w:r>
        <w:rPr>
          <w:noProof/>
        </w:rPr>
        <w:t>;</w:t>
      </w:r>
    </w:p>
    <w:p>
      <w:pPr>
        <w:pStyle w:val="Point1"/>
        <w:rPr>
          <w:noProof/>
        </w:rPr>
      </w:pPr>
      <w:r>
        <w:rPr>
          <w:noProof/>
        </w:rPr>
        <w:t>c)</w:t>
      </w:r>
      <w:r>
        <w:rPr>
          <w:noProof/>
        </w:rPr>
        <w:tab/>
        <w:t>krakowanie;</w:t>
      </w:r>
    </w:p>
    <w:p>
      <w:pPr>
        <w:pStyle w:val="Point1"/>
        <w:rPr>
          <w:noProof/>
        </w:rPr>
      </w:pPr>
      <w:r>
        <w:rPr>
          <w:noProof/>
        </w:rPr>
        <w:t>d)</w:t>
      </w:r>
      <w:r>
        <w:rPr>
          <w:noProof/>
        </w:rPr>
        <w:tab/>
        <w:t>reformowanie;</w:t>
      </w:r>
    </w:p>
    <w:p>
      <w:pPr>
        <w:pStyle w:val="Point1"/>
        <w:rPr>
          <w:noProof/>
        </w:rPr>
      </w:pPr>
      <w:r>
        <w:rPr>
          <w:noProof/>
        </w:rPr>
        <w:t>e)</w:t>
      </w:r>
      <w:r>
        <w:rPr>
          <w:noProof/>
        </w:rPr>
        <w:tab/>
        <w:t>ekstrakcja za pomocą rozpuszczalników selektywnych;</w:t>
      </w:r>
    </w:p>
    <w:p>
      <w:pPr>
        <w:pStyle w:val="Point1"/>
        <w:rPr>
          <w:noProof/>
        </w:rPr>
      </w:pPr>
      <w:r>
        <w:rPr>
          <w:noProof/>
        </w:rPr>
        <w:t>f)</w:t>
      </w:r>
      <w:r>
        <w:rPr>
          <w:noProof/>
        </w:rPr>
        <w:tab/>
        <w:t>proces obejmujący wszystkie następujące zabiegi: przetwarzanie przy użyciu skoncentrowanego kwasu siarkowego, oleum lub bezwodnika siarkowego; neutralizacja środkami alkalicznymi; odbarwianie i oczyszczenie naturalnymi ziemiami aktywnymi, aktywnym węglem drzewnym lub boksytem;</w:t>
      </w:r>
    </w:p>
    <w:p>
      <w:pPr>
        <w:pStyle w:val="Point1"/>
        <w:rPr>
          <w:noProof/>
        </w:rPr>
      </w:pPr>
      <w:r>
        <w:rPr>
          <w:noProof/>
        </w:rPr>
        <w:t>g)</w:t>
      </w:r>
      <w:r>
        <w:rPr>
          <w:noProof/>
        </w:rPr>
        <w:tab/>
        <w:t>polimeryzacja;</w:t>
      </w:r>
    </w:p>
    <w:p>
      <w:pPr>
        <w:pStyle w:val="Point1"/>
        <w:rPr>
          <w:noProof/>
        </w:rPr>
      </w:pPr>
      <w:r>
        <w:rPr>
          <w:noProof/>
        </w:rPr>
        <w:t>h)</w:t>
      </w:r>
      <w:r>
        <w:rPr>
          <w:noProof/>
        </w:rPr>
        <w:tab/>
        <w:t>alkilowanie;</w:t>
      </w:r>
    </w:p>
    <w:p>
      <w:pPr>
        <w:pStyle w:val="Point1"/>
        <w:rPr>
          <w:noProof/>
        </w:rPr>
      </w:pPr>
      <w:r>
        <w:rPr>
          <w:noProof/>
        </w:rPr>
        <w:t>i)</w:t>
      </w:r>
      <w:r>
        <w:rPr>
          <w:noProof/>
        </w:rPr>
        <w:tab/>
        <w:t>izomeryzacja.</w:t>
      </w:r>
    </w:p>
    <w:p>
      <w:pPr>
        <w:pStyle w:val="ManualNumPar1"/>
        <w:rPr>
          <w:noProof/>
        </w:rPr>
      </w:pPr>
      <w:r>
        <w:rPr>
          <w:noProof/>
        </w:rPr>
        <w:t>2.</w:t>
      </w:r>
      <w:r>
        <w:rPr>
          <w:noProof/>
        </w:rPr>
        <w:tab/>
        <w:t>Do celów pozycji 2710, 2711 i 2712 „operacjami specyficznymi” są:</w:t>
      </w:r>
    </w:p>
    <w:p>
      <w:pPr>
        <w:pStyle w:val="Point1"/>
        <w:rPr>
          <w:noProof/>
        </w:rPr>
      </w:pPr>
      <w:r>
        <w:rPr>
          <w:noProof/>
        </w:rPr>
        <w:t>a)</w:t>
      </w:r>
      <w:r>
        <w:rPr>
          <w:noProof/>
        </w:rPr>
        <w:tab/>
        <w:t>destylacja próżniowa;</w:t>
      </w:r>
    </w:p>
    <w:p>
      <w:pPr>
        <w:pStyle w:val="Point1"/>
        <w:rPr>
          <w:noProof/>
        </w:rPr>
      </w:pPr>
      <w:r>
        <w:rPr>
          <w:noProof/>
        </w:rPr>
        <w:lastRenderedPageBreak/>
        <w:t>b)</w:t>
      </w:r>
      <w:r>
        <w:rPr>
          <w:noProof/>
        </w:rPr>
        <w:tab/>
        <w:t>redestylacja przez bardzo dokładny proces frakcjonowania</w:t>
      </w:r>
      <w:r>
        <w:rPr>
          <w:rStyle w:val="FootnoteReference"/>
          <w:noProof/>
        </w:rPr>
        <w:footnoteReference w:id="12"/>
      </w:r>
      <w:r>
        <w:rPr>
          <w:noProof/>
        </w:rPr>
        <w:t xml:space="preserve">; </w:t>
      </w:r>
    </w:p>
    <w:p>
      <w:pPr>
        <w:pStyle w:val="Point1"/>
        <w:rPr>
          <w:noProof/>
        </w:rPr>
      </w:pPr>
      <w:r>
        <w:rPr>
          <w:noProof/>
        </w:rPr>
        <w:t>c)</w:t>
      </w:r>
      <w:r>
        <w:rPr>
          <w:noProof/>
        </w:rPr>
        <w:tab/>
        <w:t>krakowanie;</w:t>
      </w:r>
    </w:p>
    <w:p>
      <w:pPr>
        <w:pStyle w:val="Point1"/>
        <w:rPr>
          <w:noProof/>
        </w:rPr>
      </w:pPr>
      <w:r>
        <w:rPr>
          <w:noProof/>
        </w:rPr>
        <w:t>d)</w:t>
      </w:r>
      <w:r>
        <w:rPr>
          <w:noProof/>
        </w:rPr>
        <w:tab/>
        <w:t>reformowanie;</w:t>
      </w:r>
    </w:p>
    <w:p>
      <w:pPr>
        <w:pStyle w:val="Point1"/>
        <w:rPr>
          <w:noProof/>
        </w:rPr>
      </w:pPr>
      <w:r>
        <w:rPr>
          <w:noProof/>
        </w:rPr>
        <w:t>e)</w:t>
      </w:r>
      <w:r>
        <w:rPr>
          <w:noProof/>
        </w:rPr>
        <w:tab/>
        <w:t>ekstrakcja za pomocą rozpuszczalników selektywnych;</w:t>
      </w:r>
    </w:p>
    <w:p>
      <w:pPr>
        <w:pStyle w:val="Point1"/>
        <w:rPr>
          <w:noProof/>
        </w:rPr>
      </w:pPr>
      <w:r>
        <w:rPr>
          <w:noProof/>
        </w:rPr>
        <w:t>f)</w:t>
      </w:r>
      <w:r>
        <w:rPr>
          <w:noProof/>
        </w:rPr>
        <w:tab/>
        <w:t>proces obejmujący wszystkie następujące zabiegi: przetwarzanie przy użyciu skoncentrowanego kwasu siarkowego, oleum lub bezwodnika siarkowego; neutralizacja środkami alkalicznymi; odbarwianie i oczyszczenie naturalnymi ziemiami aktywnymi, aktywnym węglem drzewnym lub boksytem;</w:t>
      </w:r>
    </w:p>
    <w:p>
      <w:pPr>
        <w:pStyle w:val="Point1"/>
        <w:rPr>
          <w:noProof/>
        </w:rPr>
      </w:pPr>
      <w:r>
        <w:rPr>
          <w:noProof/>
        </w:rPr>
        <w:t>g)</w:t>
      </w:r>
      <w:r>
        <w:rPr>
          <w:noProof/>
        </w:rPr>
        <w:tab/>
        <w:t>polimeryzacja;</w:t>
      </w:r>
    </w:p>
    <w:p>
      <w:pPr>
        <w:pStyle w:val="Point1"/>
        <w:rPr>
          <w:noProof/>
        </w:rPr>
      </w:pPr>
      <w:r>
        <w:rPr>
          <w:noProof/>
        </w:rPr>
        <w:t>h)</w:t>
      </w:r>
      <w:r>
        <w:rPr>
          <w:noProof/>
        </w:rPr>
        <w:tab/>
        <w:t>alkilowanie;</w:t>
      </w:r>
    </w:p>
    <w:p>
      <w:pPr>
        <w:pStyle w:val="Point1"/>
        <w:rPr>
          <w:noProof/>
        </w:rPr>
      </w:pPr>
      <w:r>
        <w:rPr>
          <w:noProof/>
        </w:rPr>
        <w:t>i)</w:t>
      </w:r>
      <w:r>
        <w:rPr>
          <w:noProof/>
        </w:rPr>
        <w:tab/>
        <w:t>izomeryzacja;</w:t>
      </w:r>
    </w:p>
    <w:p>
      <w:pPr>
        <w:pStyle w:val="Point1"/>
        <w:rPr>
          <w:noProof/>
        </w:rPr>
      </w:pPr>
      <w:r>
        <w:rPr>
          <w:noProof/>
        </w:rPr>
        <w:t>j)</w:t>
      </w:r>
      <w:r>
        <w:rPr>
          <w:noProof/>
        </w:rPr>
        <w:tab/>
        <w:t>w odniesieniu do olejów ciężkich objętych wyłącznie pozycją ex 2710, odsiarczanie za pomocą wodoru powodujące obniżenie zawartości siarki w produktach przetworzonych o przynajmniej 85 % (metoda ASTM D 1266-59 T);</w:t>
      </w:r>
    </w:p>
    <w:p>
      <w:pPr>
        <w:pStyle w:val="Point1"/>
        <w:rPr>
          <w:noProof/>
        </w:rPr>
      </w:pPr>
      <w:r>
        <w:rPr>
          <w:noProof/>
        </w:rPr>
        <w:t>k)</w:t>
      </w:r>
      <w:r>
        <w:rPr>
          <w:noProof/>
        </w:rPr>
        <w:tab/>
        <w:t>w odniesieniu do produktów objętych wyłącznie pozycją 2710, odparafinowywanie przez proces inny niż filtrowanie;</w:t>
      </w:r>
    </w:p>
    <w:p>
      <w:pPr>
        <w:pStyle w:val="Point1"/>
        <w:rPr>
          <w:noProof/>
        </w:rPr>
      </w:pPr>
      <w:r>
        <w:rPr>
          <w:noProof/>
        </w:rPr>
        <w:t>l)</w:t>
      </w:r>
      <w:r>
        <w:rPr>
          <w:noProof/>
        </w:rPr>
        <w:tab/>
        <w:t>wyłącznie w odniesieniu do olejów ciężkich objętych pozycją ex 2710, poddawanie działaniu wodoru przy ciśnieniu większym niż 20 barów i temperaturze większej niż 250˚C przy użyciu katalizatora, innego niż do celów odsiarczania, gdy wodór stanowi czynnik aktywny w reakcji chemicznej. Dalsze poddawanie działaniu wodoru olejów smarowych objętych pozycją ex 2710 (np. wykańczanie metodą wodorową lub odbarwianie), szczególnie w celu poprawy koloru lub stabilności, nie uważa się za proces specyficzny;</w:t>
      </w:r>
    </w:p>
    <w:p>
      <w:pPr>
        <w:pStyle w:val="Point1"/>
        <w:rPr>
          <w:noProof/>
        </w:rPr>
      </w:pPr>
      <w:r>
        <w:rPr>
          <w:noProof/>
        </w:rPr>
        <w:t>m)</w:t>
      </w:r>
      <w:r>
        <w:rPr>
          <w:noProof/>
        </w:rPr>
        <w:tab/>
        <w:t>w odniesieniu do olejów opałowych objętych wyłącznie pozycją ex 2710, destylacja próżniowa, pod warunkiem że objętościowo destyluje się mniej niż 30 % tych produktów, wraz ze stratami, w temperaturze 300 °C metodą ASTM D 86;</w:t>
      </w:r>
    </w:p>
    <w:p>
      <w:pPr>
        <w:pStyle w:val="Point1"/>
        <w:rPr>
          <w:noProof/>
        </w:rPr>
      </w:pPr>
      <w:r>
        <w:rPr>
          <w:noProof/>
        </w:rPr>
        <w:t>n)</w:t>
      </w:r>
      <w:r>
        <w:rPr>
          <w:noProof/>
        </w:rPr>
        <w:tab/>
        <w:t>obróbka przy pomocy elektrycznych wyładowań snopiastych wysokiej częstotliwości (wyłącznie w odniesieniu do olei ciężkich innych niż oleje napędowe i oleje opałowe z pozycji ex 2710).</w:t>
      </w:r>
    </w:p>
    <w:p>
      <w:pPr>
        <w:pStyle w:val="ManualNumPar1"/>
        <w:rPr>
          <w:noProof/>
        </w:rPr>
      </w:pPr>
      <w:r>
        <w:rPr>
          <w:noProof/>
        </w:rPr>
        <w:t>3.</w:t>
      </w:r>
      <w:r>
        <w:rPr>
          <w:noProof/>
        </w:rPr>
        <w:tab/>
        <w:t>Do celów pozycji 2707, 2713-2715, ex 2901, ex 2902 i ex 3403, proste operacje, takie jak oczyszczanie, przelewanie, odsalanie, odwadnianie, filtrowanie, barwienie, otrzymywanie zawartości siarki jako rezultat mieszania produktów o różnej zawartości siarki lub jakakolwiek kombinacja tych czy podobnych operacji nie nadaje pochodzenia.</w:t>
      </w:r>
    </w:p>
    <w:p>
      <w:pPr>
        <w:rPr>
          <w:noProof/>
        </w:rPr>
      </w:pPr>
      <w:r>
        <w:rPr>
          <w:noProof/>
        </w:rPr>
        <w:t>Uwaga 8:</w:t>
      </w:r>
    </w:p>
    <w:p>
      <w:pPr>
        <w:rPr>
          <w:b/>
          <w:noProof/>
        </w:rPr>
      </w:pPr>
      <w:r>
        <w:rPr>
          <w:b/>
          <w:noProof/>
        </w:rPr>
        <w:t>Postanowienia ogólne dotyczące niektórych towarów rolnych</w:t>
      </w:r>
    </w:p>
    <w:p>
      <w:pPr>
        <w:pStyle w:val="ManualNumPar1"/>
        <w:rPr>
          <w:noProof/>
        </w:rPr>
      </w:pPr>
      <w:r>
        <w:rPr>
          <w:noProof/>
        </w:rPr>
        <w:t>1.</w:t>
      </w:r>
      <w:r>
        <w:rPr>
          <w:noProof/>
        </w:rPr>
        <w:tab/>
        <w:t xml:space="preserve">Wszystkie towary rolne objęte działami 6, 7, 8, 9, 10, 12 oraz pozycją 2401, uprawiane lub zebrane na terytorium państwa korzystającego traktuje się jako pochodzące z terytorium </w:t>
      </w:r>
      <w:r>
        <w:rPr>
          <w:noProof/>
        </w:rPr>
        <w:lastRenderedPageBreak/>
        <w:t>tego państwa, nawet jeśli otrzymuje się je z nasion, bulw, korzeni, sadzonek, szczepów, pędów, pąków lub innych żywych części roślin przywożonych z innego państwa.</w:t>
      </w:r>
    </w:p>
    <w:p>
      <w:pPr>
        <w:pStyle w:val="ManualNumPar1"/>
        <w:rPr>
          <w:noProof/>
        </w:rPr>
      </w:pPr>
      <w:r>
        <w:rPr>
          <w:noProof/>
        </w:rPr>
        <w:t>2.</w:t>
      </w:r>
      <w:r>
        <w:rPr>
          <w:noProof/>
        </w:rPr>
        <w:tab/>
        <w:t>W przypadkach, gdy zawartość niepochodzącego cukru w danym produkcie podlega ograniczeniom, przy obliczaniu takich ograniczeń uwzględniana jest łącznie masa cukrów objętych pozycją 1701 (sacharoza) oraz 1702 (np. fruktoza, glukoza, laktoza, maltoza, izoglukoza lub cukier inwertowany) użytych do wytworzenia produktu końcowego oraz użytych do wytworzenia produktów niepochodzących, które weszły w skład produktu końcowego.</w:t>
      </w:r>
    </w:p>
    <w:p>
      <w:pPr>
        <w:rPr>
          <w:noProof/>
        </w:rPr>
        <w:sectPr>
          <w:endnotePr>
            <w:numFmt w:val="decimal"/>
          </w:endnotePr>
          <w:pgSz w:w="11907" w:h="16840" w:code="9"/>
          <w:pgMar w:top="1134" w:right="1134" w:bottom="1134" w:left="1134" w:header="1134" w:footer="1134" w:gutter="0"/>
          <w:cols w:space="720"/>
          <w:docGrid w:linePitch="326"/>
        </w:sectPr>
      </w:pPr>
    </w:p>
    <w:p>
      <w:pPr>
        <w:spacing w:before="0" w:after="240"/>
        <w:jc w:val="center"/>
        <w:rPr>
          <w:rFonts w:eastAsia="Times New Roman"/>
          <w:b/>
          <w:noProof/>
          <w:sz w:val="28"/>
          <w:szCs w:val="28"/>
          <w:u w:val="single"/>
        </w:rPr>
      </w:pPr>
      <w:r>
        <w:rPr>
          <w:b/>
          <w:noProof/>
          <w:sz w:val="28"/>
          <w:u w:val="single"/>
        </w:rPr>
        <w:lastRenderedPageBreak/>
        <w:t>ZAŁĄCZNIK II</w:t>
      </w:r>
    </w:p>
    <w:p>
      <w:pPr>
        <w:spacing w:before="0" w:after="240"/>
        <w:jc w:val="center"/>
        <w:rPr>
          <w:rFonts w:eastAsia="Times New Roman"/>
          <w:noProof/>
          <w:szCs w:val="24"/>
        </w:rPr>
      </w:pPr>
      <w:r>
        <w:rPr>
          <w:noProof/>
        </w:rPr>
        <w:t>WYKAZ PROCESÓW OBRÓBKI LUB PRZETWORZENIA, KTÓRYM NALEŻY PODDAĆ MATERIAŁY NIEPOCHODZĄCE, ABY WYTWORZONY PRODUKT MÓGŁ UZYSKAĆ STATUS POCHODZENIA</w:t>
      </w:r>
    </w:p>
    <w:p>
      <w:pPr>
        <w:spacing w:after="240"/>
        <w:rPr>
          <w:noProof/>
        </w:rPr>
      </w:pPr>
      <w:r>
        <w:rPr>
          <w:noProof/>
        </w:rPr>
        <w:t>Niektóre produkty wymienione w wykazie mogą nie być objęte niniejszą Umową. Dlatego niezbędne jest odwołanie się do pozostałych części niniejszej Umowy.</w:t>
      </w:r>
    </w:p>
    <w:tbl>
      <w:tblPr>
        <w:tblW w:w="4533" w:type="pct"/>
        <w:tblInd w:w="-72" w:type="dxa"/>
        <w:tblLayout w:type="fixed"/>
        <w:tblLook w:val="0000" w:firstRow="0" w:lastRow="0" w:firstColumn="0" w:lastColumn="0" w:noHBand="0" w:noVBand="0"/>
      </w:tblPr>
      <w:tblGrid>
        <w:gridCol w:w="989"/>
        <w:gridCol w:w="1951"/>
        <w:gridCol w:w="1537"/>
        <w:gridCol w:w="1456"/>
        <w:gridCol w:w="1501"/>
        <w:gridCol w:w="1494"/>
        <w:gridCol w:w="7"/>
      </w:tblGrid>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Nr pozycji HS</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6"/>
                <w:szCs w:val="16"/>
              </w:rPr>
            </w:pPr>
            <w:r>
              <w:rPr>
                <w:b/>
                <w:noProof/>
                <w:sz w:val="16"/>
              </w:rPr>
              <w:t>Opis produktu</w:t>
            </w:r>
          </w:p>
        </w:tc>
        <w:tc>
          <w:tcPr>
            <w:tcW w:w="3355" w:type="pct"/>
            <w:gridSpan w:val="5"/>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center"/>
              <w:rPr>
                <w:rFonts w:eastAsia="Times New Roman"/>
                <w:b/>
                <w:noProof/>
                <w:sz w:val="16"/>
                <w:szCs w:val="16"/>
              </w:rPr>
            </w:pPr>
            <w:r>
              <w:rPr>
                <w:b/>
                <w:noProof/>
                <w:sz w:val="16"/>
              </w:rPr>
              <w:t>Procesy obróbki lub przetworzenia, których przeprowadzenie na materiałach niepochodzących nadaje im status pochodzenia</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(1)</w:t>
            </w: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center"/>
              <w:rPr>
                <w:rFonts w:eastAsia="Times New Roman"/>
                <w:b/>
                <w:noProof/>
                <w:sz w:val="16"/>
                <w:szCs w:val="16"/>
              </w:rPr>
            </w:pPr>
            <w:r>
              <w:rPr>
                <w:b/>
                <w:noProof/>
                <w:sz w:val="16"/>
              </w:rPr>
              <w:t>(2)</w:t>
            </w:r>
          </w:p>
        </w:tc>
        <w:tc>
          <w:tcPr>
            <w:tcW w:w="1675"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-----------(3)-------------lub-------------(4)</w:t>
            </w:r>
          </w:p>
        </w:tc>
        <w:tc>
          <w:tcPr>
            <w:tcW w:w="1680" w:type="pct"/>
            <w:gridSpan w:val="3"/>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6"/>
                <w:szCs w:val="16"/>
              </w:rPr>
            </w:pPr>
            <w:r>
              <w:rPr>
                <w:b/>
                <w:noProof/>
                <w:sz w:val="16"/>
              </w:rPr>
              <w:t>------------(5)-------------lub-------------(6)</w:t>
            </w:r>
          </w:p>
        </w:tc>
      </w:tr>
      <w:tr>
        <w:trPr>
          <w:cantSplit/>
          <w:tblHeader/>
        </w:trPr>
        <w:tc>
          <w:tcPr>
            <w:tcW w:w="553"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1092"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p>
        </w:tc>
        <w:tc>
          <w:tcPr>
            <w:tcW w:w="86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Na wywóz z UE do EAC</w:t>
            </w:r>
          </w:p>
          <w:p>
            <w:pPr>
              <w:spacing w:before="0" w:after="0"/>
              <w:jc w:val="left"/>
              <w:rPr>
                <w:rFonts w:eastAsia="Times New Roman"/>
                <w:b/>
                <w:noProof/>
                <w:sz w:val="14"/>
                <w:szCs w:val="14"/>
              </w:rPr>
            </w:pPr>
          </w:p>
        </w:tc>
        <w:tc>
          <w:tcPr>
            <w:tcW w:w="815"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Na wywóz z UE do EAC</w:t>
            </w:r>
          </w:p>
          <w:p>
            <w:pPr>
              <w:spacing w:before="0" w:after="0"/>
              <w:jc w:val="left"/>
              <w:rPr>
                <w:rFonts w:eastAsia="Times New Roman"/>
                <w:b/>
                <w:noProof/>
                <w:sz w:val="14"/>
                <w:szCs w:val="14"/>
              </w:rPr>
            </w:pPr>
          </w:p>
        </w:tc>
        <w:tc>
          <w:tcPr>
            <w:tcW w:w="840" w:type="pct"/>
            <w:tcBorders>
              <w:top w:val="single" w:sz="4" w:space="0" w:color="auto"/>
              <w:left w:val="single" w:sz="4" w:space="0" w:color="auto"/>
              <w:bottom w:val="single" w:sz="4" w:space="0" w:color="auto"/>
              <w:right w:val="single" w:sz="4" w:space="0" w:color="auto"/>
            </w:tcBorders>
            <w:shd w:val="clear" w:color="auto" w:fill="DDD9C3"/>
          </w:tcPr>
          <w:p>
            <w:pPr>
              <w:spacing w:before="0" w:after="0"/>
              <w:jc w:val="left"/>
              <w:rPr>
                <w:rFonts w:eastAsia="Times New Roman"/>
                <w:b/>
                <w:noProof/>
                <w:sz w:val="14"/>
                <w:szCs w:val="14"/>
              </w:rPr>
            </w:pPr>
            <w:r>
              <w:rPr>
                <w:b/>
                <w:noProof/>
                <w:sz w:val="14"/>
              </w:rPr>
              <w:t>Na wywóz z EAC do UE</w:t>
            </w:r>
          </w:p>
          <w:p>
            <w:pPr>
              <w:spacing w:before="0" w:after="0"/>
              <w:jc w:val="left"/>
              <w:rPr>
                <w:rFonts w:eastAsia="Times New Roman"/>
                <w:b/>
                <w:noProof/>
                <w:sz w:val="14"/>
                <w:szCs w:val="14"/>
              </w:rPr>
            </w:pPr>
          </w:p>
          <w:p>
            <w:pPr>
              <w:spacing w:before="0" w:after="0"/>
              <w:jc w:val="left"/>
              <w:rPr>
                <w:rFonts w:eastAsia="Times New Roman"/>
                <w:b/>
                <w:noProof/>
                <w:sz w:val="14"/>
                <w:szCs w:val="1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DDD9C3"/>
          </w:tcPr>
          <w:p>
            <w:pPr>
              <w:tabs>
                <w:tab w:val="left" w:pos="-2127"/>
              </w:tabs>
              <w:spacing w:before="0" w:after="0"/>
              <w:jc w:val="left"/>
              <w:rPr>
                <w:rFonts w:eastAsia="Times New Roman"/>
                <w:b/>
                <w:noProof/>
                <w:sz w:val="14"/>
                <w:szCs w:val="14"/>
              </w:rPr>
            </w:pPr>
            <w:r>
              <w:rPr>
                <w:b/>
                <w:noProof/>
                <w:sz w:val="14"/>
              </w:rPr>
              <w:t>Na wywóz z EAC do UE</w:t>
            </w:r>
          </w:p>
          <w:p>
            <w:pPr>
              <w:tabs>
                <w:tab w:val="left" w:pos="-2127"/>
              </w:tabs>
              <w:spacing w:before="0" w:after="0"/>
              <w:jc w:val="left"/>
              <w:rPr>
                <w:rFonts w:eastAsia="Times New Roman"/>
                <w:b/>
                <w:noProof/>
                <w:sz w:val="14"/>
                <w:szCs w:val="1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Dział 01</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Zwierzęta żywe</w:t>
            </w: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Wszystkie zwierzęta objęte działem 1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Wszystkie zwierzęta objęte działem 1 muszą być całkowicie uzyskane</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Dział 02</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Mięso i podroby jadalne</w:t>
            </w:r>
          </w:p>
        </w:tc>
        <w:tc>
          <w:tcPr>
            <w:tcW w:w="86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Wytwarzanie, w którym mięso oraz jadalne podroby zawarte w produktach objętych tym działem są całkowicie uzyskane.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 xml:space="preserve">Wytwarzanie, w którym mięso oraz jadalne podroby zawarte w produktach objętych tym działem są całkowicie uzyskane. </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ex Dział 03</w:t>
            </w:r>
          </w:p>
        </w:tc>
        <w:tc>
          <w:tcPr>
            <w:tcW w:w="1092"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Ryby i skorupiaki, mięczaki i pozostałe bezkręgowce wodne; z wyjątkiem:</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tcPr>
          <w:p>
            <w:pPr>
              <w:spacing w:before="0" w:after="0"/>
              <w:jc w:val="left"/>
              <w:rPr>
                <w:rFonts w:eastAsia="Times New Roman"/>
                <w:noProof/>
                <w:sz w:val="20"/>
                <w:szCs w:val="24"/>
              </w:rPr>
            </w:pPr>
            <w:r>
              <w:rPr>
                <w:noProof/>
                <w:sz w:val="20"/>
              </w:rPr>
              <w:t>Wszystkie ryby i skorupiaki, mięczaki i pozostałe bezkręgowce wodne są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r>
              <w:rPr>
                <w:noProof/>
                <w:sz w:val="20"/>
              </w:rPr>
              <w:t>Wszystkie ryby i skorupiaki, mięczaki i pozostałe bezkręgowce wodne są całkowicie uzyskane</w:t>
            </w:r>
          </w:p>
          <w:p>
            <w:pPr>
              <w:tabs>
                <w:tab w:val="left" w:pos="-2127"/>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lastRenderedPageBreak/>
              <w:t>0304</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Filety rybne i pozostałe mięso rybie (nawet rozdrobnione), świeże, schłodzone lub zamrożone</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3 są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dowolnych użytych materiałów objętych działem 3 nie przekracza 15 %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0305</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Ryby suszone, solone lub w solance; ryby wędzone, nawet gotowane przed lub podczas procesu wędzenia; mąki, mączki i granulki z ryb, nadające się do spożycia przez ludzi</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Wytwarzanie, w którym wszystkie użyte materiały objęte działem 3 muszą być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dowolnych użytych materiałów objętych działem 3 nie przekracza 15 % ceny ex-works produktu</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0306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Skorupiaki, nawet w skorupach, suszone, solone lub w solance; skorupiaki, w skorupach, gotowane na parze lub w wodzie, nawet schłodzone, </w:t>
            </w:r>
            <w:r>
              <w:rPr>
                <w:rFonts w:eastAsia="Times New Roman"/>
                <w:noProof/>
                <w:sz w:val="20"/>
                <w:szCs w:val="24"/>
              </w:rPr>
              <w:br/>
            </w:r>
            <w:r>
              <w:rPr>
                <w:noProof/>
                <w:sz w:val="20"/>
              </w:rPr>
              <w:t>zamrożone, suszone, solone lub w solance; mąki, mączki i granulki, ze skorupiaków, nadające się do spożycia przez ludzi</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Wytwarzanie, w którym wszystkie użyte materiały objęte działem 3 muszą być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dowolnych użytych materiałów objętych działem 3 nie przekracza 15 %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Skorupiaki wędzone, nawet w skorupach, nawet gotowane przed lub w trakcie procesu wędzenia;</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ex 0307</w:t>
            </w:r>
          </w:p>
          <w:p>
            <w:pPr>
              <w:pageBreakBefore/>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Mięczaki, nawet w skorupach, suszone, solone lub w solance; mąki, mączki i granulki, ze skorupiaków, nadające się do spożycia przez ludzi</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 Wytwarzanie, w którym wszystkie użyte materiały objęte działem 3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dowolnych użytych materiałów objętych działem 3 nie przekracza 15 %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Mięczaki wędzone, nawet w skorupach, nawet gotowane przed lub w trakcie procesu wędzenia;</w:t>
            </w:r>
          </w:p>
        </w:tc>
        <w:tc>
          <w:tcPr>
            <w:tcW w:w="860" w:type="pct"/>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0308</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shd w:val="clear" w:color="auto" w:fill="auto"/>
          </w:tcPr>
          <w:p>
            <w:pPr>
              <w:spacing w:before="0" w:after="0"/>
              <w:jc w:val="left"/>
              <w:rPr>
                <w:rFonts w:eastAsia="Times New Roman"/>
                <w:noProof/>
                <w:sz w:val="20"/>
                <w:szCs w:val="24"/>
              </w:rPr>
            </w:pPr>
            <w:r>
              <w:rPr>
                <w:noProof/>
                <w:sz w:val="20"/>
              </w:rPr>
              <w:t>Bezkręgowce wodne, inne niż skorupiaki i mięczaki, suszone, solone lub w solance; mąki, mączki i granulki, z bezkręgowców wodnych innych niż skorupiaki i mięczaki, nadające się do spożycia przez ludzi</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Wędzone bezkręgowce wodne, inne niż skorupiaki i mięczaki, nawet gotowane przed lub w trakcie procesu wędzenia;</w:t>
            </w: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objęte działem 3 muszą być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wartość dowolnych użytych materiałów objętych działem 3 nie przekracza 15 %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04</w:t>
            </w:r>
          </w:p>
        </w:tc>
        <w:tc>
          <w:tcPr>
            <w:tcW w:w="1092" w:type="pct"/>
            <w:shd w:val="clear" w:color="auto" w:fill="auto"/>
          </w:tcPr>
          <w:p>
            <w:pPr>
              <w:spacing w:before="0" w:after="0"/>
              <w:jc w:val="left"/>
              <w:rPr>
                <w:rFonts w:eastAsia="Times New Roman"/>
                <w:noProof/>
                <w:sz w:val="20"/>
                <w:szCs w:val="24"/>
              </w:rPr>
            </w:pPr>
            <w:r>
              <w:rPr>
                <w:noProof/>
                <w:sz w:val="20"/>
              </w:rPr>
              <w:t xml:space="preserve">Produkty mleczarskie; jaja ptasie; miód naturalny; jadalne produkty pochodzenia zwierzęcego, gdzie indziej niewymienione ani niewłączone; </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wszystkie użyte materiały objęte działem 4 są całkowicie uzyskane;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masa użytego cukru nie przekracza 40 % masy produktu końcowego. </w:t>
            </w:r>
          </w:p>
        </w:tc>
        <w:tc>
          <w:tcPr>
            <w:tcW w:w="815" w:type="pct"/>
            <w:shd w:val="clear" w:color="auto" w:fill="auto"/>
          </w:tcPr>
          <w:p>
            <w:pPr>
              <w:tabs>
                <w:tab w:val="left" w:pos="-2127"/>
              </w:tabs>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wszystkie użyte materiały objęte działem 4 są całkowicie uzyskane;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masa użytego cukru nie przekracza 40 % masy produktu końcowego.</w:t>
            </w:r>
          </w:p>
          <w:p>
            <w:pPr>
              <w:spacing w:before="0" w:after="0"/>
              <w:jc w:val="left"/>
              <w:rPr>
                <w:rFonts w:eastAsia="Times New Roman"/>
                <w:noProof/>
                <w:sz w:val="20"/>
                <w:szCs w:val="24"/>
              </w:rPr>
            </w:pPr>
          </w:p>
        </w:tc>
        <w:tc>
          <w:tcPr>
            <w:tcW w:w="840" w:type="pct"/>
            <w:gridSpan w:val="2"/>
            <w:shd w:val="clear" w:color="auto" w:fill="auto"/>
          </w:tcPr>
          <w:p>
            <w:pPr>
              <w:tabs>
                <w:tab w:val="left" w:pos="-2127"/>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Dział 05</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keepNext/>
              <w:spacing w:before="0" w:after="0"/>
              <w:jc w:val="left"/>
              <w:rPr>
                <w:rFonts w:eastAsia="Times New Roman"/>
                <w:noProof/>
                <w:sz w:val="20"/>
                <w:szCs w:val="24"/>
              </w:rPr>
            </w:pPr>
            <w:r>
              <w:rPr>
                <w:noProof/>
                <w:sz w:val="20"/>
              </w:rPr>
              <w:t xml:space="preserve">Produkty pochodzenia zwierzęcego, gdzie indziej niewymienione ani niewłączone </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5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5 muszą być całkowicie uzyskane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widowControl w:val="0"/>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rPr>
              <w:br w:type="page"/>
            </w:r>
            <w:r>
              <w:rPr>
                <w:noProof/>
                <w:sz w:val="20"/>
              </w:rPr>
              <w:t>Dział 06</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Drzewa żywe i pozostałe rośliny; bulwy, korzenie i podobne; kwiaty cięte i liście ozdobne</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 xml:space="preserve">Wytwarzanie, w którym wszystkie użyte materiały objęte działem 6 muszą być całkowicie uzyskane </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 xml:space="preserve">Wytwarzanie, w którym wszystkie użyte materiały objęte działem 6 muszą być całkowicie uzyskane </w:t>
            </w:r>
          </w:p>
          <w:p>
            <w:pPr>
              <w:tabs>
                <w:tab w:val="left" w:pos="-2269"/>
              </w:tabs>
              <w:spacing w:before="0" w:after="0"/>
              <w:ind w:left="399"/>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Dział 07</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Warzywa oraz niektóre korzenie i bulwy, jadalne</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działem 7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działem 7 muszą być całkowicie uzyskane</w:t>
            </w:r>
          </w:p>
          <w:p>
            <w:pPr>
              <w:tabs>
                <w:tab w:val="left" w:pos="-2269"/>
              </w:tabs>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Dział 08</w:t>
            </w:r>
          </w:p>
          <w:p>
            <w:pPr>
              <w:spacing w:before="0" w:after="0"/>
              <w:jc w:val="left"/>
              <w:rPr>
                <w:rFonts w:eastAsia="Times New Roman"/>
                <w:noProof/>
                <w:sz w:val="20"/>
                <w:szCs w:val="24"/>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Owoce i orzechy jadalne; skórki owoców cytrusowych lub melonów</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wszystkie jadalne owoce, orzechy i skórki owoców cytrusowych lub melonów objęte działem 8 muszą być całkowicie uzyskane,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masa użytego cukru nie przekracza 40 % masy produktu końcowego. </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jadalne owoce, orzechy i skórki owoców cytrusowych lub melonów objęte działem 8 muszą być całkowicie uzyskane,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masa użytego cukru nie przekracza 40 % masy produktu końcowego.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Dział 09</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Kawa, herbata, maté (herbata paragwajska) i przyprawy; z wyjątkiem:</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działem 9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działem 9 muszą być całkowicie uzyskane</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rPr>
              <w:lastRenderedPageBreak/>
              <w:br w:type="page"/>
            </w:r>
            <w:r>
              <w:rPr>
                <w:noProof/>
                <w:sz w:val="20"/>
              </w:rPr>
              <w:t>Dział 10</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Zboża</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10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10 muszą być całkowicie uzyskane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ex Dział 11</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Produkty przemysłu młynarskiego; słód; skrobie; inulina; gluten pszenny; z wyjątkiem:</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działami 10 i 11, pozycjami 0701 i 2303 oraz podpozycją 0710 10 są całkowicie uzyskane</w:t>
            </w:r>
          </w:p>
          <w:p>
            <w:pPr>
              <w:spacing w:before="0" w:after="0"/>
              <w:jc w:val="left"/>
              <w:rPr>
                <w:rFonts w:eastAsia="Times New Roman"/>
                <w:noProof/>
                <w:sz w:val="16"/>
                <w:szCs w:val="16"/>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wszystkie użyte materiały objęte działami 10 i 11, pozycjami 0701 i 2303 oraz podpozycją 0710 10 są całkowicie uzyskane </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1101</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Mąka pszenna lub z meslin</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highlight w:val="yellow"/>
              </w:rPr>
            </w:pPr>
          </w:p>
        </w:tc>
      </w:tr>
      <w:tr>
        <w:trPr>
          <w:cantSplit/>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Dział 12</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Nasiona i owoce oleiste; ziarna, nasiona i owoce różne; rośliny przemysłowe lub lecznicze; słoma i pasza</w:t>
            </w:r>
          </w:p>
          <w:p>
            <w:pPr>
              <w:spacing w:before="0" w:after="0"/>
              <w:jc w:val="left"/>
              <w:rPr>
                <w:rFonts w:eastAsia="Times New Roman"/>
                <w:noProof/>
                <w:sz w:val="20"/>
                <w:szCs w:val="24"/>
              </w:rPr>
            </w:pP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12 muszą być całkowicie uzyskane</w:t>
            </w:r>
          </w:p>
          <w:p>
            <w:pPr>
              <w:spacing w:before="0" w:after="0"/>
              <w:jc w:val="left"/>
              <w:rPr>
                <w:rFonts w:eastAsia="Times New Roman"/>
                <w:noProof/>
                <w:sz w:val="20"/>
                <w:szCs w:val="24"/>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w którym wszystkie użyte materiały objęte działem 12 muszą być całkowicie uzyskane</w:t>
            </w:r>
          </w:p>
          <w:p>
            <w:pPr>
              <w:spacing w:before="0" w:after="0"/>
              <w:jc w:val="left"/>
              <w:rPr>
                <w:rFonts w:eastAsia="Times New Roman"/>
                <w:noProof/>
                <w:sz w:val="20"/>
                <w:szCs w:val="24"/>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rPr>
          <w:cantSplit/>
          <w:trHeight w:val="2037"/>
        </w:trPr>
        <w:tc>
          <w:tcPr>
            <w:tcW w:w="553"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13</w:t>
            </w:r>
          </w:p>
        </w:tc>
        <w:tc>
          <w:tcPr>
            <w:tcW w:w="1092"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Szelak; gumy, żywice oraz pozostałe soki i ekstrakty roślinne</w:t>
            </w:r>
          </w:p>
        </w:tc>
        <w:tc>
          <w:tcPr>
            <w:tcW w:w="860"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w którym masa użytego cukru nie przekracza 40 % masy ostatecznego produktu</w:t>
            </w:r>
          </w:p>
        </w:tc>
        <w:tc>
          <w:tcPr>
            <w:tcW w:w="815" w:type="pct"/>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c>
          <w:tcPr>
            <w:tcW w:w="840" w:type="pct"/>
            <w:tcBorders>
              <w:top w:val="single" w:sz="4" w:space="0" w:color="auto"/>
              <w:left w:val="single" w:sz="4" w:space="0" w:color="auto"/>
              <w:bottom w:val="single" w:sz="4" w:space="0" w:color="auto"/>
              <w:right w:val="single" w:sz="4" w:space="0" w:color="auto"/>
            </w:tcBorders>
            <w:shd w:val="clear" w:color="auto" w:fill="auto"/>
          </w:tcPr>
          <w:p>
            <w:pPr>
              <w:tabs>
                <w:tab w:val="left" w:pos="331"/>
              </w:tabs>
              <w:suppressAutoHyphens/>
              <w:spacing w:before="90" w:after="54"/>
              <w:jc w:val="left"/>
              <w:rPr>
                <w:rFonts w:eastAsia="Times New Roman"/>
                <w:noProof/>
                <w:spacing w:val="-2"/>
                <w:sz w:val="20"/>
                <w:szCs w:val="24"/>
              </w:rPr>
            </w:pPr>
            <w:r>
              <w:rPr>
                <w:noProof/>
                <w:spacing w:val="-2"/>
                <w:sz w:val="20"/>
              </w:rPr>
              <w:t>Wytwarzanie z materiałów objętych dowolną pozycją, w którym masa użytego cukru nie przekracza 40 % masy ostatecznego produktu</w:t>
            </w:r>
          </w:p>
        </w:tc>
        <w:tc>
          <w:tcPr>
            <w:tcW w:w="840" w:type="pct"/>
            <w:gridSpan w:val="2"/>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Dział 14</w:t>
            </w:r>
          </w:p>
        </w:tc>
        <w:tc>
          <w:tcPr>
            <w:tcW w:w="1092" w:type="pct"/>
            <w:shd w:val="clear" w:color="auto" w:fill="auto"/>
          </w:tcPr>
          <w:p>
            <w:pPr>
              <w:spacing w:before="0" w:after="0"/>
              <w:jc w:val="left"/>
              <w:rPr>
                <w:rFonts w:eastAsia="Times New Roman"/>
                <w:noProof/>
                <w:sz w:val="20"/>
                <w:szCs w:val="24"/>
              </w:rPr>
            </w:pPr>
            <w:r>
              <w:rPr>
                <w:noProof/>
                <w:sz w:val="20"/>
              </w:rPr>
              <w:t>Materiały roślinne do wyplatania; produkty pochodzenia roślinnego, gdzie indziej niewymienione ani niewłączone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Wytwarzanie, w którym wszystkie użyte materiały objęte działem 14 muszą być całkowicie uzyskane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w którym wszystkie użyte materiały objęte działem 14 muszą być całkowicie uzyskane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Dział 15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Tłuszcze i oleje pochodzenia zwierzęcego lub roślinnego oraz produkty ich rozkładu; gotowe tłuszcze jadalne; woski pochodzenia zwierzęcego lub roślinnego; z wyjątkiem:</w:t>
            </w:r>
          </w:p>
          <w:p>
            <w:pPr>
              <w:spacing w:before="0" w:after="0"/>
              <w:jc w:val="left"/>
              <w:rPr>
                <w:rFonts w:eastAsia="Times New Roman"/>
                <w:noProof/>
                <w:sz w:val="20"/>
                <w:szCs w:val="24"/>
              </w:rPr>
            </w:pPr>
          </w:p>
        </w:tc>
        <w:tc>
          <w:tcPr>
            <w:tcW w:w="860" w:type="pct"/>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roślinne muszą być całkowicie uzyskane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podpozycją inną niż podpozycja danego produktu</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1501 do 1504</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Tłuszcze ze świń, drobiu, bydła, owiec lub kóz, ryb itp.</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działami 2 lub 3 muszą być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inną niż pozycja danego produktu</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1505, 1506 oraz 1520</w:t>
            </w:r>
          </w:p>
        </w:tc>
        <w:tc>
          <w:tcPr>
            <w:tcW w:w="1092" w:type="pct"/>
            <w:shd w:val="clear" w:color="auto" w:fill="auto"/>
          </w:tcPr>
          <w:p>
            <w:pPr>
              <w:spacing w:before="0" w:after="0"/>
              <w:jc w:val="left"/>
              <w:rPr>
                <w:rFonts w:eastAsia="Times New Roman"/>
                <w:noProof/>
                <w:sz w:val="20"/>
                <w:szCs w:val="24"/>
              </w:rPr>
            </w:pPr>
            <w:r>
              <w:rPr>
                <w:noProof/>
                <w:sz w:val="20"/>
              </w:rPr>
              <w:t>Tłuszcz z wełny oraz substancje tłuszczowe otrzymane z niego</w:t>
            </w:r>
          </w:p>
        </w:tc>
        <w:tc>
          <w:tcPr>
            <w:tcW w:w="860" w:type="pct"/>
            <w:shd w:val="clear" w:color="auto" w:fill="auto"/>
          </w:tcPr>
          <w:p>
            <w:pPr>
              <w:tabs>
                <w:tab w:val="left" w:pos="-2269"/>
              </w:tabs>
              <w:spacing w:before="0" w:after="0"/>
              <w:jc w:val="left"/>
              <w:rPr>
                <w:rFonts w:eastAsia="Times New Roman"/>
                <w:noProof/>
                <w:sz w:val="20"/>
                <w:szCs w:val="24"/>
              </w:rPr>
            </w:pPr>
            <w:r>
              <w:rPr>
                <w:noProof/>
                <w:sz w:val="20"/>
              </w:rPr>
              <w:t>Wytwarzanie, w którym wszystkie użyte materiały objęte działem 15 muszą być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4"/>
        </w:trPr>
        <w:tc>
          <w:tcPr>
            <w:tcW w:w="553" w:type="pct"/>
            <w:shd w:val="clear" w:color="auto" w:fill="auto"/>
          </w:tcPr>
          <w:p>
            <w:pPr>
              <w:spacing w:before="0" w:after="0"/>
              <w:jc w:val="left"/>
              <w:rPr>
                <w:rFonts w:eastAsia="Times New Roman"/>
                <w:noProof/>
                <w:sz w:val="20"/>
                <w:szCs w:val="24"/>
              </w:rPr>
            </w:pPr>
            <w:r>
              <w:rPr>
                <w:noProof/>
                <w:sz w:val="20"/>
              </w:rPr>
              <w:t>1509 oraz 1510</w:t>
            </w:r>
          </w:p>
        </w:tc>
        <w:tc>
          <w:tcPr>
            <w:tcW w:w="1092" w:type="pct"/>
            <w:shd w:val="clear" w:color="auto" w:fill="auto"/>
          </w:tcPr>
          <w:p>
            <w:pPr>
              <w:spacing w:before="0" w:after="0"/>
              <w:jc w:val="left"/>
              <w:rPr>
                <w:rFonts w:eastAsia="Times New Roman"/>
                <w:noProof/>
                <w:sz w:val="20"/>
                <w:szCs w:val="24"/>
              </w:rPr>
            </w:pPr>
            <w:r>
              <w:rPr>
                <w:noProof/>
                <w:sz w:val="20"/>
              </w:rPr>
              <w:t>Oliwa i jej frakcje</w:t>
            </w: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roślinne są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roślinne są całkowicie uzyskane</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1516 oraz 1517</w:t>
            </w:r>
          </w:p>
        </w:tc>
        <w:tc>
          <w:tcPr>
            <w:tcW w:w="1092" w:type="pct"/>
            <w:shd w:val="clear" w:color="auto" w:fill="auto"/>
          </w:tcPr>
          <w:p>
            <w:pPr>
              <w:spacing w:before="0" w:after="0"/>
              <w:jc w:val="left"/>
              <w:rPr>
                <w:rFonts w:eastAsia="Times New Roman"/>
                <w:noProof/>
                <w:sz w:val="20"/>
                <w:szCs w:val="24"/>
              </w:rPr>
            </w:pPr>
            <w:r>
              <w:rPr>
                <w:noProof/>
                <w:sz w:val="20"/>
              </w:rPr>
              <w:t>Tłuszcze i oleje, zwierzęce lub roślinne i ich frakcje, częściowo lub całkowicie uwodornione, estryfikowane wewnętrznie, reestryfikowane lub elaidynizowane, nawet rafinowane, ale dalej nieprzetworzone: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Margaryna; jadalne mieszaniny lub produkty z tłuszczów lub olejów, zwierzęcych lub roślinnych, lub z frakcji różnych tłuszczów lub olejów, z niniejszego działu, inne niż jadalne tłuszcze lub oleje lub ich frakcje, objęte pozycją 1516</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wszystkich użytych materiałów objętych działem 4 nie przekracza 40 % masy produktu końcowego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wszystkich użytych materiałów objętych działem 4 nie przekracza 40 % masy produktu końcowego</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16</w:t>
            </w:r>
          </w:p>
        </w:tc>
        <w:tc>
          <w:tcPr>
            <w:tcW w:w="1092" w:type="pct"/>
            <w:shd w:val="clear" w:color="auto" w:fill="auto"/>
          </w:tcPr>
          <w:p>
            <w:pPr>
              <w:spacing w:before="0" w:after="0"/>
              <w:jc w:val="left"/>
              <w:rPr>
                <w:rFonts w:eastAsia="Times New Roman"/>
                <w:noProof/>
                <w:sz w:val="20"/>
                <w:szCs w:val="24"/>
              </w:rPr>
            </w:pPr>
            <w:r>
              <w:rPr>
                <w:noProof/>
                <w:sz w:val="20"/>
              </w:rPr>
              <w:t>Przetwory z mięsa, ryb lub skorupiaków, mięczaków lub pozostałych bezkręgowców wodnych</w:t>
            </w:r>
          </w:p>
        </w:tc>
        <w:tc>
          <w:tcPr>
            <w:tcW w:w="860" w:type="pct"/>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b/>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materiałów objętych dowolną pozycją, z wyłączeniem mięsa i podrobów jadalnych objętych działem 2 i materiałów objętych działem 16 uzyskanych z mięsa i podrobów jadalnych objętych działem 2,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w którym wszystkie użyte materiały objęte działem 3 i materiały objęte działem 16 uzyskane z ryb i skorupiaków, mięczaków i pozostałych bezkręgowców wodnych objętych działem 3 są całkowicie uzyskane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b/>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Dział 17</w:t>
            </w:r>
          </w:p>
        </w:tc>
        <w:tc>
          <w:tcPr>
            <w:tcW w:w="1092" w:type="pct"/>
            <w:shd w:val="clear" w:color="auto" w:fill="auto"/>
          </w:tcPr>
          <w:p>
            <w:pPr>
              <w:spacing w:before="0" w:after="0"/>
              <w:jc w:val="left"/>
              <w:rPr>
                <w:rFonts w:eastAsia="Times New Roman"/>
                <w:noProof/>
                <w:sz w:val="20"/>
                <w:szCs w:val="24"/>
              </w:rPr>
            </w:pPr>
            <w:r>
              <w:rPr>
                <w:noProof/>
                <w:sz w:val="20"/>
              </w:rPr>
              <w:t>Cukry i wyroby cukiernicze; z wyjątkiem:</w:t>
            </w: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roślinne są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1702</w:t>
            </w:r>
          </w:p>
        </w:tc>
        <w:tc>
          <w:tcPr>
            <w:tcW w:w="1092" w:type="pct"/>
            <w:shd w:val="clear" w:color="auto" w:fill="auto"/>
          </w:tcPr>
          <w:p>
            <w:pPr>
              <w:spacing w:before="0" w:after="0"/>
              <w:jc w:val="left"/>
              <w:rPr>
                <w:rFonts w:eastAsia="Times New Roman"/>
                <w:noProof/>
                <w:sz w:val="20"/>
                <w:szCs w:val="24"/>
              </w:rPr>
            </w:pPr>
            <w:r>
              <w:rPr>
                <w:noProof/>
                <w:sz w:val="20"/>
              </w:rPr>
              <w:t>Pozostałe cukry, włącznie z chemicznie czystymi: laktozą, maltozą, glukozą i fruktozą, w postaci stałej; syropy cukrowe niezawierające dodatku środków aromatyzujących lub barwiących; miód sztuczny, nawet zmieszany z miodem naturalnym; karmel:</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użytych materiałów objętych pozycjami 1101 do 1108, 1701 i 1703 nie przekracza 30 % masy produktu końcowego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użytych materiałów objętych pozycjami 1101 do 1108, 1701 i 1703 nie przekracza 30 %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1704</w:t>
            </w:r>
          </w:p>
        </w:tc>
        <w:tc>
          <w:tcPr>
            <w:tcW w:w="1092" w:type="pct"/>
            <w:shd w:val="clear" w:color="auto" w:fill="auto"/>
          </w:tcPr>
          <w:p>
            <w:pPr>
              <w:spacing w:before="0" w:after="0"/>
              <w:jc w:val="left"/>
              <w:rPr>
                <w:rFonts w:eastAsia="Times New Roman"/>
                <w:noProof/>
                <w:sz w:val="20"/>
                <w:szCs w:val="24"/>
              </w:rPr>
            </w:pPr>
            <w:r>
              <w:rPr>
                <w:noProof/>
                <w:sz w:val="20"/>
              </w:rPr>
              <w:t>Wyroby cukiernicze (włącznie z białą czekoladą), niezawierające kakao</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 ani masa użytego cukru, ani masa użytych materiałów objętych działem 4 nie przekracza 40 %</w:t>
            </w:r>
          </w:p>
          <w:p>
            <w:pPr>
              <w:spacing w:before="0" w:after="0"/>
              <w:jc w:val="left"/>
              <w:rPr>
                <w:rFonts w:eastAsia="Times New Roman"/>
                <w:noProof/>
                <w:sz w:val="20"/>
                <w:szCs w:val="24"/>
              </w:rPr>
            </w:pPr>
            <w:r>
              <w:rPr>
                <w:noProof/>
                <w:sz w:val="20"/>
              </w:rPr>
              <w:t xml:space="preserve">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Dział 18</w:t>
            </w:r>
          </w:p>
        </w:tc>
        <w:tc>
          <w:tcPr>
            <w:tcW w:w="1092" w:type="pct"/>
            <w:shd w:val="clear" w:color="auto" w:fill="auto"/>
          </w:tcPr>
          <w:p>
            <w:pPr>
              <w:spacing w:before="0" w:after="0"/>
              <w:jc w:val="left"/>
              <w:rPr>
                <w:rFonts w:eastAsia="Times New Roman"/>
                <w:noProof/>
                <w:sz w:val="20"/>
                <w:szCs w:val="24"/>
              </w:rPr>
            </w:pPr>
            <w:r>
              <w:rPr>
                <w:noProof/>
                <w:sz w:val="20"/>
              </w:rPr>
              <w:t>Kakao i przetwory z kakao</w:t>
            </w:r>
          </w:p>
        </w:tc>
        <w:tc>
          <w:tcPr>
            <w:tcW w:w="86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1806</w:t>
            </w:r>
          </w:p>
        </w:tc>
        <w:tc>
          <w:tcPr>
            <w:tcW w:w="1092" w:type="pct"/>
            <w:shd w:val="clear" w:color="auto" w:fill="auto"/>
          </w:tcPr>
          <w:p>
            <w:pPr>
              <w:spacing w:before="0" w:after="0"/>
              <w:jc w:val="left"/>
              <w:rPr>
                <w:rFonts w:eastAsia="Times New Roman"/>
                <w:noProof/>
                <w:sz w:val="20"/>
                <w:szCs w:val="24"/>
              </w:rPr>
            </w:pPr>
            <w:r>
              <w:rPr>
                <w:noProof/>
                <w:sz w:val="20"/>
              </w:rPr>
              <w:t>Czekolada i pozostałe przetwory spożywcze zawierające kakao</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27"/>
        </w:trPr>
        <w:tc>
          <w:tcPr>
            <w:tcW w:w="553" w:type="pct"/>
            <w:shd w:val="clear" w:color="auto" w:fill="auto"/>
          </w:tcPr>
          <w:p>
            <w:pPr>
              <w:spacing w:before="0" w:after="0"/>
              <w:jc w:val="left"/>
              <w:rPr>
                <w:rFonts w:eastAsia="Times New Roman"/>
                <w:noProof/>
                <w:sz w:val="20"/>
                <w:szCs w:val="24"/>
              </w:rPr>
            </w:pPr>
            <w:r>
              <w:rPr>
                <w:noProof/>
                <w:sz w:val="20"/>
              </w:rPr>
              <w:lastRenderedPageBreak/>
              <w:t>Dział 19</w:t>
            </w:r>
          </w:p>
        </w:tc>
        <w:tc>
          <w:tcPr>
            <w:tcW w:w="1092" w:type="pct"/>
            <w:shd w:val="clear" w:color="auto" w:fill="auto"/>
          </w:tcPr>
          <w:p>
            <w:pPr>
              <w:spacing w:before="0" w:after="0"/>
              <w:jc w:val="left"/>
              <w:rPr>
                <w:rFonts w:eastAsia="Times New Roman"/>
                <w:noProof/>
                <w:sz w:val="20"/>
                <w:szCs w:val="24"/>
              </w:rPr>
            </w:pPr>
            <w:r>
              <w:rPr>
                <w:noProof/>
                <w:sz w:val="20"/>
              </w:rPr>
              <w:t>Przetwory ze zbóż, mąki, skrobi lub mleka; pieczywa cukiernicze</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r>
              <w:rPr>
                <w:noProof/>
                <w:sz w:val="20"/>
              </w:rPr>
              <w:t>- masa użytych materiałów objętych działami 2, 3 i 16 nie przekracza 20 % masy produktu końcowego, oraz</w:t>
            </w:r>
          </w:p>
          <w:p>
            <w:pPr>
              <w:spacing w:before="0" w:after="0"/>
              <w:jc w:val="left"/>
              <w:rPr>
                <w:rFonts w:eastAsia="Times New Roman"/>
                <w:noProof/>
                <w:sz w:val="20"/>
                <w:szCs w:val="24"/>
              </w:rPr>
            </w:pPr>
            <w:r>
              <w:rPr>
                <w:noProof/>
                <w:sz w:val="20"/>
              </w:rPr>
              <w:t>- masa użytych materiałów objętych pozycjami 1006 i 1101 do 1108 nie przekracza 20 % masy produktu końcowego, oraz</w:t>
            </w: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r>
              <w:rPr>
                <w:noProof/>
                <w:sz w:val="20"/>
              </w:rPr>
              <w:t>- masa użytych materiałów objętych działami 2, 3 i 16 nie przekracza 20 % masy produktu końcowego, oraz</w:t>
            </w:r>
          </w:p>
          <w:p>
            <w:pPr>
              <w:spacing w:before="0" w:after="0"/>
              <w:jc w:val="left"/>
              <w:rPr>
                <w:rFonts w:eastAsia="Times New Roman"/>
                <w:noProof/>
                <w:sz w:val="20"/>
                <w:szCs w:val="24"/>
              </w:rPr>
            </w:pPr>
            <w:r>
              <w:rPr>
                <w:noProof/>
                <w:sz w:val="20"/>
              </w:rPr>
              <w:t>- masa użytych materiałów objętych pozycjami 1006 i 1101 do 1108 nie przekracza 20 % masy produktu końcowego, oraz</w:t>
            </w: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Dział 20</w:t>
            </w:r>
          </w:p>
          <w:p>
            <w:pPr>
              <w:spacing w:before="0" w:after="0"/>
              <w:jc w:val="left"/>
              <w:rPr>
                <w:rFonts w:eastAsia="Times New Roman"/>
                <w:noProof/>
                <w:sz w:val="20"/>
                <w:szCs w:val="24"/>
              </w:rPr>
            </w:pPr>
          </w:p>
          <w:p>
            <w:pPr>
              <w:spacing w:before="0" w:after="0"/>
              <w:jc w:val="left"/>
              <w:rPr>
                <w:rFonts w:eastAsia="Times New Roman"/>
                <w:noProof/>
                <w:color w:val="FFFF00"/>
                <w:sz w:val="20"/>
                <w:szCs w:val="24"/>
              </w:rPr>
            </w:pPr>
          </w:p>
        </w:tc>
        <w:tc>
          <w:tcPr>
            <w:tcW w:w="1092" w:type="pct"/>
            <w:shd w:val="clear" w:color="auto" w:fill="auto"/>
          </w:tcPr>
          <w:p>
            <w:pPr>
              <w:spacing w:before="0" w:after="0"/>
              <w:jc w:val="left"/>
              <w:rPr>
                <w:rFonts w:eastAsia="Times New Roman"/>
                <w:noProof/>
                <w:sz w:val="20"/>
                <w:szCs w:val="24"/>
              </w:rPr>
            </w:pPr>
            <w:r>
              <w:rPr>
                <w:noProof/>
                <w:sz w:val="20"/>
              </w:rPr>
              <w:t>Przetwory z warzyw, owoców, orzechów lub pozostałych części roślin; z wyjątkiem: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użytego cukru nie przekracza 40 % masy produktu końcowego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użytego cukru nie przekracza 40 %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2002 oraz 2003</w:t>
            </w:r>
          </w:p>
        </w:tc>
        <w:tc>
          <w:tcPr>
            <w:tcW w:w="1092" w:type="pct"/>
            <w:shd w:val="clear" w:color="auto" w:fill="auto"/>
          </w:tcPr>
          <w:p>
            <w:pPr>
              <w:spacing w:before="0" w:after="0"/>
              <w:jc w:val="left"/>
              <w:rPr>
                <w:rFonts w:eastAsia="Times New Roman"/>
                <w:noProof/>
                <w:sz w:val="20"/>
                <w:szCs w:val="24"/>
              </w:rPr>
            </w:pPr>
            <w:r>
              <w:rPr>
                <w:noProof/>
                <w:sz w:val="20"/>
              </w:rPr>
              <w:t>Pomidory, grzyby i trufle, przetworzone lub zakonserwowane inaczej niż octem lub kwasem octowym</w:t>
            </w: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objęte działem 7 są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objęte działem 7 są całkowicie uzyskane</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Ignamy, słodkie ziemniaki i podobne jadalne części roślin, zawierające 5 % masy skrobi lub więcej, przetworzone lub zakonserwowane octem lub kwasem octowym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2004 oraz</w:t>
            </w:r>
          </w:p>
          <w:p>
            <w:pPr>
              <w:spacing w:before="0" w:after="0"/>
              <w:jc w:val="left"/>
              <w:rPr>
                <w:rFonts w:eastAsia="Times New Roman"/>
                <w:noProof/>
                <w:sz w:val="20"/>
                <w:szCs w:val="24"/>
              </w:rPr>
            </w:pPr>
            <w:r>
              <w:rPr>
                <w:noProof/>
                <w:sz w:val="20"/>
              </w:rPr>
              <w:t>ex 2005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Ziemniaki w postaci mąki, mączki lub płatków, przetworzone lub zakonserwowane inaczej niż octem lub kwasem octowym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roślinne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użytego cukru nie przekracza 40 %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r>
              <w:rPr>
                <w:noProof/>
                <w:sz w:val="20"/>
              </w:rPr>
              <w:t>ex 2008</w:t>
            </w:r>
          </w:p>
        </w:tc>
        <w:tc>
          <w:tcPr>
            <w:tcW w:w="1092" w:type="pct"/>
            <w:shd w:val="clear" w:color="auto" w:fill="auto"/>
          </w:tcPr>
          <w:p>
            <w:pPr>
              <w:spacing w:before="0" w:after="0"/>
              <w:jc w:val="left"/>
              <w:rPr>
                <w:rFonts w:eastAsia="Times New Roman"/>
                <w:noProof/>
                <w:sz w:val="20"/>
                <w:szCs w:val="24"/>
              </w:rPr>
            </w:pPr>
            <w:r>
              <w:rPr>
                <w:noProof/>
                <w:sz w:val="20"/>
              </w:rPr>
              <w:t>Orzechy, niezawierające dodatku cukru ani alkoholu</w:t>
            </w: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objęte działem 8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highlight w:val="cyan"/>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użytego cukru nie przekracza 40 %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 xml:space="preserve">Dział 21 </w:t>
            </w:r>
          </w:p>
        </w:tc>
        <w:tc>
          <w:tcPr>
            <w:tcW w:w="1092" w:type="pct"/>
            <w:shd w:val="clear" w:color="auto" w:fill="auto"/>
          </w:tcPr>
          <w:p>
            <w:pPr>
              <w:spacing w:before="0" w:after="0"/>
              <w:jc w:val="left"/>
              <w:rPr>
                <w:rFonts w:eastAsia="Times New Roman"/>
                <w:noProof/>
                <w:sz w:val="20"/>
                <w:szCs w:val="24"/>
              </w:rPr>
            </w:pPr>
            <w:r>
              <w:rPr>
                <w:noProof/>
                <w:sz w:val="20"/>
              </w:rPr>
              <w:t>Różne przetwory spożywcze</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ani masa 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22</w:t>
            </w:r>
          </w:p>
        </w:tc>
        <w:tc>
          <w:tcPr>
            <w:tcW w:w="1092" w:type="pct"/>
            <w:shd w:val="clear" w:color="auto" w:fill="auto"/>
          </w:tcPr>
          <w:p>
            <w:pPr>
              <w:spacing w:before="0" w:after="0"/>
              <w:jc w:val="left"/>
              <w:rPr>
                <w:rFonts w:eastAsia="Times New Roman"/>
                <w:noProof/>
                <w:sz w:val="20"/>
                <w:szCs w:val="24"/>
              </w:rPr>
            </w:pPr>
            <w:r>
              <w:rPr>
                <w:noProof/>
                <w:sz w:val="20"/>
              </w:rPr>
              <w:t>Napoje bezalkoholowe, alkoholowe i ocet</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i pozycji 2004, 2207 i 2208,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wszystkie materiały objęte podpozycjami 0806 10, 2009 61, 2009 69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i pozycji 2004, 2207 i 2208,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wszystkie materiały objęte podpozycjami 0806 10, 2009 61, 2009 69 są całkowicie uzyskane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2202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Wody, włącznie z wodami mineralnymi i wodami gazowanymi, zawierające dodatek cukru lub innego środka słodzącego, lub wody aromatyzowane i pozostałe napoje bezalkoholowe, z wyłączeniem soków owocowych i warzywnych, objętych pozycją 2009</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 którym: </w:t>
            </w:r>
          </w:p>
          <w:p>
            <w:pPr>
              <w:spacing w:before="0" w:after="0"/>
              <w:jc w:val="left"/>
              <w:rPr>
                <w:rFonts w:eastAsia="Times New Roman"/>
                <w:noProof/>
                <w:sz w:val="20"/>
                <w:szCs w:val="24"/>
              </w:rPr>
            </w:pPr>
            <w:r>
              <w:rPr>
                <w:noProof/>
                <w:sz w:val="20"/>
              </w:rPr>
              <w:t xml:space="preserve">- ani masa </w:t>
            </w:r>
          </w:p>
          <w:p>
            <w:pPr>
              <w:spacing w:before="0" w:after="0"/>
              <w:jc w:val="left"/>
              <w:rPr>
                <w:rFonts w:eastAsia="Times New Roman"/>
                <w:noProof/>
                <w:sz w:val="20"/>
                <w:szCs w:val="24"/>
              </w:rPr>
            </w:pPr>
            <w:r>
              <w:rPr>
                <w:noProof/>
                <w:sz w:val="20"/>
              </w:rPr>
              <w:t xml:space="preserve">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 którym: </w:t>
            </w:r>
          </w:p>
          <w:p>
            <w:pPr>
              <w:spacing w:before="0" w:after="0"/>
              <w:jc w:val="left"/>
              <w:rPr>
                <w:rFonts w:eastAsia="Times New Roman"/>
                <w:noProof/>
                <w:sz w:val="20"/>
                <w:szCs w:val="24"/>
              </w:rPr>
            </w:pPr>
            <w:r>
              <w:rPr>
                <w:noProof/>
                <w:sz w:val="20"/>
              </w:rPr>
              <w:t xml:space="preserve">- ani masa </w:t>
            </w:r>
          </w:p>
          <w:p>
            <w:pPr>
              <w:spacing w:before="0" w:after="0"/>
              <w:jc w:val="left"/>
              <w:rPr>
                <w:rFonts w:eastAsia="Times New Roman"/>
                <w:noProof/>
                <w:sz w:val="20"/>
                <w:szCs w:val="24"/>
              </w:rPr>
            </w:pPr>
            <w:r>
              <w:rPr>
                <w:noProof/>
                <w:sz w:val="20"/>
              </w:rPr>
              <w:t xml:space="preserve">użytego cukru, ani masa użytych materiałów objętych działem 4 nie przekracza 40 % masy produktu końcowego, oraz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całkowita łączna masa użytego cukru i użytych materiałów objętych działem 4 nie przekracza 60 %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Dział 23</w:t>
            </w:r>
          </w:p>
        </w:tc>
        <w:tc>
          <w:tcPr>
            <w:tcW w:w="1092" w:type="pct"/>
            <w:shd w:val="clear" w:color="auto" w:fill="auto"/>
          </w:tcPr>
          <w:p>
            <w:pPr>
              <w:spacing w:before="0" w:after="0"/>
              <w:jc w:val="left"/>
              <w:rPr>
                <w:rFonts w:eastAsia="Times New Roman"/>
                <w:noProof/>
                <w:sz w:val="20"/>
                <w:szCs w:val="24"/>
              </w:rPr>
            </w:pPr>
            <w:r>
              <w:rPr>
                <w:noProof/>
                <w:sz w:val="20"/>
              </w:rPr>
              <w:t>Pozostałości i odpady przemysłu spożywczego; gotowa pasza dla zwierząt;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2302 oraz ex 2303</w:t>
            </w:r>
          </w:p>
        </w:tc>
        <w:tc>
          <w:tcPr>
            <w:tcW w:w="1092" w:type="pct"/>
            <w:shd w:val="clear" w:color="auto" w:fill="auto"/>
          </w:tcPr>
          <w:p>
            <w:pPr>
              <w:spacing w:before="0" w:after="0"/>
              <w:jc w:val="left"/>
              <w:rPr>
                <w:rFonts w:eastAsia="Times New Roman"/>
                <w:noProof/>
                <w:sz w:val="20"/>
                <w:szCs w:val="24"/>
              </w:rPr>
            </w:pPr>
            <w:r>
              <w:rPr>
                <w:noProof/>
                <w:sz w:val="20"/>
              </w:rPr>
              <w:t>Otręby, śruta i inne pozostałości odsiewu, przemiału lub innej obróbki zbóż lub roślin strączkowych Pozostałości z produkcji skrobi</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wszystkich użytych materiałów objętych działem 10 nie przekracza 20 % masy produktu końcowego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masa wszystkich użytych materiałów objętych działem 10 nie przekracza 20 % masy produktu końcowego</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r>
              <w:rPr>
                <w:noProof/>
                <w:sz w:val="20"/>
              </w:rPr>
              <w:t>2309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Preparaty, w rodzaju stosowanych do karmienia zwierząt</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8"/>
                <w:szCs w:val="18"/>
              </w:rPr>
            </w:pPr>
            <w:r>
              <w:rPr>
                <w:noProof/>
                <w:sz w:val="18"/>
              </w:rPr>
              <w:t>Wytwarzanie z materiałów objętych dowolną pozycją, z wyjątkiem pozycji danego produktu, w którym:</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wszystkie użyte materiały objęte działami 2 i 3 są całkowicie uzyskane, oraz</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masa użytych materiałów objętych działami 10 i 11 oraz pozycjami 2302 i 2303 nie przekracza 20 % masy produktu końcowego, oraz</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 xml:space="preserve">- ani masa użytego cukru, ani masa użytych materiałów objętych działem 4 nie przekracza 40 % masy produktu końcowego, oraz </w:t>
            </w:r>
          </w:p>
          <w:p>
            <w:pPr>
              <w:spacing w:before="0" w:after="0"/>
              <w:jc w:val="left"/>
              <w:rPr>
                <w:rFonts w:eastAsia="Times New Roman"/>
                <w:noProof/>
                <w:sz w:val="18"/>
                <w:szCs w:val="18"/>
              </w:rPr>
            </w:pPr>
            <w:r>
              <w:rPr>
                <w:noProof/>
                <w:sz w:val="18"/>
              </w:rPr>
              <w:t xml:space="preserve">- całkowita łączna masa użytego cukru i </w:t>
            </w:r>
          </w:p>
          <w:p>
            <w:pPr>
              <w:spacing w:before="0" w:after="0"/>
              <w:jc w:val="left"/>
              <w:rPr>
                <w:rFonts w:eastAsia="Times New Roman"/>
                <w:noProof/>
                <w:sz w:val="18"/>
                <w:szCs w:val="18"/>
              </w:rPr>
            </w:pPr>
          </w:p>
          <w:p>
            <w:pPr>
              <w:spacing w:before="0" w:after="0"/>
              <w:jc w:val="left"/>
              <w:rPr>
                <w:rFonts w:eastAsia="Times New Roman"/>
                <w:noProof/>
                <w:sz w:val="18"/>
                <w:szCs w:val="18"/>
              </w:rPr>
            </w:pPr>
            <w:r>
              <w:rPr>
                <w:noProof/>
                <w:sz w:val="18"/>
              </w:rPr>
              <w:t>użytych materiałów objętych działem 4 nie przekracza 60 % masy produktu końcowego</w:t>
            </w: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rPr>
                <w:rFonts w:eastAsia="Times New Roman"/>
                <w:noProof/>
                <w:sz w:val="18"/>
                <w:szCs w:val="18"/>
              </w:rPr>
            </w:pPr>
            <w:r>
              <w:rPr>
                <w:noProof/>
                <w:sz w:val="18"/>
              </w:rPr>
              <w:t>Wytwarzanie z materiałów objętych dowolną pozycją, z wyjątkiem pozycji danego produktu, w którym:</w:t>
            </w:r>
          </w:p>
          <w:p>
            <w:pPr>
              <w:spacing w:before="0" w:after="0"/>
              <w:rPr>
                <w:rFonts w:eastAsia="Times New Roman"/>
                <w:noProof/>
                <w:sz w:val="18"/>
                <w:szCs w:val="18"/>
              </w:rPr>
            </w:pPr>
          </w:p>
          <w:p>
            <w:pPr>
              <w:spacing w:before="0" w:after="0"/>
              <w:rPr>
                <w:rFonts w:eastAsia="Times New Roman"/>
                <w:noProof/>
                <w:sz w:val="18"/>
                <w:szCs w:val="18"/>
              </w:rPr>
            </w:pPr>
            <w:r>
              <w:rPr>
                <w:noProof/>
                <w:sz w:val="18"/>
              </w:rPr>
              <w:t>- wszystkie użyte materiały objęte działami 2 i 3 są całkowicie uzyskane, oraz</w:t>
            </w:r>
          </w:p>
          <w:p>
            <w:pPr>
              <w:spacing w:before="0" w:after="0"/>
              <w:rPr>
                <w:rFonts w:eastAsia="Times New Roman"/>
                <w:noProof/>
                <w:sz w:val="18"/>
                <w:szCs w:val="18"/>
              </w:rPr>
            </w:pPr>
          </w:p>
          <w:p>
            <w:pPr>
              <w:spacing w:before="0" w:after="0"/>
              <w:rPr>
                <w:rFonts w:eastAsia="Times New Roman"/>
                <w:noProof/>
                <w:sz w:val="18"/>
                <w:szCs w:val="18"/>
              </w:rPr>
            </w:pPr>
            <w:r>
              <w:rPr>
                <w:noProof/>
                <w:sz w:val="18"/>
              </w:rPr>
              <w:t>- masa użytych materiałów objętych działami 10 i 11 oraz pozycjami 2302 i 2303 nie przekracza 20 % masy produktu końcowego, oraz</w:t>
            </w:r>
          </w:p>
          <w:p>
            <w:pPr>
              <w:spacing w:before="0" w:after="0"/>
              <w:rPr>
                <w:rFonts w:eastAsia="Times New Roman"/>
                <w:noProof/>
                <w:sz w:val="18"/>
                <w:szCs w:val="18"/>
              </w:rPr>
            </w:pPr>
          </w:p>
          <w:p>
            <w:pPr>
              <w:spacing w:before="0" w:after="0"/>
              <w:rPr>
                <w:rFonts w:eastAsia="Times New Roman"/>
                <w:noProof/>
                <w:sz w:val="18"/>
                <w:szCs w:val="18"/>
              </w:rPr>
            </w:pPr>
            <w:r>
              <w:rPr>
                <w:noProof/>
                <w:sz w:val="18"/>
              </w:rPr>
              <w:t xml:space="preserve">- ani masa użytego cukru, ani masa użytych materiałów objętych działem 4 nie przekracza 40 % masy produktu końcowego, oraz </w:t>
            </w:r>
          </w:p>
          <w:p>
            <w:pPr>
              <w:spacing w:before="0" w:after="0"/>
              <w:rPr>
                <w:rFonts w:eastAsia="Times New Roman"/>
                <w:noProof/>
                <w:sz w:val="18"/>
                <w:szCs w:val="18"/>
              </w:rPr>
            </w:pPr>
          </w:p>
          <w:p>
            <w:pPr>
              <w:spacing w:before="0" w:after="0"/>
              <w:rPr>
                <w:rFonts w:eastAsia="Times New Roman"/>
                <w:noProof/>
                <w:sz w:val="18"/>
                <w:szCs w:val="18"/>
              </w:rPr>
            </w:pPr>
            <w:r>
              <w:rPr>
                <w:noProof/>
                <w:sz w:val="18"/>
              </w:rPr>
              <w:t>- całkowita łączna masa użytego cukru i użytych materiałów objętych działem 4 nie przekracza 60 % masy produktu końcowego</w:t>
            </w:r>
          </w:p>
          <w:p>
            <w:pPr>
              <w:spacing w:before="0" w:after="0"/>
              <w:jc w:val="left"/>
              <w:rPr>
                <w:rFonts w:eastAsia="Times New Roman"/>
                <w:noProof/>
                <w:sz w:val="18"/>
                <w:szCs w:val="18"/>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Dział 24</w:t>
            </w:r>
          </w:p>
        </w:tc>
        <w:tc>
          <w:tcPr>
            <w:tcW w:w="1092" w:type="pct"/>
            <w:shd w:val="clear" w:color="auto" w:fill="auto"/>
          </w:tcPr>
          <w:p>
            <w:pPr>
              <w:spacing w:before="0" w:after="0"/>
              <w:jc w:val="left"/>
              <w:rPr>
                <w:rFonts w:eastAsia="Times New Roman"/>
                <w:noProof/>
                <w:sz w:val="20"/>
                <w:szCs w:val="24"/>
              </w:rPr>
            </w:pPr>
            <w:r>
              <w:rPr>
                <w:noProof/>
                <w:sz w:val="20"/>
              </w:rPr>
              <w:t>Tytoń i przemysłowe namiastki tytoniu; z wyjątkiem: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objęte działem 24 są całkowicie uzyskane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w którym masa użytych materiałów objętych działem 24 nie przekracza 30 % całkowitej masy użytych materiałów objętych działem 24</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2401</w:t>
            </w:r>
          </w:p>
        </w:tc>
        <w:tc>
          <w:tcPr>
            <w:tcW w:w="1092" w:type="pct"/>
            <w:shd w:val="clear" w:color="auto" w:fill="auto"/>
          </w:tcPr>
          <w:p>
            <w:pPr>
              <w:spacing w:before="0" w:after="0"/>
              <w:jc w:val="left"/>
              <w:rPr>
                <w:rFonts w:eastAsia="Times New Roman"/>
                <w:noProof/>
                <w:sz w:val="20"/>
                <w:szCs w:val="24"/>
              </w:rPr>
            </w:pPr>
            <w:r>
              <w:rPr>
                <w:noProof/>
                <w:sz w:val="20"/>
              </w:rPr>
              <w:t>Tytoń nieprzetworzony; odpady tytoniowe</w:t>
            </w:r>
          </w:p>
        </w:tc>
        <w:tc>
          <w:tcPr>
            <w:tcW w:w="860" w:type="pct"/>
            <w:shd w:val="clear" w:color="auto" w:fill="auto"/>
          </w:tcPr>
          <w:p>
            <w:pPr>
              <w:spacing w:before="0" w:after="0"/>
              <w:jc w:val="left"/>
              <w:rPr>
                <w:rFonts w:eastAsia="Times New Roman"/>
                <w:noProof/>
                <w:sz w:val="20"/>
                <w:szCs w:val="24"/>
              </w:rPr>
            </w:pPr>
            <w:r>
              <w:rPr>
                <w:noProof/>
                <w:sz w:val="20"/>
              </w:rPr>
              <w:t>Cały tytoń nieprzetworzony i odpady tytoniowe objęte działem 24 są całkowicie uzyskane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color w:val="000000"/>
                <w:sz w:val="20"/>
              </w:rPr>
              <w:t>Cały tytoń nieprzetworzony i odpady tytoniowe objęte działem 24 są całkowicie uzyskane</w:t>
            </w:r>
          </w:p>
          <w:p>
            <w:pPr>
              <w:spacing w:before="0" w:after="0"/>
              <w:jc w:val="left"/>
              <w:rPr>
                <w:rFonts w:eastAsia="Times New Roman"/>
                <w:noProof/>
                <w:color w:val="000000"/>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2402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Cygara, nawet z obciętymi końcami, cygaretki i papierosy, z tytoniu lub namiastek tytoniu</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oraz tytoniu do palenia objętego pozycją 2403 10, w którym</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przynajmniej 10 % masy użytego nieprzetworzonego tytoniu lub odpadów tytoniowych objętych pozycją 2401 jest całkowicie uzyskane, oraz</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przynajmniej 10 % masy wszystkich użytych materiałów objętych pozycją 24 jest całkowicie uzyskane</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Wytwarzanie z materiałów objętych dowolną pozycją, z wyjątkiem pozycji danego produktu oraz tytoniu do palenia objętego pozycją 2403 10, w którym</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przynajmniej 10 % masy użytego nieprzetworzonego tytoniu lub odpadów tytoniowych objętych pozycją 2401 jest całkowicie uzyskane, oraz</w:t>
            </w:r>
          </w:p>
          <w:p>
            <w:pPr>
              <w:spacing w:before="0" w:after="0"/>
              <w:jc w:val="left"/>
              <w:rPr>
                <w:rFonts w:eastAsia="Times New Roman"/>
                <w:noProof/>
                <w:color w:val="000000"/>
                <w:sz w:val="20"/>
                <w:szCs w:val="24"/>
              </w:rPr>
            </w:pPr>
          </w:p>
          <w:p>
            <w:pPr>
              <w:spacing w:before="0" w:after="0"/>
              <w:jc w:val="left"/>
              <w:rPr>
                <w:rFonts w:eastAsia="Times New Roman"/>
                <w:noProof/>
                <w:color w:val="000000"/>
                <w:sz w:val="20"/>
                <w:szCs w:val="24"/>
              </w:rPr>
            </w:pPr>
            <w:r>
              <w:rPr>
                <w:noProof/>
                <w:color w:val="000000"/>
                <w:sz w:val="20"/>
              </w:rPr>
              <w:t>- przynajmniej 10 % masy wszystkich użytych materiałów objętych pozycją 24 jest całkowicie uzyskane</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Dział 25</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Sól; siarka; ziemie i kamienie; materiały gipsowe, wapno i cement; z wyjątkiem:</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50 % ceny ex-works produktu </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2519</w:t>
            </w:r>
          </w:p>
        </w:tc>
        <w:tc>
          <w:tcPr>
            <w:tcW w:w="1092" w:type="pct"/>
            <w:shd w:val="clear" w:color="auto" w:fill="auto"/>
          </w:tcPr>
          <w:p>
            <w:pPr>
              <w:spacing w:before="0" w:after="0"/>
              <w:jc w:val="left"/>
              <w:rPr>
                <w:rFonts w:eastAsia="Times New Roman"/>
                <w:noProof/>
                <w:sz w:val="20"/>
                <w:szCs w:val="24"/>
              </w:rPr>
            </w:pPr>
            <w:r>
              <w:rPr>
                <w:noProof/>
                <w:sz w:val="20"/>
              </w:rPr>
              <w:t>Kruszony naturalny węglan magnezu (magnezyt), w szczelnie zamkniętych pojemnikach, tlenek magnezu, nawet czysty, inny niż magnezja topiona lub całkowicie wypalona (spiekana)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naturalnego węglanu magnezu (magnezytu)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naturalnego węglanu magnezu (magnezytu)</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26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Rudy metali, żużel i popiół</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rPr>
              <w:t>ex Dział 27</w:t>
            </w:r>
          </w:p>
        </w:tc>
        <w:tc>
          <w:tcPr>
            <w:tcW w:w="1092" w:type="pct"/>
            <w:shd w:val="clear" w:color="auto" w:fill="auto"/>
          </w:tcPr>
          <w:p>
            <w:pPr>
              <w:spacing w:before="0" w:after="0"/>
              <w:jc w:val="left"/>
              <w:rPr>
                <w:rFonts w:eastAsia="Times New Roman"/>
                <w:noProof/>
                <w:sz w:val="20"/>
                <w:szCs w:val="24"/>
              </w:rPr>
            </w:pPr>
            <w:r>
              <w:rPr>
                <w:noProof/>
                <w:sz w:val="20"/>
              </w:rPr>
              <w:t>Paliwa mineralne, oleje mineralne i produkty ich destylacji; substancje bitumiczne; woski mineralne; z wyjątkiem:</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2707</w:t>
            </w:r>
          </w:p>
        </w:tc>
        <w:tc>
          <w:tcPr>
            <w:tcW w:w="1092" w:type="pct"/>
            <w:shd w:val="clear" w:color="auto" w:fill="auto"/>
          </w:tcPr>
          <w:p>
            <w:pPr>
              <w:spacing w:before="0" w:after="0"/>
              <w:jc w:val="left"/>
              <w:rPr>
                <w:rFonts w:eastAsia="Times New Roman"/>
                <w:noProof/>
                <w:sz w:val="20"/>
                <w:szCs w:val="24"/>
              </w:rPr>
            </w:pPr>
            <w:r>
              <w:rPr>
                <w:noProof/>
                <w:sz w:val="20"/>
              </w:rPr>
              <w:t>Oleje, w których masa składników aromatycznych jest większa niż składników niearomatycznych, podobne do olejów mineralnych uzyskiwanych z destylacji wysokotemperaturowej smoły węglowej, z których więcej niż 65 % objętościowo destyluje do 250 °C (łącznie z mieszaninami benzyny lakowej i benzolu), przeznaczonych do stosowania jako paliwo napędowe lub do ogrzewania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13"/>
            </w:r>
          </w:p>
        </w:tc>
        <w:tc>
          <w:tcPr>
            <w:tcW w:w="815" w:type="pct"/>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14"/>
            </w:r>
          </w:p>
        </w:tc>
        <w:tc>
          <w:tcPr>
            <w:tcW w:w="840" w:type="pct"/>
            <w:gridSpan w:val="2"/>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2710</w:t>
            </w:r>
          </w:p>
        </w:tc>
        <w:tc>
          <w:tcPr>
            <w:tcW w:w="1092" w:type="pct"/>
            <w:shd w:val="clear" w:color="auto" w:fill="auto"/>
          </w:tcPr>
          <w:p>
            <w:pPr>
              <w:spacing w:before="0" w:after="0"/>
              <w:jc w:val="left"/>
              <w:rPr>
                <w:rFonts w:eastAsia="Times New Roman"/>
                <w:noProof/>
                <w:sz w:val="20"/>
                <w:szCs w:val="24"/>
              </w:rPr>
            </w:pPr>
            <w:r>
              <w:rPr>
                <w:noProof/>
                <w:sz w:val="20"/>
              </w:rPr>
              <w:t>Oleje ropy naftowej i oleje otrzymywane z materiałów bitumicznych, inne niż surowe; preparaty gdzie indziej niewymienione ani niewłączone, zawierające 70 % masy lub więcej olejów ropy naftowej lub olejów otrzymywanych z materiałów bitumicznych, których te oleje stanowią składniki zasadnicze preparatów</w:t>
            </w:r>
          </w:p>
        </w:tc>
        <w:tc>
          <w:tcPr>
            <w:tcW w:w="86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b/>
                <w:noProof/>
                <w:sz w:val="20"/>
                <w:vertAlign w:val="superscript"/>
              </w:rPr>
              <w:t xml:space="preserve"> </w:t>
            </w:r>
            <w:r>
              <w:rPr>
                <w:rStyle w:val="FootnoteReference"/>
                <w:noProof/>
              </w:rPr>
              <w:footnoteReference w:id="15"/>
            </w:r>
          </w:p>
        </w:tc>
        <w:tc>
          <w:tcPr>
            <w:tcW w:w="815" w:type="pct"/>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16"/>
            </w:r>
          </w:p>
        </w:tc>
        <w:tc>
          <w:tcPr>
            <w:tcW w:w="840" w:type="pct"/>
            <w:gridSpan w:val="2"/>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2711</w:t>
            </w:r>
          </w:p>
        </w:tc>
        <w:tc>
          <w:tcPr>
            <w:tcW w:w="1092" w:type="pct"/>
            <w:shd w:val="clear" w:color="auto" w:fill="auto"/>
          </w:tcPr>
          <w:p>
            <w:pPr>
              <w:spacing w:before="0" w:after="0"/>
              <w:jc w:val="left"/>
              <w:rPr>
                <w:rFonts w:eastAsia="Times New Roman"/>
                <w:noProof/>
                <w:sz w:val="20"/>
                <w:szCs w:val="24"/>
              </w:rPr>
            </w:pPr>
            <w:r>
              <w:rPr>
                <w:noProof/>
                <w:sz w:val="20"/>
              </w:rPr>
              <w:t>Gaz ziemny (mokry) i pozostałe węglowodory gazowe</w:t>
            </w:r>
          </w:p>
        </w:tc>
        <w:tc>
          <w:tcPr>
            <w:tcW w:w="86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17"/>
            </w:r>
          </w:p>
        </w:tc>
        <w:tc>
          <w:tcPr>
            <w:tcW w:w="815" w:type="pct"/>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18"/>
            </w:r>
          </w:p>
        </w:tc>
        <w:tc>
          <w:tcPr>
            <w:tcW w:w="840" w:type="pct"/>
            <w:gridSpan w:val="2"/>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2712</w:t>
            </w:r>
          </w:p>
        </w:tc>
        <w:tc>
          <w:tcPr>
            <w:tcW w:w="1092" w:type="pct"/>
            <w:shd w:val="clear" w:color="auto" w:fill="auto"/>
          </w:tcPr>
          <w:p>
            <w:pPr>
              <w:spacing w:before="0" w:after="0"/>
              <w:jc w:val="left"/>
              <w:rPr>
                <w:rFonts w:eastAsia="Times New Roman"/>
                <w:noProof/>
                <w:sz w:val="20"/>
                <w:szCs w:val="24"/>
              </w:rPr>
            </w:pPr>
            <w:r>
              <w:rPr>
                <w:noProof/>
                <w:sz w:val="20"/>
              </w:rPr>
              <w:t>Wazelina; parafina, wosk mikrokrystaliczny, gacz parafinowy, ozokeryt, wosk montanowy, wosk torfowy, pozostałe woski mineralne i podobne produkty otrzymywane w drodze syntezy lub innych procesów, nawet barwione</w:t>
            </w:r>
          </w:p>
        </w:tc>
        <w:tc>
          <w:tcPr>
            <w:tcW w:w="86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b/>
                <w:noProof/>
                <w:sz w:val="20"/>
                <w:vertAlign w:val="superscript"/>
              </w:rPr>
              <w:t xml:space="preserve"> </w:t>
            </w:r>
            <w:r>
              <w:rPr>
                <w:rStyle w:val="FootnoteReference"/>
                <w:noProof/>
              </w:rPr>
              <w:footnoteReference w:id="19"/>
            </w:r>
          </w:p>
        </w:tc>
        <w:tc>
          <w:tcPr>
            <w:tcW w:w="815" w:type="pct"/>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20"/>
            </w:r>
          </w:p>
        </w:tc>
        <w:tc>
          <w:tcPr>
            <w:tcW w:w="840" w:type="pct"/>
            <w:gridSpan w:val="2"/>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2713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Koks naftowy, bitum naftowy oraz inne pozostałości olejów ropy naftowej lub olejów otrzymywanych z minerałów bitumicznych</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21"/>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Operacje rafinacji lub jeden proces specyficzny lub większa ich liczba</w:t>
            </w:r>
            <w:r>
              <w:rPr>
                <w:rStyle w:val="FootnoteReference"/>
                <w:noProof/>
              </w:rPr>
              <w:footnoteReference w:id="22"/>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Inne operacje, w których wszystkie użyte materiały są sklasyfikowane w pozycji innej niż produkt. Można jednakże użyć materiałów objętych tą samą pozycją, co produkt, jeżeli ich całkowita wartość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Dział 28</w:t>
            </w:r>
          </w:p>
          <w:p>
            <w:pPr>
              <w:spacing w:before="100" w:beforeAutospacing="1" w:after="100" w:afterAutospacing="1"/>
              <w:rPr>
                <w:rFonts w:eastAsia="Times New Roman"/>
                <w:noProof/>
                <w:sz w:val="16"/>
                <w:szCs w:val="16"/>
                <w:highlight w:val="yellow"/>
              </w:rPr>
            </w:pPr>
          </w:p>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Chemikalia nieorganiczne; organiczne lub nieorganiczne związki metali szlachetnych, metali ziem rzadkich, pierwiastków promieniotwórczych lub izotopów; z wyjątkiem:</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2811</w:t>
            </w:r>
          </w:p>
        </w:tc>
        <w:tc>
          <w:tcPr>
            <w:tcW w:w="1092" w:type="pct"/>
            <w:shd w:val="clear" w:color="auto" w:fill="auto"/>
          </w:tcPr>
          <w:p>
            <w:pPr>
              <w:spacing w:before="0" w:after="0"/>
              <w:jc w:val="left"/>
              <w:rPr>
                <w:rFonts w:eastAsia="Times New Roman"/>
                <w:noProof/>
                <w:sz w:val="20"/>
                <w:szCs w:val="24"/>
              </w:rPr>
            </w:pPr>
            <w:r>
              <w:rPr>
                <w:noProof/>
                <w:sz w:val="20"/>
              </w:rPr>
              <w:t>Tritlenek siarki</w:t>
            </w:r>
          </w:p>
        </w:tc>
        <w:tc>
          <w:tcPr>
            <w:tcW w:w="860" w:type="pct"/>
            <w:shd w:val="clear" w:color="auto" w:fill="auto"/>
          </w:tcPr>
          <w:p>
            <w:pPr>
              <w:spacing w:before="60" w:after="60"/>
              <w:jc w:val="left"/>
              <w:rPr>
                <w:rFonts w:eastAsia="Times New Roman"/>
                <w:i/>
                <w:iCs/>
                <w:noProof/>
                <w:sz w:val="20"/>
                <w:szCs w:val="24"/>
              </w:rPr>
            </w:pPr>
            <w:r>
              <w:rPr>
                <w:noProof/>
                <w:sz w:val="20"/>
              </w:rPr>
              <w:t>Wytwarzanie z ditlenku siarki</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ditlenku siarki</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2840</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Nadboran sodu</w:t>
            </w:r>
          </w:p>
        </w:tc>
        <w:tc>
          <w:tcPr>
            <w:tcW w:w="860" w:type="pct"/>
            <w:shd w:val="clear" w:color="auto" w:fill="auto"/>
          </w:tcPr>
          <w:p>
            <w:pPr>
              <w:spacing w:before="60" w:after="60"/>
              <w:jc w:val="left"/>
              <w:rPr>
                <w:rFonts w:eastAsia="Times New Roman"/>
                <w:noProof/>
                <w:sz w:val="20"/>
                <w:szCs w:val="24"/>
              </w:rPr>
            </w:pPr>
            <w:r>
              <w:rPr>
                <w:noProof/>
                <w:sz w:val="20"/>
              </w:rPr>
              <w:t>Wytwarzanie z pentahydratu tetraboranu disodu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40" w:type="pct"/>
            <w:shd w:val="clear" w:color="auto" w:fill="auto"/>
          </w:tcPr>
          <w:p>
            <w:pPr>
              <w:spacing w:before="0" w:after="0"/>
              <w:jc w:val="left"/>
              <w:rPr>
                <w:rFonts w:eastAsia="Times New Roman"/>
                <w:noProof/>
                <w:sz w:val="20"/>
                <w:szCs w:val="24"/>
              </w:rPr>
            </w:pPr>
            <w:r>
              <w:rPr>
                <w:noProof/>
                <w:sz w:val="20"/>
              </w:rPr>
              <w:t>Wytwarzanie z pentahydratu tetraboranu disodu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2842 10</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EUAlbertina-Bold-Identity-H"/>
                <w:noProof/>
                <w:sz w:val="20"/>
                <w:szCs w:val="24"/>
              </w:rPr>
            </w:pPr>
            <w:r>
              <w:rPr>
                <w:noProof/>
                <w:sz w:val="20"/>
              </w:rPr>
              <w:t xml:space="preserve">Niezdefiniowane chemicznie glinokrzemiany </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2843</w:t>
            </w:r>
          </w:p>
        </w:tc>
        <w:tc>
          <w:tcPr>
            <w:tcW w:w="1092" w:type="pct"/>
            <w:shd w:val="clear" w:color="auto" w:fill="auto"/>
          </w:tcPr>
          <w:p>
            <w:pPr>
              <w:spacing w:before="0" w:after="0"/>
              <w:jc w:val="left"/>
              <w:rPr>
                <w:rFonts w:eastAsia="EUAlbertina-Bold-Identity-H"/>
                <w:noProof/>
                <w:sz w:val="20"/>
                <w:szCs w:val="24"/>
              </w:rPr>
            </w:pPr>
            <w:r>
              <w:rPr>
                <w:noProof/>
                <w:sz w:val="20"/>
              </w:rPr>
              <w:t>Koloidy metali szlachetnych; nieorganiczne lub organiczne związki metali szlachetnych, nawet niezdefiniowane chemicznie; amalgamaty metali szlachetnych</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2843</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łącznie z innymi materiałami objętymi pozycją 2843</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2852</w:t>
            </w:r>
          </w:p>
        </w:tc>
        <w:tc>
          <w:tcPr>
            <w:tcW w:w="1092" w:type="pct"/>
            <w:shd w:val="clear" w:color="auto" w:fill="auto"/>
          </w:tcPr>
          <w:p>
            <w:pPr>
              <w:spacing w:before="0" w:after="0"/>
              <w:jc w:val="left"/>
              <w:rPr>
                <w:rFonts w:eastAsia="Times New Roman"/>
                <w:noProof/>
                <w:sz w:val="20"/>
                <w:szCs w:val="24"/>
              </w:rPr>
            </w:pPr>
            <w:r>
              <w:rPr>
                <w:noProof/>
                <w:sz w:val="20"/>
              </w:rPr>
              <w:t>Związki rtęci z eterami wewnętrznymi i ich fluorowcowanymi, sulfonowanymi, nitrowanymi lub nitrozowanymi pochodnymi</w:t>
            </w:r>
          </w:p>
          <w:p>
            <w:pPr>
              <w:spacing w:before="0" w:after="0"/>
              <w:jc w:val="left"/>
              <w:rPr>
                <w:rFonts w:eastAsia="EUAlbertina-Bold-Identity-H"/>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pozycją 2909 nie może przekraczać 20 % ceny ex-works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pozycją 2909 nie może przekraczać 20 % ceny ex-works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Związki rtęci z innymi związkami heterocyklicznymi tylko z heteroatomem(-ami) tlenu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Etery wewnętrzne i ich fluorowcowane, sulfonowane, nitrowane lub nitrozowane pochodne</w:t>
            </w:r>
          </w:p>
          <w:p>
            <w:pPr>
              <w:spacing w:before="0" w:after="0"/>
              <w:ind w:left="36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ind w:left="720"/>
              <w:jc w:val="left"/>
              <w:rPr>
                <w:rFonts w:eastAsia="Times New Roman"/>
                <w:noProof/>
                <w:sz w:val="20"/>
                <w:szCs w:val="24"/>
              </w:rPr>
            </w:pPr>
          </w:p>
          <w:p>
            <w:pPr>
              <w:spacing w:before="0" w:after="0"/>
              <w:jc w:val="left"/>
              <w:rPr>
                <w:rFonts w:eastAsia="Times New Roman"/>
                <w:noProof/>
                <w:sz w:val="20"/>
                <w:szCs w:val="24"/>
              </w:rPr>
            </w:pPr>
            <w:r>
              <w:rPr>
                <w:noProof/>
                <w:sz w:val="20"/>
              </w:rPr>
              <w:t>-- Acetale cykliczne i półacetale wewnętrzne i ich fluorowcowane, sulfonowane, nitrowane lub nitrozowane pochodne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Wytwarzanie z materiałów objętych dowolną pozycją. Jednakże wartość wszystkich użytych materiałów objętych pozycją 2909 nie może przekraczać 20 % ceny ex-works produktu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Wytwarzanie z materiałów objętych dowolną pozycją</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 xml:space="preserve">Wytwarzanie z materiałów objętych dowolną pozycją. Jednakże wartość wszystkich użytych materiałów objętych pozycją 2909 nie może przekraczać 20 % ceny ex-works produktu </w:t>
            </w:r>
          </w:p>
          <w:p>
            <w:pPr>
              <w:spacing w:before="60" w:after="6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Wytwarzanie z materiałów objętych dowolną pozycją</w:t>
            </w: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60 %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Związki rtęci z innymi nieorganicznymi lub organicznymi związkami metali szlachetnych, nawet niezdefiniowane chemicznie; amalgamaty metali szlachetnych</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2843</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2843</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16"/>
                <w:szCs w:val="16"/>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Kazeiniany i pozostałe pochodne kazeiny, zawierające związki rtęci; kleje kazeinowe, zawierające związki rtęci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Pozostałe albuminy, albuminiany i pozostałe pochodne albumin, zawierające związki rtęci</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Peptony i ich pochodne, zawierające związki rtęci; pozostałe substancje białkowe oraz ich pochodne, gdzie indziej niewymienione ani niewłączone; zawierające związki rtęci; proszek skórzany, nawet chromowany, zawierający związki rtęci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wartość wszystkich użytych materiałów nie przekracza 50 % ceny ex-works produktu</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Wytwarzanie z materiałów objętych dowolną pozycją, z wyjątkiem pozycji danego produktu, w którym wartość wszystkich użytych materiałów nie przekracza 70 % ceny ex-works produktu</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Związki rtęci z kwasami nukleinowymi i ich solami, nawet niezdefiniowanymi chemicznie; pozostałe związki heterocykliczne</w:t>
            </w:r>
          </w:p>
          <w:p>
            <w:pPr>
              <w:spacing w:before="0" w:after="0"/>
              <w:jc w:val="left"/>
              <w:rPr>
                <w:rFonts w:eastAsia="EUAlbertina-Bold-Identity-H"/>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2852, 2932, 2933 i 2934 nie może przekroczyć 20 % ceny ex-works produktu</w:t>
            </w:r>
          </w:p>
          <w:p>
            <w:pPr>
              <w:spacing w:before="60" w:after="60"/>
              <w:jc w:val="left"/>
              <w:rPr>
                <w:rFonts w:eastAsia="Times New Roman"/>
                <w:i/>
                <w:iCs/>
                <w:noProof/>
                <w:sz w:val="20"/>
                <w:szCs w:val="24"/>
              </w:rPr>
            </w:pPr>
            <w:r>
              <w:rPr>
                <w:i/>
                <w:noProof/>
                <w:sz w:val="20"/>
              </w:rPr>
              <w:t>lub</w:t>
            </w:r>
          </w:p>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2852, 2932, 2933 i 2934 nie może przekroczyć 20 % ceny ex-works produktu</w:t>
            </w:r>
          </w:p>
          <w:p>
            <w:pPr>
              <w:spacing w:before="60" w:after="60"/>
              <w:jc w:val="left"/>
              <w:rPr>
                <w:rFonts w:eastAsia="Times New Roman"/>
                <w:i/>
                <w:iCs/>
                <w:noProof/>
                <w:sz w:val="20"/>
                <w:szCs w:val="24"/>
              </w:rPr>
            </w:pPr>
            <w:r>
              <w:rPr>
                <w:i/>
                <w:noProof/>
                <w:sz w:val="20"/>
              </w:rPr>
              <w:t>lub</w:t>
            </w:r>
          </w:p>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Odczynniki diagnostyczne lub laboratoryjne na podłożach, gotowe odczynniki diagnostyczne lub laboratoryjne, zawierające związki rtęci, nawet na podłożach, inne niż te objęte pozycją 3002 lub 3006; certyfikowane materiały wzorcowe, zawierające związki rtęci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Pozostałe produkty chemiczne i preparaty przemysłu chemicznego lub przemysłów pokrewnych (włączając te składające się z mieszanin produktów naturalnych), gdzie indziej niewymienione ani niewłączone, zawierające związki rtęci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ex Dział 29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Chemikalia organiczne; z wyjątkiem:</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2905</w:t>
            </w:r>
          </w:p>
        </w:tc>
        <w:tc>
          <w:tcPr>
            <w:tcW w:w="1092" w:type="pct"/>
            <w:shd w:val="clear" w:color="auto" w:fill="auto"/>
          </w:tcPr>
          <w:p>
            <w:pPr>
              <w:spacing w:before="0" w:after="0"/>
              <w:jc w:val="left"/>
              <w:rPr>
                <w:rFonts w:eastAsia="Times New Roman"/>
                <w:noProof/>
                <w:sz w:val="20"/>
                <w:szCs w:val="24"/>
              </w:rPr>
            </w:pPr>
            <w:r>
              <w:rPr>
                <w:noProof/>
                <w:sz w:val="20"/>
              </w:rPr>
              <w:t>Alkoholany metali z alkoholi wymienionych w tej pozycji i z etanolu</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2905. Alkoholanów metali objętych tą pozycją można jednak użyć, jeżeli ich całkowita wartość nie przekracza 20 % ceny ex-works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2905. Alkoholanów metali objętych tą pozycją można jednak użyć, jeżeli ich całkowita wartość nie przekracza 20 %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2905 43,</w:t>
            </w:r>
            <w:r>
              <w:rPr>
                <w:noProof/>
              </w:rPr>
              <w:br/>
            </w:r>
            <w:r>
              <w:rPr>
                <w:noProof/>
                <w:sz w:val="20"/>
              </w:rPr>
              <w:t>2905 44 i</w:t>
            </w:r>
            <w:r>
              <w:rPr>
                <w:noProof/>
              </w:rPr>
              <w:br/>
            </w:r>
            <w:r>
              <w:rPr>
                <w:noProof/>
                <w:sz w:val="20"/>
              </w:rPr>
              <w:t>2905 45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Mannit; D-sorbit (sorbitol); glicerol</w:t>
            </w:r>
          </w:p>
        </w:tc>
        <w:tc>
          <w:tcPr>
            <w:tcW w:w="860" w:type="pct"/>
            <w:tcBorders>
              <w:bottom w:val="single" w:sz="4" w:space="0" w:color="auto"/>
            </w:tcBorders>
            <w:shd w:val="clear" w:color="auto" w:fill="auto"/>
          </w:tcPr>
          <w:p>
            <w:pPr>
              <w:spacing w:before="60" w:after="60"/>
              <w:jc w:val="left"/>
              <w:rPr>
                <w:rFonts w:eastAsia="Times New Roman"/>
                <w:i/>
                <w:noProof/>
                <w:sz w:val="20"/>
                <w:szCs w:val="24"/>
              </w:rPr>
            </w:pPr>
            <w:r>
              <w:rPr>
                <w:noProof/>
                <w:sz w:val="20"/>
              </w:rPr>
              <w:t>Wytwarzanie z materiałów objętych dowolną podpozycją, z wyjątkiem podpozycji danego produktu. Można jednak użyć materiałów objętych tą samą podpozycją, co produkt, jeżeli ich całkowita wartość nie przekracza 20 %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podpozycją, z wyjątkiem podpozycji danego produktu. Można jednak użyć materiałów objętych tą samą podpozycją,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2915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Nasycone alifatyczne kwasy monokarboksylowe i ich bezwodniki, halogenki, nadtlenki i nadtlenokwasy; ich fluorowcowane, sulfonowane, nitrowane lub nitrozowane pochodne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Jednakże wartość wszystkich użytych materiałów objętych pozycjami 2915 i 2916 nie może przekroczyć 20 %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2915 i 2916 nie może przekroczyć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val="restar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2932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Etery wewnętrzne i ich fluorowcowane, sulfonowane, nitrowane lub nitrozowane pochodne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Jednakże wartość wszystkich użytych materiałów objętych pozycją 2909 nie może przekraczać 20 %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pozycją 2909 nie może przekraczać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60"/>
        </w:trPr>
        <w:tc>
          <w:tcPr>
            <w:tcW w:w="553" w:type="pct"/>
            <w:vMerge/>
            <w:tcBorders>
              <w:bottom w:val="single" w:sz="4" w:space="0" w:color="auto"/>
            </w:tcBorders>
            <w:shd w:val="clear" w:color="auto" w:fill="auto"/>
          </w:tcPr>
          <w:p>
            <w:pPr>
              <w:pageBreakBefore/>
              <w:spacing w:before="0" w:after="0"/>
              <w:jc w:val="left"/>
              <w:rPr>
                <w:rFonts w:eastAsia="Times New Roman"/>
                <w:noProof/>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Acetale cykliczne i półacetale wewnętrzne i ich fluorowcowane, sulfonowane, nitrowane lub nitrozowane pochodne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 xml:space="preserve">Wytwarzanie z materiałów objętych dowolną pozycją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2933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Związki heterocykliczne tylko z heteroatomem(-ami) azotu</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Jednakże wartość wszystkich użytych materiałów objętych pozycjami 2932 i 2933 nie może przekroczyć 20 %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i 2933 nie może przekroczyć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2934</w:t>
            </w:r>
          </w:p>
        </w:tc>
        <w:tc>
          <w:tcPr>
            <w:tcW w:w="1092" w:type="pct"/>
            <w:shd w:val="clear" w:color="auto" w:fill="auto"/>
          </w:tcPr>
          <w:p>
            <w:pPr>
              <w:spacing w:before="0" w:after="0"/>
              <w:jc w:val="left"/>
              <w:rPr>
                <w:rFonts w:eastAsia="Times New Roman"/>
                <w:noProof/>
                <w:sz w:val="20"/>
                <w:szCs w:val="24"/>
              </w:rPr>
            </w:pPr>
            <w:r>
              <w:rPr>
                <w:noProof/>
                <w:sz w:val="20"/>
              </w:rPr>
              <w:t>Kwasy nukleinowe i ich sole; pozostałe związki heterocykliczne</w:t>
            </w:r>
          </w:p>
        </w:tc>
        <w:tc>
          <w:tcPr>
            <w:tcW w:w="860" w:type="pct"/>
            <w:shd w:val="clear" w:color="auto" w:fill="auto"/>
          </w:tcPr>
          <w:p>
            <w:pPr>
              <w:spacing w:before="60" w:after="60"/>
              <w:jc w:val="left"/>
              <w:rPr>
                <w:rFonts w:eastAsia="Times New Roman"/>
                <w:i/>
                <w:iCs/>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2937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Hormony, prostaglandyny, tromboksany i leukotrieny, naturalne lub syntetyczne; ich pochodne i analogi strukturalne, włącznie z polipeptydami o zmodyfikowanym łańcuchu, stosowane głównie jako hormony</w:t>
            </w:r>
          </w:p>
        </w:tc>
        <w:tc>
          <w:tcPr>
            <w:tcW w:w="860" w:type="pct"/>
            <w:shd w:val="clear" w:color="auto" w:fill="auto"/>
          </w:tcPr>
          <w:p>
            <w:pPr>
              <w:spacing w:before="60" w:after="6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Pozostałe związki heterocykliczne tylko z heteroatomem(-ami) azotu</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i 2933 nie może przekroczyć 20 % ceny ex-works produktu</w:t>
            </w: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i 2933 nie może przekroczyć 20 % ceny ex-works produktu</w:t>
            </w:r>
          </w:p>
          <w:p>
            <w:pPr>
              <w:spacing w:before="60" w:after="6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Pozostałe kwasy nukleinowe i ich sole; pozostałe związki heterocykliczne</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2939 11</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Koncentraty ze słomy makowej, zawierające przynajmniej 50 % masy alkaloidów </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w którym masa użytego cukru nie przekracza 40 % masy ostatecznego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pacing w:val="-2"/>
                <w:sz w:val="20"/>
              </w:rPr>
              <w:t>Wytwarzanie z materiałów objętych dowolną pozycją, w którym masa użytego cukru nie przekracza 40 % masy ostatecznego produktu</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Dział 30</w:t>
            </w:r>
          </w:p>
          <w:p>
            <w:pPr>
              <w:spacing w:before="0" w:after="0"/>
              <w:jc w:val="left"/>
              <w:rPr>
                <w:rFonts w:eastAsia="Times New Roman"/>
                <w:noProof/>
                <w:sz w:val="18"/>
                <w:szCs w:val="18"/>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Produkty farmaceutyczne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z materiałów objętych dowolną pozycją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3002</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Pozostałe związki z karboksyimidową grupą funkcyjną (włącznie z sacharyną i jej solami) oraz związki z iminową grupą funkcyjną, w postaci peptydów i białek, które są bezpośrednio zaangażowane w regulację procesów immunologicznych </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Pozostałe związki heterocykliczne tylko z heteroatomem(-ami) azotu, zawierające w strukturze nieskondensowany pierścień imidazolowy (nawet uwodorniony), w postaci peptydów i białek, które są bezpośrednio zaangażowane w regulację procesów immunologicznych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i 2933 nie może przekroczyć 20 %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i 2933 nie może przekroczyć 20 % ceny ex-works produktu</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 Pozostałe kwasy nukleinowe i ich sole, nawet niezdefiniowane chemicznie, w postaci peptydów i białek, które są bezpośrednio zaangażowane w regulację procesów immunologicznych; pozostałe związki heterocykliczne, w postaci peptydów i białek, które są bezpośrednio zaangażowane w regulację procesów immunologicznych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Jednakże wartość wszystkich użytych materiałów objętych pozycjami 2932, 2933 i 2934 nie może przekroczyć 20 % ceny ex-works produktu</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color w:val="1F497D"/>
                <w:sz w:val="20"/>
                <w:szCs w:val="24"/>
              </w:rPr>
            </w:pPr>
            <w:r>
              <w:rPr>
                <w:noProof/>
                <w:sz w:val="20"/>
              </w:rPr>
              <w:t>- Pozostałe hormony, prostaglandyny, tromboksany i leukotrieny, naturalne lub syntetyczne; w postaci peptydów i białek (inne niż towary objęte pozycją 2937), które są bezpośrednio zaangażowane w regulację procesów immunologicznych; ich pochodne i analogi strukturalne, włącznie z polipeptydami o zmodyfikowanym łańcuchu, stosowane głównie jako hormony; w postaci peptydów i białek (inne niż towary objęte pozycją 2937), które są bezpośrednio zaangażowane w regulację procesów immunologicznych</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Pozostałe poliestry, w formach podstawowych, w postaci peptydów i białek, które są bezpośrednio zaangażowane w regulację procesów immunologicznych</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50 % ceny ex-works produktu</w:t>
            </w:r>
            <w:r>
              <w:rPr>
                <w:rStyle w:val="FootnoteReference"/>
                <w:noProof/>
              </w:rPr>
              <w:footnoteReference w:id="23"/>
            </w:r>
          </w:p>
          <w:p>
            <w:pPr>
              <w:autoSpaceDE w:val="0"/>
              <w:autoSpaceDN w:val="0"/>
              <w:adjustRightInd w:val="0"/>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50 % ceny ex-works produktu</w:t>
            </w:r>
            <w:r>
              <w:rPr>
                <w:rStyle w:val="FootnoteReference"/>
                <w:noProof/>
              </w:rPr>
              <w:footnoteReference w:id="24"/>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9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ex 3006 </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Wyroby identyfikowalne jako stosowane do stomii, z tworzyw sztucznych</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 xml:space="preserve"> </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Sterylne absorpcyjne chirurgiczne lub dentystyczne nici oraz sterylne chirurgiczne lub dentystyczne środki zapobiegające powstawaniu zrostów, nawet absorpcyjne: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Z tworzyw sztucznych:</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Arkusze lub folie jonomerowe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Metalizowane folie z tworzyw sztucznych</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Pozostałe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autoSpaceDE w:val="0"/>
              <w:autoSpaceDN w:val="0"/>
              <w:adjustRightInd w:val="0"/>
              <w:spacing w:before="60" w:after="60"/>
              <w:jc w:val="left"/>
              <w:rPr>
                <w:rFonts w:eastAsia="Times New Roman"/>
                <w:noProof/>
                <w:sz w:val="20"/>
                <w:szCs w:val="24"/>
              </w:rPr>
            </w:pPr>
            <w:r>
              <w:rPr>
                <w:noProof/>
                <w:sz w:val="20"/>
              </w:rPr>
              <w:t>Wytwarzanie z termoplastycznej soli cząstkowej, która jest kopolimerem etylenu z kwasem metakrylowym częściowo zobojętnionego jonami metali, głównie cynku i sodu</w:t>
            </w:r>
          </w:p>
          <w:p>
            <w:pPr>
              <w:spacing w:before="60" w:after="60"/>
              <w:jc w:val="left"/>
              <w:rPr>
                <w:rFonts w:eastAsia="Times New Roman"/>
                <w:i/>
                <w:iCs/>
                <w:noProof/>
                <w:sz w:val="20"/>
                <w:szCs w:val="24"/>
              </w:rPr>
            </w:pPr>
          </w:p>
          <w:p>
            <w:pPr>
              <w:spacing w:before="60" w:after="60"/>
              <w:jc w:val="left"/>
              <w:rPr>
                <w:rFonts w:eastAsia="Times New Roman"/>
                <w:noProof/>
                <w:sz w:val="20"/>
                <w:szCs w:val="24"/>
              </w:rPr>
            </w:pPr>
            <w:r>
              <w:rPr>
                <w:noProof/>
                <w:sz w:val="20"/>
              </w:rPr>
              <w:t>Wytwarzanie z folii poliestrowych o wysokiej przezroczystości, o grubości poniżej 23 mikronów</w:t>
            </w:r>
            <w:r>
              <w:rPr>
                <w:rStyle w:val="FootnoteReference"/>
                <w:noProof/>
              </w:rPr>
              <w:footnoteReference w:id="25"/>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60" w:after="60"/>
              <w:jc w:val="left"/>
              <w:rPr>
                <w:rFonts w:eastAsia="Times New Roman"/>
                <w:noProof/>
                <w:sz w:val="20"/>
                <w:szCs w:val="24"/>
              </w:rPr>
            </w:pPr>
          </w:p>
          <w:p>
            <w:pPr>
              <w:spacing w:before="0" w:after="0"/>
              <w:jc w:val="left"/>
              <w:rPr>
                <w:rFonts w:eastAsia="Times New Roman"/>
                <w:noProof/>
                <w:sz w:val="20"/>
                <w:szCs w:val="24"/>
              </w:rPr>
            </w:pPr>
            <w:r>
              <w:rPr>
                <w:noProof/>
                <w:sz w:val="20"/>
              </w:rPr>
              <w:t>Wytwarzanie z termoplastycznej soli cząstkowej, która jest kopolimerem etylenu z kwasem metakrylowym częściowo zobojętnionego jonami metali, głównie cynku i sodu</w:t>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Wytwarzanie z folii poliestrowych o wysokiej przezroczystości, o grubości poniżej 23 mikronów</w:t>
            </w:r>
            <w:r>
              <w:rPr>
                <w:rStyle w:val="FootnoteReference"/>
                <w:noProof/>
              </w:rPr>
              <w:footnoteReference w:id="26"/>
            </w:r>
          </w:p>
          <w:p>
            <w:pPr>
              <w:spacing w:before="60" w:after="60"/>
              <w:jc w:val="left"/>
              <w:rPr>
                <w:rFonts w:eastAsia="Times New Roman"/>
                <w:noProof/>
                <w:sz w:val="20"/>
                <w:szCs w:val="24"/>
              </w:rPr>
            </w:pPr>
          </w:p>
          <w:p>
            <w:pPr>
              <w:spacing w:before="60" w:after="60"/>
              <w:jc w:val="left"/>
              <w:rPr>
                <w:rFonts w:eastAsia="Times New Roman"/>
                <w:noProof/>
                <w:sz w:val="20"/>
                <w:szCs w:val="24"/>
              </w:rPr>
            </w:pPr>
            <w:r>
              <w:rPr>
                <w:noProof/>
                <w:sz w:val="20"/>
              </w:rPr>
              <w:t>Wytwarzanie z materiałów objętych dowolną pozycją, z wyjątkiem pozycji danego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 tkaniny</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Przędzenie włókien odcinkowych chemicznych lub naturalnych lub wytłaczanie (ekstruzja) przędzy włókien ciągłych chemicznych, w każdym przypadku połączone z dzianiem</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Dzianie połączone z barwieniem, flokowaniem lub powlekaniem</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Flokowanie połączone z barwieniem lub drukowaniem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Skręcanie lub teksturowanie połączone z dzianiem, pod warunkiem że wartość użytej przędzy przed skręcaniem lub teksturowaniem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Przędzenie włókien odcinkowych chemicznych lub naturalnych lub wytłaczanie (ekstruzja) przędzy włókien ciągłych chemicznych, w każdym przypadku połączone z dzianiem</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Dzianie połączone z barwieniem, flokowaniem lub powlekaniem</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Flokowanie połączone z barwieniem lub drukowaniem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Skręcanie lub teksturowanie połączone z dzianiem, pod warunkiem że wartość użytej przędzy przed skręcaniem lub teksturowaniem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3006 70</w:t>
            </w:r>
          </w:p>
          <w:p>
            <w:pPr>
              <w:spacing w:before="0" w:after="0"/>
              <w:jc w:val="left"/>
              <w:rPr>
                <w:rFonts w:eastAsia="Times New Roman"/>
                <w:noProof/>
                <w:sz w:val="20"/>
                <w:szCs w:val="24"/>
                <w:highlight w:val="yellow"/>
              </w:rPr>
            </w:pPr>
          </w:p>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Preparaty żelowe przeznaczone do stosowania w medycynie lub weterynarii jako środki do smarowania części ciała podczas operacji chirurgicznych lub do badań lekarskich, lub jako środki poprawiające kontakt pomiędzy ciałem i instrumentami medycznymi</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ex 3006 92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Odpady farmaceutyczne: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Pozostałe produkty chemiczne i preparaty przemysłu chemicznego lub przemysłów pokrewnych (włączając te składające się z mieszanin produktów naturalnych), gdzie indziej niewymienione ani niewłączone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31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Nawozy</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32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Ekstrakty garbników lub środków barwiących; garbniki i ich pochodne; barwniki, pigmenty i pozostałe substancje barwiące; farby i lakiery; kit i pozostałe masy uszczelniające; atramenty</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3"/>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Olejki eteryczne i rezinoidy; preparaty perfumeryjne, kosmetyczne lub toaletowe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Dział 34</w:t>
            </w:r>
          </w:p>
        </w:tc>
        <w:tc>
          <w:tcPr>
            <w:tcW w:w="1092" w:type="pct"/>
            <w:shd w:val="clear" w:color="auto" w:fill="auto"/>
          </w:tcPr>
          <w:p>
            <w:pPr>
              <w:spacing w:before="0" w:after="0"/>
              <w:jc w:val="left"/>
              <w:rPr>
                <w:rFonts w:eastAsia="Times New Roman"/>
                <w:noProof/>
                <w:sz w:val="20"/>
                <w:szCs w:val="24"/>
              </w:rPr>
            </w:pPr>
            <w:r>
              <w:rPr>
                <w:noProof/>
                <w:sz w:val="20"/>
              </w:rPr>
              <w:t>Mydło, organiczne środki powierzchniowo czynne, preparaty piorące, preparaty smarowe, woski syntetyczne, woski preparowane, preparaty do czyszczenia lub szorowania, świece i artykuły podobne, pasty modelarskie, „woski dentystyczne” oraz preparaty dentystyczne produkowane na bazie gipsu; z wyjątkiem:</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t>3404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Woski sztuczne i woski preparowane:</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Na bazie parafiny, wosków, wosków otrzymywanych z minerałów bitumicznych, gaczu parafinowego lub parafiny w łuskach</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z materiałów objętych dowolną pozycją </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35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Substancje białkowe; skrobie modyfikowane; kleje; enzymy;</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Wytwarzanie z materiałów objętych dowolną pozycją, z wyjątkiem pozycji danego produktu, w którym wartość wszystkich użytych materiałów nie przekracza 70 %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36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Materiały wybuchowe; wyroby pirotechniczne; zapałki; stopy piroforyczne; niektóre materiały łatwopalne</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37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Materiały fotograficzne lub kinematograficzne</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Dział 38</w:t>
            </w:r>
          </w:p>
        </w:tc>
        <w:tc>
          <w:tcPr>
            <w:tcW w:w="1092" w:type="pct"/>
            <w:shd w:val="clear" w:color="auto" w:fill="auto"/>
          </w:tcPr>
          <w:p>
            <w:pPr>
              <w:spacing w:before="0" w:after="0"/>
              <w:jc w:val="left"/>
              <w:rPr>
                <w:rFonts w:eastAsia="Times New Roman"/>
                <w:noProof/>
                <w:sz w:val="20"/>
                <w:szCs w:val="24"/>
              </w:rPr>
            </w:pPr>
            <w:r>
              <w:rPr>
                <w:noProof/>
                <w:sz w:val="20"/>
              </w:rPr>
              <w:t>Produkty chemiczne różne; z wyjątkiem:</w:t>
            </w:r>
          </w:p>
        </w:tc>
        <w:tc>
          <w:tcPr>
            <w:tcW w:w="860" w:type="pct"/>
            <w:shd w:val="clear" w:color="auto" w:fill="auto"/>
          </w:tcPr>
          <w:p>
            <w:pPr>
              <w:spacing w:before="60" w:after="60"/>
              <w:jc w:val="left"/>
              <w:rPr>
                <w:rFonts w:eastAsia="Times New Roman"/>
                <w:i/>
                <w:iCs/>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3803</w:t>
            </w:r>
          </w:p>
        </w:tc>
        <w:tc>
          <w:tcPr>
            <w:tcW w:w="1092" w:type="pct"/>
            <w:shd w:val="clear" w:color="auto" w:fill="auto"/>
          </w:tcPr>
          <w:p>
            <w:pPr>
              <w:spacing w:before="0" w:after="0"/>
              <w:jc w:val="left"/>
              <w:rPr>
                <w:rFonts w:eastAsia="Times New Roman"/>
                <w:noProof/>
                <w:sz w:val="20"/>
                <w:szCs w:val="24"/>
              </w:rPr>
            </w:pPr>
            <w:r>
              <w:rPr>
                <w:noProof/>
                <w:sz w:val="20"/>
              </w:rPr>
              <w:t>Olej talowy oczyszczony</w:t>
            </w:r>
          </w:p>
        </w:tc>
        <w:tc>
          <w:tcPr>
            <w:tcW w:w="860" w:type="pct"/>
            <w:shd w:val="clear" w:color="auto" w:fill="auto"/>
          </w:tcPr>
          <w:p>
            <w:pPr>
              <w:spacing w:before="60" w:after="60"/>
              <w:jc w:val="left"/>
              <w:rPr>
                <w:rFonts w:eastAsia="Times New Roman"/>
                <w:i/>
                <w:iCs/>
                <w:noProof/>
                <w:sz w:val="20"/>
                <w:szCs w:val="24"/>
              </w:rPr>
            </w:pPr>
            <w:r>
              <w:rPr>
                <w:noProof/>
                <w:sz w:val="20"/>
              </w:rPr>
              <w:t>Oczyszczanie surowego oleju talowego</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40" w:type="pct"/>
            <w:shd w:val="clear" w:color="auto" w:fill="auto"/>
          </w:tcPr>
          <w:p>
            <w:pPr>
              <w:spacing w:before="0" w:after="0"/>
              <w:jc w:val="left"/>
              <w:rPr>
                <w:rFonts w:eastAsia="Times New Roman"/>
                <w:noProof/>
                <w:sz w:val="20"/>
                <w:szCs w:val="24"/>
              </w:rPr>
            </w:pPr>
            <w:r>
              <w:rPr>
                <w:noProof/>
                <w:sz w:val="19"/>
                <w:szCs w:val="19"/>
              </w:rPr>
              <w:t>Oczyszczanie surowego oleju talowego</w:t>
            </w: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ex 3805</w:t>
            </w:r>
          </w:p>
        </w:tc>
        <w:tc>
          <w:tcPr>
            <w:tcW w:w="1092" w:type="pct"/>
            <w:shd w:val="clear" w:color="auto" w:fill="auto"/>
          </w:tcPr>
          <w:p>
            <w:pPr>
              <w:spacing w:before="0" w:after="0"/>
              <w:jc w:val="left"/>
              <w:rPr>
                <w:rFonts w:eastAsia="Times New Roman"/>
                <w:noProof/>
                <w:sz w:val="20"/>
                <w:szCs w:val="24"/>
              </w:rPr>
            </w:pPr>
            <w:r>
              <w:rPr>
                <w:noProof/>
                <w:sz w:val="20"/>
              </w:rPr>
              <w:t>Olejki terpentyny siarczanowej, oczyszczone</w:t>
            </w:r>
          </w:p>
        </w:tc>
        <w:tc>
          <w:tcPr>
            <w:tcW w:w="860" w:type="pct"/>
            <w:shd w:val="clear" w:color="auto" w:fill="auto"/>
          </w:tcPr>
          <w:p>
            <w:pPr>
              <w:spacing w:before="60" w:after="60"/>
              <w:jc w:val="left"/>
              <w:rPr>
                <w:rFonts w:eastAsia="Times New Roman"/>
                <w:noProof/>
                <w:sz w:val="20"/>
                <w:szCs w:val="24"/>
              </w:rPr>
            </w:pPr>
            <w:r>
              <w:rPr>
                <w:noProof/>
                <w:sz w:val="20"/>
              </w:rPr>
              <w:t>Oczyszczanie przez destylację lub rafinowanie surowego olejku terpentyny siarczanowej</w:t>
            </w: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40" w:type="pct"/>
            <w:shd w:val="clear" w:color="auto" w:fill="auto"/>
          </w:tcPr>
          <w:p>
            <w:pPr>
              <w:spacing w:before="0" w:after="0"/>
              <w:jc w:val="left"/>
              <w:rPr>
                <w:rFonts w:eastAsia="Times New Roman"/>
                <w:noProof/>
                <w:sz w:val="20"/>
                <w:szCs w:val="24"/>
              </w:rPr>
            </w:pPr>
            <w:r>
              <w:rPr>
                <w:noProof/>
                <w:sz w:val="20"/>
              </w:rPr>
              <w:t>Oczyszczanie przez destylację lub rafinowanie surowego olejku terpentyny siarczanowej</w:t>
            </w: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3806 30</w:t>
            </w:r>
          </w:p>
        </w:tc>
        <w:tc>
          <w:tcPr>
            <w:tcW w:w="1092" w:type="pct"/>
            <w:shd w:val="clear" w:color="auto" w:fill="auto"/>
          </w:tcPr>
          <w:p>
            <w:pPr>
              <w:spacing w:before="0" w:after="0"/>
              <w:jc w:val="left"/>
              <w:rPr>
                <w:rFonts w:eastAsia="Times New Roman"/>
                <w:noProof/>
                <w:sz w:val="20"/>
                <w:szCs w:val="24"/>
              </w:rPr>
            </w:pPr>
            <w:r>
              <w:rPr>
                <w:noProof/>
                <w:sz w:val="20"/>
              </w:rPr>
              <w:t>Żywice estrowe</w:t>
            </w:r>
          </w:p>
        </w:tc>
        <w:tc>
          <w:tcPr>
            <w:tcW w:w="860" w:type="pct"/>
            <w:shd w:val="clear" w:color="auto" w:fill="auto"/>
          </w:tcPr>
          <w:p>
            <w:pPr>
              <w:spacing w:before="60" w:after="60"/>
              <w:jc w:val="left"/>
              <w:rPr>
                <w:rFonts w:eastAsia="Times New Roman"/>
                <w:i/>
                <w:iCs/>
                <w:noProof/>
                <w:sz w:val="20"/>
                <w:szCs w:val="24"/>
              </w:rPr>
            </w:pPr>
            <w:r>
              <w:rPr>
                <w:noProof/>
                <w:sz w:val="20"/>
              </w:rPr>
              <w:t>Wytwarzanie z kwasów żywicznych</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kwasów żywicznych</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3807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Smoła drzewna (pak smoły drzewnej)</w:t>
            </w:r>
          </w:p>
        </w:tc>
        <w:tc>
          <w:tcPr>
            <w:tcW w:w="860" w:type="pct"/>
            <w:tcBorders>
              <w:bottom w:val="single" w:sz="4" w:space="0" w:color="auto"/>
            </w:tcBorders>
            <w:shd w:val="clear" w:color="auto" w:fill="auto"/>
          </w:tcPr>
          <w:p>
            <w:pPr>
              <w:spacing w:before="60" w:after="60"/>
              <w:jc w:val="left"/>
              <w:rPr>
                <w:rFonts w:eastAsia="Times New Roman"/>
                <w:i/>
                <w:iCs/>
                <w:noProof/>
                <w:sz w:val="20"/>
                <w:szCs w:val="24"/>
              </w:rPr>
            </w:pPr>
            <w:r>
              <w:rPr>
                <w:noProof/>
                <w:sz w:val="20"/>
              </w:rPr>
              <w:t>Destylacja smoły drzewnej</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Destylacja smoły drzewnej</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3809 10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Środki wykańczalnicze, nośniki barwników przyśpieszające barwienie, utrwalacze barwników i pozostałe preparaty (na przykład klejonki i zaprawy), w rodzaju stosowanych w przemysłach włókienniczym, papierniczym, skórzanym i podobnych, gdzie indziej niewymienione ani niewłączone; na bazie substancji skrobiowych</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3823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Przemysłowe monokarboksylowe kwasy tłuszczowe; kwaśne oleje z rafinacji; przemysłowe alkohole tłuszczowe.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Wytwarzanie z materiałów objętych dowolną pozycją, łącznie z innymi materiałami objętymi pozycją 3823</w:t>
            </w:r>
          </w:p>
          <w:p>
            <w:pPr>
              <w:spacing w:before="60" w:after="60"/>
              <w:jc w:val="left"/>
              <w:rPr>
                <w:rFonts w:eastAsia="Times New Roman"/>
                <w:noProof/>
                <w:sz w:val="20"/>
                <w:szCs w:val="24"/>
              </w:rPr>
            </w:pPr>
            <w:r>
              <w:rPr>
                <w:noProof/>
                <w:sz w:val="20"/>
              </w:rPr>
              <w:t>lub</w:t>
            </w:r>
          </w:p>
          <w:p>
            <w:pPr>
              <w:spacing w:before="0" w:after="0"/>
              <w:jc w:val="left"/>
              <w:rPr>
                <w:rFonts w:eastAsia="Times New Roman"/>
                <w:b/>
                <w:noProof/>
                <w:sz w:val="20"/>
                <w:szCs w:val="24"/>
              </w:rPr>
            </w:pPr>
            <w:r>
              <w:rPr>
                <w:noProof/>
                <w:sz w:val="20"/>
              </w:rPr>
              <w:t xml:space="preserve">Wytwarzanie, w którym wartość wszystkich użytych materiałów nie przekracza 50 % ceny ex-works produktu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łącznie z innymi materiałami objętymi pozycją 3823</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lub</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40" w:type="pct"/>
            <w:gridSpan w:val="2"/>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3825</w:t>
            </w:r>
          </w:p>
        </w:tc>
        <w:tc>
          <w:tcPr>
            <w:tcW w:w="1092" w:type="pct"/>
            <w:shd w:val="clear" w:color="auto" w:fill="auto"/>
          </w:tcPr>
          <w:p>
            <w:pPr>
              <w:spacing w:before="0" w:after="0"/>
              <w:jc w:val="left"/>
              <w:rPr>
                <w:rFonts w:eastAsia="Times New Roman"/>
                <w:noProof/>
                <w:sz w:val="20"/>
                <w:szCs w:val="24"/>
              </w:rPr>
            </w:pPr>
            <w:r>
              <w:rPr>
                <w:noProof/>
                <w:sz w:val="20"/>
              </w:rPr>
              <w:t>Produkty odpadowe przemysłu chemicznego lub przemysłów pokrewnych, gdzie indziej niewymienione ani niewłączone; odpady komunalne; osady ze ścieków kanalizacyjnych; pozostałe odpady wymienione w uwadze 6 do niniejszego działu:</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 xml:space="preserve"> </w:t>
            </w:r>
          </w:p>
        </w:tc>
        <w:tc>
          <w:tcPr>
            <w:tcW w:w="1092" w:type="pct"/>
            <w:shd w:val="clear" w:color="auto" w:fill="auto"/>
          </w:tcPr>
          <w:p>
            <w:pPr>
              <w:spacing w:before="0" w:after="0"/>
              <w:jc w:val="left"/>
              <w:rPr>
                <w:rFonts w:eastAsia="Times New Roman"/>
                <w:noProof/>
                <w:sz w:val="20"/>
                <w:szCs w:val="24"/>
              </w:rPr>
            </w:pPr>
            <w:r>
              <w:rPr>
                <w:noProof/>
                <w:sz w:val="20"/>
              </w:rPr>
              <w:t xml:space="preserve"> - Wata, gaza, bandaże i podobne artykuły (na przykład opatrunki, plastry przylepne, kataplazmy) impregnowane lub pokryte substancjami farmaceutycznymi lub pakowane do postaci, lub w opakowania do sprzedaży detalicznej, do celów medycznych, chirurgicznych, dentystycznych lub weterynaryjnych</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w:t>
            </w: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Odpady szpitalne: chirurgiczne rękawiczki, mitenki i rękawice z jednym palcem</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 xml:space="preserve"> </w:t>
            </w:r>
          </w:p>
        </w:tc>
        <w:tc>
          <w:tcPr>
            <w:tcW w:w="1092" w:type="pct"/>
            <w:shd w:val="clear" w:color="auto" w:fill="auto"/>
          </w:tcPr>
          <w:p>
            <w:pPr>
              <w:spacing w:before="0" w:after="0"/>
              <w:jc w:val="left"/>
              <w:rPr>
                <w:rFonts w:eastAsia="Times New Roman"/>
                <w:noProof/>
                <w:sz w:val="20"/>
                <w:szCs w:val="24"/>
              </w:rPr>
            </w:pPr>
            <w:r>
              <w:rPr>
                <w:noProof/>
                <w:sz w:val="20"/>
              </w:rPr>
              <w:t>- Strzykawki, igły, cewniki, kaniule i tym podobne</w:t>
            </w:r>
          </w:p>
        </w:tc>
        <w:tc>
          <w:tcPr>
            <w:tcW w:w="860" w:type="pct"/>
            <w:shd w:val="clear" w:color="auto" w:fill="auto"/>
          </w:tcPr>
          <w:p>
            <w:pPr>
              <w:spacing w:before="60" w:after="60"/>
              <w:ind w:left="113" w:hanging="113"/>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t>3824 60</w:t>
            </w:r>
          </w:p>
        </w:tc>
        <w:tc>
          <w:tcPr>
            <w:tcW w:w="1092" w:type="pct"/>
            <w:shd w:val="clear" w:color="auto" w:fill="auto"/>
          </w:tcPr>
          <w:p>
            <w:pPr>
              <w:spacing w:before="0" w:after="0"/>
              <w:jc w:val="left"/>
              <w:rPr>
                <w:rFonts w:eastAsia="Times New Roman"/>
                <w:noProof/>
                <w:sz w:val="20"/>
                <w:szCs w:val="24"/>
              </w:rPr>
            </w:pPr>
            <w:r>
              <w:rPr>
                <w:noProof/>
                <w:sz w:val="20"/>
              </w:rPr>
              <w:t>Sorbit, inny niż ten objęty pozycją 2905</w:t>
            </w:r>
          </w:p>
        </w:tc>
        <w:tc>
          <w:tcPr>
            <w:tcW w:w="860" w:type="pct"/>
            <w:shd w:val="clear" w:color="auto" w:fill="auto"/>
          </w:tcPr>
          <w:p>
            <w:pPr>
              <w:spacing w:before="0" w:after="0"/>
              <w:jc w:val="left"/>
              <w:rPr>
                <w:rFonts w:eastAsia="Times New Roman"/>
                <w:i/>
                <w:noProof/>
                <w:sz w:val="20"/>
                <w:szCs w:val="24"/>
              </w:rPr>
            </w:pPr>
            <w:r>
              <w:rPr>
                <w:noProof/>
                <w:sz w:val="20"/>
              </w:rPr>
              <w:t>Wytwarzanie z materiałów objętych dowolną podpozycją, z wyjątkiem podpozycji danego produktu oraz z wyjątkiem materiałów objętych podpozycją 2905 44. Można jednak użyć materiałów objętych tą samą podpozycją, co produkt, jeżeli ich całkowita wartość nie przekracza 20 %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inną niż pozycja danego produktu, z wyłączeniem materiałów objętych podpozycją 2905 44. Można jednak użyć materiałów objętych tą samą podpozycją, co produkt, jeżeli ich całkowita wartość nie przekracza 20 %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3" w:type="pct"/>
            <w:shd w:val="clear" w:color="auto" w:fill="auto"/>
          </w:tcPr>
          <w:p>
            <w:pPr>
              <w:spacing w:before="0" w:after="0"/>
              <w:jc w:val="left"/>
              <w:rPr>
                <w:rFonts w:eastAsia="Times New Roman"/>
                <w:noProof/>
                <w:sz w:val="20"/>
                <w:szCs w:val="24"/>
              </w:rPr>
            </w:pPr>
            <w:r>
              <w:rPr>
                <w:noProof/>
                <w:sz w:val="20"/>
              </w:rPr>
              <w:lastRenderedPageBreak/>
              <w:t>ex Dział 39</w:t>
            </w:r>
          </w:p>
        </w:tc>
        <w:tc>
          <w:tcPr>
            <w:tcW w:w="1092" w:type="pct"/>
            <w:shd w:val="clear" w:color="auto" w:fill="auto"/>
          </w:tcPr>
          <w:p>
            <w:pPr>
              <w:spacing w:before="0" w:after="0"/>
              <w:jc w:val="left"/>
              <w:rPr>
                <w:rFonts w:eastAsia="Times New Roman"/>
                <w:noProof/>
                <w:sz w:val="20"/>
                <w:szCs w:val="24"/>
              </w:rPr>
            </w:pPr>
            <w:r>
              <w:rPr>
                <w:noProof/>
                <w:sz w:val="20"/>
              </w:rPr>
              <w:t>Tworzywa sztuczne i artykuły z nich; z wyjątkiem:</w:t>
            </w:r>
          </w:p>
        </w:tc>
        <w:tc>
          <w:tcPr>
            <w:tcW w:w="860" w:type="pct"/>
            <w:shd w:val="clear" w:color="auto" w:fill="auto"/>
          </w:tcPr>
          <w:p>
            <w:pPr>
              <w:spacing w:before="60" w:after="60"/>
              <w:ind w:left="-107"/>
              <w:jc w:val="left"/>
              <w:rPr>
                <w:rFonts w:eastAsia="Times New Roman"/>
                <w:iCs/>
                <w:noProof/>
                <w:sz w:val="20"/>
                <w:szCs w:val="24"/>
              </w:rPr>
            </w:pPr>
            <w:r>
              <w:rPr>
                <w:noProof/>
                <w:sz w:val="20"/>
              </w:rPr>
              <w:t>Wytwarzanie z materiałów objętych dowolną pozycją, z wyjątkiem pozycji danego produktu</w:t>
            </w:r>
          </w:p>
          <w:p>
            <w:pPr>
              <w:spacing w:before="0" w:after="0"/>
              <w:ind w:left="-107"/>
              <w:jc w:val="left"/>
              <w:rPr>
                <w:rFonts w:eastAsia="Times New Roman"/>
                <w:noProof/>
                <w:sz w:val="20"/>
                <w:szCs w:val="24"/>
              </w:rPr>
            </w:pPr>
            <w:r>
              <w:rPr>
                <w:noProof/>
                <w:sz w:val="20"/>
              </w:rPr>
              <w:t>Wytwarzanie, w którym wartość wszystkich użytych materiałów nie przekracza 50 % ceny ex-works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lub</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gridSpan w:val="2"/>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r>
              <w:rPr>
                <w:noProof/>
                <w:sz w:val="20"/>
              </w:rPr>
              <w:lastRenderedPageBreak/>
              <w:t>ex 3907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Kopolimery uzyskane z poliwęglanów i kopolimerów akrylonitrylowo-butadienowo-styrenowych (ABS)</w:t>
            </w:r>
          </w:p>
        </w:tc>
        <w:tc>
          <w:tcPr>
            <w:tcW w:w="860" w:type="pct"/>
            <w:tcBorders>
              <w:bottom w:val="single" w:sz="4" w:space="0" w:color="auto"/>
            </w:tcBorders>
            <w:shd w:val="clear" w:color="auto" w:fill="auto"/>
          </w:tcPr>
          <w:p>
            <w:pPr>
              <w:autoSpaceDE w:val="0"/>
              <w:autoSpaceDN w:val="0"/>
              <w:adjustRightInd w:val="0"/>
              <w:spacing w:before="60" w:after="6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50 % ceny ex-works produktu</w:t>
            </w:r>
            <w:r>
              <w:rPr>
                <w:rStyle w:val="FootnoteReference"/>
                <w:noProof/>
              </w:rPr>
              <w:footnoteReference w:id="27"/>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materiałów objętych tą samą pozycją, co produkt, jeżeli ich całkowita wartość nie przekracza 50 % ceny ex-works produktu</w:t>
            </w:r>
            <w:r>
              <w:rPr>
                <w:rStyle w:val="FootnoteReference"/>
                <w:noProof/>
              </w:rPr>
              <w:footnoteReference w:id="28"/>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16"/>
                <w:szCs w:val="16"/>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Poliester </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noProof/>
                <w:sz w:val="20"/>
                <w:szCs w:val="24"/>
              </w:rPr>
            </w:pPr>
            <w:r>
              <w:rPr>
                <w:noProof/>
                <w:sz w:val="20"/>
              </w:rPr>
              <w:t>Wytwarzanie z poliwęglanu tetrabromo-(bisfenolu A)</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noProof/>
                <w:sz w:val="20"/>
                <w:szCs w:val="24"/>
              </w:rPr>
            </w:pPr>
            <w:r>
              <w:rPr>
                <w:noProof/>
                <w:sz w:val="20"/>
              </w:rPr>
              <w:t>Wytwarzanie z poliwęglanu tetrabromo-(bisfenolu A)</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color w:val="000000"/>
                <w:sz w:val="20"/>
                <w:szCs w:val="24"/>
              </w:rPr>
            </w:pPr>
            <w:r>
              <w:rPr>
                <w:noProof/>
                <w:color w:val="000000"/>
                <w:sz w:val="20"/>
              </w:rPr>
              <w:t>Wytwarzanie z poliwęglanu tetrabromo-(bisfenolu A)</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3920</w:t>
            </w:r>
          </w:p>
        </w:tc>
        <w:tc>
          <w:tcPr>
            <w:tcW w:w="1092" w:type="pct"/>
            <w:shd w:val="clear" w:color="auto" w:fill="auto"/>
          </w:tcPr>
          <w:p>
            <w:pPr>
              <w:spacing w:before="0" w:after="0"/>
              <w:jc w:val="left"/>
              <w:rPr>
                <w:rFonts w:eastAsia="Times New Roman"/>
                <w:noProof/>
                <w:sz w:val="20"/>
                <w:szCs w:val="24"/>
              </w:rPr>
            </w:pPr>
            <w:r>
              <w:rPr>
                <w:noProof/>
                <w:sz w:val="20"/>
              </w:rPr>
              <w:t>- Arkusze lub folie jonomerowe</w:t>
            </w:r>
          </w:p>
        </w:tc>
        <w:tc>
          <w:tcPr>
            <w:tcW w:w="860" w:type="pct"/>
            <w:shd w:val="clear" w:color="auto" w:fill="auto"/>
          </w:tcPr>
          <w:p>
            <w:pPr>
              <w:autoSpaceDE w:val="0"/>
              <w:autoSpaceDN w:val="0"/>
              <w:adjustRightInd w:val="0"/>
              <w:spacing w:before="60" w:after="60"/>
              <w:jc w:val="left"/>
              <w:rPr>
                <w:rFonts w:eastAsia="Times New Roman"/>
                <w:noProof/>
                <w:sz w:val="20"/>
                <w:szCs w:val="24"/>
              </w:rPr>
            </w:pPr>
            <w:r>
              <w:rPr>
                <w:noProof/>
                <w:sz w:val="20"/>
              </w:rPr>
              <w:t>Wytwarzanie z termoplastycznej soli cząstkowej, która jest kopolimerem etylenu z kwasem metakrylowym częściowo zobojętnionego jonami metali, głównie cynku i sodu</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termoplastycznej soli cząstkowej, która jest kopolimerem etylenu z kwasem metakrylowym częściowo zobojętnionego jonami metali, głównie cynku i sodu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3921</w:t>
            </w:r>
          </w:p>
        </w:tc>
        <w:tc>
          <w:tcPr>
            <w:tcW w:w="1092" w:type="pct"/>
            <w:shd w:val="clear" w:color="auto" w:fill="auto"/>
          </w:tcPr>
          <w:p>
            <w:pPr>
              <w:spacing w:before="0" w:after="0"/>
              <w:jc w:val="left"/>
              <w:rPr>
                <w:rFonts w:eastAsia="Times New Roman"/>
                <w:noProof/>
                <w:sz w:val="20"/>
                <w:szCs w:val="24"/>
              </w:rPr>
            </w:pPr>
            <w:r>
              <w:rPr>
                <w:noProof/>
                <w:sz w:val="20"/>
              </w:rPr>
              <w:t>Metalizowane folie z tworzyw sztucznych</w:t>
            </w:r>
          </w:p>
        </w:tc>
        <w:tc>
          <w:tcPr>
            <w:tcW w:w="860" w:type="pct"/>
            <w:shd w:val="clear" w:color="auto" w:fill="auto"/>
          </w:tcPr>
          <w:p>
            <w:pPr>
              <w:spacing w:before="60" w:after="60"/>
              <w:jc w:val="left"/>
              <w:rPr>
                <w:rFonts w:eastAsia="Times New Roman"/>
                <w:noProof/>
                <w:sz w:val="20"/>
                <w:szCs w:val="24"/>
              </w:rPr>
            </w:pPr>
            <w:r>
              <w:rPr>
                <w:noProof/>
                <w:sz w:val="20"/>
              </w:rPr>
              <w:t>Wytwarzanie z folii poliestrowych o wysokiej przezroczystości, o grubości poniżej 23 mikronów</w:t>
            </w:r>
            <w:r>
              <w:rPr>
                <w:rStyle w:val="FootnoteReference"/>
                <w:noProof/>
              </w:rPr>
              <w:footnoteReference w:id="29"/>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folii poliestrowych o wysokiej przezroczystości, o grubości poniżej 23 mikronów</w:t>
            </w:r>
            <w:r>
              <w:rPr>
                <w:rStyle w:val="FootnoteReference"/>
                <w:noProof/>
              </w:rPr>
              <w:footnoteReference w:id="30"/>
            </w:r>
            <w:r>
              <w:rPr>
                <w:noProof/>
                <w:sz w:val="20"/>
              </w:rPr>
              <w:t xml:space="preserve"> </w:t>
            </w: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40</w:t>
            </w:r>
          </w:p>
        </w:tc>
        <w:tc>
          <w:tcPr>
            <w:tcW w:w="1092" w:type="pct"/>
            <w:shd w:val="clear" w:color="auto" w:fill="auto"/>
          </w:tcPr>
          <w:p>
            <w:pPr>
              <w:spacing w:before="0" w:after="0"/>
              <w:jc w:val="left"/>
              <w:rPr>
                <w:rFonts w:eastAsia="Times New Roman"/>
                <w:noProof/>
                <w:sz w:val="20"/>
                <w:szCs w:val="24"/>
              </w:rPr>
            </w:pPr>
            <w:r>
              <w:rPr>
                <w:noProof/>
                <w:sz w:val="20"/>
              </w:rPr>
              <w:t>Kauczuk i artykuły z kauczuku; z wyjątkiem:</w:t>
            </w:r>
          </w:p>
        </w:tc>
        <w:tc>
          <w:tcPr>
            <w:tcW w:w="860" w:type="pct"/>
            <w:shd w:val="clear" w:color="auto" w:fill="auto"/>
          </w:tcPr>
          <w:p>
            <w:pPr>
              <w:spacing w:before="60" w:after="60"/>
              <w:jc w:val="left"/>
              <w:rPr>
                <w:rFonts w:eastAsia="Times New Roman"/>
                <w:noProof/>
                <w:sz w:val="16"/>
                <w:szCs w:val="16"/>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4012</w:t>
            </w:r>
          </w:p>
        </w:tc>
        <w:tc>
          <w:tcPr>
            <w:tcW w:w="1092" w:type="pct"/>
            <w:shd w:val="clear" w:color="auto" w:fill="auto"/>
          </w:tcPr>
          <w:p>
            <w:pPr>
              <w:spacing w:before="0" w:after="0"/>
              <w:jc w:val="left"/>
              <w:rPr>
                <w:rFonts w:eastAsia="Times New Roman"/>
                <w:noProof/>
                <w:sz w:val="20"/>
                <w:szCs w:val="24"/>
              </w:rPr>
            </w:pPr>
            <w:r>
              <w:rPr>
                <w:noProof/>
                <w:sz w:val="20"/>
              </w:rPr>
              <w:t>Opony pneumatyczne bieżnikowane lub używane, gumowe; opony pełne lub z poduszką powietrzną, wymienne bieżniki opon, ochraniacze dętek, gumowe:</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Bieżnikowane pneumatyczne opony, pełne lub z poduszką powietrzną, gumowe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Bieżnikowanie opon używanych</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Bieżnikowanie opon używanych</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6820"/>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4011 i 4012</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4011 i 4012</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4101 do 4103</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Skóry i skórki bydlęce, surowe (włączając bawole) lub zwierząt jednokopytnych (świeże lub solone, suszone, wapnione, piklowane lub inaczej konserwowane, ale niegarbowane, niewyprawione na pergamin lub dalej nieprzetworzone), nawet odwłoszone lub dwojone; skóry owcze lub jagnięce, surowe (świeże lub solone, suszone, wapnione, piklowane lub inaczej konserwowane, ale niegarbowane, niewyprawione na pergamin lub dalej nieprzetworzone), nawet z wełną lub dwojone, inne niż te wyłączone uwagą 1 c) do działu 41; pozostałe skóry i skórki, surowe (świeże lub solone, suszone, wapnione, piklowane lub inaczej konserwowane, ale niegarbowane, niewyprawione na pergamin lub dalej nieprzetworzone), nawet odwłoszone lub dwojone, inne niż te wyłączone uwagą 1 b) lub c) do działu 41</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4104 do 4106</w:t>
            </w:r>
          </w:p>
        </w:tc>
        <w:tc>
          <w:tcPr>
            <w:tcW w:w="1092" w:type="pct"/>
            <w:shd w:val="clear" w:color="auto" w:fill="auto"/>
          </w:tcPr>
          <w:p>
            <w:pPr>
              <w:spacing w:before="0" w:after="0"/>
              <w:jc w:val="left"/>
              <w:rPr>
                <w:rFonts w:eastAsia="Times New Roman"/>
                <w:noProof/>
                <w:sz w:val="20"/>
                <w:szCs w:val="24"/>
              </w:rPr>
            </w:pPr>
            <w:r>
              <w:rPr>
                <w:noProof/>
                <w:sz w:val="20"/>
              </w:rPr>
              <w:t>Skóry i skórki, garbowane lub „crust”, bez wełny lub włosa, nawet dwojone, ale dalej nieprzetworzone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Ponowne garbowanie skór i skórek garbowanych lub wstępnie garbowanych objętych podpozycjami 4104 11, 4104 19, 4105 10, 4106 21, 4106 31 lub 4106 91</w:t>
            </w:r>
          </w:p>
          <w:p>
            <w:pPr>
              <w:spacing w:before="60" w:after="60"/>
              <w:jc w:val="left"/>
              <w:rPr>
                <w:rFonts w:eastAsia="Times New Roman"/>
                <w:i/>
                <w:iCs/>
                <w:noProof/>
                <w:sz w:val="20"/>
                <w:szCs w:val="24"/>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Ponowne garbowanie skór i skórek garbowanych lub wstępnie garbowanych objętych podpozycjami 4104 11, 4104 19, 4105 10, 4106 21, 4106 31 lub 4106 91</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4107, 4112 oraz 4113</w:t>
            </w:r>
          </w:p>
        </w:tc>
        <w:tc>
          <w:tcPr>
            <w:tcW w:w="1092" w:type="pct"/>
            <w:shd w:val="clear" w:color="auto" w:fill="auto"/>
          </w:tcPr>
          <w:p>
            <w:pPr>
              <w:spacing w:before="0" w:after="0"/>
              <w:jc w:val="left"/>
              <w:rPr>
                <w:rFonts w:eastAsia="Times New Roman"/>
                <w:noProof/>
                <w:sz w:val="20"/>
                <w:szCs w:val="24"/>
              </w:rPr>
            </w:pPr>
            <w:r>
              <w:rPr>
                <w:noProof/>
                <w:sz w:val="20"/>
              </w:rPr>
              <w:t>Skóra wyprawiona dalej przetworzona po garbowaniu lub po kondycjonowaniu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Jednak materiały objęte podpozycjami 4104 41, 4104 49, 4105 30, 4106 22, 4106 32 i 4106 92 mogą być użyte tylko pod warunkiem przeprowadzenia czynności ponownego garbowania skór i skórek garbowanych lub „crust” w stanie suchym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Jednak materiały objęte podpozycjami 4104 41, 4104 49, 4105 30, 4106 22, 4106 32 i 4106 92 mogą być użyte tylko pod warunkiem przeprowadzenia czynności ponownego garbowania skór i skórek garbowanych lub „crust” w stanie suchym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4114 oraz</w:t>
            </w:r>
          </w:p>
          <w:p>
            <w:pPr>
              <w:spacing w:before="0" w:after="0"/>
              <w:jc w:val="left"/>
              <w:rPr>
                <w:rFonts w:eastAsia="Times New Roman"/>
                <w:noProof/>
                <w:sz w:val="20"/>
                <w:szCs w:val="24"/>
              </w:rPr>
            </w:pPr>
            <w:r>
              <w:rPr>
                <w:noProof/>
                <w:sz w:val="20"/>
              </w:rPr>
              <w:t>4115</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Skóra zamszowa (włączając zamsz kombinowany); skóry lakierowane i lakierowane skóry laminowane; skóra metalizowana; skóra wtórna na bazie skóry wyprawionej lub na bazie włókien ze skóry wyprawionej, w płytach, arkuszach</w:t>
            </w:r>
          </w:p>
          <w:p>
            <w:pPr>
              <w:autoSpaceDE w:val="0"/>
              <w:autoSpaceDN w:val="0"/>
              <w:adjustRightInd w:val="0"/>
              <w:spacing w:before="0" w:after="0"/>
              <w:jc w:val="left"/>
              <w:rPr>
                <w:rFonts w:eastAsia="Times New Roman"/>
                <w:noProof/>
                <w:sz w:val="20"/>
                <w:szCs w:val="24"/>
              </w:rPr>
            </w:pPr>
            <w:r>
              <w:rPr>
                <w:noProof/>
                <w:sz w:val="20"/>
              </w:rPr>
              <w:t>lub pasach, nawet w zwojach; skrawki i pozostałe odpady skóry wyprawionej lub skóry wtórnej, nieprzydatna do produkcji artykułów ze skóry wyprawionej; pył, proszek i mączka ze skóry wyprawionej</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42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Artykuły ze skóry wyprawionej; wyroby siodlarskie i rymarskie; artykuły podróżne, torebki i podobne pojemniki; artykuły z jelit zwierzęcych (innych niż z jelit jedwabników)</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977"/>
        </w:trPr>
        <w:tc>
          <w:tcPr>
            <w:tcW w:w="553" w:type="pct"/>
            <w:shd w:val="clear" w:color="auto" w:fill="auto"/>
          </w:tcPr>
          <w:p>
            <w:pPr>
              <w:spacing w:before="0" w:after="0"/>
              <w:jc w:val="left"/>
              <w:rPr>
                <w:rFonts w:eastAsia="Times New Roman"/>
                <w:noProof/>
                <w:sz w:val="20"/>
                <w:szCs w:val="24"/>
              </w:rPr>
            </w:pPr>
            <w:r>
              <w:rPr>
                <w:noProof/>
                <w:sz w:val="20"/>
              </w:rPr>
              <w:lastRenderedPageBreak/>
              <w:t>ex Dział 43</w:t>
            </w:r>
          </w:p>
        </w:tc>
        <w:tc>
          <w:tcPr>
            <w:tcW w:w="1092" w:type="pct"/>
            <w:shd w:val="clear" w:color="auto" w:fill="auto"/>
          </w:tcPr>
          <w:p>
            <w:pPr>
              <w:spacing w:before="0" w:after="0"/>
              <w:jc w:val="left"/>
              <w:rPr>
                <w:rFonts w:eastAsia="Times New Roman"/>
                <w:noProof/>
                <w:sz w:val="20"/>
                <w:szCs w:val="24"/>
              </w:rPr>
            </w:pPr>
            <w:r>
              <w:rPr>
                <w:noProof/>
                <w:sz w:val="20"/>
              </w:rPr>
              <w:t>Skóry futerkowe i futra sztuczne; wyroby z nich; z wyjątkiem:</w:t>
            </w:r>
          </w:p>
        </w:tc>
        <w:tc>
          <w:tcPr>
            <w:tcW w:w="86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60" w:after="60"/>
              <w:jc w:val="left"/>
              <w:rPr>
                <w:rFonts w:eastAsia="Times New Roman"/>
                <w:i/>
                <w:iCs/>
                <w:noProof/>
                <w:sz w:val="20"/>
                <w:szCs w:val="24"/>
              </w:rPr>
            </w:pP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4301</w:t>
            </w:r>
          </w:p>
        </w:tc>
        <w:tc>
          <w:tcPr>
            <w:tcW w:w="1092" w:type="pct"/>
            <w:shd w:val="clear" w:color="auto" w:fill="auto"/>
          </w:tcPr>
          <w:p>
            <w:pPr>
              <w:spacing w:before="0" w:after="0"/>
              <w:jc w:val="left"/>
              <w:rPr>
                <w:rFonts w:eastAsia="Times New Roman"/>
                <w:noProof/>
                <w:sz w:val="20"/>
                <w:szCs w:val="24"/>
              </w:rPr>
            </w:pPr>
            <w:r>
              <w:rPr>
                <w:noProof/>
                <w:sz w:val="20"/>
              </w:rPr>
              <w:t>Skóry futerkowe surowe (włącznie z łbami, ogonami, łapami i pozostałymi częściami lub kawałkami nadającymi się do wykorzystania w kuśnierstwie), inne niż surowe skóry i skórki objęte pozycją 4101, 4102 lub 4103</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4302</w:t>
            </w:r>
          </w:p>
        </w:tc>
        <w:tc>
          <w:tcPr>
            <w:tcW w:w="1092" w:type="pct"/>
            <w:shd w:val="clear" w:color="auto" w:fill="auto"/>
          </w:tcPr>
          <w:p>
            <w:pPr>
              <w:spacing w:before="0" w:after="0"/>
              <w:jc w:val="left"/>
              <w:rPr>
                <w:rFonts w:eastAsia="Times New Roman"/>
                <w:noProof/>
                <w:sz w:val="20"/>
                <w:szCs w:val="24"/>
              </w:rPr>
            </w:pPr>
            <w:r>
              <w:rPr>
                <w:noProof/>
                <w:sz w:val="20"/>
              </w:rPr>
              <w:t>Skóry futerkowe garbowane lub wykończone, połączone:</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Płaty, krzyże i podobne kształty</w:t>
            </w:r>
          </w:p>
        </w:tc>
        <w:tc>
          <w:tcPr>
            <w:tcW w:w="860" w:type="pct"/>
            <w:shd w:val="clear" w:color="auto" w:fill="auto"/>
          </w:tcPr>
          <w:p>
            <w:pPr>
              <w:spacing w:before="0" w:after="0"/>
              <w:jc w:val="left"/>
              <w:rPr>
                <w:rFonts w:eastAsia="Times New Roman"/>
                <w:noProof/>
                <w:sz w:val="20"/>
                <w:szCs w:val="24"/>
              </w:rPr>
            </w:pPr>
            <w:r>
              <w:rPr>
                <w:noProof/>
                <w:sz w:val="20"/>
              </w:rPr>
              <w:t>Wybielanie lub barwienie, wraz z cięciem i łączeniem niepołączonych garbowanych lub wykończonych skór futerkowych</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Wybielanie lub barwienie, wraz z cięciem i łączeniem niepołączonych garbowanych lub wykończonych skór futerkowych</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20"/>
                <w:szCs w:val="24"/>
              </w:rPr>
            </w:pPr>
            <w:r>
              <w:rPr>
                <w:noProof/>
                <w:sz w:val="20"/>
              </w:rPr>
              <w:t>Wytwarzanie z niepołączonych skór futerkowych, garbowanych lub wykończonych</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niepołączonych skór futerkowych, garbowanych lub wykończonych</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4303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Artykuły odzieżowe, dodatki do ubiorów i pozostałe artykuły ze skór futerkowych</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niepołączonych skór futerkowych, garbowanych lub wykończonych objętych pozycją 4302</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niepołączonych skór futerkowych, garbowanych lub wykończonych objętych pozycją 4302</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Dział 44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Drewno i artykuły z drewna; węgiel drzewny; z wyjątkiem:</w:t>
            </w:r>
          </w:p>
        </w:tc>
        <w:tc>
          <w:tcPr>
            <w:tcW w:w="860" w:type="pct"/>
            <w:tcBorders>
              <w:bottom w:val="single" w:sz="4" w:space="0" w:color="auto"/>
            </w:tcBorders>
            <w:shd w:val="clear" w:color="auto" w:fill="auto"/>
          </w:tcPr>
          <w:p>
            <w:pPr>
              <w:spacing w:before="60" w:after="60"/>
              <w:jc w:val="left"/>
              <w:rPr>
                <w:rFonts w:eastAsia="Times New Roman"/>
                <w:noProof/>
                <w:sz w:val="16"/>
                <w:szCs w:val="16"/>
              </w:rPr>
            </w:pPr>
            <w:r>
              <w:rPr>
                <w:noProof/>
                <w:sz w:val="20"/>
              </w:rPr>
              <w:t>Wytwarzanie z materiałów objętych dowolną pozycją, z wyjątkiem pozycji danego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4407</w:t>
            </w:r>
          </w:p>
        </w:tc>
        <w:tc>
          <w:tcPr>
            <w:tcW w:w="1092" w:type="pct"/>
            <w:shd w:val="clear" w:color="auto" w:fill="auto"/>
          </w:tcPr>
          <w:p>
            <w:pPr>
              <w:spacing w:before="0" w:after="0"/>
              <w:jc w:val="left"/>
              <w:rPr>
                <w:rFonts w:eastAsia="Times New Roman"/>
                <w:noProof/>
                <w:sz w:val="20"/>
                <w:szCs w:val="24"/>
              </w:rPr>
            </w:pPr>
            <w:r>
              <w:rPr>
                <w:noProof/>
                <w:sz w:val="20"/>
              </w:rPr>
              <w:t>Drewno przetarte lub strugane wzdłużnie, skrawane warstwami lub obwodowo, o grubości przekraczającej 6 mm, strugane, szlifowane lub łączone stykowo,</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b/>
                <w:noProof/>
                <w:sz w:val="20"/>
                <w:szCs w:val="24"/>
              </w:rPr>
            </w:pPr>
            <w:r>
              <w:rPr>
                <w:noProof/>
                <w:sz w:val="20"/>
              </w:rPr>
              <w:t>Struganie, szlifowanie lub łączenie stykowo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Struganie, szlifowanie lub łączenie stykowo</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4408</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Arkusze na forniry i na sklejkę, o grubości nieprzekraczającej 6 mm, łączone, i inne drewno, przetarte wzdłużnie, skrawane warstwami lub obwodowo, o grubości nieprzekraczającej 6 mm, strugane, szlifowane lub łączone stykowo</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Łączenie, struganie, szlifowanie lub łączenie stykowo</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Łączenie, struganie, szlifowanie lub łączenie stykowo</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4410 do</w:t>
            </w:r>
          </w:p>
          <w:p>
            <w:pPr>
              <w:spacing w:before="0" w:after="0"/>
              <w:jc w:val="left"/>
              <w:rPr>
                <w:rFonts w:eastAsia="Times New Roman"/>
                <w:noProof/>
                <w:sz w:val="20"/>
                <w:szCs w:val="24"/>
              </w:rPr>
            </w:pPr>
            <w:r>
              <w:rPr>
                <w:noProof/>
                <w:sz w:val="20"/>
              </w:rPr>
              <w:t>ex 4413</w:t>
            </w:r>
          </w:p>
        </w:tc>
        <w:tc>
          <w:tcPr>
            <w:tcW w:w="1092" w:type="pct"/>
            <w:shd w:val="clear" w:color="auto" w:fill="auto"/>
          </w:tcPr>
          <w:p>
            <w:pPr>
              <w:spacing w:before="0" w:after="0"/>
              <w:jc w:val="left"/>
              <w:rPr>
                <w:rFonts w:eastAsia="Times New Roman"/>
                <w:noProof/>
                <w:sz w:val="20"/>
                <w:szCs w:val="24"/>
              </w:rPr>
            </w:pPr>
            <w:r>
              <w:rPr>
                <w:noProof/>
                <w:sz w:val="20"/>
              </w:rPr>
              <w:t>Kształtki i profile łącznie z listwami przypodłogowymi oraz inne deski profilowane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Frezowanie lub profilowanie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Frezowanie lub profilowanie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4415</w:t>
            </w:r>
          </w:p>
        </w:tc>
        <w:tc>
          <w:tcPr>
            <w:tcW w:w="1092" w:type="pct"/>
            <w:shd w:val="clear" w:color="auto" w:fill="auto"/>
          </w:tcPr>
          <w:p>
            <w:pPr>
              <w:spacing w:before="0" w:after="0"/>
              <w:jc w:val="left"/>
              <w:rPr>
                <w:rFonts w:eastAsia="Times New Roman"/>
                <w:noProof/>
                <w:sz w:val="20"/>
                <w:szCs w:val="24"/>
              </w:rPr>
            </w:pPr>
            <w:r>
              <w:rPr>
                <w:noProof/>
                <w:sz w:val="20"/>
              </w:rPr>
              <w:t>Skrzynie, pudła, klatki, bębny i podobne opakowania, z drewna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desek nieciętych na wymiar</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desek nieciętych na wymiar</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150"/>
        </w:trPr>
        <w:tc>
          <w:tcPr>
            <w:tcW w:w="553" w:type="pct"/>
            <w:shd w:val="clear" w:color="auto" w:fill="auto"/>
          </w:tcPr>
          <w:p>
            <w:pPr>
              <w:spacing w:before="0" w:after="0"/>
              <w:jc w:val="left"/>
              <w:rPr>
                <w:rFonts w:eastAsia="Times New Roman"/>
                <w:noProof/>
                <w:sz w:val="20"/>
                <w:szCs w:val="24"/>
              </w:rPr>
            </w:pPr>
            <w:r>
              <w:rPr>
                <w:noProof/>
                <w:sz w:val="20"/>
              </w:rPr>
              <w:t>ex 4418</w:t>
            </w:r>
          </w:p>
        </w:tc>
        <w:tc>
          <w:tcPr>
            <w:tcW w:w="1092" w:type="pct"/>
            <w:shd w:val="clear" w:color="auto" w:fill="auto"/>
          </w:tcPr>
          <w:p>
            <w:pPr>
              <w:spacing w:before="0" w:after="0"/>
              <w:jc w:val="left"/>
              <w:rPr>
                <w:rFonts w:eastAsia="Times New Roman"/>
                <w:noProof/>
                <w:sz w:val="20"/>
                <w:szCs w:val="24"/>
              </w:rPr>
            </w:pPr>
            <w:r>
              <w:rPr>
                <w:noProof/>
                <w:sz w:val="20"/>
              </w:rPr>
              <w:t>Wyroby stolarskie i ciesielskie dla budownictwa, z drewna</w:t>
            </w:r>
          </w:p>
        </w:tc>
        <w:tc>
          <w:tcPr>
            <w:tcW w:w="86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Można jednakże użyć komórkowych płyt drewnianych, gontów i dachówek </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komórkowych płyt drewnianych, gontów i dachówek</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Kształtki i profile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Frezowanie lub profilowanie</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Frezowanie lub profilowanie</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1187"/>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4421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Drewienka na zapałki; drewniane kołki lub szpilki do obuwia</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z drewna objętego dowolną pozycją, z wyjątkiem drewna ciągniętego objętego pozycją 4409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drewna objętego dowolną pozycją, z wyjątkiem drewna ciągniętego objętego pozycją 4409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 xml:space="preserve"> Dział 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Korek i wyroby z korka</w:t>
            </w: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46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Wyroby ze słomy, z esparto lub pozostałych materiałów do wyplatania; wyroby koszykarskie oraz wyroby z wikliny</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47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Masa włóknista z drewna lub z pozostałego włóknistego materiału celulozowego; papier lub tektura, z odzysku (makulatura i odpady)</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8"/>
                <w:szCs w:val="18"/>
              </w:rPr>
            </w:pPr>
            <w:r>
              <w:rPr>
                <w:noProof/>
                <w:sz w:val="20"/>
              </w:rPr>
              <w:t xml:space="preserve">Wytwarzanie z materiałów objętych dowolną pozycją, z wyjątkiem pozycji danego produktu </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Dział 48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Papier i tektura; artykuły z masy papierniczej, papieru lub tektury</w:t>
            </w:r>
          </w:p>
        </w:tc>
        <w:tc>
          <w:tcPr>
            <w:tcW w:w="860" w:type="pct"/>
            <w:tcBorders>
              <w:bottom w:val="single" w:sz="4" w:space="0" w:color="auto"/>
            </w:tcBorders>
            <w:shd w:val="clear" w:color="auto" w:fill="auto"/>
          </w:tcPr>
          <w:p>
            <w:pPr>
              <w:spacing w:before="60" w:after="60"/>
              <w:jc w:val="left"/>
              <w:rPr>
                <w:rFonts w:eastAsia="Times New Roman"/>
                <w:noProof/>
                <w:sz w:val="16"/>
                <w:szCs w:val="16"/>
                <w:vertAlign w:val="subscript"/>
              </w:rPr>
            </w:pPr>
            <w:r>
              <w:rPr>
                <w:noProof/>
                <w:sz w:val="20"/>
              </w:rPr>
              <w:t xml:space="preserve">Wytwarzanie z materiałów objętych dowolną pozycją, z wyjątkiem pozycji danego produktu </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Dział 49</w:t>
            </w:r>
          </w:p>
        </w:tc>
        <w:tc>
          <w:tcPr>
            <w:tcW w:w="1092" w:type="pct"/>
            <w:shd w:val="clear" w:color="auto" w:fill="auto"/>
          </w:tcPr>
          <w:p>
            <w:pPr>
              <w:spacing w:before="0" w:after="0"/>
              <w:jc w:val="left"/>
              <w:rPr>
                <w:rFonts w:eastAsia="Times New Roman"/>
                <w:noProof/>
                <w:sz w:val="20"/>
                <w:szCs w:val="24"/>
              </w:rPr>
            </w:pPr>
            <w:r>
              <w:rPr>
                <w:noProof/>
                <w:sz w:val="20"/>
              </w:rPr>
              <w:t>Książki, gazety, obrazki i pozostałe wyroby przemysłu poligraficznego, drukowane; manuskrypty, maszynopisy i plany</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Dział 50</w:t>
            </w:r>
          </w:p>
        </w:tc>
        <w:tc>
          <w:tcPr>
            <w:tcW w:w="1092" w:type="pct"/>
            <w:shd w:val="clear" w:color="auto" w:fill="auto"/>
          </w:tcPr>
          <w:p>
            <w:pPr>
              <w:spacing w:before="0" w:after="0"/>
              <w:jc w:val="left"/>
              <w:rPr>
                <w:rFonts w:eastAsia="Times New Roman"/>
                <w:noProof/>
                <w:sz w:val="20"/>
                <w:szCs w:val="24"/>
              </w:rPr>
            </w:pPr>
            <w:r>
              <w:rPr>
                <w:noProof/>
                <w:sz w:val="20"/>
              </w:rPr>
              <w:t>Jedwab;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5003</w:t>
            </w:r>
          </w:p>
        </w:tc>
        <w:tc>
          <w:tcPr>
            <w:tcW w:w="1092" w:type="pct"/>
            <w:shd w:val="clear" w:color="auto" w:fill="auto"/>
          </w:tcPr>
          <w:p>
            <w:pPr>
              <w:spacing w:before="0" w:after="0"/>
              <w:jc w:val="left"/>
              <w:rPr>
                <w:rFonts w:eastAsia="Times New Roman"/>
                <w:noProof/>
                <w:sz w:val="20"/>
                <w:szCs w:val="24"/>
              </w:rPr>
            </w:pPr>
            <w:r>
              <w:rPr>
                <w:noProof/>
                <w:sz w:val="20"/>
              </w:rPr>
              <w:t>Odpady jedwabiu (włącznie z kokonami nienadającymi się do motania, odpadami przędzy i szarpanką rozwłóknioną), zgrzeblone lub czesane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Zgrzeblanie lub czesanie odpadów jedwabiu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Zgrzeblanie lub czesanie odpadów jedwabiu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5004 do ex 5006</w:t>
            </w:r>
          </w:p>
        </w:tc>
        <w:tc>
          <w:tcPr>
            <w:tcW w:w="1092" w:type="pct"/>
            <w:shd w:val="clear" w:color="auto" w:fill="auto"/>
          </w:tcPr>
          <w:p>
            <w:pPr>
              <w:spacing w:before="0" w:after="0"/>
              <w:jc w:val="left"/>
              <w:rPr>
                <w:rFonts w:eastAsia="Times New Roman"/>
                <w:noProof/>
                <w:sz w:val="20"/>
                <w:szCs w:val="24"/>
              </w:rPr>
            </w:pPr>
            <w:r>
              <w:rPr>
                <w:noProof/>
                <w:sz w:val="20"/>
              </w:rPr>
              <w:t>Przędza jedwabna i nitka wyczeskowa z odpadów jedwabiu</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 lub skręcaniem</w:t>
            </w:r>
            <w:r>
              <w:rPr>
                <w:rStyle w:val="FootnoteReference"/>
                <w:noProof/>
              </w:rPr>
              <w:footnoteReference w:id="3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 lub skręcaniem</w:t>
            </w:r>
            <w:r>
              <w:rPr>
                <w:rStyle w:val="FootnoteReference"/>
                <w:noProof/>
              </w:rPr>
              <w:footnoteReference w:id="3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5007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jedwabne lub z odpadów jedwabiu:</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3"/>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4"/>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Dział 51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Wełna, cienka lub gruba sierść zwierzęca; przędza i tkanina z włosia końskiego; z wyjątkiem:</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5106 do 5110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Przędza z wełny, z cienkiej lub grubej sierści zwierzęcej lub z włosia końskiego</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Przędzenie włókien naturalnych lub wytłaczanie włókien chemicznych połączone z przędzeniem</w:t>
            </w:r>
            <w:r>
              <w:rPr>
                <w:rStyle w:val="FootnoteReference"/>
                <w:noProof/>
              </w:rPr>
              <w:footnoteReference w:id="35"/>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36"/>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lastRenderedPageBreak/>
              <w:br w:type="page"/>
            </w:r>
            <w:r>
              <w:rPr>
                <w:noProof/>
                <w:sz w:val="20"/>
              </w:rPr>
              <w:t>5111 do 5113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z wełny, cienkiej lub grubej sierści zwierzęcej lub włosia końskiego:</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tabs>
                <w:tab w:val="num" w:pos="567"/>
              </w:tabs>
              <w:spacing w:before="60" w:after="60"/>
              <w:ind w:left="567" w:hanging="567"/>
              <w:jc w:val="left"/>
              <w:rPr>
                <w:rFonts w:eastAsia="Times New Roman"/>
                <w:noProof/>
                <w:sz w:val="20"/>
                <w:szCs w:val="24"/>
              </w:rPr>
            </w:pPr>
            <w:r>
              <w:rPr>
                <w:noProof/>
                <w:sz w:val="20"/>
              </w:rPr>
              <w:t>Tkanie</w:t>
            </w:r>
            <w:r>
              <w:rPr>
                <w:rStyle w:val="FootnoteReference"/>
                <w:noProof/>
              </w:rPr>
              <w:footnoteReference w:id="37"/>
            </w:r>
          </w:p>
          <w:p>
            <w:pPr>
              <w:tabs>
                <w:tab w:val="num" w:pos="567"/>
              </w:tabs>
              <w:spacing w:before="60" w:after="60"/>
              <w:ind w:left="567" w:hanging="567"/>
              <w:jc w:val="left"/>
              <w:rPr>
                <w:rFonts w:eastAsia="Times New Roman"/>
                <w:i/>
                <w:iCs/>
                <w:noProof/>
                <w:sz w:val="20"/>
                <w:szCs w:val="24"/>
              </w:rPr>
            </w:pPr>
            <w:r>
              <w:rPr>
                <w:i/>
                <w:noProof/>
                <w:sz w:val="20"/>
              </w:rPr>
              <w:t>lub</w:t>
            </w:r>
          </w:p>
          <w:p>
            <w:pPr>
              <w:spacing w:before="0" w:after="0"/>
              <w:jc w:val="left"/>
              <w:rPr>
                <w:rFonts w:eastAsia="Times New Roman"/>
                <w:noProof/>
                <w:sz w:val="16"/>
                <w:szCs w:val="16"/>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38"/>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52</w:t>
            </w:r>
          </w:p>
        </w:tc>
        <w:tc>
          <w:tcPr>
            <w:tcW w:w="1092" w:type="pct"/>
            <w:shd w:val="clear" w:color="auto" w:fill="auto"/>
          </w:tcPr>
          <w:p>
            <w:pPr>
              <w:spacing w:before="0" w:after="0"/>
              <w:jc w:val="left"/>
              <w:rPr>
                <w:rFonts w:eastAsia="Times New Roman"/>
                <w:noProof/>
                <w:sz w:val="20"/>
                <w:szCs w:val="24"/>
              </w:rPr>
            </w:pPr>
            <w:r>
              <w:rPr>
                <w:noProof/>
                <w:sz w:val="20"/>
              </w:rPr>
              <w:t>Bawełna; z wyjątkiem:</w:t>
            </w:r>
          </w:p>
        </w:tc>
        <w:tc>
          <w:tcPr>
            <w:tcW w:w="860" w:type="pct"/>
            <w:shd w:val="clear" w:color="auto" w:fill="auto"/>
          </w:tcPr>
          <w:p>
            <w:pPr>
              <w:spacing w:before="0" w:after="0"/>
              <w:jc w:val="left"/>
              <w:rPr>
                <w:rFonts w:eastAsia="Times New Roman"/>
                <w:noProof/>
                <w:sz w:val="16"/>
                <w:szCs w:val="16"/>
                <w:highlight w:val="cyan"/>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5204 do 5207</w:t>
            </w:r>
          </w:p>
        </w:tc>
        <w:tc>
          <w:tcPr>
            <w:tcW w:w="1092" w:type="pct"/>
            <w:shd w:val="clear" w:color="auto" w:fill="auto"/>
          </w:tcPr>
          <w:p>
            <w:pPr>
              <w:spacing w:before="0" w:after="0"/>
              <w:jc w:val="left"/>
              <w:rPr>
                <w:rFonts w:eastAsia="Times New Roman"/>
                <w:noProof/>
                <w:sz w:val="20"/>
                <w:szCs w:val="24"/>
              </w:rPr>
            </w:pPr>
            <w:r>
              <w:rPr>
                <w:noProof/>
                <w:sz w:val="20"/>
              </w:rPr>
              <w:t>Przędza i nici bawełniane</w:t>
            </w:r>
          </w:p>
        </w:tc>
        <w:tc>
          <w:tcPr>
            <w:tcW w:w="86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3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4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5208 do 5212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bawełniane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1"/>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2"/>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Dział 53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Pozostałe włókna roślinne; przędza papierowa i tkaniny z przędzy papierowej; z wyjątkiem:</w:t>
            </w:r>
          </w:p>
        </w:tc>
        <w:tc>
          <w:tcPr>
            <w:tcW w:w="860" w:type="pct"/>
            <w:tcBorders>
              <w:bottom w:val="single" w:sz="4" w:space="0" w:color="auto"/>
            </w:tcBorders>
            <w:shd w:val="clear" w:color="auto" w:fill="auto"/>
          </w:tcPr>
          <w:p>
            <w:pPr>
              <w:spacing w:before="0" w:after="0"/>
              <w:jc w:val="left"/>
              <w:rPr>
                <w:rFonts w:eastAsia="Times New Roman"/>
                <w:noProof/>
                <w:sz w:val="20"/>
                <w:szCs w:val="24"/>
                <w:highlight w:val="cyan"/>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5306 do 5308</w:t>
            </w:r>
          </w:p>
        </w:tc>
        <w:tc>
          <w:tcPr>
            <w:tcW w:w="1092" w:type="pct"/>
            <w:shd w:val="clear" w:color="auto" w:fill="auto"/>
          </w:tcPr>
          <w:p>
            <w:pPr>
              <w:spacing w:before="0" w:after="0"/>
              <w:jc w:val="left"/>
              <w:rPr>
                <w:rFonts w:eastAsia="Times New Roman"/>
                <w:noProof/>
                <w:sz w:val="20"/>
                <w:szCs w:val="24"/>
              </w:rPr>
            </w:pPr>
            <w:r>
              <w:rPr>
                <w:noProof/>
                <w:sz w:val="20"/>
              </w:rPr>
              <w:t>Przędza z pozostałych włókien tekstylnych roślinnych; przędza papierowa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4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4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5309 do 5311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Tkaniny z pozostałych włókien tekstylnych roślinnych; tkaniny z przędzy papierowej</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5"/>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6"/>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5401 do 5406</w:t>
            </w:r>
          </w:p>
        </w:tc>
        <w:tc>
          <w:tcPr>
            <w:tcW w:w="1092" w:type="pct"/>
            <w:shd w:val="clear" w:color="auto" w:fill="auto"/>
          </w:tcPr>
          <w:p>
            <w:pPr>
              <w:spacing w:before="0" w:after="0"/>
              <w:jc w:val="left"/>
              <w:rPr>
                <w:rFonts w:eastAsia="Times New Roman"/>
                <w:noProof/>
                <w:sz w:val="20"/>
                <w:szCs w:val="24"/>
              </w:rPr>
            </w:pPr>
            <w:r>
              <w:rPr>
                <w:noProof/>
                <w:sz w:val="20"/>
              </w:rPr>
              <w:t>Przędza, monofilament i nici z włókien ciągłych chemicznych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w:t>
            </w:r>
            <w:r>
              <w:rPr>
                <w:rStyle w:val="FootnoteReference"/>
                <w:noProof/>
              </w:rPr>
              <w:footnoteReference w:id="47"/>
            </w:r>
          </w:p>
          <w:p>
            <w:pPr>
              <w:spacing w:before="0" w:after="0"/>
              <w:jc w:val="left"/>
              <w:rPr>
                <w:rFonts w:eastAsia="Times New Roman"/>
                <w:noProof/>
                <w:sz w:val="16"/>
                <w:szCs w:val="16"/>
              </w:rPr>
            </w:pP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w:t>
            </w:r>
            <w:r>
              <w:rPr>
                <w:rStyle w:val="FootnoteReference"/>
                <w:noProof/>
              </w:rPr>
              <w:footnoteReference w:id="48"/>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5407 oraz 5408</w:t>
            </w:r>
          </w:p>
        </w:tc>
        <w:tc>
          <w:tcPr>
            <w:tcW w:w="1092" w:type="pct"/>
            <w:shd w:val="clear" w:color="auto" w:fill="auto"/>
          </w:tcPr>
          <w:p>
            <w:pPr>
              <w:spacing w:before="0" w:after="0"/>
              <w:jc w:val="left"/>
              <w:rPr>
                <w:rFonts w:eastAsia="Times New Roman"/>
                <w:noProof/>
                <w:sz w:val="20"/>
                <w:szCs w:val="24"/>
              </w:rPr>
            </w:pPr>
            <w:r>
              <w:rPr>
                <w:noProof/>
                <w:sz w:val="20"/>
              </w:rPr>
              <w:t>Tkaniny z przędzy z włókien ciągłych chemicznych</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49"/>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5501 do 5507</w:t>
            </w:r>
          </w:p>
        </w:tc>
        <w:tc>
          <w:tcPr>
            <w:tcW w:w="1092" w:type="pct"/>
            <w:shd w:val="clear" w:color="auto" w:fill="auto"/>
          </w:tcPr>
          <w:p>
            <w:pPr>
              <w:spacing w:before="0" w:after="0"/>
              <w:jc w:val="left"/>
              <w:rPr>
                <w:rFonts w:eastAsia="Times New Roman"/>
                <w:noProof/>
                <w:sz w:val="20"/>
                <w:szCs w:val="24"/>
              </w:rPr>
            </w:pPr>
            <w:r>
              <w:rPr>
                <w:noProof/>
                <w:sz w:val="20"/>
              </w:rPr>
              <w:t>Włókna odcinkowe chemiczne</w:t>
            </w:r>
          </w:p>
        </w:tc>
        <w:tc>
          <w:tcPr>
            <w:tcW w:w="860" w:type="pct"/>
            <w:shd w:val="clear" w:color="auto" w:fill="auto"/>
          </w:tcPr>
          <w:p>
            <w:pPr>
              <w:spacing w:before="0" w:after="0"/>
              <w:jc w:val="left"/>
              <w:rPr>
                <w:rFonts w:eastAsia="Times New Roman"/>
                <w:noProof/>
                <w:sz w:val="20"/>
                <w:szCs w:val="24"/>
              </w:rPr>
            </w:pPr>
            <w:r>
              <w:rPr>
                <w:noProof/>
                <w:sz w:val="20"/>
              </w:rPr>
              <w:t>Wytłaczanie włókien chemicznych</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5508 do 5511</w:t>
            </w:r>
          </w:p>
        </w:tc>
        <w:tc>
          <w:tcPr>
            <w:tcW w:w="1092" w:type="pct"/>
            <w:shd w:val="clear" w:color="auto" w:fill="auto"/>
          </w:tcPr>
          <w:p>
            <w:pPr>
              <w:spacing w:before="0" w:after="0"/>
              <w:jc w:val="left"/>
              <w:rPr>
                <w:rFonts w:eastAsia="Times New Roman"/>
                <w:noProof/>
                <w:sz w:val="20"/>
                <w:szCs w:val="24"/>
              </w:rPr>
            </w:pPr>
            <w:r>
              <w:rPr>
                <w:noProof/>
                <w:sz w:val="20"/>
              </w:rPr>
              <w:t>Przędza i nici do szycia z włókien odcinkowych chemicznych</w:t>
            </w:r>
          </w:p>
        </w:tc>
        <w:tc>
          <w:tcPr>
            <w:tcW w:w="86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5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Przędzenie włókien naturalnych lub wytłaczanie włókien chemicznych połączone z przędzeniem</w:t>
            </w:r>
            <w:r>
              <w:rPr>
                <w:rStyle w:val="FootnoteReference"/>
                <w:noProof/>
              </w:rPr>
              <w:footnoteReference w:id="5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5512 do 5516</w:t>
            </w:r>
          </w:p>
        </w:tc>
        <w:tc>
          <w:tcPr>
            <w:tcW w:w="1092" w:type="pct"/>
            <w:shd w:val="clear" w:color="auto" w:fill="auto"/>
          </w:tcPr>
          <w:p>
            <w:pPr>
              <w:spacing w:before="0" w:after="0"/>
              <w:jc w:val="left"/>
              <w:rPr>
                <w:rFonts w:eastAsia="Times New Roman"/>
                <w:noProof/>
                <w:sz w:val="20"/>
                <w:szCs w:val="24"/>
              </w:rPr>
            </w:pPr>
            <w:r>
              <w:rPr>
                <w:noProof/>
                <w:sz w:val="20"/>
              </w:rPr>
              <w:t>Tkaniny z włókien odcinkowych chemicznych</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3"/>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54"/>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Drukowanie połączone przynajmniej z dwoma czynnościami przygotowawczymi lub wykończeniowymi (takimi jak czyszczenie, wybielanie, merceryzacja, stabilizacja termiczna, drapanie, kalandrowanie, uodparnianie na kurczliwość, utrwalanie, dekatyzowanie, impregnowanie, reperowanie i robienie węzełków), gdy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Dział 56</w:t>
            </w:r>
          </w:p>
        </w:tc>
        <w:tc>
          <w:tcPr>
            <w:tcW w:w="1092" w:type="pct"/>
            <w:shd w:val="clear" w:color="auto" w:fill="auto"/>
          </w:tcPr>
          <w:p>
            <w:pPr>
              <w:spacing w:before="0" w:after="0"/>
              <w:jc w:val="left"/>
              <w:rPr>
                <w:rFonts w:eastAsia="Times New Roman"/>
                <w:noProof/>
                <w:sz w:val="20"/>
                <w:szCs w:val="24"/>
              </w:rPr>
            </w:pPr>
            <w:r>
              <w:rPr>
                <w:noProof/>
                <w:sz w:val="20"/>
              </w:rPr>
              <w:t>Wata, filc i włókniny; przędze specjalne; szpagat, powrozy, linki i liny oraz artykuły z nich; z wyjątkiem:</w:t>
            </w:r>
          </w:p>
        </w:tc>
        <w:tc>
          <w:tcPr>
            <w:tcW w:w="860" w:type="pct"/>
            <w:shd w:val="clear" w:color="auto" w:fill="auto"/>
          </w:tcPr>
          <w:p>
            <w:pPr>
              <w:spacing w:before="60" w:after="60"/>
              <w:jc w:val="left"/>
              <w:rPr>
                <w:rFonts w:eastAsia="Times New Roman"/>
                <w:noProof/>
                <w:sz w:val="20"/>
                <w:szCs w:val="24"/>
              </w:rPr>
            </w:pPr>
            <w:r>
              <w:rPr>
                <w:noProof/>
                <w:sz w:val="20"/>
              </w:rPr>
              <w:t>Wytłaczanie włókien chemicznych połączone z przędzeniem lub przędzenie włókien naturalnych</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Flokowanie połączone z barwieniem lub drukowaniem</w:t>
            </w:r>
            <w:r>
              <w:rPr>
                <w:rStyle w:val="FootnoteReference"/>
                <w:noProof/>
              </w:rPr>
              <w:footnoteReference w:id="55"/>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Wytłaczanie włókien chemicznych połączone z przędzeniem lub przędzenie włókien naturalnych</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Flokowanie połączone z barwieniem lub drukowaniem</w:t>
            </w:r>
            <w:r>
              <w:rPr>
                <w:rStyle w:val="FootnoteReference"/>
                <w:noProof/>
              </w:rPr>
              <w:footnoteReference w:id="56"/>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5602</w:t>
            </w:r>
          </w:p>
        </w:tc>
        <w:tc>
          <w:tcPr>
            <w:tcW w:w="1092" w:type="pct"/>
            <w:shd w:val="clear" w:color="auto" w:fill="auto"/>
          </w:tcPr>
          <w:p>
            <w:pPr>
              <w:spacing w:before="0" w:after="0"/>
              <w:jc w:val="left"/>
              <w:rPr>
                <w:rFonts w:eastAsia="Times New Roman"/>
                <w:noProof/>
                <w:sz w:val="20"/>
                <w:szCs w:val="24"/>
              </w:rPr>
            </w:pPr>
            <w:r>
              <w:rPr>
                <w:noProof/>
                <w:sz w:val="20"/>
              </w:rPr>
              <w:t>Filc, nawet impregnowany, powleczony, pokryty lub laminowany:</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p>
        </w:tc>
        <w:tc>
          <w:tcPr>
            <w:tcW w:w="1092" w:type="pct"/>
            <w:shd w:val="clear" w:color="auto" w:fill="auto"/>
          </w:tcPr>
          <w:p>
            <w:pPr>
              <w:spacing w:before="0" w:after="0"/>
              <w:jc w:val="left"/>
              <w:rPr>
                <w:rFonts w:eastAsia="Times New Roman"/>
                <w:noProof/>
                <w:sz w:val="20"/>
                <w:szCs w:val="24"/>
              </w:rPr>
            </w:pPr>
            <w:r>
              <w:rPr>
                <w:noProof/>
                <w:sz w:val="20"/>
              </w:rPr>
              <w:t>- Filc igłowany</w:t>
            </w:r>
          </w:p>
        </w:tc>
        <w:tc>
          <w:tcPr>
            <w:tcW w:w="860" w:type="pct"/>
            <w:shd w:val="clear" w:color="auto" w:fill="auto"/>
          </w:tcPr>
          <w:p>
            <w:pPr>
              <w:spacing w:before="60" w:after="60"/>
              <w:jc w:val="left"/>
              <w:rPr>
                <w:rFonts w:eastAsia="Times New Roman"/>
                <w:noProof/>
                <w:sz w:val="20"/>
                <w:szCs w:val="24"/>
              </w:rPr>
            </w:pPr>
            <w:r>
              <w:rPr>
                <w:noProof/>
                <w:sz w:val="20"/>
              </w:rPr>
              <w:t xml:space="preserve">Wytłaczanie włókien chemicznych połączone z formowaniem tkaniny </w:t>
            </w:r>
          </w:p>
          <w:p>
            <w:pPr>
              <w:spacing w:before="60" w:after="60"/>
              <w:ind w:left="113" w:hanging="113"/>
              <w:jc w:val="left"/>
              <w:rPr>
                <w:rFonts w:eastAsia="Times New Roman"/>
                <w:noProof/>
                <w:sz w:val="20"/>
                <w:szCs w:val="24"/>
              </w:rPr>
            </w:pPr>
            <w:r>
              <w:rPr>
                <w:noProof/>
                <w:sz w:val="20"/>
              </w:rPr>
              <w:t>Jednakże:</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ciągłe objęte pozycją 5402,</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objęte pozycją 5503 lub 5506, lub</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ciągłe objęte pozycją 5501,</w:t>
            </w:r>
          </w:p>
          <w:p>
            <w:pPr>
              <w:spacing w:before="60" w:after="60"/>
              <w:jc w:val="left"/>
              <w:rPr>
                <w:rFonts w:eastAsia="Times New Roman"/>
                <w:noProof/>
                <w:sz w:val="20"/>
                <w:szCs w:val="24"/>
              </w:rPr>
            </w:pPr>
            <w:r>
              <w:rPr>
                <w:noProof/>
                <w:sz w:val="20"/>
              </w:rPr>
              <w:t>o masie jednostkowej pojedynczej przędzy ciągłej lub włókna we wszystkich przypadkach mniejszej od 9 decyteksów,</w:t>
            </w:r>
          </w:p>
          <w:p>
            <w:pPr>
              <w:spacing w:before="60" w:after="60"/>
              <w:jc w:val="left"/>
              <w:rPr>
                <w:rFonts w:eastAsia="Times New Roman"/>
                <w:noProof/>
                <w:sz w:val="20"/>
                <w:szCs w:val="24"/>
              </w:rPr>
            </w:pPr>
            <w:r>
              <w:rPr>
                <w:noProof/>
                <w:sz w:val="20"/>
              </w:rPr>
              <w:t>mogą zostać użyte, jeżeli ich całkowita wartość nie przekracza 40 %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r>
              <w:rPr>
                <w:noProof/>
                <w:sz w:val="20"/>
              </w:rPr>
              <w:t>Samo formowanie tkaniny w przypadku filcu z włókien naturalnych</w:t>
            </w:r>
            <w:r>
              <w:rPr>
                <w:rStyle w:val="FootnoteReference"/>
                <w:noProof/>
              </w:rPr>
              <w:footnoteReference w:id="57"/>
            </w:r>
          </w:p>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Wytłaczanie włókien chemicznych połączone z formowaniem tkaniny </w:t>
            </w:r>
          </w:p>
          <w:p>
            <w:pPr>
              <w:spacing w:before="60" w:after="60"/>
              <w:ind w:left="113" w:hanging="113"/>
              <w:jc w:val="left"/>
              <w:rPr>
                <w:rFonts w:eastAsia="Times New Roman"/>
                <w:noProof/>
                <w:sz w:val="20"/>
                <w:szCs w:val="24"/>
              </w:rPr>
            </w:pPr>
            <w:r>
              <w:rPr>
                <w:noProof/>
                <w:sz w:val="20"/>
              </w:rPr>
              <w:t>Jednakże:</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ciągłe objęte pozycją 5402,</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objęte pozycją 5503 lub 5506, lub</w:t>
            </w:r>
          </w:p>
          <w:p>
            <w:pPr>
              <w:spacing w:before="60" w:after="60"/>
              <w:ind w:left="113" w:hanging="113"/>
              <w:jc w:val="left"/>
              <w:rPr>
                <w:rFonts w:eastAsia="Times New Roman"/>
                <w:noProof/>
                <w:sz w:val="20"/>
                <w:szCs w:val="24"/>
              </w:rPr>
            </w:pPr>
            <w:r>
              <w:rPr>
                <w:noProof/>
                <w:sz w:val="20"/>
              </w:rPr>
              <w:t>-</w:t>
            </w:r>
            <w:r>
              <w:rPr>
                <w:noProof/>
              </w:rPr>
              <w:tab/>
            </w:r>
            <w:r>
              <w:rPr>
                <w:noProof/>
                <w:sz w:val="20"/>
              </w:rPr>
              <w:t>włókno polipropylenowe ciągłe objęte pozycją 5501,</w:t>
            </w:r>
          </w:p>
          <w:p>
            <w:pPr>
              <w:spacing w:before="60" w:after="60"/>
              <w:jc w:val="left"/>
              <w:rPr>
                <w:rFonts w:eastAsia="Times New Roman"/>
                <w:noProof/>
                <w:sz w:val="20"/>
                <w:szCs w:val="24"/>
              </w:rPr>
            </w:pPr>
            <w:r>
              <w:rPr>
                <w:noProof/>
                <w:sz w:val="20"/>
              </w:rPr>
              <w:t>o masie jednostkowej pojedynczej przędzy ciągłej lub włókna we wszystkich przypadkach mniejszej od 9 decyteksów,</w:t>
            </w:r>
          </w:p>
          <w:p>
            <w:pPr>
              <w:spacing w:before="60" w:after="60"/>
              <w:jc w:val="left"/>
              <w:rPr>
                <w:rFonts w:eastAsia="Times New Roman"/>
                <w:noProof/>
                <w:sz w:val="20"/>
                <w:szCs w:val="24"/>
              </w:rPr>
            </w:pPr>
            <w:r>
              <w:rPr>
                <w:noProof/>
                <w:sz w:val="20"/>
              </w:rPr>
              <w:t>mogą zostać użyte, jeżeli ich całkowita wartość nie przekracza 40 % ceny ex-works produktu</w:t>
            </w:r>
          </w:p>
          <w:p>
            <w:pPr>
              <w:spacing w:before="60" w:after="60"/>
              <w:ind w:left="113" w:hanging="113"/>
              <w:jc w:val="left"/>
              <w:rPr>
                <w:rFonts w:eastAsia="Times New Roman"/>
                <w:i/>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Samo formowanie tkaniny w przypadku filcu z włókien naturalnych</w:t>
            </w:r>
            <w:r>
              <w:rPr>
                <w:rStyle w:val="FootnoteReference"/>
                <w:noProof/>
              </w:rPr>
              <w:footnoteReference w:id="58"/>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60" w:after="60"/>
              <w:jc w:val="left"/>
              <w:rPr>
                <w:rFonts w:eastAsia="Times New Roman"/>
                <w:noProof/>
                <w:sz w:val="20"/>
                <w:szCs w:val="24"/>
              </w:rPr>
            </w:pPr>
            <w:r>
              <w:rPr>
                <w:noProof/>
                <w:sz w:val="20"/>
              </w:rPr>
              <w:t xml:space="preserve">Wytłaczanie włókien chemicznych połączone z formowaniem tkaniny </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Samo formowanie tkaniny w przypadku innego filcu z włókien naturalnych</w:t>
            </w:r>
            <w:r>
              <w:rPr>
                <w:rStyle w:val="FootnoteReference"/>
                <w:noProof/>
              </w:rPr>
              <w:footnoteReference w:id="59"/>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Wytłaczanie włókien chemicznych połączone z formowaniem tkaniny </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Samo formowanie tkaniny w przypadku innego filcu z włókien naturalnych</w:t>
            </w:r>
            <w:r>
              <w:rPr>
                <w:rStyle w:val="FootnoteReference"/>
                <w:noProof/>
              </w:rPr>
              <w:footnoteReference w:id="60"/>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5603</w:t>
            </w:r>
          </w:p>
        </w:tc>
        <w:tc>
          <w:tcPr>
            <w:tcW w:w="1092" w:type="pct"/>
            <w:shd w:val="clear" w:color="auto" w:fill="auto"/>
          </w:tcPr>
          <w:p>
            <w:pPr>
              <w:spacing w:before="0" w:after="0"/>
              <w:jc w:val="left"/>
              <w:rPr>
                <w:rFonts w:eastAsia="Times New Roman"/>
                <w:noProof/>
                <w:sz w:val="20"/>
                <w:szCs w:val="24"/>
              </w:rPr>
            </w:pPr>
            <w:r>
              <w:rPr>
                <w:noProof/>
                <w:sz w:val="20"/>
              </w:rPr>
              <w:t>Włókniny, nawet impregnowane, powleczone, pokryte lub laminowane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Wszelkie procesy wytwarzania włóknin, włącznie z igłowaniem</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Wszelkie procesy wytwarzania włóknin, włącznie z igłowaniem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5604</w:t>
            </w:r>
          </w:p>
        </w:tc>
        <w:tc>
          <w:tcPr>
            <w:tcW w:w="1092" w:type="pct"/>
            <w:shd w:val="clear" w:color="auto" w:fill="auto"/>
          </w:tcPr>
          <w:p>
            <w:pPr>
              <w:spacing w:before="0" w:after="0"/>
              <w:jc w:val="left"/>
              <w:rPr>
                <w:rFonts w:eastAsia="Times New Roman"/>
                <w:noProof/>
                <w:sz w:val="20"/>
                <w:szCs w:val="24"/>
              </w:rPr>
            </w:pPr>
            <w:r>
              <w:rPr>
                <w:noProof/>
                <w:sz w:val="20"/>
              </w:rPr>
              <w:t>Nić gumowa i sznurek, pokryte materiałem włókienniczym; przędza włókiennicza oraz pasek i temu podobne, objęte pozycją 5404 lub 5405, impregnowane, powleczone, pokryte lub otulane gumą, lub tworzywami sztucznymi: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Nić gumowa i sznurek, pokryte materiałem włókienniczym</w:t>
            </w:r>
          </w:p>
        </w:tc>
        <w:tc>
          <w:tcPr>
            <w:tcW w:w="860" w:type="pct"/>
            <w:shd w:val="clear" w:color="auto" w:fill="auto"/>
          </w:tcPr>
          <w:p>
            <w:pPr>
              <w:spacing w:before="0" w:after="0"/>
              <w:jc w:val="left"/>
              <w:rPr>
                <w:rFonts w:eastAsia="Times New Roman"/>
                <w:noProof/>
                <w:sz w:val="20"/>
                <w:szCs w:val="24"/>
              </w:rPr>
            </w:pPr>
            <w:r>
              <w:rPr>
                <w:noProof/>
                <w:sz w:val="20"/>
              </w:rPr>
              <w:t>Wytwarzanie z nici gumowej lub sznurka, niepokrytych materiałem włókienniczym</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nici gumowej lub sznurka, niepokrytych materiałem włókienniczym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w:t>
            </w:r>
            <w:r>
              <w:rPr>
                <w:rStyle w:val="FootnoteReference"/>
                <w:noProof/>
              </w:rPr>
              <w:footnoteReference w:id="6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w:t>
            </w:r>
            <w:r>
              <w:rPr>
                <w:rStyle w:val="FootnoteReference"/>
                <w:noProof/>
              </w:rPr>
              <w:footnoteReference w:id="6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5605</w:t>
            </w:r>
          </w:p>
        </w:tc>
        <w:tc>
          <w:tcPr>
            <w:tcW w:w="1092" w:type="pct"/>
            <w:shd w:val="clear" w:color="auto" w:fill="auto"/>
          </w:tcPr>
          <w:p>
            <w:pPr>
              <w:spacing w:before="0" w:after="0"/>
              <w:jc w:val="left"/>
              <w:rPr>
                <w:rFonts w:eastAsia="Times New Roman"/>
                <w:noProof/>
                <w:sz w:val="20"/>
                <w:szCs w:val="24"/>
              </w:rPr>
            </w:pPr>
            <w:r>
              <w:rPr>
                <w:noProof/>
                <w:sz w:val="20"/>
              </w:rPr>
              <w:t>Przędza metalizowana, nawet rdzeniowa, będąca przędzą włókienniczą lub paskiem, lub podobnym materiałem, objętym pozycją 5404 lub 5405, połączona z metalem w postaci nici, taśmy lub proszku, lub pokryta metalem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 lub włókien odcinkowych chemicznych</w:t>
            </w:r>
            <w:r>
              <w:rPr>
                <w:rStyle w:val="FootnoteReference"/>
                <w:noProof/>
              </w:rPr>
              <w:footnoteReference w:id="63"/>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 połączone z przędzeniem lub przędzenie włókien naturalnych lub włókien odcinkowych chemicznych</w:t>
            </w:r>
            <w:r>
              <w:rPr>
                <w:rStyle w:val="FootnoteReference"/>
                <w:noProof/>
              </w:rPr>
              <w:footnoteReference w:id="64"/>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5606</w:t>
            </w:r>
          </w:p>
        </w:tc>
        <w:tc>
          <w:tcPr>
            <w:tcW w:w="1092" w:type="pct"/>
            <w:shd w:val="clear" w:color="auto" w:fill="auto"/>
          </w:tcPr>
          <w:p>
            <w:pPr>
              <w:spacing w:before="0" w:after="0"/>
              <w:jc w:val="left"/>
              <w:rPr>
                <w:rFonts w:eastAsia="Times New Roman"/>
                <w:noProof/>
                <w:sz w:val="20"/>
                <w:szCs w:val="24"/>
              </w:rPr>
            </w:pPr>
            <w:r>
              <w:rPr>
                <w:noProof/>
                <w:sz w:val="20"/>
              </w:rPr>
              <w:t>Przędza rdzeniowa oraz pasek i podobne materiały rdzeniowe, objęte pozycją 5404 lub 5405 (inne niż te objęte pozycją 5605 oraz przędza rdzeniowa z włosia końskiego); przędza szenilowa (włącznie z przędzą szenilową kosmykową); przędza pętelkowa</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Wytłaczanie włókien chemicznych połączone z przędzeniem lub przędzenie włókien naturalnych lub włókien odcinkowych chemicznych</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Przędzenie połączone z flokowaniem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Flokowanie połączone z barwieniem</w:t>
            </w:r>
            <w:r>
              <w:rPr>
                <w:rStyle w:val="FootnoteReference"/>
                <w:noProof/>
              </w:rPr>
              <w:footnoteReference w:id="6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Wytłaczanie włókien chemicznych połączone z przędzeniem lub przędzenie włókien naturalnych lub włókien odcinkowych chemicznych</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Przędzenie połączone z flokowaniem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Flokowanie połączone z barwieniem</w:t>
            </w:r>
            <w:r>
              <w:rPr>
                <w:rStyle w:val="FootnoteReference"/>
                <w:noProof/>
              </w:rPr>
              <w:footnoteReference w:id="66"/>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57</w:t>
            </w:r>
          </w:p>
        </w:tc>
        <w:tc>
          <w:tcPr>
            <w:tcW w:w="1092" w:type="pct"/>
            <w:shd w:val="clear" w:color="auto" w:fill="auto"/>
          </w:tcPr>
          <w:p>
            <w:pPr>
              <w:spacing w:before="0" w:after="0"/>
              <w:jc w:val="left"/>
              <w:rPr>
                <w:rFonts w:eastAsia="Times New Roman"/>
                <w:noProof/>
                <w:sz w:val="20"/>
                <w:szCs w:val="24"/>
              </w:rPr>
            </w:pPr>
            <w:r>
              <w:rPr>
                <w:noProof/>
                <w:sz w:val="20"/>
              </w:rPr>
              <w:t>Dywany i pozostałe pokrycia podłogowe włókiennicze: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16"/>
                <w:szCs w:val="16"/>
              </w:rPr>
            </w:pPr>
            <w:r>
              <w:rPr>
                <w:noProof/>
                <w:sz w:val="16"/>
              </w:rPr>
              <w:t>Przędzenie włókien odcinkowych naturalnych lub chemicznych lub wytłaczanie przędzy włókien ciągłych chemicznych, w każdym przypadku połączone z tkaniem</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 xml:space="preserve">Wytwarzanie z przędzy kokosowej, sizalu lub przędzy jutowej </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 xml:space="preserve">Flokowanie połączone z barwieniem lub drukowaniem </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Pikowanie połączone z barwieniem lub drukowaniem</w:t>
            </w:r>
          </w:p>
          <w:p>
            <w:pPr>
              <w:spacing w:before="60" w:after="60"/>
              <w:jc w:val="left"/>
              <w:rPr>
                <w:rFonts w:eastAsia="Times New Roman"/>
                <w:noProof/>
                <w:sz w:val="16"/>
                <w:szCs w:val="16"/>
              </w:rPr>
            </w:pPr>
            <w:r>
              <w:rPr>
                <w:noProof/>
                <w:sz w:val="16"/>
              </w:rPr>
              <w:t>Wytłaczanie włókien chemicznych połączone z technikami włókninowymi, w tym igłowaniem</w:t>
            </w:r>
            <w:r>
              <w:rPr>
                <w:rStyle w:val="FootnoteReference"/>
                <w:noProof/>
              </w:rPr>
              <w:footnoteReference w:id="67"/>
            </w:r>
          </w:p>
          <w:p>
            <w:pPr>
              <w:spacing w:before="60" w:after="60"/>
              <w:ind w:left="113" w:hanging="113"/>
              <w:jc w:val="left"/>
              <w:rPr>
                <w:rFonts w:eastAsia="Times New Roman"/>
                <w:noProof/>
                <w:sz w:val="16"/>
                <w:szCs w:val="16"/>
              </w:rPr>
            </w:pPr>
            <w:r>
              <w:rPr>
                <w:noProof/>
                <w:sz w:val="16"/>
              </w:rPr>
              <w:t>Jednakże:</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ciągłe objęte pozycją 5402,</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objęte pozycją 5503 lub 5506, lub</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ciągłe objęte pozycją 5501,</w:t>
            </w:r>
          </w:p>
          <w:p>
            <w:pPr>
              <w:spacing w:before="60" w:after="60"/>
              <w:jc w:val="left"/>
              <w:rPr>
                <w:rFonts w:eastAsia="Times New Roman"/>
                <w:noProof/>
                <w:sz w:val="16"/>
                <w:szCs w:val="16"/>
              </w:rPr>
            </w:pPr>
            <w:r>
              <w:rPr>
                <w:noProof/>
                <w:sz w:val="16"/>
              </w:rPr>
              <w:t>których masa jednostkowa pojedynczej przędzy ciągłej lub włókna jest we wszystkich przypadkach mniejsza od 9 decyteksów, mogą zostać użyte, pod warunkiem że ich wartość nie przekracza 40 % ceny ex-works produktu</w:t>
            </w:r>
          </w:p>
          <w:p>
            <w:pPr>
              <w:spacing w:before="0" w:after="0"/>
              <w:jc w:val="left"/>
              <w:rPr>
                <w:rFonts w:eastAsia="Times New Roman"/>
                <w:noProof/>
                <w:sz w:val="16"/>
                <w:szCs w:val="16"/>
              </w:rPr>
            </w:pPr>
            <w:r>
              <w:rPr>
                <w:noProof/>
                <w:sz w:val="16"/>
              </w:rPr>
              <w:t>Tkanina z juty może zostać użyta jako podłoże</w:t>
            </w: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Przędzenie włókien odcinkowych naturalnych lub chemicznych lub wytłaczanie przędzy włókien ciągłych chemicznych, w każdym przypadku połączone z tkaniem</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 xml:space="preserve">Wytwarzanie z przędzy kokosowej, sizalu lub przędzy jutowej </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 xml:space="preserve">Flokowanie połączone z barwieniem lub drukowaniem </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Pikowanie połączone z barwieniem lub drukowaniem</w:t>
            </w:r>
          </w:p>
          <w:p>
            <w:pPr>
              <w:spacing w:before="60" w:after="60"/>
              <w:jc w:val="left"/>
              <w:rPr>
                <w:rFonts w:eastAsia="Times New Roman"/>
                <w:noProof/>
                <w:sz w:val="16"/>
                <w:szCs w:val="16"/>
              </w:rPr>
            </w:pPr>
            <w:r>
              <w:rPr>
                <w:noProof/>
                <w:sz w:val="16"/>
              </w:rPr>
              <w:t>Wytłaczanie włókien chemicznych połączone z technikami włókninowymi, w tym igłowaniem</w:t>
            </w:r>
            <w:r>
              <w:rPr>
                <w:rStyle w:val="FootnoteReference"/>
                <w:noProof/>
              </w:rPr>
              <w:footnoteReference w:id="68"/>
            </w:r>
          </w:p>
          <w:p>
            <w:pPr>
              <w:spacing w:before="60" w:after="60"/>
              <w:ind w:left="113" w:hanging="113"/>
              <w:jc w:val="left"/>
              <w:rPr>
                <w:rFonts w:eastAsia="Times New Roman"/>
                <w:noProof/>
                <w:sz w:val="16"/>
                <w:szCs w:val="16"/>
              </w:rPr>
            </w:pPr>
            <w:r>
              <w:rPr>
                <w:noProof/>
                <w:sz w:val="16"/>
              </w:rPr>
              <w:t>Jednakże:</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ciągłe objęte pozycją 5402,</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objęte pozycją 5503 lub 5506, lub</w:t>
            </w:r>
          </w:p>
          <w:p>
            <w:pPr>
              <w:spacing w:before="60" w:after="60"/>
              <w:ind w:left="113" w:hanging="113"/>
              <w:jc w:val="left"/>
              <w:rPr>
                <w:rFonts w:eastAsia="Times New Roman"/>
                <w:noProof/>
                <w:sz w:val="16"/>
                <w:szCs w:val="16"/>
              </w:rPr>
            </w:pPr>
            <w:r>
              <w:rPr>
                <w:noProof/>
                <w:sz w:val="16"/>
              </w:rPr>
              <w:t>-</w:t>
            </w:r>
            <w:r>
              <w:rPr>
                <w:noProof/>
              </w:rPr>
              <w:tab/>
            </w:r>
            <w:r>
              <w:rPr>
                <w:noProof/>
                <w:sz w:val="16"/>
              </w:rPr>
              <w:t>włókno polipropylenowe ciągłe objęte pozycją 5501,</w:t>
            </w:r>
          </w:p>
          <w:p>
            <w:pPr>
              <w:spacing w:before="60" w:after="60"/>
              <w:jc w:val="left"/>
              <w:rPr>
                <w:rFonts w:eastAsia="Times New Roman"/>
                <w:noProof/>
                <w:sz w:val="16"/>
                <w:szCs w:val="16"/>
              </w:rPr>
            </w:pPr>
            <w:r>
              <w:rPr>
                <w:noProof/>
                <w:sz w:val="16"/>
              </w:rPr>
              <w:t>których masa jednostkowa pojedynczej przędzy ciągłej lub włókna jest we wszystkich przypadkach mniejsza od 9 decyteksów, mogą zostać użyte, pod warunkiem że ich wartość nie przekracza 40 % ceny ex-works produktu</w:t>
            </w:r>
          </w:p>
          <w:p>
            <w:pPr>
              <w:spacing w:before="0" w:after="0"/>
              <w:jc w:val="left"/>
              <w:rPr>
                <w:rFonts w:eastAsia="Times New Roman"/>
                <w:noProof/>
                <w:sz w:val="16"/>
                <w:szCs w:val="16"/>
              </w:rPr>
            </w:pPr>
            <w:r>
              <w:rPr>
                <w:noProof/>
                <w:sz w:val="16"/>
              </w:rPr>
              <w:t>Tkanina z juty może zostać użyta jako podłoże</w:t>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Dział 58</w:t>
            </w:r>
          </w:p>
        </w:tc>
        <w:tc>
          <w:tcPr>
            <w:tcW w:w="1092" w:type="pct"/>
            <w:shd w:val="clear" w:color="auto" w:fill="auto"/>
          </w:tcPr>
          <w:p>
            <w:pPr>
              <w:spacing w:before="0" w:after="0"/>
              <w:jc w:val="left"/>
              <w:rPr>
                <w:rFonts w:eastAsia="Times New Roman"/>
                <w:noProof/>
                <w:sz w:val="20"/>
                <w:szCs w:val="24"/>
              </w:rPr>
            </w:pPr>
            <w:r>
              <w:rPr>
                <w:noProof/>
                <w:sz w:val="20"/>
              </w:rPr>
              <w:t>Tkaniny specjalne; materiały włókiennicze igłowe; koronki; tkaniny obiciowe; pasmanteria; hafty; z wyjątkiem:</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69"/>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w:t>
            </w:r>
            <w:r>
              <w:rPr>
                <w:rStyle w:val="FootnoteReference"/>
                <w:noProof/>
              </w:rPr>
              <w:footnoteReference w:id="70"/>
            </w:r>
          </w:p>
          <w:p>
            <w:pPr>
              <w:spacing w:before="0" w:after="0"/>
              <w:jc w:val="left"/>
              <w:rPr>
                <w:rFonts w:eastAsia="Times New Roman"/>
                <w:noProof/>
                <w:sz w:val="20"/>
                <w:szCs w:val="24"/>
              </w:rPr>
            </w:pPr>
          </w:p>
          <w:p>
            <w:pPr>
              <w:spacing w:before="0" w:after="0"/>
              <w:jc w:val="center"/>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5805</w:t>
            </w:r>
          </w:p>
        </w:tc>
        <w:tc>
          <w:tcPr>
            <w:tcW w:w="1092" w:type="pct"/>
            <w:shd w:val="clear" w:color="auto" w:fill="auto"/>
          </w:tcPr>
          <w:p>
            <w:pPr>
              <w:spacing w:before="0" w:after="0"/>
              <w:jc w:val="left"/>
              <w:rPr>
                <w:rFonts w:eastAsia="Times New Roman"/>
                <w:noProof/>
                <w:sz w:val="20"/>
                <w:szCs w:val="24"/>
              </w:rPr>
            </w:pPr>
            <w:r>
              <w:rPr>
                <w:noProof/>
                <w:sz w:val="20"/>
              </w:rPr>
              <w:t>Tkaniny dekoracyjne ręcznie tkane, typu gobeliny, Flanders, Aubusson, Beauvais i tym podobne oraz tkaniny dekoracyjne haftowane na kanwie (na przykład małym ściegiem lub ściegiem krzyżykowym), nawet gotowe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5810</w:t>
            </w:r>
          </w:p>
        </w:tc>
        <w:tc>
          <w:tcPr>
            <w:tcW w:w="1092" w:type="pct"/>
            <w:shd w:val="clear" w:color="auto" w:fill="auto"/>
          </w:tcPr>
          <w:p>
            <w:pPr>
              <w:spacing w:before="0" w:after="0"/>
              <w:jc w:val="left"/>
              <w:rPr>
                <w:rFonts w:eastAsia="Times New Roman"/>
                <w:noProof/>
                <w:sz w:val="20"/>
                <w:szCs w:val="24"/>
              </w:rPr>
            </w:pPr>
            <w:r>
              <w:rPr>
                <w:noProof/>
                <w:sz w:val="20"/>
              </w:rPr>
              <w:t>Hafty w sztukach, paskach lub motywach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5901</w:t>
            </w:r>
          </w:p>
        </w:tc>
        <w:tc>
          <w:tcPr>
            <w:tcW w:w="1092" w:type="pct"/>
            <w:shd w:val="clear" w:color="auto" w:fill="auto"/>
          </w:tcPr>
          <w:p>
            <w:pPr>
              <w:spacing w:before="0" w:after="0"/>
              <w:jc w:val="left"/>
              <w:rPr>
                <w:rFonts w:eastAsia="Times New Roman"/>
                <w:noProof/>
                <w:sz w:val="20"/>
                <w:szCs w:val="24"/>
              </w:rPr>
            </w:pPr>
            <w:r>
              <w:rPr>
                <w:noProof/>
                <w:sz w:val="20"/>
              </w:rPr>
              <w:t xml:space="preserve">Tekstylia powleczone żywicą naturalną lub substancją skrobiową, w </w:t>
            </w:r>
            <w:r>
              <w:rPr>
                <w:rFonts w:eastAsia="Times New Roman"/>
                <w:noProof/>
                <w:sz w:val="20"/>
                <w:szCs w:val="24"/>
              </w:rPr>
              <w:br/>
            </w:r>
            <w:r>
              <w:rPr>
                <w:noProof/>
                <w:sz w:val="20"/>
              </w:rPr>
              <w:t>rodzaju stosowanych do opraw książek lub temu podobnych; kalka techniczna płócienna; płótno malarskie zagruntowane; bukram i podobne tekstylia usztywniane, w rodzaju stosowanych do formowania stożków kapeluszy</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Tkanie połączone z barwieniem, flokowaniem lub powlekaniem</w:t>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Flokowanie połączone z barwieniem lub drukowaniem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barwieniem, flokowaniem lub powlekaniem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Flokowanie połączone z barwieniem lub drukowaniem</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r>
              <w:rPr>
                <w:noProof/>
                <w:sz w:val="20"/>
              </w:rPr>
              <w:t>5902</w:t>
            </w:r>
          </w:p>
        </w:tc>
        <w:tc>
          <w:tcPr>
            <w:tcW w:w="1092" w:type="pct"/>
            <w:shd w:val="clear" w:color="auto" w:fill="auto"/>
          </w:tcPr>
          <w:p>
            <w:pPr>
              <w:spacing w:before="0" w:after="0"/>
              <w:jc w:val="left"/>
              <w:rPr>
                <w:rFonts w:eastAsia="Times New Roman"/>
                <w:noProof/>
                <w:sz w:val="20"/>
                <w:szCs w:val="24"/>
              </w:rPr>
            </w:pPr>
            <w:r>
              <w:rPr>
                <w:noProof/>
                <w:sz w:val="20"/>
              </w:rPr>
              <w:t xml:space="preserve">Materiały na kord oponowy z przędzy o dużej wytrzymałości na </w:t>
            </w:r>
            <w:r>
              <w:rPr>
                <w:rFonts w:eastAsia="Times New Roman"/>
                <w:noProof/>
                <w:sz w:val="20"/>
                <w:szCs w:val="24"/>
              </w:rPr>
              <w:br/>
            </w:r>
            <w:r>
              <w:rPr>
                <w:noProof/>
                <w:sz w:val="20"/>
              </w:rPr>
              <w:t xml:space="preserve">rozciąganie, z nylonu lub pozostałych poliamidów, poliestrów lub </w:t>
            </w:r>
            <w:r>
              <w:rPr>
                <w:rFonts w:eastAsia="Times New Roman"/>
                <w:noProof/>
                <w:sz w:val="20"/>
                <w:szCs w:val="24"/>
              </w:rPr>
              <w:br/>
            </w:r>
            <w:r>
              <w:rPr>
                <w:noProof/>
                <w:sz w:val="20"/>
              </w:rPr>
              <w:t>włókien wiskozowych: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Zawierające nie więcej niż 90 % masy materiałów włókienniczych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Tkanie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Tkanie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Wytłaczanie włókien chemicznych połączone z tkaniem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 połączone z tkaniem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5903</w:t>
            </w:r>
          </w:p>
        </w:tc>
        <w:tc>
          <w:tcPr>
            <w:tcW w:w="1092" w:type="pct"/>
            <w:shd w:val="clear" w:color="auto" w:fill="auto"/>
          </w:tcPr>
          <w:p>
            <w:pPr>
              <w:spacing w:before="0" w:after="0"/>
              <w:jc w:val="left"/>
              <w:rPr>
                <w:rFonts w:eastAsia="Times New Roman"/>
                <w:noProof/>
                <w:sz w:val="20"/>
                <w:szCs w:val="24"/>
              </w:rPr>
            </w:pPr>
            <w:r>
              <w:rPr>
                <w:noProof/>
                <w:sz w:val="20"/>
              </w:rPr>
              <w:t>Tekstylia impregnowane, powleczone, pokryte lub laminowane tworzywem sztucznym, inne niż te objęte pozycją 5902</w:t>
            </w:r>
          </w:p>
        </w:tc>
        <w:tc>
          <w:tcPr>
            <w:tcW w:w="860" w:type="pct"/>
            <w:shd w:val="clear" w:color="auto" w:fill="auto"/>
          </w:tcPr>
          <w:p>
            <w:pPr>
              <w:spacing w:before="60" w:after="60"/>
              <w:jc w:val="left"/>
              <w:rPr>
                <w:rFonts w:eastAsia="Times New Roman"/>
                <w:noProof/>
                <w:sz w:val="20"/>
                <w:szCs w:val="24"/>
              </w:rPr>
            </w:pPr>
            <w:r>
              <w:rPr>
                <w:noProof/>
                <w:sz w:val="20"/>
              </w:rPr>
              <w:t>Tkanie połączone z barwieniem lub powlekaniem</w:t>
            </w:r>
          </w:p>
          <w:p>
            <w:pPr>
              <w:spacing w:before="60" w:after="60"/>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Drukowanie połączone przynajmniej z dwoma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barwieniem lub powlekaniem</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5904</w:t>
            </w:r>
          </w:p>
        </w:tc>
        <w:tc>
          <w:tcPr>
            <w:tcW w:w="1092" w:type="pct"/>
            <w:shd w:val="clear" w:color="auto" w:fill="auto"/>
          </w:tcPr>
          <w:p>
            <w:pPr>
              <w:spacing w:before="0" w:after="0"/>
              <w:jc w:val="left"/>
              <w:rPr>
                <w:rFonts w:eastAsia="Times New Roman"/>
                <w:noProof/>
                <w:sz w:val="20"/>
                <w:szCs w:val="24"/>
              </w:rPr>
            </w:pPr>
            <w:r>
              <w:rPr>
                <w:noProof/>
                <w:sz w:val="20"/>
              </w:rPr>
              <w:t>Linoleum, nawet cięte do kształtu; pokrycia podłogowe składające się z powłoki lub pokrycia nałożonego na podkład włókienniczy, nawet cięte do kształtu</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Tkanie połączone z barwieniem lub powlekaniem</w:t>
            </w:r>
            <w:r>
              <w:rPr>
                <w:rStyle w:val="FootnoteReference"/>
                <w:noProof/>
              </w:rPr>
              <w:footnoteReference w:id="71"/>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Tkanie połączone z barwieniem lub powlekaniem</w:t>
            </w:r>
            <w:r>
              <w:rPr>
                <w:rStyle w:val="FootnoteReference"/>
                <w:noProof/>
              </w:rPr>
              <w:footnoteReference w:id="72"/>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5905</w:t>
            </w:r>
          </w:p>
        </w:tc>
        <w:tc>
          <w:tcPr>
            <w:tcW w:w="1092" w:type="pct"/>
            <w:shd w:val="clear" w:color="auto" w:fill="auto"/>
          </w:tcPr>
          <w:p>
            <w:pPr>
              <w:spacing w:before="0" w:after="0"/>
              <w:jc w:val="left"/>
              <w:rPr>
                <w:rFonts w:eastAsia="Times New Roman"/>
                <w:noProof/>
                <w:sz w:val="20"/>
                <w:szCs w:val="24"/>
              </w:rPr>
            </w:pPr>
            <w:r>
              <w:rPr>
                <w:noProof/>
                <w:sz w:val="20"/>
              </w:rPr>
              <w:t>Pokrycia ścienne włókiennicze:</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 Impregnowane, powleczone, pokryte lub laminowane gumą, tworzywami sztucznymi lub innymi materiałami </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Tkanie połączone z barwieniem lub powlekaniem</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Tkanie połączone z barwieniem lub powlekaniem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18"/>
                <w:szCs w:val="18"/>
              </w:rPr>
            </w:pPr>
            <w:r>
              <w:rPr>
                <w:noProof/>
              </w:rPr>
              <w:t>Przędzenie włókien odcinkowych naturalnych lub chemicznych lub wytłaczanie przędzy włókien ciągłych chemicznych, w każdym przypadku połączone z tkaniem</w:t>
            </w:r>
          </w:p>
          <w:p>
            <w:pPr>
              <w:tabs>
                <w:tab w:val="num" w:pos="567"/>
              </w:tabs>
              <w:spacing w:before="60" w:after="60"/>
              <w:ind w:left="113" w:hanging="113"/>
              <w:jc w:val="left"/>
              <w:rPr>
                <w:rFonts w:eastAsia="Times New Roman"/>
                <w:noProof/>
                <w:sz w:val="18"/>
                <w:szCs w:val="18"/>
              </w:rPr>
            </w:pPr>
            <w:r>
              <w:rPr>
                <w:noProof/>
                <w:sz w:val="18"/>
              </w:rPr>
              <w:t>lub</w:t>
            </w:r>
          </w:p>
          <w:p>
            <w:pPr>
              <w:spacing w:before="0" w:after="0"/>
              <w:jc w:val="left"/>
              <w:rPr>
                <w:rFonts w:eastAsia="Times New Roman"/>
                <w:noProof/>
                <w:sz w:val="18"/>
                <w:szCs w:val="18"/>
              </w:rPr>
            </w:pPr>
            <w:r>
              <w:rPr>
                <w:noProof/>
                <w:sz w:val="18"/>
              </w:rPr>
              <w:t xml:space="preserve">Tkanie połączone z barwieniem lub powlekaniem </w:t>
            </w:r>
          </w:p>
          <w:p>
            <w:pPr>
              <w:tabs>
                <w:tab w:val="num" w:pos="567"/>
              </w:tabs>
              <w:spacing w:before="60" w:after="60"/>
              <w:ind w:left="113" w:hanging="113"/>
              <w:jc w:val="left"/>
              <w:rPr>
                <w:rFonts w:eastAsia="Times New Roman"/>
                <w:noProof/>
                <w:sz w:val="18"/>
                <w:szCs w:val="18"/>
              </w:rPr>
            </w:pPr>
            <w:r>
              <w:rPr>
                <w:noProof/>
                <w:sz w:val="18"/>
              </w:rPr>
              <w:t xml:space="preserve">lub </w:t>
            </w:r>
          </w:p>
          <w:p>
            <w:pPr>
              <w:spacing w:before="0" w:after="0"/>
              <w:jc w:val="left"/>
              <w:rPr>
                <w:rFonts w:eastAsia="Times New Roman"/>
                <w:noProof/>
                <w:sz w:val="18"/>
                <w:szCs w:val="18"/>
              </w:rPr>
            </w:pPr>
            <w:r>
              <w:rPr>
                <w:noProof/>
                <w:sz w:val="18"/>
              </w:rPr>
              <w:t>Drukowanie połączone przynajmniej z dwoma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47,5 % ceny ex-works produktu</w:t>
            </w:r>
            <w:r>
              <w:rPr>
                <w:rStyle w:val="FootnoteReference"/>
                <w:noProof/>
              </w:rPr>
              <w:footnoteReference w:id="73"/>
            </w:r>
          </w:p>
          <w:p>
            <w:pPr>
              <w:spacing w:before="0" w:after="0"/>
              <w:jc w:val="left"/>
              <w:rPr>
                <w:rFonts w:eastAsia="Times New Roman"/>
                <w:noProof/>
                <w:sz w:val="18"/>
                <w:szCs w:val="18"/>
              </w:rPr>
            </w:pPr>
          </w:p>
        </w:tc>
        <w:tc>
          <w:tcPr>
            <w:tcW w:w="815" w:type="pct"/>
            <w:shd w:val="clear" w:color="auto" w:fill="auto"/>
          </w:tcPr>
          <w:p>
            <w:pPr>
              <w:spacing w:before="0" w:after="0"/>
              <w:jc w:val="left"/>
              <w:rPr>
                <w:rFonts w:eastAsia="Times New Roman"/>
                <w:noProof/>
                <w:sz w:val="18"/>
                <w:szCs w:val="18"/>
              </w:rPr>
            </w:pPr>
          </w:p>
        </w:tc>
        <w:tc>
          <w:tcPr>
            <w:tcW w:w="840" w:type="pct"/>
            <w:shd w:val="clear" w:color="auto" w:fill="auto"/>
          </w:tcPr>
          <w:p>
            <w:pPr>
              <w:spacing w:before="0" w:after="0"/>
              <w:jc w:val="left"/>
              <w:rPr>
                <w:rFonts w:eastAsia="Times New Roman"/>
                <w:noProof/>
                <w:sz w:val="18"/>
                <w:szCs w:val="18"/>
              </w:rPr>
            </w:pPr>
            <w:r>
              <w:rPr>
                <w:noProof/>
                <w:sz w:val="18"/>
              </w:rPr>
              <w:t>Przędzenie włókien odcinkowych naturalnych lub chemicznych lub wytłaczanie przędzy włókien ciągłych chemicznych, w każdym przypadku połączone z tkaniem</w:t>
            </w:r>
          </w:p>
          <w:p>
            <w:pPr>
              <w:spacing w:before="60" w:after="60"/>
              <w:ind w:left="113" w:hanging="113"/>
              <w:jc w:val="left"/>
              <w:rPr>
                <w:rFonts w:eastAsia="Times New Roman"/>
                <w:noProof/>
                <w:sz w:val="18"/>
                <w:szCs w:val="18"/>
              </w:rPr>
            </w:pPr>
            <w:r>
              <w:rPr>
                <w:noProof/>
                <w:sz w:val="18"/>
              </w:rPr>
              <w:t>lub</w:t>
            </w:r>
          </w:p>
          <w:p>
            <w:pPr>
              <w:spacing w:before="0" w:after="0"/>
              <w:jc w:val="left"/>
              <w:rPr>
                <w:rFonts w:eastAsia="Times New Roman"/>
                <w:noProof/>
                <w:sz w:val="18"/>
                <w:szCs w:val="18"/>
              </w:rPr>
            </w:pPr>
            <w:r>
              <w:rPr>
                <w:noProof/>
                <w:sz w:val="18"/>
              </w:rPr>
              <w:t xml:space="preserve">Tkanie połączone z barwieniem lub powlekaniem </w:t>
            </w:r>
          </w:p>
          <w:p>
            <w:pPr>
              <w:spacing w:before="60" w:after="60"/>
              <w:ind w:left="113" w:hanging="113"/>
              <w:jc w:val="left"/>
              <w:rPr>
                <w:rFonts w:eastAsia="Times New Roman"/>
                <w:noProof/>
                <w:sz w:val="18"/>
                <w:szCs w:val="18"/>
              </w:rPr>
            </w:pPr>
            <w:r>
              <w:rPr>
                <w:noProof/>
                <w:sz w:val="18"/>
              </w:rPr>
              <w:t xml:space="preserve">lub </w:t>
            </w:r>
          </w:p>
          <w:p>
            <w:pPr>
              <w:spacing w:before="0" w:after="0"/>
              <w:jc w:val="left"/>
              <w:rPr>
                <w:rFonts w:eastAsia="Times New Roman"/>
                <w:noProof/>
                <w:sz w:val="18"/>
                <w:szCs w:val="18"/>
              </w:rPr>
            </w:pPr>
            <w:r>
              <w:rPr>
                <w:noProof/>
                <w:sz w:val="18"/>
              </w:rPr>
              <w:t>Drukowanie połączone przynajmniej z dwoma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47,5 % ceny ex-works produktu</w:t>
            </w:r>
            <w:r>
              <w:rPr>
                <w:rStyle w:val="FootnoteReference"/>
                <w:noProof/>
              </w:rPr>
              <w:footnoteReference w:id="74"/>
            </w:r>
          </w:p>
          <w:p>
            <w:pPr>
              <w:spacing w:before="0" w:after="0"/>
              <w:jc w:val="left"/>
              <w:rPr>
                <w:rFonts w:eastAsia="Times New Roman"/>
                <w:noProof/>
                <w:sz w:val="18"/>
                <w:szCs w:val="18"/>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5906</w:t>
            </w:r>
          </w:p>
        </w:tc>
        <w:tc>
          <w:tcPr>
            <w:tcW w:w="1092" w:type="pct"/>
            <w:shd w:val="clear" w:color="auto" w:fill="auto"/>
          </w:tcPr>
          <w:p>
            <w:pPr>
              <w:spacing w:before="0" w:after="0"/>
              <w:jc w:val="left"/>
              <w:rPr>
                <w:rFonts w:eastAsia="Times New Roman"/>
                <w:noProof/>
                <w:sz w:val="20"/>
                <w:szCs w:val="24"/>
              </w:rPr>
            </w:pPr>
            <w:r>
              <w:rPr>
                <w:noProof/>
                <w:sz w:val="20"/>
              </w:rPr>
              <w:t>Tekstylia gumowane, inne niż te objęte pozycją 5902:</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Dzianiny</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Przędzenie włókien odcinkowych chemicznych lub naturalnych lub wytłaczanie (ekstruzja) przędzy włókien ciągłych chemicznych, w każdym przypadku połączone z dzianiem</w:t>
            </w:r>
          </w:p>
          <w:p>
            <w:pPr>
              <w:spacing w:before="60" w:after="60"/>
              <w:ind w:left="113" w:hanging="113"/>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Dzianie połączone z barwieniem lub powlekaniem</w:t>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w:t>
            </w:r>
            <w:r>
              <w:rPr>
                <w:rStyle w:val="FootnoteReference"/>
                <w:noProof/>
              </w:rPr>
              <w:footnoteReference w:id="7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Przędzenie włókien odcinkowych chemicznych lub naturalnych lub wytłaczanie (ekstruzja) przędzy włókien ciągłych chemicznych, w każdym przypadku połączone z dzianiem</w:t>
            </w:r>
          </w:p>
          <w:p>
            <w:pPr>
              <w:spacing w:before="60" w:after="60"/>
              <w:ind w:left="113" w:hanging="113"/>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Dzianie połączone z barwieniem lub powlekaniem</w:t>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w:t>
            </w:r>
            <w:r>
              <w:rPr>
                <w:rStyle w:val="FootnoteReference"/>
                <w:noProof/>
              </w:rPr>
              <w:footnoteReference w:id="76"/>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 tkaniny wykonane z przędzy z syntetycznego włókna ciągłego, zawierające więcej niż 90 % masy materiałów włókienniczych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Wytłaczanie włókien chemicznych połączone z tkaniem</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Wytłaczanie włókien chemicznych połączone z tkaniem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60" w:after="60"/>
              <w:jc w:val="left"/>
              <w:rPr>
                <w:rFonts w:eastAsia="Times New Roman"/>
                <w:noProof/>
                <w:sz w:val="20"/>
                <w:szCs w:val="24"/>
              </w:rPr>
            </w:pPr>
            <w:r>
              <w:rPr>
                <w:noProof/>
                <w:sz w:val="20"/>
              </w:rPr>
              <w:t>Tkanie połączone z barwieniem lub powlekaniem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włókien naturalnych połączone z tkaniem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barwieniem lub powlekaniem</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włókien naturalnych połączone z tkaniem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5907</w:t>
            </w:r>
          </w:p>
        </w:tc>
        <w:tc>
          <w:tcPr>
            <w:tcW w:w="1092" w:type="pct"/>
            <w:shd w:val="clear" w:color="auto" w:fill="auto"/>
          </w:tcPr>
          <w:p>
            <w:pPr>
              <w:spacing w:before="0" w:after="0"/>
              <w:jc w:val="left"/>
              <w:rPr>
                <w:rFonts w:eastAsia="Times New Roman"/>
                <w:noProof/>
                <w:sz w:val="20"/>
                <w:szCs w:val="24"/>
              </w:rPr>
            </w:pPr>
            <w:r>
              <w:rPr>
                <w:noProof/>
                <w:sz w:val="20"/>
              </w:rPr>
              <w:t>Tekstylia w inny sposób impregnowane, powleczone lub pokryte; płótna pomalowane będące dekoracjami teatralnymi, tła studyjne (prospekty) lub podobne</w:t>
            </w:r>
          </w:p>
        </w:tc>
        <w:tc>
          <w:tcPr>
            <w:tcW w:w="860" w:type="pct"/>
            <w:shd w:val="clear" w:color="auto" w:fill="auto"/>
          </w:tcPr>
          <w:p>
            <w:pPr>
              <w:spacing w:before="0" w:after="0"/>
              <w:jc w:val="left"/>
              <w:rPr>
                <w:rFonts w:eastAsia="Times New Roman"/>
                <w:noProof/>
                <w:sz w:val="20"/>
                <w:szCs w:val="24"/>
              </w:rPr>
            </w:pPr>
            <w:r>
              <w:rPr>
                <w:noProof/>
                <w:sz w:val="20"/>
              </w:rPr>
              <w:t xml:space="preserve">Tkanie połączone z barwieniem, flokowaniem lub powlekaniem </w:t>
            </w:r>
          </w:p>
          <w:p>
            <w:pPr>
              <w:tabs>
                <w:tab w:val="num" w:pos="567"/>
              </w:tabs>
              <w:spacing w:before="60" w:after="60"/>
              <w:ind w:left="567" w:hanging="567"/>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Flokowanie połączone z barwieniem lub drukowaniem</w:t>
            </w:r>
          </w:p>
          <w:p>
            <w:pPr>
              <w:tabs>
                <w:tab w:val="num" w:pos="567"/>
              </w:tabs>
              <w:spacing w:before="60" w:after="60"/>
              <w:ind w:left="567" w:hanging="567"/>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Drukowanie połączone przynajmniej z dwoma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Tkanie połączone z barwieniem, flokowaniem lub powlekaniem </w:t>
            </w:r>
          </w:p>
          <w:p>
            <w:pPr>
              <w:tabs>
                <w:tab w:val="num" w:pos="567"/>
              </w:tabs>
              <w:spacing w:before="60" w:after="60"/>
              <w:ind w:left="567" w:hanging="567"/>
              <w:jc w:val="left"/>
              <w:rPr>
                <w:rFonts w:eastAsia="Times New Roman"/>
                <w:noProof/>
                <w:sz w:val="20"/>
                <w:szCs w:val="24"/>
              </w:rPr>
            </w:pPr>
            <w:r>
              <w:rPr>
                <w:noProof/>
                <w:sz w:val="20"/>
              </w:rPr>
              <w:t xml:space="preserve">lub </w:t>
            </w:r>
          </w:p>
          <w:p>
            <w:pPr>
              <w:spacing w:before="0" w:after="0"/>
              <w:jc w:val="left"/>
              <w:rPr>
                <w:rFonts w:eastAsia="Times New Roman"/>
                <w:noProof/>
                <w:sz w:val="20"/>
                <w:szCs w:val="24"/>
              </w:rPr>
            </w:pPr>
            <w:r>
              <w:rPr>
                <w:noProof/>
                <w:sz w:val="20"/>
              </w:rPr>
              <w:t>Flokowanie połączone z barwieniem lub drukowaniem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Drukowanie połączone przynajmniej z dwiema czynnościami przygotowawczymi lub wykończeniowymi (takimi jak czyszczenie, wybielanie, merceryzacja, stabilizacja termiczna, drapanie, kalandrowanie, uodparnianie na kurczliwość, utrwalanie, dekatyzowanie, impregnowanie, reperowanie i robienie węzełków), gdzie wartość użytej niezadrukowanej tkaniny nie przekracza 50 %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r>
              <w:rPr>
                <w:noProof/>
                <w:sz w:val="20"/>
              </w:rPr>
              <w:t>5908</w:t>
            </w:r>
          </w:p>
        </w:tc>
        <w:tc>
          <w:tcPr>
            <w:tcW w:w="1092" w:type="pct"/>
            <w:shd w:val="clear" w:color="auto" w:fill="auto"/>
          </w:tcPr>
          <w:p>
            <w:pPr>
              <w:spacing w:before="0" w:after="0"/>
              <w:jc w:val="left"/>
              <w:rPr>
                <w:rFonts w:eastAsia="Times New Roman"/>
                <w:noProof/>
                <w:sz w:val="20"/>
                <w:szCs w:val="24"/>
              </w:rPr>
            </w:pPr>
            <w:r>
              <w:rPr>
                <w:noProof/>
                <w:sz w:val="20"/>
              </w:rPr>
              <w:t>Knoty tkane, plecione lub dziane, z materiałów włókienniczych, do lamp, kuchenek, zapalniczek, świec lub podobnych; koszulki żarowe oraz dzianiny workowe do ich wyrobu, nawet impregnowane: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Koszulki żarowe, impregnowane</w:t>
            </w:r>
          </w:p>
        </w:tc>
        <w:tc>
          <w:tcPr>
            <w:tcW w:w="860" w:type="pct"/>
            <w:shd w:val="clear" w:color="auto" w:fill="auto"/>
          </w:tcPr>
          <w:p>
            <w:pPr>
              <w:spacing w:before="0" w:after="0"/>
              <w:jc w:val="left"/>
              <w:rPr>
                <w:rFonts w:eastAsia="Times New Roman"/>
                <w:noProof/>
                <w:sz w:val="20"/>
                <w:szCs w:val="24"/>
              </w:rPr>
            </w:pPr>
            <w:r>
              <w:rPr>
                <w:noProof/>
                <w:sz w:val="20"/>
              </w:rPr>
              <w:t>Wytwarzanie z dzianin workowych</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dzianin workowych</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5909 do 5911</w:t>
            </w:r>
          </w:p>
        </w:tc>
        <w:tc>
          <w:tcPr>
            <w:tcW w:w="1092" w:type="pct"/>
            <w:shd w:val="clear" w:color="auto" w:fill="auto"/>
          </w:tcPr>
          <w:p>
            <w:pPr>
              <w:spacing w:before="0" w:after="0"/>
              <w:jc w:val="left"/>
              <w:rPr>
                <w:rFonts w:eastAsia="Times New Roman"/>
                <w:noProof/>
                <w:sz w:val="20"/>
                <w:szCs w:val="24"/>
              </w:rPr>
            </w:pPr>
            <w:r>
              <w:rPr>
                <w:noProof/>
                <w:sz w:val="20"/>
              </w:rPr>
              <w:t>Artykuły włókiennicze do celów technicznych:</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Tarcze lub pierścienie polerskie inne niż z filcu objętego pozycją 5911 </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Tkaniny z włókien syntetycznych, w rodzaju stosowanych w maszynach papierniczych lub do innych zastosowań technicznych, nawet sfilcowane, impregnowane lub powlekane i pokrywane w inny sposób, cylindryczne lub ciągłe, z pojedynczą lub wielowątkową osnową lub tkaniny tkane na płasko z wieloma wątkami lub osnowami z pozycji 5911</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 Pozostałe </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r>
              <w:rPr>
                <w:rStyle w:val="FootnoteReference"/>
                <w:noProof/>
              </w:rPr>
              <w:footnoteReference w:id="77"/>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Wytłaczanie przędzy z włókien chemicznych lub przędzenie naturalnych lub chemicznych włókien odcinkowych połączone z tkaniem</w:t>
            </w:r>
            <w:r>
              <w:rPr>
                <w:rStyle w:val="FootnoteReference"/>
                <w:noProof/>
              </w:rPr>
              <w:footnoteReference w:id="78"/>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Tkanie połączone z barwieniem lub powlekaniem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Tkanie</w:t>
            </w:r>
            <w:r>
              <w:rPr>
                <w:rStyle w:val="FootnoteReference"/>
                <w:noProof/>
              </w:rPr>
              <w:footnoteReference w:id="79"/>
            </w: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Wytłaczanie przędzy z włókien chemicznych lub przędzenie naturalnych lub chemicznych włókien odcinkowych połączone z tkaniem</w:t>
            </w:r>
            <w:r>
              <w:rPr>
                <w:rStyle w:val="FootnoteReference"/>
                <w:noProof/>
              </w:rPr>
              <w:footnoteReference w:id="80"/>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Tkanie połączone z barwieniem lub powlekaniem</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60</w:t>
            </w:r>
          </w:p>
        </w:tc>
        <w:tc>
          <w:tcPr>
            <w:tcW w:w="1092" w:type="pct"/>
            <w:shd w:val="clear" w:color="auto" w:fill="auto"/>
          </w:tcPr>
          <w:p>
            <w:pPr>
              <w:spacing w:before="0" w:after="0"/>
              <w:jc w:val="left"/>
              <w:rPr>
                <w:rFonts w:eastAsia="Times New Roman"/>
                <w:noProof/>
                <w:sz w:val="20"/>
                <w:szCs w:val="24"/>
              </w:rPr>
            </w:pPr>
            <w:r>
              <w:rPr>
                <w:noProof/>
                <w:sz w:val="20"/>
              </w:rPr>
              <w:t>Dzianiny:</w:t>
            </w:r>
          </w:p>
        </w:tc>
        <w:tc>
          <w:tcPr>
            <w:tcW w:w="860" w:type="pct"/>
            <w:shd w:val="clear" w:color="auto" w:fill="auto"/>
          </w:tcPr>
          <w:p>
            <w:pPr>
              <w:spacing w:before="60" w:after="60"/>
              <w:jc w:val="left"/>
              <w:rPr>
                <w:rFonts w:eastAsia="Times New Roman"/>
                <w:noProof/>
                <w:sz w:val="20"/>
                <w:szCs w:val="20"/>
              </w:rPr>
            </w:pPr>
            <w:r>
              <w:rPr>
                <w:noProof/>
                <w:sz w:val="20"/>
              </w:rPr>
              <w:t>Przędzenie włókien odcinkowych chemicznych lub naturalnych lub wytłaczanie (ekstruzja) przędzy włókien ciągłych chemicznych, w każdym przypadku połączone z dzianiem</w:t>
            </w:r>
          </w:p>
          <w:p>
            <w:pPr>
              <w:tabs>
                <w:tab w:val="num" w:pos="567"/>
              </w:tabs>
              <w:spacing w:before="60" w:after="60"/>
              <w:ind w:left="567" w:hanging="567"/>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Dzianie połączone z barwieniem, flokowaniem lub powlekaniem</w:t>
            </w:r>
          </w:p>
          <w:p>
            <w:pPr>
              <w:tabs>
                <w:tab w:val="num" w:pos="567"/>
              </w:tabs>
              <w:spacing w:before="60" w:after="60"/>
              <w:ind w:left="567" w:hanging="567"/>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Flokowanie połączone z barwieniem lub drukowaniem</w:t>
            </w:r>
          </w:p>
          <w:p>
            <w:pPr>
              <w:tabs>
                <w:tab w:val="num" w:pos="567"/>
              </w:tabs>
              <w:spacing w:before="60" w:after="60"/>
              <w:ind w:left="567" w:hanging="567"/>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Barwienie przędzy z włókien naturalnych połączone z dzianiem</w:t>
            </w:r>
          </w:p>
          <w:p>
            <w:pPr>
              <w:tabs>
                <w:tab w:val="num" w:pos="567"/>
              </w:tabs>
              <w:spacing w:before="60" w:after="60"/>
              <w:ind w:left="567" w:hanging="567"/>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Skręcanie lub teksturowanie połączone z dzianiem, pod warunkiem że wartość użytej przędzy przed skręcaniem lub teksturowaniem nie przekracza 50 % ceny ex-works produktu</w:t>
            </w:r>
          </w:p>
          <w:p>
            <w:pPr>
              <w:spacing w:before="0" w:after="0"/>
              <w:jc w:val="left"/>
              <w:rPr>
                <w:rFonts w:eastAsia="Times New Roman"/>
                <w:noProof/>
                <w:sz w:val="20"/>
                <w:szCs w:val="20"/>
              </w:rPr>
            </w:pPr>
          </w:p>
        </w:tc>
        <w:tc>
          <w:tcPr>
            <w:tcW w:w="815" w:type="pct"/>
            <w:shd w:val="clear" w:color="auto" w:fill="auto"/>
          </w:tcPr>
          <w:p>
            <w:pPr>
              <w:spacing w:before="0" w:after="0"/>
              <w:jc w:val="left"/>
              <w:rPr>
                <w:rFonts w:eastAsia="Times New Roman"/>
                <w:noProof/>
                <w:sz w:val="20"/>
                <w:szCs w:val="20"/>
              </w:rPr>
            </w:pPr>
          </w:p>
        </w:tc>
        <w:tc>
          <w:tcPr>
            <w:tcW w:w="840" w:type="pct"/>
            <w:shd w:val="clear" w:color="auto" w:fill="auto"/>
          </w:tcPr>
          <w:p>
            <w:pPr>
              <w:spacing w:before="60" w:after="60"/>
              <w:jc w:val="left"/>
              <w:rPr>
                <w:rFonts w:eastAsia="Times New Roman"/>
                <w:noProof/>
                <w:sz w:val="20"/>
                <w:szCs w:val="20"/>
              </w:rPr>
            </w:pPr>
            <w:r>
              <w:rPr>
                <w:noProof/>
                <w:sz w:val="20"/>
              </w:rPr>
              <w:t>Przędzenie włókien odcinkowych chemicznych lub naturalnych lub wytłaczanie (ekstruzja) przędzy włókien ciągłych chemicznych, w każdym przypadku połączone z dzianiem</w:t>
            </w:r>
          </w:p>
          <w:p>
            <w:pPr>
              <w:spacing w:before="60" w:after="60"/>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Dzianie połączone z barwieniem, flokowaniem lub powlekaniem</w:t>
            </w:r>
          </w:p>
          <w:p>
            <w:pPr>
              <w:spacing w:before="60" w:after="60"/>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Flokowanie połączone z barwieniem lub drukowaniem</w:t>
            </w:r>
          </w:p>
          <w:p>
            <w:pPr>
              <w:spacing w:before="60" w:after="60"/>
              <w:jc w:val="left"/>
              <w:rPr>
                <w:rFonts w:eastAsia="Times New Roman"/>
                <w:noProof/>
                <w:sz w:val="20"/>
                <w:szCs w:val="20"/>
              </w:rPr>
            </w:pPr>
            <w:r>
              <w:rPr>
                <w:noProof/>
                <w:sz w:val="20"/>
              </w:rPr>
              <w:t>lub</w:t>
            </w:r>
          </w:p>
          <w:p>
            <w:pPr>
              <w:spacing w:before="60" w:after="60"/>
              <w:jc w:val="left"/>
              <w:rPr>
                <w:rFonts w:eastAsia="Times New Roman"/>
                <w:noProof/>
                <w:sz w:val="20"/>
                <w:szCs w:val="20"/>
              </w:rPr>
            </w:pPr>
            <w:r>
              <w:rPr>
                <w:noProof/>
                <w:sz w:val="20"/>
              </w:rPr>
              <w:t>Barwienie przędzy z włókien naturalnych połączone z dzianiem</w:t>
            </w:r>
          </w:p>
          <w:p>
            <w:pPr>
              <w:spacing w:before="60" w:after="60"/>
              <w:jc w:val="left"/>
              <w:rPr>
                <w:rFonts w:eastAsia="Times New Roman"/>
                <w:noProof/>
                <w:sz w:val="20"/>
                <w:szCs w:val="20"/>
              </w:rPr>
            </w:pPr>
            <w:r>
              <w:rPr>
                <w:noProof/>
                <w:sz w:val="20"/>
              </w:rPr>
              <w:t>lub</w:t>
            </w:r>
          </w:p>
          <w:p>
            <w:pPr>
              <w:spacing w:before="0" w:after="0"/>
              <w:jc w:val="left"/>
              <w:rPr>
                <w:rFonts w:eastAsia="Times New Roman"/>
                <w:noProof/>
                <w:sz w:val="20"/>
                <w:szCs w:val="20"/>
              </w:rPr>
            </w:pPr>
            <w:r>
              <w:rPr>
                <w:noProof/>
                <w:sz w:val="20"/>
              </w:rPr>
              <w:t>Skręcanie lub teksturowanie połączone z dzianiem, pod warunkiem że wartość użytej przędzy przed skręcaniem lub teksturowaniem nie przekracza 50 % ceny ex-works produktu</w:t>
            </w:r>
          </w:p>
          <w:p>
            <w:pPr>
              <w:spacing w:before="0" w:after="0"/>
              <w:jc w:val="left"/>
              <w:rPr>
                <w:rFonts w:eastAsia="Times New Roman"/>
                <w:noProof/>
                <w:sz w:val="20"/>
                <w:szCs w:val="20"/>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61</w:t>
            </w:r>
          </w:p>
        </w:tc>
        <w:tc>
          <w:tcPr>
            <w:tcW w:w="1092" w:type="pct"/>
            <w:shd w:val="clear" w:color="auto" w:fill="auto"/>
          </w:tcPr>
          <w:p>
            <w:pPr>
              <w:spacing w:before="0" w:after="0"/>
              <w:jc w:val="left"/>
              <w:rPr>
                <w:rFonts w:eastAsia="Times New Roman"/>
                <w:noProof/>
                <w:sz w:val="20"/>
                <w:szCs w:val="24"/>
              </w:rPr>
            </w:pPr>
            <w:r>
              <w:rPr>
                <w:noProof/>
                <w:sz w:val="20"/>
              </w:rPr>
              <w:t>Artykuły odzieżowe i dodatki odzieżowe, dziane: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Uzyskane przez zszycie lub połączenie w inny sposób dwóch lub więcej kawałków dzianiny, która została docięta do kształtu lub uzyskana bezpośrednio w kształcie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tkanin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tkanin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xml:space="preserve">- Pozostałe </w:t>
            </w:r>
          </w:p>
        </w:tc>
        <w:tc>
          <w:tcPr>
            <w:tcW w:w="860" w:type="pct"/>
            <w:shd w:val="clear" w:color="auto" w:fill="auto"/>
          </w:tcPr>
          <w:p>
            <w:pPr>
              <w:spacing w:before="60" w:after="60"/>
              <w:jc w:val="left"/>
              <w:rPr>
                <w:rFonts w:eastAsia="Times New Roman"/>
                <w:noProof/>
                <w:sz w:val="20"/>
                <w:szCs w:val="24"/>
              </w:rPr>
            </w:pPr>
            <w:r>
              <w:rPr>
                <w:noProof/>
                <w:sz w:val="20"/>
              </w:rPr>
              <w:t>Przędzenie włókien odcinkowych naturalnych lub chemicznych lub wytłaczanie przędzy włókien ciągłych chemicznych, w każdym przypadku połączone z dzianiem (produktów dzianych w określonym kształcie)</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 (produktów dzianych w określonym kształcie)</w:t>
            </w:r>
            <w:r>
              <w:rPr>
                <w:rStyle w:val="FootnoteReference"/>
                <w:noProof/>
              </w:rPr>
              <w:footnoteReference w:id="81"/>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Przędzenie włókien odcinkowych naturalnych lub chemicznych lub wytłaczanie przędzy włókien ciągłych chemicznych, w każdym przypadku połączone z dzianiem (produktów dzianych w określonym kształcie)</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Barwienie przędzy z włókien naturalnych połączone z dzianiem (produktów dzianych w określonym kształcie)</w:t>
            </w:r>
            <w:r>
              <w:rPr>
                <w:rStyle w:val="FootnoteReference"/>
                <w:noProof/>
              </w:rPr>
              <w:footnoteReference w:id="82"/>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lastRenderedPageBreak/>
              <w:br w:type="page"/>
            </w:r>
            <w:r>
              <w:rPr>
                <w:noProof/>
                <w:sz w:val="20"/>
              </w:rPr>
              <w:t>ex Dział 62</w:t>
            </w:r>
          </w:p>
        </w:tc>
        <w:tc>
          <w:tcPr>
            <w:tcW w:w="1092" w:type="pct"/>
            <w:shd w:val="clear" w:color="auto" w:fill="auto"/>
          </w:tcPr>
          <w:p>
            <w:pPr>
              <w:spacing w:before="0" w:after="0"/>
              <w:jc w:val="left"/>
              <w:rPr>
                <w:rFonts w:eastAsia="Times New Roman"/>
                <w:noProof/>
                <w:sz w:val="20"/>
                <w:szCs w:val="24"/>
              </w:rPr>
            </w:pPr>
            <w:r>
              <w:rPr>
                <w:noProof/>
                <w:sz w:val="20"/>
              </w:rPr>
              <w:t>Odzież i dodatki odzieżowe, inne niż z dzianin; z wyjątkiem:</w:t>
            </w:r>
          </w:p>
        </w:tc>
        <w:tc>
          <w:tcPr>
            <w:tcW w:w="860" w:type="pct"/>
            <w:shd w:val="clear" w:color="auto" w:fill="auto"/>
          </w:tcPr>
          <w:p>
            <w:pPr>
              <w:spacing w:before="0" w:after="0"/>
              <w:jc w:val="left"/>
              <w:rPr>
                <w:rFonts w:eastAsia="Times New Roman"/>
                <w:noProof/>
                <w:sz w:val="20"/>
                <w:szCs w:val="24"/>
              </w:rPr>
            </w:pPr>
            <w:r>
              <w:rPr>
                <w:noProof/>
                <w:sz w:val="20"/>
              </w:rPr>
              <w:t>Wytwarzanie z tkanin</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tkanin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 xml:space="preserve">6213 oraz </w:t>
            </w:r>
          </w:p>
          <w:p>
            <w:pPr>
              <w:spacing w:before="0" w:after="0"/>
              <w:jc w:val="left"/>
              <w:rPr>
                <w:rFonts w:eastAsia="Times New Roman"/>
                <w:noProof/>
                <w:sz w:val="20"/>
                <w:szCs w:val="24"/>
              </w:rPr>
            </w:pPr>
            <w:r>
              <w:rPr>
                <w:noProof/>
                <w:sz w:val="20"/>
              </w:rPr>
              <w:t>6214</w:t>
            </w:r>
          </w:p>
        </w:tc>
        <w:tc>
          <w:tcPr>
            <w:tcW w:w="1092" w:type="pct"/>
            <w:shd w:val="clear" w:color="auto" w:fill="auto"/>
          </w:tcPr>
          <w:p>
            <w:pPr>
              <w:spacing w:before="0" w:after="0"/>
              <w:jc w:val="left"/>
              <w:rPr>
                <w:rFonts w:eastAsia="Times New Roman"/>
                <w:noProof/>
                <w:sz w:val="20"/>
                <w:szCs w:val="24"/>
              </w:rPr>
            </w:pPr>
            <w:r>
              <w:rPr>
                <w:noProof/>
                <w:sz w:val="20"/>
              </w:rPr>
              <w:t>Chusteczki do nosa, szale, chusty, szaliki, mantyle, welony i podobne artykuły:</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18"/>
                <w:szCs w:val="18"/>
              </w:rPr>
            </w:pPr>
            <w:r>
              <w:rPr>
                <w:noProof/>
                <w:sz w:val="18"/>
              </w:rPr>
              <w:t>Haftowane</w:t>
            </w:r>
          </w:p>
        </w:tc>
        <w:tc>
          <w:tcPr>
            <w:tcW w:w="860" w:type="pct"/>
            <w:shd w:val="clear" w:color="auto" w:fill="auto"/>
          </w:tcPr>
          <w:p>
            <w:pPr>
              <w:spacing w:before="60" w:after="60"/>
              <w:jc w:val="left"/>
              <w:rPr>
                <w:rFonts w:eastAsia="Times New Roman"/>
                <w:noProof/>
                <w:sz w:val="16"/>
                <w:szCs w:val="16"/>
              </w:rPr>
            </w:pPr>
            <w:r>
              <w:rPr>
                <w:noProof/>
                <w:sz w:val="16"/>
              </w:rPr>
              <w:t>Tkanie połączone z wykańczaniem (włączając przycinanie)</w:t>
            </w:r>
          </w:p>
          <w:p>
            <w:pPr>
              <w:spacing w:before="60" w:after="60"/>
              <w:jc w:val="left"/>
              <w:rPr>
                <w:rFonts w:eastAsia="Times New Roman"/>
                <w:noProof/>
                <w:sz w:val="16"/>
                <w:szCs w:val="16"/>
              </w:rPr>
            </w:pPr>
            <w:r>
              <w:rPr>
                <w:noProof/>
                <w:sz w:val="16"/>
              </w:rPr>
              <w:t>lub</w:t>
            </w:r>
          </w:p>
          <w:p>
            <w:pPr>
              <w:spacing w:before="60" w:after="60"/>
              <w:jc w:val="left"/>
              <w:rPr>
                <w:rFonts w:eastAsia="Times New Roman"/>
                <w:noProof/>
                <w:sz w:val="16"/>
                <w:szCs w:val="16"/>
              </w:rPr>
            </w:pPr>
            <w:r>
              <w:rPr>
                <w:noProof/>
                <w:sz w:val="16"/>
              </w:rPr>
              <w:t>Wytwarzanie z tkanin niehaftowanych, pod warunkiem że wartość użytej tkaniny niehaftowanej nie przekracza 40 % ceny ex-works produktu</w:t>
            </w:r>
            <w:r>
              <w:rPr>
                <w:rStyle w:val="FootnoteReference"/>
                <w:noProof/>
              </w:rPr>
              <w:footnoteReference w:id="83"/>
            </w:r>
          </w:p>
          <w:p>
            <w:pPr>
              <w:spacing w:before="60" w:after="60"/>
              <w:jc w:val="left"/>
              <w:rPr>
                <w:rFonts w:eastAsia="Times New Roman"/>
                <w:noProof/>
                <w:sz w:val="16"/>
                <w:szCs w:val="16"/>
              </w:rPr>
            </w:pPr>
            <w:r>
              <w:rPr>
                <w:noProof/>
                <w:sz w:val="16"/>
              </w:rPr>
              <w:t>lub</w:t>
            </w:r>
          </w:p>
          <w:p>
            <w:pPr>
              <w:spacing w:before="0" w:after="0"/>
              <w:jc w:val="left"/>
              <w:rPr>
                <w:rFonts w:eastAsia="Times New Roman"/>
                <w:noProof/>
                <w:sz w:val="16"/>
                <w:szCs w:val="16"/>
              </w:rPr>
            </w:pPr>
            <w:r>
              <w:rPr>
                <w:noProof/>
                <w:sz w:val="16"/>
              </w:rPr>
              <w:t>Wykańczanie poprzedzone drukowaniem połączonym przynajmniej z dwiema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r>
              <w:rPr>
                <w:rStyle w:val="FootnoteReference"/>
                <w:noProof/>
              </w:rPr>
              <w:footnoteReference w:id="84"/>
            </w:r>
            <w:r>
              <w:rPr>
                <w:noProof/>
                <w:sz w:val="16"/>
              </w:rPr>
              <w:t xml:space="preserve"> </w:t>
            </w:r>
            <w:r>
              <w:rPr>
                <w:rStyle w:val="FootnoteReference"/>
                <w:noProof/>
              </w:rPr>
              <w:footnoteReference w:id="85"/>
            </w:r>
          </w:p>
          <w:p>
            <w:pPr>
              <w:spacing w:before="0" w:after="0"/>
              <w:jc w:val="left"/>
              <w:rPr>
                <w:rFonts w:eastAsia="Times New Roman"/>
                <w:noProof/>
                <w:sz w:val="16"/>
                <w:szCs w:val="16"/>
              </w:rPr>
            </w:pPr>
          </w:p>
          <w:p>
            <w:pPr>
              <w:spacing w:before="0" w:after="0"/>
              <w:jc w:val="left"/>
              <w:rPr>
                <w:rFonts w:eastAsia="Times New Roman"/>
                <w:noProof/>
                <w:sz w:val="16"/>
                <w:szCs w:val="16"/>
              </w:rPr>
            </w:pPr>
          </w:p>
        </w:tc>
        <w:tc>
          <w:tcPr>
            <w:tcW w:w="815" w:type="pct"/>
            <w:shd w:val="clear" w:color="auto" w:fill="auto"/>
          </w:tcPr>
          <w:p>
            <w:pPr>
              <w:spacing w:before="0" w:after="0"/>
              <w:jc w:val="left"/>
              <w:rPr>
                <w:rFonts w:eastAsia="Times New Roman"/>
                <w:noProof/>
                <w:sz w:val="16"/>
                <w:szCs w:val="16"/>
              </w:rPr>
            </w:pPr>
          </w:p>
        </w:tc>
        <w:tc>
          <w:tcPr>
            <w:tcW w:w="840" w:type="pct"/>
            <w:shd w:val="clear" w:color="auto" w:fill="auto"/>
          </w:tcPr>
          <w:p>
            <w:pPr>
              <w:spacing w:before="60" w:after="60"/>
              <w:jc w:val="left"/>
              <w:rPr>
                <w:rFonts w:eastAsia="Times New Roman"/>
                <w:noProof/>
                <w:sz w:val="16"/>
                <w:szCs w:val="16"/>
              </w:rPr>
            </w:pPr>
            <w:r>
              <w:rPr>
                <w:noProof/>
                <w:sz w:val="16"/>
              </w:rPr>
              <w:t>Tkanie połączone z wykańczaniem (włączając przycinanie)</w:t>
            </w:r>
          </w:p>
          <w:p>
            <w:pPr>
              <w:spacing w:before="60" w:after="60"/>
              <w:jc w:val="left"/>
              <w:rPr>
                <w:rFonts w:eastAsia="Times New Roman"/>
                <w:noProof/>
                <w:sz w:val="16"/>
                <w:szCs w:val="16"/>
              </w:rPr>
            </w:pPr>
            <w:r>
              <w:rPr>
                <w:noProof/>
                <w:sz w:val="16"/>
              </w:rPr>
              <w:t>lub</w:t>
            </w:r>
          </w:p>
          <w:p>
            <w:pPr>
              <w:spacing w:before="0" w:after="0"/>
              <w:jc w:val="left"/>
              <w:rPr>
                <w:rFonts w:eastAsia="Times New Roman"/>
                <w:noProof/>
                <w:sz w:val="16"/>
                <w:szCs w:val="16"/>
              </w:rPr>
            </w:pPr>
            <w:r>
              <w:rPr>
                <w:noProof/>
                <w:sz w:val="16"/>
              </w:rPr>
              <w:t>Wykańczanie poprzedzone drukowaniem połączonym przynajmniej z dwiema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r>
              <w:rPr>
                <w:rStyle w:val="FootnoteReference"/>
                <w:noProof/>
              </w:rPr>
              <w:footnoteReference w:id="86"/>
            </w:r>
            <w:r>
              <w:rPr>
                <w:noProof/>
                <w:sz w:val="16"/>
              </w:rPr>
              <w:t xml:space="preserve"> </w:t>
            </w:r>
            <w:r>
              <w:rPr>
                <w:rStyle w:val="FootnoteReference"/>
                <w:noProof/>
              </w:rPr>
              <w:footnoteReference w:id="87"/>
            </w:r>
          </w:p>
          <w:p>
            <w:pPr>
              <w:spacing w:before="0" w:after="0"/>
              <w:jc w:val="left"/>
              <w:rPr>
                <w:rFonts w:eastAsia="Times New Roman"/>
                <w:noProof/>
                <w:sz w:val="16"/>
                <w:szCs w:val="16"/>
              </w:rPr>
            </w:pPr>
          </w:p>
        </w:tc>
        <w:tc>
          <w:tcPr>
            <w:tcW w:w="836" w:type="pct"/>
            <w:shd w:val="clear" w:color="auto" w:fill="auto"/>
          </w:tcPr>
          <w:p>
            <w:pPr>
              <w:spacing w:before="0" w:after="0"/>
              <w:jc w:val="left"/>
              <w:rPr>
                <w:rFonts w:eastAsia="Times New Roman"/>
                <w:noProof/>
                <w:sz w:val="18"/>
                <w:szCs w:val="18"/>
              </w:rPr>
            </w:pPr>
            <w:r>
              <w:rPr>
                <w:noProof/>
                <w:sz w:val="18"/>
              </w:rPr>
              <w:t>Wytwarzanie z tkanin niehaftowanych, pod warunkiem że wartość użytej tkaniny niehaftowanej nie przekracza 40 % ceny ex-works produktu</w:t>
            </w:r>
            <w:r>
              <w:rPr>
                <w:rStyle w:val="FootnoteReference"/>
                <w:noProof/>
              </w:rPr>
              <w:footnoteReference w:id="88"/>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Wykańczanie poprzedzone drukowaniem połączonym przynajmniej z dwiema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r>
              <w:rPr>
                <w:rStyle w:val="FootnoteReference"/>
                <w:noProof/>
              </w:rPr>
              <w:footnoteReference w:id="89"/>
            </w:r>
            <w:r>
              <w:rPr>
                <w:noProof/>
                <w:sz w:val="20"/>
              </w:rPr>
              <w:t xml:space="preserve"> </w:t>
            </w:r>
            <w:r>
              <w:rPr>
                <w:rStyle w:val="FootnoteReference"/>
                <w:noProof/>
              </w:rPr>
              <w:footnoteReference w:id="90"/>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Wykańczanie poprzedzone drukowaniem połączonym przynajmniej z dwiema czynnościami przygotowawczymi lub wykończeniowymi (takimi jak czyszczenie, wybielanie, merceryzacja, stabilizacja termiczna, drapanie, kalandrowanie, uodparnianie na kurczliwość, utrwalanie, dekatyzowanie, impregnowanie, reperowanie i robienie węzełków), pod warunkiem że wartość użytej niezadrukowanej tkaniny nie przekracza 50 % ceny ex-works produktu</w:t>
            </w:r>
            <w:r>
              <w:rPr>
                <w:rStyle w:val="FootnoteReference"/>
                <w:noProof/>
              </w:rPr>
              <w:footnoteReference w:id="91"/>
            </w:r>
            <w:r>
              <w:rPr>
                <w:noProof/>
                <w:sz w:val="20"/>
              </w:rPr>
              <w:t xml:space="preserve"> </w:t>
            </w:r>
            <w:r>
              <w:rPr>
                <w:rStyle w:val="FootnoteReference"/>
                <w:noProof/>
              </w:rPr>
              <w:footnoteReference w:id="92"/>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6217</w:t>
            </w:r>
          </w:p>
        </w:tc>
        <w:tc>
          <w:tcPr>
            <w:tcW w:w="1092" w:type="pct"/>
            <w:shd w:val="clear" w:color="auto" w:fill="auto"/>
          </w:tcPr>
          <w:p>
            <w:pPr>
              <w:spacing w:before="0" w:after="0"/>
              <w:jc w:val="left"/>
              <w:rPr>
                <w:rFonts w:eastAsia="Times New Roman"/>
                <w:noProof/>
                <w:sz w:val="20"/>
                <w:szCs w:val="24"/>
              </w:rPr>
            </w:pPr>
            <w:r>
              <w:rPr>
                <w:noProof/>
                <w:sz w:val="20"/>
              </w:rPr>
              <w:t>Pozostałe gotowe dodatki odzieżowe; części odzieży lub dodatków odzieżowych, inne niż te objęte pozycją 6212:</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Haftowane</w:t>
            </w:r>
          </w:p>
        </w:tc>
        <w:tc>
          <w:tcPr>
            <w:tcW w:w="86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Wytwarzanie z tkanin niehaftowanych, pod warunkiem że wartość użytej tkaniny niehaftowanej nie przekracza 40 % ceny ex-works produktu</w:t>
            </w:r>
            <w:r>
              <w:rPr>
                <w:rStyle w:val="FootnoteReference"/>
                <w:noProof/>
              </w:rPr>
              <w:footnoteReference w:id="93"/>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z tkanin niehaftowanych, pod warunkiem że wartość użytej tkaniny niehaftowanej nie przekracza 40 % ceny ex-works produktu</w:t>
            </w:r>
            <w:r>
              <w:rPr>
                <w:rStyle w:val="FootnoteReference"/>
                <w:noProof/>
              </w:rPr>
              <w:footnoteReference w:id="94"/>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p>
        </w:tc>
        <w:tc>
          <w:tcPr>
            <w:tcW w:w="1092" w:type="pct"/>
            <w:shd w:val="clear" w:color="auto" w:fill="auto"/>
          </w:tcPr>
          <w:p>
            <w:pPr>
              <w:spacing w:before="0" w:after="0"/>
              <w:jc w:val="left"/>
              <w:rPr>
                <w:rFonts w:eastAsia="Times New Roman"/>
                <w:noProof/>
                <w:sz w:val="20"/>
                <w:szCs w:val="24"/>
              </w:rPr>
            </w:pPr>
            <w:r>
              <w:rPr>
                <w:noProof/>
                <w:sz w:val="20"/>
              </w:rPr>
              <w:t>- Wyposażenie ognioodporne z materiałów powleczonych aluminiowanym poliestrem</w:t>
            </w:r>
          </w:p>
        </w:tc>
        <w:tc>
          <w:tcPr>
            <w:tcW w:w="86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Powlekanie, pod warunkiem że wartość użytej tkaniny niepowleczonej nie przekracza 40 % ceny ex-works produktu, połączone z wykańczaniem (włączając przycinanie)</w:t>
            </w:r>
            <w:r>
              <w:rPr>
                <w:rStyle w:val="FootnoteReference"/>
                <w:noProof/>
              </w:rPr>
              <w:footnoteReference w:id="95"/>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Powlekanie, pod warunkiem że wartość użytej tkaniny niepowleczonej nie przekracza 40 % ceny ex-works produktu, połączone z wykańczaniem (włączając przycinanie)</w:t>
            </w:r>
            <w:r>
              <w:rPr>
                <w:rStyle w:val="FootnoteReference"/>
                <w:noProof/>
              </w:rPr>
              <w:footnoteReference w:id="96"/>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Wycięte wkładki do kołnierzy i mankietów</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w którym wartość wszystkich użytych materiałów nie przekracza 40 % ceny ex-works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 którym wartość wszystkich użytych materiałów nie przekracza 40 % ceny ex-works produktu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63</w:t>
            </w:r>
          </w:p>
        </w:tc>
        <w:tc>
          <w:tcPr>
            <w:tcW w:w="1092" w:type="pct"/>
            <w:shd w:val="clear" w:color="auto" w:fill="auto"/>
          </w:tcPr>
          <w:p>
            <w:pPr>
              <w:spacing w:before="0" w:after="0"/>
              <w:jc w:val="left"/>
              <w:rPr>
                <w:rFonts w:eastAsia="Times New Roman"/>
                <w:noProof/>
                <w:sz w:val="20"/>
                <w:szCs w:val="24"/>
              </w:rPr>
            </w:pPr>
            <w:r>
              <w:rPr>
                <w:noProof/>
                <w:sz w:val="20"/>
              </w:rPr>
              <w:t>Pozostałe gotowe artykuły włókiennicze; zestawy; odzież używana i używane artykuły włókiennicze; szmaty;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6301 do 6304</w:t>
            </w:r>
          </w:p>
        </w:tc>
        <w:tc>
          <w:tcPr>
            <w:tcW w:w="1092" w:type="pct"/>
            <w:shd w:val="clear" w:color="auto" w:fill="auto"/>
          </w:tcPr>
          <w:p>
            <w:pPr>
              <w:spacing w:before="0" w:after="0"/>
              <w:jc w:val="left"/>
              <w:rPr>
                <w:rFonts w:eastAsia="Times New Roman"/>
                <w:noProof/>
                <w:sz w:val="20"/>
                <w:szCs w:val="24"/>
              </w:rPr>
            </w:pPr>
            <w:r>
              <w:rPr>
                <w:noProof/>
                <w:sz w:val="20"/>
              </w:rPr>
              <w:t>Koce, pledy, bielizna pościelowa itp.; firanki, zasłony itp.; pozostałe artykuły wyposażenia wnętrz:</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Z filcu lub włóknin</w:t>
            </w:r>
          </w:p>
        </w:tc>
        <w:tc>
          <w:tcPr>
            <w:tcW w:w="860" w:type="pct"/>
            <w:shd w:val="clear" w:color="auto" w:fill="auto"/>
          </w:tcPr>
          <w:p>
            <w:pPr>
              <w:spacing w:before="0" w:after="0"/>
              <w:jc w:val="left"/>
              <w:rPr>
                <w:rFonts w:eastAsia="Times New Roman"/>
                <w:noProof/>
                <w:sz w:val="20"/>
                <w:szCs w:val="24"/>
              </w:rPr>
            </w:pPr>
            <w:r>
              <w:rPr>
                <w:noProof/>
                <w:sz w:val="20"/>
              </w:rPr>
              <w:t>Wszelkie procesy wytwarzania włóknin, włącznie z igłowaniem, połączone z wykańczaniem (włączając przycinanie)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Wszelkie procesy wytwarzania włóknin, włącznie z igłowaniem,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Haftowane</w:t>
            </w:r>
          </w:p>
        </w:tc>
        <w:tc>
          <w:tcPr>
            <w:tcW w:w="860" w:type="pct"/>
            <w:shd w:val="clear" w:color="auto" w:fill="auto"/>
          </w:tcPr>
          <w:p>
            <w:pPr>
              <w:spacing w:before="60" w:after="60"/>
              <w:ind w:left="113" w:hanging="113"/>
              <w:jc w:val="left"/>
              <w:rPr>
                <w:rFonts w:eastAsia="Times New Roman"/>
                <w:noProof/>
                <w:sz w:val="20"/>
                <w:szCs w:val="24"/>
              </w:rPr>
            </w:pPr>
            <w:r>
              <w:rPr>
                <w:noProof/>
                <w:sz w:val="20"/>
              </w:rPr>
              <w:t>Tkanie lub dzianie połączone z wykańczaniem (włączając przycinanie)</w:t>
            </w:r>
          </w:p>
          <w:p>
            <w:pPr>
              <w:spacing w:before="60" w:after="60"/>
              <w:ind w:left="113" w:hanging="113"/>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Wytwarzanie z tkanin niehaftowanych, pod warunkiem że wartość użytej tkaniny niehaftowanej nie przekracza 40 % ceny ex-works produktu</w:t>
            </w:r>
            <w:r>
              <w:rPr>
                <w:rStyle w:val="FootnoteReference"/>
                <w:noProof/>
              </w:rPr>
              <w:footnoteReference w:id="97"/>
            </w:r>
            <w:r>
              <w:rPr>
                <w:noProof/>
                <w:sz w:val="20"/>
              </w:rPr>
              <w:t xml:space="preserve"> </w:t>
            </w:r>
            <w:r>
              <w:rPr>
                <w:rStyle w:val="FootnoteReference"/>
                <w:noProof/>
              </w:rPr>
              <w:footnoteReference w:id="98"/>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lub dzianie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z tkanin niehaftowanych (innych niż dzianiny), pod warunkiem że wartość użytej tkaniny niehaftowanej nie przekracza 40 %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20"/>
                <w:szCs w:val="24"/>
              </w:rPr>
            </w:pPr>
            <w:r>
              <w:rPr>
                <w:noProof/>
                <w:sz w:val="20"/>
              </w:rPr>
              <w:t>Tkanie lub dzianie połączone z wykańczaniem (włączając przycinanie)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Tkanie lub dzianie połączone z wykańczaniem (włączając przycinanie)</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6305</w:t>
            </w:r>
          </w:p>
        </w:tc>
        <w:tc>
          <w:tcPr>
            <w:tcW w:w="1092" w:type="pct"/>
            <w:shd w:val="clear" w:color="auto" w:fill="auto"/>
          </w:tcPr>
          <w:p>
            <w:pPr>
              <w:spacing w:before="0" w:after="0"/>
              <w:jc w:val="left"/>
              <w:rPr>
                <w:rFonts w:eastAsia="Times New Roman"/>
                <w:noProof/>
                <w:sz w:val="20"/>
                <w:szCs w:val="24"/>
              </w:rPr>
            </w:pPr>
            <w:r>
              <w:rPr>
                <w:noProof/>
                <w:sz w:val="20"/>
              </w:rPr>
              <w:t>Worki i torby, w rodzaju stosowanych do pakowania towarów</w:t>
            </w:r>
          </w:p>
        </w:tc>
        <w:tc>
          <w:tcPr>
            <w:tcW w:w="860" w:type="pct"/>
            <w:shd w:val="clear" w:color="auto" w:fill="auto"/>
          </w:tcPr>
          <w:p>
            <w:pPr>
              <w:spacing w:before="0" w:after="0"/>
              <w:jc w:val="left"/>
              <w:rPr>
                <w:rFonts w:eastAsia="Times New Roman"/>
                <w:noProof/>
                <w:sz w:val="20"/>
                <w:szCs w:val="24"/>
              </w:rPr>
            </w:pPr>
            <w:r>
              <w:rPr>
                <w:noProof/>
                <w:sz w:val="20"/>
              </w:rPr>
              <w:t>Tkanie lub dzianie połączone z wykańczaniem, włączając przycinanie</w:t>
            </w:r>
            <w:r>
              <w:rPr>
                <w:rStyle w:val="FootnoteReference"/>
                <w:noProof/>
              </w:rPr>
              <w:footnoteReference w:id="99"/>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Tkanie lub dzianie połączone z wykańczaniem, włączając przycinanie</w:t>
            </w:r>
            <w:r>
              <w:rPr>
                <w:rStyle w:val="FootnoteReference"/>
                <w:noProof/>
              </w:rPr>
              <w:footnoteReference w:id="100"/>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6306</w:t>
            </w:r>
          </w:p>
        </w:tc>
        <w:tc>
          <w:tcPr>
            <w:tcW w:w="1092" w:type="pct"/>
            <w:shd w:val="clear" w:color="auto" w:fill="auto"/>
          </w:tcPr>
          <w:p>
            <w:pPr>
              <w:spacing w:before="0" w:after="0"/>
              <w:jc w:val="left"/>
              <w:rPr>
                <w:rFonts w:eastAsia="Times New Roman"/>
                <w:noProof/>
                <w:sz w:val="20"/>
                <w:szCs w:val="24"/>
              </w:rPr>
            </w:pPr>
            <w:r>
              <w:rPr>
                <w:noProof/>
                <w:sz w:val="20"/>
              </w:rPr>
              <w:t>Brezenty, markizy i zasłony przeciwsłoneczne; namioty; żagle do łodzi, desek windsurfingowych lub pojazdów lądowych; wyposażenie kempingowe: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Z włóknin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Wszelkie procesy wytwarzania włóknin, włącznie z igłowaniem, połączone z wykańczaniem (włączając przycinanie)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Wszelkie procesy wytwarzania włóknin, włącznie z igłowaniem,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r>
              <w:rPr>
                <w:rStyle w:val="FootnoteReference"/>
                <w:noProof/>
              </w:rPr>
              <w:footnoteReference w:id="101"/>
            </w:r>
            <w:r>
              <w:rPr>
                <w:noProof/>
                <w:sz w:val="20"/>
              </w:rPr>
              <w:t xml:space="preserve"> </w:t>
            </w:r>
            <w:r>
              <w:rPr>
                <w:rStyle w:val="FootnoteReference"/>
                <w:noProof/>
              </w:rPr>
              <w:footnoteReference w:id="102"/>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Powlekanie, pod warunkiem że wartość użytej tkaniny niepowleczonej nie przekracza 40 % ceny ex-works produktu, połączone z wykańczaniem (włączając przycinanie)</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Tkanie połączone z wykańczaniem (włączając przycinanie)</w:t>
            </w:r>
            <w:r>
              <w:rPr>
                <w:rStyle w:val="FootnoteReference"/>
                <w:noProof/>
              </w:rPr>
              <w:footnoteReference w:id="103"/>
            </w:r>
            <w:r>
              <w:rPr>
                <w:noProof/>
                <w:sz w:val="20"/>
              </w:rPr>
              <w:t xml:space="preserve"> </w:t>
            </w:r>
            <w:r>
              <w:rPr>
                <w:rStyle w:val="FootnoteReference"/>
                <w:noProof/>
              </w:rPr>
              <w:footnoteReference w:id="104"/>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Powlekanie, pod warunkiem że wartość użytej tkaniny niepowleczonej nie przekracza 40 % ceny ex-works produktu, połączone z wykańczaniem (włączając przycinanie)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6307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Pozostałe artykuły gotowe, włącznie z wykrojami odzieży</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40 % ceny ex-works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40 %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6308</w:t>
            </w:r>
          </w:p>
        </w:tc>
        <w:tc>
          <w:tcPr>
            <w:tcW w:w="1092" w:type="pct"/>
            <w:shd w:val="clear" w:color="auto" w:fill="auto"/>
          </w:tcPr>
          <w:p>
            <w:pPr>
              <w:spacing w:before="0" w:after="0"/>
              <w:jc w:val="left"/>
              <w:rPr>
                <w:rFonts w:eastAsia="Times New Roman"/>
                <w:noProof/>
                <w:sz w:val="20"/>
                <w:szCs w:val="24"/>
              </w:rPr>
            </w:pPr>
            <w:r>
              <w:rPr>
                <w:noProof/>
                <w:sz w:val="20"/>
              </w:rPr>
              <w:t>Zestawy składające się z tkaniny i przędzy, nawet z dodatkami, do wykonywania dywaników (mat), obić, haftowanej bielizny stołowej lub serwetek, lub podobnych artykułów włókienniczych, pakowane w opakowania do sprzedaży detalicznej</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16"/>
                <w:szCs w:val="16"/>
              </w:rPr>
            </w:pPr>
            <w:r>
              <w:rPr>
                <w:noProof/>
                <w:sz w:val="20"/>
              </w:rPr>
              <w:t>Każda pozycja w zestawie musi spełniać wymagania reguły, jaka dotyczyłaby jej, gdyby nie była w zestawie. Jednakże można włączyć do zestawu artykuły niepochodzące, pod warunkiem że ich wartość całkowita nie przekracza 25 % ceny ex-works zestawu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Każda pozycja w zestawie musi spełniać wymagania reguły, jaka dotyczyłaby jej, gdyby nie była w zestawie. Jednakże można włączyć do zestawu artykuły niepochodzące, pod warunkiem że ich wartość całkowita nie przekracza 25 % ceny ex-works zestawu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64</w:t>
            </w:r>
          </w:p>
        </w:tc>
        <w:tc>
          <w:tcPr>
            <w:tcW w:w="1092" w:type="pct"/>
            <w:shd w:val="clear" w:color="auto" w:fill="auto"/>
          </w:tcPr>
          <w:p>
            <w:pPr>
              <w:spacing w:before="0" w:after="0"/>
              <w:jc w:val="left"/>
              <w:rPr>
                <w:rFonts w:eastAsia="Times New Roman"/>
                <w:noProof/>
                <w:sz w:val="20"/>
                <w:szCs w:val="24"/>
              </w:rPr>
            </w:pPr>
            <w:r>
              <w:rPr>
                <w:noProof/>
                <w:sz w:val="20"/>
              </w:rPr>
              <w:t>Obuwie, getry i podobne artykuły;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kompletów cholewek przymocowanych do wkładek wewnętrznych lub do innych części podeszwy objętych pozycją 6406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kompletów cholewek przymocowanych do wkładek wewnętrznych lub do innych części podeszwy objętych pozycją 6406</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6406</w:t>
            </w:r>
          </w:p>
        </w:tc>
        <w:tc>
          <w:tcPr>
            <w:tcW w:w="1092" w:type="pct"/>
            <w:shd w:val="clear" w:color="auto" w:fill="auto"/>
          </w:tcPr>
          <w:p>
            <w:pPr>
              <w:spacing w:before="0" w:after="0"/>
              <w:jc w:val="left"/>
              <w:rPr>
                <w:rFonts w:eastAsia="Times New Roman"/>
                <w:noProof/>
                <w:sz w:val="20"/>
                <w:szCs w:val="24"/>
              </w:rPr>
            </w:pPr>
            <w:r>
              <w:rPr>
                <w:noProof/>
                <w:sz w:val="20"/>
              </w:rPr>
              <w:t>Części obuwia (włącznie z cholewkami, nawet przymocowanymi do podeszew innych niż podeszwy zewnętrzne); wkładki wyjmowane, podkładki pod pięty i podobne artykuły; getry, sztylpy i podobne artykuły oraz ich części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Dział 65</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Nakrycia głowy i ich części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66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Parasole, parasole przeciwsłoneczne, laski, stołki myśliwskie, bicze, szpicruty i ich części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67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Pióra i puch, preparowane oraz artykuły wykonane z piór lub puchu; kwiaty sztuczne; artykuły z włosów ludzkich</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097"/>
        </w:trPr>
        <w:tc>
          <w:tcPr>
            <w:tcW w:w="553" w:type="pct"/>
            <w:shd w:val="clear" w:color="auto" w:fill="auto"/>
          </w:tcPr>
          <w:p>
            <w:pPr>
              <w:spacing w:before="0" w:after="0"/>
              <w:jc w:val="left"/>
              <w:rPr>
                <w:rFonts w:eastAsia="Times New Roman"/>
                <w:noProof/>
                <w:sz w:val="20"/>
                <w:szCs w:val="24"/>
              </w:rPr>
            </w:pPr>
            <w:r>
              <w:rPr>
                <w:noProof/>
                <w:sz w:val="20"/>
              </w:rPr>
              <w:lastRenderedPageBreak/>
              <w:t>ex Dział 68</w:t>
            </w:r>
          </w:p>
        </w:tc>
        <w:tc>
          <w:tcPr>
            <w:tcW w:w="1092" w:type="pct"/>
            <w:shd w:val="clear" w:color="auto" w:fill="auto"/>
          </w:tcPr>
          <w:p>
            <w:pPr>
              <w:spacing w:before="0" w:after="0"/>
              <w:jc w:val="left"/>
              <w:rPr>
                <w:rFonts w:eastAsia="Times New Roman"/>
                <w:noProof/>
                <w:sz w:val="20"/>
                <w:szCs w:val="24"/>
              </w:rPr>
            </w:pPr>
            <w:r>
              <w:rPr>
                <w:noProof/>
                <w:sz w:val="20"/>
              </w:rPr>
              <w:t>Artykuły z kamienia, gipsu, cementu, azbestu, miki lub podobnych materiałów; z wyjątkiem:</w:t>
            </w:r>
          </w:p>
        </w:tc>
        <w:tc>
          <w:tcPr>
            <w:tcW w:w="86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z wyjątkiem pozycji danego produktu </w:t>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6803</w:t>
            </w:r>
          </w:p>
        </w:tc>
        <w:tc>
          <w:tcPr>
            <w:tcW w:w="1092" w:type="pct"/>
            <w:shd w:val="clear" w:color="auto" w:fill="auto"/>
          </w:tcPr>
          <w:p>
            <w:pPr>
              <w:spacing w:before="0" w:after="0"/>
              <w:jc w:val="left"/>
              <w:rPr>
                <w:rFonts w:eastAsia="Times New Roman"/>
                <w:noProof/>
                <w:sz w:val="20"/>
                <w:szCs w:val="24"/>
              </w:rPr>
            </w:pPr>
            <w:r>
              <w:rPr>
                <w:noProof/>
                <w:sz w:val="20"/>
              </w:rPr>
              <w:t>Artykuły z łupków lub z łupków aglomerowanych</w:t>
            </w:r>
          </w:p>
        </w:tc>
        <w:tc>
          <w:tcPr>
            <w:tcW w:w="860" w:type="pct"/>
            <w:shd w:val="clear" w:color="auto" w:fill="auto"/>
          </w:tcPr>
          <w:p>
            <w:pPr>
              <w:spacing w:before="0" w:after="0"/>
              <w:jc w:val="left"/>
              <w:rPr>
                <w:rFonts w:eastAsia="Times New Roman"/>
                <w:noProof/>
                <w:sz w:val="20"/>
                <w:szCs w:val="24"/>
              </w:rPr>
            </w:pPr>
            <w:r>
              <w:rPr>
                <w:noProof/>
                <w:sz w:val="20"/>
              </w:rPr>
              <w:t>Wytwarzanie z łupków poddanych obróbce</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łupków poddanych obróbce</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6812</w:t>
            </w:r>
          </w:p>
        </w:tc>
        <w:tc>
          <w:tcPr>
            <w:tcW w:w="1092" w:type="pct"/>
            <w:shd w:val="clear" w:color="auto" w:fill="auto"/>
          </w:tcPr>
          <w:p>
            <w:pPr>
              <w:spacing w:before="0" w:after="0"/>
              <w:jc w:val="left"/>
              <w:rPr>
                <w:rFonts w:eastAsia="Times New Roman"/>
                <w:noProof/>
                <w:sz w:val="20"/>
                <w:szCs w:val="24"/>
              </w:rPr>
            </w:pPr>
            <w:r>
              <w:rPr>
                <w:noProof/>
                <w:sz w:val="20"/>
              </w:rPr>
              <w:t>Artykuły z azbestu; artykuły z mieszanin na bazie azbestu lub mieszanin na bazie azbestu i węglanu magnezu</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Wytwarzanie z materiałów objętych dowolną pozycją </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6814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Artykuły z miki, włącznie z miką aglomerowaną lub regenerowaną, na podłożu z papieru, tektury lub innych materiałów</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obrobionej miki (łącznie z miką aglomerowaną lub regenerowaną)</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obrobionej miki (łącznie z miką aglomerowaną lub regenerowaną)</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69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Wyroby ceramiczne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Dział 70</w:t>
            </w:r>
          </w:p>
        </w:tc>
        <w:tc>
          <w:tcPr>
            <w:tcW w:w="1092" w:type="pct"/>
            <w:shd w:val="clear" w:color="auto" w:fill="auto"/>
          </w:tcPr>
          <w:p>
            <w:pPr>
              <w:spacing w:before="0" w:after="0"/>
              <w:jc w:val="left"/>
              <w:rPr>
                <w:rFonts w:eastAsia="Times New Roman"/>
                <w:noProof/>
                <w:sz w:val="20"/>
                <w:szCs w:val="24"/>
              </w:rPr>
            </w:pPr>
            <w:r>
              <w:rPr>
                <w:noProof/>
                <w:sz w:val="20"/>
              </w:rPr>
              <w:t>Szkło i wyroby ze szkła;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b/>
                <w:noProof/>
                <w:sz w:val="16"/>
                <w:szCs w:val="16"/>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7006</w:t>
            </w:r>
          </w:p>
        </w:tc>
        <w:tc>
          <w:tcPr>
            <w:tcW w:w="1092" w:type="pct"/>
            <w:shd w:val="clear" w:color="auto" w:fill="auto"/>
          </w:tcPr>
          <w:p>
            <w:pPr>
              <w:spacing w:before="0" w:after="0"/>
              <w:jc w:val="left"/>
              <w:rPr>
                <w:rFonts w:eastAsia="Times New Roman"/>
                <w:noProof/>
                <w:sz w:val="20"/>
                <w:szCs w:val="24"/>
              </w:rPr>
            </w:pPr>
            <w:r>
              <w:rPr>
                <w:noProof/>
                <w:sz w:val="20"/>
              </w:rPr>
              <w:t>Szkło objęte pozycją 7003, 7004 lub 7005, gięte, o obrobionych krawędziach, grawerowane, wiercone, emaliowane lub inaczej obrobione, ale nieobramowane ani nieoprawione w innych materiałach: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Płyta szklana pokryta cienką powłoką z metalu dielektrycznego, półprzewodnikowego, zgodnie z normami SEMII</w:t>
            </w:r>
            <w:r>
              <w:rPr>
                <w:rStyle w:val="FootnoteReference"/>
                <w:noProof/>
              </w:rPr>
              <w:footnoteReference w:id="105"/>
            </w:r>
          </w:p>
        </w:tc>
        <w:tc>
          <w:tcPr>
            <w:tcW w:w="860" w:type="pct"/>
            <w:shd w:val="clear" w:color="auto" w:fill="auto"/>
          </w:tcPr>
          <w:p>
            <w:pPr>
              <w:spacing w:before="0" w:after="0"/>
              <w:jc w:val="left"/>
              <w:rPr>
                <w:rFonts w:eastAsia="Times New Roman"/>
                <w:i/>
                <w:noProof/>
                <w:sz w:val="20"/>
                <w:szCs w:val="24"/>
              </w:rPr>
            </w:pPr>
            <w:r>
              <w:rPr>
                <w:noProof/>
                <w:sz w:val="20"/>
              </w:rPr>
              <w:t>Wytwarzanie z płyt ze szkła niepowlekanego (substratów) objętych pozycją 7006</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płyt ze szkła niepowlekanego (substratów) objętych pozycją 7006</w:t>
            </w:r>
          </w:p>
          <w:p>
            <w:pPr>
              <w:spacing w:before="0" w:after="0"/>
              <w:jc w:val="left"/>
              <w:rPr>
                <w:rFonts w:eastAsia="Times New Roman"/>
                <w:i/>
                <w:noProof/>
                <w:sz w:val="20"/>
                <w:szCs w:val="24"/>
              </w:rPr>
            </w:pPr>
          </w:p>
        </w:tc>
        <w:tc>
          <w:tcPr>
            <w:tcW w:w="836" w:type="pct"/>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Pozostałe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pozycją 7001</w:t>
            </w:r>
          </w:p>
        </w:tc>
        <w:tc>
          <w:tcPr>
            <w:tcW w:w="815" w:type="pct"/>
            <w:tcBorders>
              <w:bottom w:val="single" w:sz="4" w:space="0" w:color="auto"/>
            </w:tcBorders>
            <w:shd w:val="clear" w:color="auto" w:fill="auto"/>
          </w:tcPr>
          <w:p>
            <w:pPr>
              <w:spacing w:before="0" w:after="0"/>
              <w:jc w:val="left"/>
              <w:rPr>
                <w:rFonts w:eastAsia="Times New Roman"/>
                <w:i/>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pozycją 7001</w:t>
            </w:r>
          </w:p>
          <w:p>
            <w:pPr>
              <w:spacing w:before="0" w:after="0"/>
              <w:jc w:val="left"/>
              <w:rPr>
                <w:rFonts w:eastAsia="Times New Roman"/>
                <w:i/>
                <w:noProof/>
                <w:sz w:val="20"/>
                <w:szCs w:val="24"/>
              </w:rPr>
            </w:pPr>
          </w:p>
        </w:tc>
        <w:tc>
          <w:tcPr>
            <w:tcW w:w="836" w:type="pct"/>
            <w:tcBorders>
              <w:bottom w:val="single" w:sz="4" w:space="0" w:color="auto"/>
            </w:tcBorders>
            <w:shd w:val="clear" w:color="auto" w:fill="auto"/>
          </w:tcPr>
          <w:p>
            <w:pPr>
              <w:spacing w:before="0" w:after="0"/>
              <w:jc w:val="left"/>
              <w:rPr>
                <w:rFonts w:eastAsia="Times New Roman"/>
                <w:i/>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7010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Balony, butle, butelki, słoje, dzbany, fiolki, ampułki i pozostałe pojemniki, ze szkła, w rodzaju stosowanych do transportu lub pakowania towarów; słoje szklane na przetwory; korki, przykrywki i pozostałe zamknięcia ze szkła</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Cięcie wyrobów ze szkła, pod warunkiem że całkowita wartość użytego szkła nieciętego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Cięcie wyrobów ze szkła pod warunkiem, że całkowita wartość użytego szkła nieciętego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7013</w:t>
            </w:r>
          </w:p>
        </w:tc>
        <w:tc>
          <w:tcPr>
            <w:tcW w:w="1092" w:type="pct"/>
            <w:shd w:val="clear" w:color="auto" w:fill="auto"/>
          </w:tcPr>
          <w:p>
            <w:pPr>
              <w:spacing w:before="0" w:after="0"/>
              <w:jc w:val="left"/>
              <w:rPr>
                <w:rFonts w:eastAsia="Times New Roman"/>
                <w:noProof/>
                <w:sz w:val="20"/>
                <w:szCs w:val="24"/>
              </w:rPr>
            </w:pPr>
            <w:r>
              <w:rPr>
                <w:noProof/>
                <w:sz w:val="20"/>
              </w:rPr>
              <w:t>Wyroby ze szkła, w rodzaju stosowanych do celów stołowych, kuchennych, toaletowych, biurowych, dekoracji wnętrz lub podobnych celów (inne niż te objęte pozycją 7010 lub 7018)</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noProof/>
                <w:sz w:val="20"/>
                <w:szCs w:val="24"/>
              </w:rPr>
            </w:pPr>
            <w:r>
              <w:rPr>
                <w:noProof/>
                <w:sz w:val="20"/>
              </w:rPr>
              <w:t>Cięcie wyrobów ze szkła, pod warunkiem że całkowita wartość użytego szkła nieciętego nie przekracza 50 % ceny ex-works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Ręczne zdobienie (z wyłączeniem sitodruku) przedmiotów szklanych ustnie dmuchanych, pod warunkiem że wartość dmuchanych przedmiotów ze szkła nie przekracza 50 % ceny ex works produktu</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lub</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 xml:space="preserve">Cięcie wyrobów ze szkła pod warunkiem, że całkowita wartość użytego szkła nieciętego nie przekracza 60 % ceny ex-works produktu </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lub</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Ręczne dekorowanie (z wyjątkiem drukowania sitodrukiem) przedmiotów szklanych ustnie dmuchanych, pod warunkiem że wartość użytego dmuchanego ustnie przedmiotu ze szkła nie przekracza 60 % ceny ex-works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lastRenderedPageBreak/>
              <w:br w:type="page"/>
            </w:r>
            <w:r>
              <w:rPr>
                <w:noProof/>
                <w:sz w:val="20"/>
              </w:rPr>
              <w:t>ex 7019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Artykuły (inne niż przędza) z włókien szklanych</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w:t>
            </w:r>
          </w:p>
          <w:p>
            <w:pPr>
              <w:spacing w:before="60" w:after="60"/>
              <w:jc w:val="left"/>
              <w:rPr>
                <w:rFonts w:eastAsia="Times New Roman"/>
                <w:noProof/>
                <w:sz w:val="20"/>
                <w:szCs w:val="24"/>
              </w:rPr>
            </w:pPr>
            <w:r>
              <w:rPr>
                <w:noProof/>
                <w:sz w:val="20"/>
              </w:rPr>
              <w:t>– niebarwionej taśmy, niedoprzędów, przędzy lub nici szklanych ciętych, lub</w:t>
            </w:r>
          </w:p>
          <w:p>
            <w:pPr>
              <w:spacing w:before="0" w:after="0"/>
              <w:jc w:val="left"/>
              <w:rPr>
                <w:rFonts w:eastAsia="Times New Roman"/>
                <w:noProof/>
                <w:sz w:val="20"/>
                <w:szCs w:val="24"/>
              </w:rPr>
            </w:pPr>
            <w:r>
              <w:rPr>
                <w:noProof/>
                <w:sz w:val="20"/>
              </w:rPr>
              <w:t>– waty szklanej</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w:t>
            </w:r>
          </w:p>
          <w:p>
            <w:pPr>
              <w:spacing w:before="60" w:after="60"/>
              <w:jc w:val="left"/>
              <w:rPr>
                <w:rFonts w:eastAsia="Times New Roman"/>
                <w:noProof/>
                <w:sz w:val="20"/>
                <w:szCs w:val="24"/>
              </w:rPr>
            </w:pPr>
            <w:r>
              <w:rPr>
                <w:noProof/>
                <w:sz w:val="20"/>
              </w:rPr>
              <w:t>– niebarwionej taśmy, niedoprzędów, przędzy lub nici szklanych ciętych, lub</w:t>
            </w:r>
          </w:p>
          <w:p>
            <w:pPr>
              <w:spacing w:before="0" w:after="0"/>
              <w:jc w:val="left"/>
              <w:rPr>
                <w:rFonts w:eastAsia="Times New Roman"/>
                <w:noProof/>
                <w:sz w:val="20"/>
                <w:szCs w:val="24"/>
              </w:rPr>
            </w:pPr>
            <w:r>
              <w:rPr>
                <w:noProof/>
                <w:sz w:val="20"/>
              </w:rPr>
              <w:t>– waty szklanej</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Dział 71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Perły naturalne lub hodowlane, kamienie szlachetne lub półszlachetne, metale szlachetne, metale platerowane metalem szlachetnym i artykuły z nich; sztuczna biżuteria; monety; z wyjątkiem:</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7106, 7108 oraz 7110</w:t>
            </w:r>
          </w:p>
        </w:tc>
        <w:tc>
          <w:tcPr>
            <w:tcW w:w="1092" w:type="pct"/>
            <w:shd w:val="clear" w:color="auto" w:fill="auto"/>
          </w:tcPr>
          <w:p>
            <w:pPr>
              <w:spacing w:before="0" w:after="0"/>
              <w:jc w:val="left"/>
              <w:rPr>
                <w:rFonts w:eastAsia="Times New Roman"/>
                <w:noProof/>
                <w:sz w:val="20"/>
                <w:szCs w:val="24"/>
              </w:rPr>
            </w:pPr>
            <w:r>
              <w:rPr>
                <w:noProof/>
                <w:sz w:val="20"/>
              </w:rPr>
              <w:t>Metale szlachetne:</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Nieobrobione</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7106, 7108 i 7110</w:t>
            </w:r>
          </w:p>
          <w:p>
            <w:pPr>
              <w:spacing w:before="60" w:after="60"/>
              <w:jc w:val="left"/>
              <w:rPr>
                <w:rFonts w:eastAsia="Times New Roman"/>
                <w:noProof/>
                <w:sz w:val="20"/>
                <w:szCs w:val="24"/>
              </w:rPr>
            </w:pPr>
            <w:r>
              <w:rPr>
                <w:noProof/>
                <w:sz w:val="20"/>
              </w:rPr>
              <w:t>lub</w:t>
            </w:r>
          </w:p>
          <w:p>
            <w:pPr>
              <w:spacing w:before="60" w:after="60"/>
              <w:jc w:val="left"/>
              <w:rPr>
                <w:rFonts w:eastAsia="Times New Roman"/>
                <w:noProof/>
                <w:sz w:val="20"/>
                <w:szCs w:val="24"/>
              </w:rPr>
            </w:pPr>
            <w:r>
              <w:rPr>
                <w:noProof/>
                <w:sz w:val="20"/>
              </w:rPr>
              <w:t>Oddzielanie elektrolityczne, termiczne lub chemiczne metali szlachetnych z pozycji 7106, 7108 lub 7110</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16"/>
                <w:szCs w:val="16"/>
              </w:rPr>
            </w:pPr>
            <w:r>
              <w:rPr>
                <w:noProof/>
                <w:sz w:val="20"/>
              </w:rPr>
              <w:t>Wytwarzanie stopów metali szlachetnych z pozycji 7106, 7108 lub 7110 między sobą lub z metalami nieszlachetnymi</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nieobjętych pozycjami 7106, 7108 lub 7110</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Oddzielanie elektrolityczne, termiczne lub chemiczne metali szlachetnych z pozycji 7106, 7108 lub 7110</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lub</w:t>
            </w:r>
          </w:p>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stopów metali szlachetnych z pozycji 7106, 7108 lub 7110 między sobą lub z metalami nieszlachetnymi</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p>
        </w:tc>
        <w:tc>
          <w:tcPr>
            <w:tcW w:w="1092" w:type="pct"/>
            <w:shd w:val="clear" w:color="auto" w:fill="auto"/>
          </w:tcPr>
          <w:p>
            <w:pPr>
              <w:spacing w:before="0" w:after="0"/>
              <w:jc w:val="left"/>
              <w:rPr>
                <w:rFonts w:eastAsia="Times New Roman"/>
                <w:noProof/>
                <w:sz w:val="20"/>
                <w:szCs w:val="24"/>
              </w:rPr>
            </w:pPr>
            <w:r>
              <w:rPr>
                <w:noProof/>
                <w:sz w:val="20"/>
              </w:rPr>
              <w:t>W stanie półproduktu lub w proszku</w:t>
            </w:r>
          </w:p>
        </w:tc>
        <w:tc>
          <w:tcPr>
            <w:tcW w:w="860" w:type="pct"/>
            <w:shd w:val="clear" w:color="auto" w:fill="auto"/>
          </w:tcPr>
          <w:p>
            <w:pPr>
              <w:spacing w:before="0" w:after="0"/>
              <w:jc w:val="left"/>
              <w:rPr>
                <w:rFonts w:eastAsia="Times New Roman"/>
                <w:noProof/>
                <w:sz w:val="20"/>
                <w:szCs w:val="24"/>
              </w:rPr>
            </w:pPr>
            <w:r>
              <w:rPr>
                <w:noProof/>
                <w:sz w:val="20"/>
              </w:rPr>
              <w:t>Wytwarzanie z metali szlachetnych w stanie surowym</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metali szlachetnych w stanie surowym</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7107</w:t>
            </w:r>
          </w:p>
          <w:p>
            <w:pPr>
              <w:spacing w:before="0" w:after="0"/>
              <w:jc w:val="left"/>
              <w:rPr>
                <w:rFonts w:eastAsia="Times New Roman"/>
                <w:noProof/>
                <w:sz w:val="20"/>
                <w:szCs w:val="24"/>
              </w:rPr>
            </w:pPr>
            <w:r>
              <w:rPr>
                <w:noProof/>
                <w:sz w:val="20"/>
              </w:rPr>
              <w:t>ex 7109 oraz</w:t>
            </w:r>
          </w:p>
          <w:p>
            <w:pPr>
              <w:spacing w:before="0" w:after="0"/>
              <w:jc w:val="left"/>
              <w:rPr>
                <w:rFonts w:eastAsia="Times New Roman"/>
                <w:noProof/>
                <w:sz w:val="20"/>
                <w:szCs w:val="24"/>
              </w:rPr>
            </w:pPr>
            <w:r>
              <w:rPr>
                <w:noProof/>
                <w:sz w:val="20"/>
              </w:rPr>
              <w:t>ex 7111</w:t>
            </w:r>
          </w:p>
        </w:tc>
        <w:tc>
          <w:tcPr>
            <w:tcW w:w="1092" w:type="pct"/>
            <w:shd w:val="clear" w:color="auto" w:fill="auto"/>
          </w:tcPr>
          <w:p>
            <w:pPr>
              <w:spacing w:before="0" w:after="0"/>
              <w:jc w:val="left"/>
              <w:rPr>
                <w:rFonts w:eastAsia="Times New Roman"/>
                <w:noProof/>
                <w:sz w:val="20"/>
                <w:szCs w:val="24"/>
              </w:rPr>
            </w:pPr>
            <w:r>
              <w:rPr>
                <w:noProof/>
                <w:sz w:val="20"/>
              </w:rPr>
              <w:t>Metale platerowane metalem szlachetnym, półwyroby</w:t>
            </w:r>
          </w:p>
        </w:tc>
        <w:tc>
          <w:tcPr>
            <w:tcW w:w="860" w:type="pct"/>
            <w:shd w:val="clear" w:color="auto" w:fill="auto"/>
          </w:tcPr>
          <w:p>
            <w:pPr>
              <w:spacing w:before="0" w:after="0"/>
              <w:jc w:val="left"/>
              <w:rPr>
                <w:rFonts w:eastAsia="Times New Roman"/>
                <w:noProof/>
                <w:sz w:val="20"/>
                <w:szCs w:val="24"/>
              </w:rPr>
            </w:pPr>
            <w:r>
              <w:rPr>
                <w:noProof/>
                <w:sz w:val="20"/>
              </w:rPr>
              <w:t>Wytwarzanie z metali platerowanych metalami szlachetnymi, nieobrobionymi</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metali platerowanych metalami szlachetnymi, nieobrobionymi</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7115</w:t>
            </w:r>
          </w:p>
        </w:tc>
        <w:tc>
          <w:tcPr>
            <w:tcW w:w="1092" w:type="pct"/>
            <w:tcBorders>
              <w:bottom w:val="single" w:sz="4" w:space="0" w:color="auto"/>
            </w:tcBorders>
            <w:shd w:val="clear" w:color="auto" w:fill="auto"/>
          </w:tcPr>
          <w:p>
            <w:pPr>
              <w:spacing w:before="0" w:after="0"/>
              <w:jc w:val="left"/>
              <w:rPr>
                <w:rFonts w:eastAsia="EUAlbertina-Bold-Identity-H"/>
                <w:noProof/>
                <w:sz w:val="20"/>
                <w:szCs w:val="24"/>
              </w:rPr>
            </w:pPr>
            <w:r>
              <w:rPr>
                <w:noProof/>
                <w:sz w:val="20"/>
              </w:rPr>
              <w:t>Pozostałe artykuły z metalu szlachetnego lub metalu platerowanego metalem szlachetnym</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7117</w:t>
            </w:r>
          </w:p>
        </w:tc>
        <w:tc>
          <w:tcPr>
            <w:tcW w:w="1092" w:type="pct"/>
            <w:shd w:val="clear" w:color="auto" w:fill="auto"/>
          </w:tcPr>
          <w:p>
            <w:pPr>
              <w:spacing w:before="0" w:after="0"/>
              <w:jc w:val="left"/>
              <w:rPr>
                <w:rFonts w:eastAsia="Times New Roman"/>
                <w:noProof/>
                <w:sz w:val="20"/>
                <w:szCs w:val="24"/>
              </w:rPr>
            </w:pPr>
            <w:r>
              <w:rPr>
                <w:noProof/>
                <w:sz w:val="20"/>
              </w:rPr>
              <w:t>Sztuczna biżuteria</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z części metali nieszlachetnych, nieplaterowanych, niepokrytych metalami szlachetnymi, pod warunkiem że wartość wszystkich użytych materiałów nie przekracza 50 % ceny ex-works produktu</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60 % ceny ex-works produktu </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72</w:t>
            </w:r>
          </w:p>
        </w:tc>
        <w:tc>
          <w:tcPr>
            <w:tcW w:w="1092" w:type="pct"/>
            <w:shd w:val="clear" w:color="auto" w:fill="auto"/>
          </w:tcPr>
          <w:p>
            <w:pPr>
              <w:spacing w:before="0" w:after="0"/>
              <w:jc w:val="left"/>
              <w:rPr>
                <w:rFonts w:eastAsia="Times New Roman"/>
                <w:noProof/>
                <w:sz w:val="20"/>
                <w:szCs w:val="24"/>
              </w:rPr>
            </w:pPr>
            <w:r>
              <w:rPr>
                <w:noProof/>
                <w:sz w:val="20"/>
              </w:rPr>
              <w:t>Żeliwo i stal;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7207</w:t>
            </w:r>
          </w:p>
        </w:tc>
        <w:tc>
          <w:tcPr>
            <w:tcW w:w="1092" w:type="pct"/>
            <w:shd w:val="clear" w:color="auto" w:fill="auto"/>
          </w:tcPr>
          <w:p>
            <w:pPr>
              <w:spacing w:before="0" w:after="0"/>
              <w:jc w:val="left"/>
              <w:rPr>
                <w:rFonts w:eastAsia="Times New Roman"/>
                <w:noProof/>
                <w:sz w:val="20"/>
                <w:szCs w:val="24"/>
              </w:rPr>
            </w:pPr>
            <w:r>
              <w:rPr>
                <w:noProof/>
                <w:sz w:val="20"/>
              </w:rPr>
              <w:t>Półprodukty z żeliwa lub stali niestopowej</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pozycjami 7201, 7202, 7203, 7204, 7205 lub 7206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z materiałów objętych pozycjami 7201, 7202, 7203, 7204, 7205 lub 7206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7208 do 7216</w:t>
            </w:r>
          </w:p>
        </w:tc>
        <w:tc>
          <w:tcPr>
            <w:tcW w:w="1092" w:type="pct"/>
            <w:shd w:val="clear" w:color="auto" w:fill="auto"/>
          </w:tcPr>
          <w:p>
            <w:pPr>
              <w:spacing w:before="0" w:after="0"/>
              <w:jc w:val="left"/>
              <w:rPr>
                <w:rFonts w:eastAsia="Times New Roman"/>
                <w:noProof/>
                <w:sz w:val="20"/>
                <w:szCs w:val="24"/>
              </w:rPr>
            </w:pPr>
            <w:r>
              <w:rPr>
                <w:noProof/>
                <w:sz w:val="20"/>
              </w:rPr>
              <w:t>Wyroby walcowane płaskie, sztaby i pręty, kątowniki, kształtowniki i profile z żeliwa lub stali niestopowej</w:t>
            </w:r>
          </w:p>
        </w:tc>
        <w:tc>
          <w:tcPr>
            <w:tcW w:w="86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lub półproduktów objętych pozycjami 7206 lub 7207</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lub półproduktów objętych pozycjami 7206 lub 7207</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7217</w:t>
            </w:r>
          </w:p>
        </w:tc>
        <w:tc>
          <w:tcPr>
            <w:tcW w:w="1092" w:type="pct"/>
            <w:shd w:val="clear" w:color="auto" w:fill="auto"/>
          </w:tcPr>
          <w:p>
            <w:pPr>
              <w:spacing w:before="0" w:after="0"/>
              <w:jc w:val="left"/>
              <w:rPr>
                <w:rFonts w:eastAsia="Times New Roman"/>
                <w:noProof/>
                <w:sz w:val="20"/>
                <w:szCs w:val="24"/>
              </w:rPr>
            </w:pPr>
            <w:r>
              <w:rPr>
                <w:noProof/>
                <w:sz w:val="20"/>
              </w:rPr>
              <w:t>Drut z żeliwa lub stali niestopowej</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półproduktów objętych pozycją 7207</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półproduktów objętych pozycją 7207</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7218 91 i 7218 99</w:t>
            </w:r>
          </w:p>
        </w:tc>
        <w:tc>
          <w:tcPr>
            <w:tcW w:w="1092" w:type="pct"/>
            <w:shd w:val="clear" w:color="auto" w:fill="auto"/>
          </w:tcPr>
          <w:p>
            <w:pPr>
              <w:spacing w:before="0" w:after="0"/>
              <w:jc w:val="left"/>
              <w:rPr>
                <w:rFonts w:eastAsia="Times New Roman"/>
                <w:noProof/>
                <w:sz w:val="20"/>
                <w:szCs w:val="24"/>
              </w:rPr>
            </w:pPr>
            <w:r>
              <w:rPr>
                <w:noProof/>
                <w:sz w:val="20"/>
              </w:rPr>
              <w:t>Półprodukty</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pozycjami 7201, 7202, 7203, 7204, 7205 lub podpozycją 7218 10</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pozycjami 7201, 7202, 7203, 7204, 7205 lub podpozycją 7218 10</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7219 do 7222</w:t>
            </w:r>
          </w:p>
        </w:tc>
        <w:tc>
          <w:tcPr>
            <w:tcW w:w="1092" w:type="pct"/>
            <w:shd w:val="clear" w:color="auto" w:fill="auto"/>
          </w:tcPr>
          <w:p>
            <w:pPr>
              <w:spacing w:before="0" w:after="0"/>
              <w:jc w:val="left"/>
              <w:rPr>
                <w:rFonts w:eastAsia="Times New Roman"/>
                <w:noProof/>
                <w:sz w:val="20"/>
                <w:szCs w:val="24"/>
              </w:rPr>
            </w:pPr>
            <w:r>
              <w:rPr>
                <w:noProof/>
                <w:sz w:val="20"/>
              </w:rPr>
              <w:t>Wyroby walcowane płaskie, sztaby i pręty, kątowniki, kształtowniki i profile ze stali nierdzewnej</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półproduktów objętych pozycją 7218</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półproduktów objętych pozycją 7218</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7223</w:t>
            </w:r>
          </w:p>
        </w:tc>
        <w:tc>
          <w:tcPr>
            <w:tcW w:w="1092" w:type="pct"/>
            <w:shd w:val="clear" w:color="auto" w:fill="auto"/>
          </w:tcPr>
          <w:p>
            <w:pPr>
              <w:spacing w:before="0" w:after="0"/>
              <w:jc w:val="left"/>
              <w:rPr>
                <w:rFonts w:eastAsia="Times New Roman"/>
                <w:noProof/>
                <w:sz w:val="20"/>
                <w:szCs w:val="24"/>
              </w:rPr>
            </w:pPr>
            <w:r>
              <w:rPr>
                <w:noProof/>
                <w:sz w:val="20"/>
              </w:rPr>
              <w:t>Drut ze stali nierdzewnej</w:t>
            </w:r>
          </w:p>
        </w:tc>
        <w:tc>
          <w:tcPr>
            <w:tcW w:w="860" w:type="pct"/>
            <w:shd w:val="clear" w:color="auto" w:fill="auto"/>
          </w:tcPr>
          <w:p>
            <w:pPr>
              <w:spacing w:before="0" w:after="0"/>
              <w:jc w:val="left"/>
              <w:rPr>
                <w:rFonts w:eastAsia="Times New Roman"/>
                <w:noProof/>
                <w:sz w:val="20"/>
                <w:szCs w:val="24"/>
              </w:rPr>
            </w:pPr>
            <w:r>
              <w:rPr>
                <w:noProof/>
                <w:sz w:val="20"/>
              </w:rPr>
              <w:t>Wytwarzanie z półproduktów objętych pozycją 7218</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półproduktów objętych pozycją 7218</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7224 90</w:t>
            </w:r>
          </w:p>
        </w:tc>
        <w:tc>
          <w:tcPr>
            <w:tcW w:w="1092" w:type="pct"/>
            <w:shd w:val="clear" w:color="auto" w:fill="auto"/>
          </w:tcPr>
          <w:p>
            <w:pPr>
              <w:spacing w:before="0" w:after="0"/>
              <w:jc w:val="left"/>
              <w:rPr>
                <w:rFonts w:eastAsia="Times New Roman"/>
                <w:noProof/>
                <w:sz w:val="20"/>
                <w:szCs w:val="24"/>
              </w:rPr>
            </w:pPr>
            <w:r>
              <w:rPr>
                <w:noProof/>
                <w:sz w:val="20"/>
              </w:rPr>
              <w:t>Półprodukty</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pozycjami 7201, 7202, 7203, 7204, 7205 lub podpozycją 7224 10</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pozycjami 7201, 7202, 7203, 7204, 7205 lub podpozycją 7224 10</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7225 do 7228</w:t>
            </w:r>
          </w:p>
        </w:tc>
        <w:tc>
          <w:tcPr>
            <w:tcW w:w="1092" w:type="pct"/>
            <w:shd w:val="clear" w:color="auto" w:fill="auto"/>
          </w:tcPr>
          <w:p>
            <w:pPr>
              <w:spacing w:before="0" w:after="0"/>
              <w:jc w:val="left"/>
              <w:rPr>
                <w:rFonts w:eastAsia="Times New Roman"/>
                <w:noProof/>
                <w:sz w:val="20"/>
                <w:szCs w:val="24"/>
              </w:rPr>
            </w:pPr>
            <w:r>
              <w:rPr>
                <w:noProof/>
                <w:sz w:val="20"/>
              </w:rPr>
              <w:t>Wyroby walcowane płaskie, sztaby i pręty walcowane na gorąco w nieregularnych kręgach; kątowniki, kształtowniki i profile z pozostałej stali stopowej; sztaby i pręty drążone ze stali stopowej lub niestopowej, nadające się do celów wiertniczych</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półproduktów objętych pozycjami 7206, 7207, 7218 lub 7224</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ze stali stopowej w postaci wlewków lub pozostałych pierwotnych form półproduktów objętych pozycjami 7206, 7207, 7218 lub 7224</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7229</w:t>
            </w:r>
          </w:p>
        </w:tc>
        <w:tc>
          <w:tcPr>
            <w:tcW w:w="1092" w:type="pct"/>
            <w:shd w:val="clear" w:color="auto" w:fill="auto"/>
          </w:tcPr>
          <w:p>
            <w:pPr>
              <w:spacing w:before="0" w:after="0"/>
              <w:jc w:val="left"/>
              <w:rPr>
                <w:rFonts w:eastAsia="Times New Roman"/>
                <w:noProof/>
                <w:sz w:val="20"/>
                <w:szCs w:val="24"/>
              </w:rPr>
            </w:pPr>
            <w:r>
              <w:rPr>
                <w:noProof/>
                <w:sz w:val="20"/>
              </w:rPr>
              <w:t>Drut z pozostałej stali stopowej</w:t>
            </w:r>
          </w:p>
        </w:tc>
        <w:tc>
          <w:tcPr>
            <w:tcW w:w="860" w:type="pct"/>
            <w:shd w:val="clear" w:color="auto" w:fill="auto"/>
          </w:tcPr>
          <w:p>
            <w:pPr>
              <w:spacing w:before="0" w:after="0"/>
              <w:jc w:val="left"/>
              <w:rPr>
                <w:rFonts w:eastAsia="Times New Roman"/>
                <w:noProof/>
                <w:sz w:val="20"/>
                <w:szCs w:val="24"/>
              </w:rPr>
            </w:pPr>
            <w:r>
              <w:rPr>
                <w:noProof/>
                <w:sz w:val="20"/>
              </w:rPr>
              <w:t>Wytwarzanie z półproduktów objętych pozycją 7224</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półproduktów objętych pozycją 7224</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73</w:t>
            </w:r>
          </w:p>
        </w:tc>
        <w:tc>
          <w:tcPr>
            <w:tcW w:w="1092" w:type="pct"/>
            <w:shd w:val="clear" w:color="auto" w:fill="auto"/>
          </w:tcPr>
          <w:p>
            <w:pPr>
              <w:spacing w:before="0" w:after="0"/>
              <w:jc w:val="left"/>
              <w:rPr>
                <w:rFonts w:eastAsia="Times New Roman"/>
                <w:noProof/>
                <w:sz w:val="20"/>
                <w:szCs w:val="24"/>
              </w:rPr>
            </w:pPr>
            <w:r>
              <w:rPr>
                <w:noProof/>
                <w:sz w:val="20"/>
              </w:rPr>
              <w:t>Artykuły z żeliwa lub stali;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7301</w:t>
            </w:r>
          </w:p>
        </w:tc>
        <w:tc>
          <w:tcPr>
            <w:tcW w:w="1092" w:type="pct"/>
            <w:shd w:val="clear" w:color="auto" w:fill="auto"/>
          </w:tcPr>
          <w:p>
            <w:pPr>
              <w:spacing w:before="0" w:after="0"/>
              <w:jc w:val="left"/>
              <w:rPr>
                <w:rFonts w:eastAsia="Times New Roman"/>
                <w:noProof/>
                <w:sz w:val="20"/>
                <w:szCs w:val="24"/>
              </w:rPr>
            </w:pPr>
            <w:r>
              <w:rPr>
                <w:noProof/>
                <w:sz w:val="20"/>
              </w:rPr>
              <w:t>Ścianka szczelna</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pozycją 7207</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pozycją 7207</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7302</w:t>
            </w:r>
          </w:p>
        </w:tc>
        <w:tc>
          <w:tcPr>
            <w:tcW w:w="1092" w:type="pct"/>
            <w:shd w:val="clear" w:color="auto" w:fill="auto"/>
          </w:tcPr>
          <w:p>
            <w:pPr>
              <w:spacing w:before="0" w:after="0"/>
              <w:jc w:val="left"/>
              <w:rPr>
                <w:rFonts w:eastAsia="Times New Roman"/>
                <w:noProof/>
                <w:sz w:val="20"/>
                <w:szCs w:val="24"/>
              </w:rPr>
            </w:pPr>
            <w:r>
              <w:rPr>
                <w:noProof/>
                <w:sz w:val="20"/>
              </w:rPr>
              <w:t>Elementy konstrukcyjne torów kolejowych lub tramwajowych, z żeliwa lub stali: szyny, odbojnice i szyny zębate, iglice zwrotnicowe, krzyżownice, pręty zwrotnicowe i pozostałe elementy skrzyżowań, podkłady kolejowe, nakładki stykowe, siodełka szynowe, kliny siodełkowe, podkładki szynowe, łapki mocujące, płyty podstawowe, cięgna i pozostałe elementy przeznaczone do łączenia lub mocowania szyn</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pozycją 7206</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pozycją 7206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7304, 7305 oraz 7306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Rury, przewody rurowe i profile drążone, bez szwu, z żeliwa lub stali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pozycją 7206, 7207, 7208, 7209, 7210, 7211, 7212, 7218, 7219, 7220 lub 7224</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r>
              <w:rPr>
                <w:noProof/>
                <w:sz w:val="20"/>
              </w:rPr>
              <w:t>Wytwarzanie z materiałów objętych pozycją 7206, 7207, 7208, 7209, 7210, 7211, 7212, 7218, 7219, 7220 lub 7224</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7307</w:t>
            </w:r>
          </w:p>
        </w:tc>
        <w:tc>
          <w:tcPr>
            <w:tcW w:w="1092" w:type="pct"/>
            <w:shd w:val="clear" w:color="auto" w:fill="auto"/>
          </w:tcPr>
          <w:p>
            <w:pPr>
              <w:spacing w:before="0" w:after="0"/>
              <w:jc w:val="left"/>
              <w:rPr>
                <w:rFonts w:eastAsia="Times New Roman"/>
                <w:noProof/>
                <w:sz w:val="20"/>
                <w:szCs w:val="24"/>
              </w:rPr>
            </w:pPr>
            <w:r>
              <w:rPr>
                <w:noProof/>
                <w:sz w:val="20"/>
              </w:rPr>
              <w:t>Łączniki rur lub przewodów rurowych ze stali nierdzewnej ( ISO X5CrNiMo 1712), składające się z kilku części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Toczenie, wiercenie, rozwiercanie, gwintowanie, usuwanie krawędzi i piaskowanie przedkuwek, pod warunkiem że łączna wartość przedkuwek nie przekracza 35 %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Toczenie, wiercenie, rozwiercanie, gwintowanie, usuwanie krawędzi i piaskowanie przedkuwek, pod warunkiem, że ich łączna wartość nie przekracza 35 % ceny ex-works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7308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Konstrukcje (z wyłączeniem budynków prefabrykowanych objętych pozycją 9406) i części konstrukcji (na przykład mosty i części mostów, wrota śluz, wieże, maszty kratowe, dachy, szkielety konstrukcji dachów, drzwi i okna oraz ramy do nich, progi drzwiowe, okiennice, balustrady, filary i kolumny), z żeliwa lub stali; płyty, pręty, kątowniki, kształtowniki, profile, rury i tym podobne, przygotowane do stosowania w konstrukcjach, z żeliwa lub stali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Nie można jednakże użyć spawanych kątowników, kształtowników i profili objętych pozycją 7301</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Nie można jednakże użyć spawanych kątowników, kształtowników i profili objętych pozycją 7301</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7315</w:t>
            </w:r>
          </w:p>
        </w:tc>
        <w:tc>
          <w:tcPr>
            <w:tcW w:w="1092" w:type="pct"/>
            <w:shd w:val="clear" w:color="auto" w:fill="auto"/>
          </w:tcPr>
          <w:p>
            <w:pPr>
              <w:spacing w:before="0" w:after="0"/>
              <w:jc w:val="left"/>
              <w:rPr>
                <w:rFonts w:eastAsia="Times New Roman"/>
                <w:noProof/>
                <w:sz w:val="20"/>
                <w:szCs w:val="24"/>
              </w:rPr>
            </w:pPr>
            <w:r>
              <w:rPr>
                <w:noProof/>
                <w:sz w:val="20"/>
              </w:rPr>
              <w:t>Łańcuch przeciwpoślizgowy</w:t>
            </w:r>
          </w:p>
        </w:tc>
        <w:tc>
          <w:tcPr>
            <w:tcW w:w="86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z pozycji 7315 nie przekracza 50 % ceny ex-works produktu.</w:t>
            </w:r>
          </w:p>
          <w:p>
            <w:pPr>
              <w:spacing w:before="0" w:after="0"/>
              <w:jc w:val="left"/>
              <w:rPr>
                <w:rFonts w:eastAsia="Times New Roman"/>
                <w:b/>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z pozycji 7315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Dział 74</w:t>
            </w:r>
          </w:p>
        </w:tc>
        <w:tc>
          <w:tcPr>
            <w:tcW w:w="1092" w:type="pct"/>
            <w:shd w:val="clear" w:color="auto" w:fill="auto"/>
          </w:tcPr>
          <w:p>
            <w:pPr>
              <w:spacing w:before="0" w:after="0"/>
              <w:jc w:val="left"/>
              <w:rPr>
                <w:rFonts w:eastAsia="Times New Roman"/>
                <w:noProof/>
                <w:sz w:val="20"/>
                <w:szCs w:val="24"/>
              </w:rPr>
            </w:pPr>
            <w:r>
              <w:rPr>
                <w:noProof/>
                <w:sz w:val="20"/>
              </w:rPr>
              <w:t>Miedź i artykuły z miedzi;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7403</w:t>
            </w:r>
          </w:p>
        </w:tc>
        <w:tc>
          <w:tcPr>
            <w:tcW w:w="1092" w:type="pct"/>
            <w:shd w:val="clear" w:color="auto" w:fill="auto"/>
          </w:tcPr>
          <w:p>
            <w:pPr>
              <w:spacing w:before="0" w:after="0"/>
              <w:jc w:val="left"/>
              <w:rPr>
                <w:rFonts w:eastAsia="Times New Roman"/>
                <w:noProof/>
                <w:sz w:val="20"/>
                <w:szCs w:val="24"/>
              </w:rPr>
            </w:pPr>
            <w:r>
              <w:rPr>
                <w:noProof/>
                <w:sz w:val="20"/>
              </w:rPr>
              <w:t>Miedź rafinowana i stopy miedzi, nieobrobione plastycznie: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Dział 75</w:t>
            </w:r>
          </w:p>
        </w:tc>
        <w:tc>
          <w:tcPr>
            <w:tcW w:w="1092" w:type="pct"/>
            <w:shd w:val="clear" w:color="auto" w:fill="auto"/>
          </w:tcPr>
          <w:p>
            <w:pPr>
              <w:spacing w:before="0" w:after="0"/>
              <w:jc w:val="left"/>
              <w:rPr>
                <w:rFonts w:eastAsia="Times New Roman"/>
                <w:noProof/>
                <w:sz w:val="20"/>
                <w:szCs w:val="24"/>
              </w:rPr>
            </w:pPr>
            <w:r>
              <w:rPr>
                <w:noProof/>
                <w:sz w:val="20"/>
              </w:rPr>
              <w:t>Nikiel i artykuły z niklu;</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76</w:t>
            </w:r>
          </w:p>
        </w:tc>
        <w:tc>
          <w:tcPr>
            <w:tcW w:w="1092" w:type="pct"/>
            <w:shd w:val="clear" w:color="auto" w:fill="auto"/>
          </w:tcPr>
          <w:p>
            <w:pPr>
              <w:spacing w:before="0" w:after="0"/>
              <w:jc w:val="left"/>
              <w:rPr>
                <w:rFonts w:eastAsia="Times New Roman"/>
                <w:noProof/>
                <w:sz w:val="20"/>
                <w:szCs w:val="24"/>
              </w:rPr>
            </w:pPr>
            <w:r>
              <w:rPr>
                <w:noProof/>
                <w:sz w:val="20"/>
              </w:rPr>
              <w:t>Aluminium i artykuły z aluminium;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7601</w:t>
            </w:r>
          </w:p>
        </w:tc>
        <w:tc>
          <w:tcPr>
            <w:tcW w:w="1092" w:type="pct"/>
            <w:shd w:val="clear" w:color="auto" w:fill="auto"/>
          </w:tcPr>
          <w:p>
            <w:pPr>
              <w:spacing w:before="0" w:after="0"/>
              <w:jc w:val="left"/>
              <w:rPr>
                <w:rFonts w:eastAsia="Times New Roman"/>
                <w:noProof/>
                <w:sz w:val="20"/>
                <w:szCs w:val="24"/>
              </w:rPr>
            </w:pPr>
            <w:r>
              <w:rPr>
                <w:noProof/>
                <w:sz w:val="20"/>
              </w:rPr>
              <w:t>Aluminium nieobrobione plastycznie</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i/>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7607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Folia aluminiowa (nawet zadrukowana, łączona z papierem, tekturą, z tworzywami sztucznymi lub podobnym materiałem podłożowym), o grubości (z wyłączeniem dowolnego podłoża) nieprzekraczającej 0,2 mm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i pozycji 7606</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i pozycji 7606</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Dział 77</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Zarezerwowany do ewentualnego użytku w ramach HS</w:t>
            </w: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78</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Ołów i artykuły z ołowiu; z wyjątkiem:</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color w:val="000000"/>
                <w:sz w:val="20"/>
                <w:szCs w:val="24"/>
              </w:rPr>
            </w:pPr>
            <w:r>
              <w:rPr>
                <w:noProof/>
                <w:sz w:val="20"/>
              </w:rPr>
              <w:t>Wytwarzanie z materiałów objętych dowolną pozycją, z wyjątkiem pozycji danego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7801</w:t>
            </w:r>
          </w:p>
        </w:tc>
        <w:tc>
          <w:tcPr>
            <w:tcW w:w="1092" w:type="pct"/>
            <w:shd w:val="clear" w:color="auto" w:fill="auto"/>
          </w:tcPr>
          <w:p>
            <w:pPr>
              <w:spacing w:before="0" w:after="0"/>
              <w:jc w:val="left"/>
              <w:rPr>
                <w:rFonts w:eastAsia="Times New Roman"/>
                <w:noProof/>
                <w:sz w:val="20"/>
                <w:szCs w:val="24"/>
              </w:rPr>
            </w:pPr>
            <w:r>
              <w:rPr>
                <w:noProof/>
                <w:sz w:val="20"/>
              </w:rPr>
              <w:t>Ołów nieobrobiony plastycznie: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Ołów rafinowany</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 Pozostałe</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Nie można jednakże użyć odpadów i złomu objętych pozycją 7802</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Wytwarzanie z materiałów objętych dowolną pozycją, z wyjątkiem pozycji danego produktu. Nie można jednakże użyć odpadów i złomu objętych pozycją 7802</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Dział 79</w:t>
            </w:r>
          </w:p>
        </w:tc>
        <w:tc>
          <w:tcPr>
            <w:tcW w:w="1092" w:type="pct"/>
            <w:shd w:val="clear" w:color="auto" w:fill="auto"/>
          </w:tcPr>
          <w:p>
            <w:pPr>
              <w:spacing w:before="0" w:after="0"/>
              <w:jc w:val="left"/>
              <w:rPr>
                <w:rFonts w:eastAsia="Times New Roman"/>
                <w:noProof/>
                <w:sz w:val="20"/>
                <w:szCs w:val="24"/>
              </w:rPr>
            </w:pPr>
            <w:r>
              <w:rPr>
                <w:noProof/>
                <w:sz w:val="20"/>
              </w:rPr>
              <w:t>Cynk i artykuły z cynku;</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Dział 80</w:t>
            </w:r>
          </w:p>
        </w:tc>
        <w:tc>
          <w:tcPr>
            <w:tcW w:w="1092" w:type="pct"/>
            <w:shd w:val="clear" w:color="auto" w:fill="auto"/>
          </w:tcPr>
          <w:p>
            <w:pPr>
              <w:spacing w:before="0" w:after="0"/>
              <w:jc w:val="left"/>
              <w:rPr>
                <w:rFonts w:eastAsia="Times New Roman"/>
                <w:noProof/>
                <w:sz w:val="20"/>
                <w:szCs w:val="24"/>
              </w:rPr>
            </w:pPr>
            <w:r>
              <w:rPr>
                <w:noProof/>
                <w:sz w:val="20"/>
              </w:rPr>
              <w:t>Cyna i artykuły z cyny;</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Dział 81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Pozostałe metale nieszlachetne; cermetale; artykuły z tych materiałów</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ex Dział 82</w:t>
            </w:r>
          </w:p>
        </w:tc>
        <w:tc>
          <w:tcPr>
            <w:tcW w:w="1092" w:type="pct"/>
            <w:shd w:val="clear" w:color="auto" w:fill="auto"/>
          </w:tcPr>
          <w:p>
            <w:pPr>
              <w:spacing w:before="0" w:after="0"/>
              <w:jc w:val="left"/>
              <w:rPr>
                <w:rFonts w:eastAsia="Times New Roman"/>
                <w:noProof/>
                <w:sz w:val="20"/>
                <w:szCs w:val="24"/>
              </w:rPr>
            </w:pPr>
            <w:r>
              <w:rPr>
                <w:noProof/>
                <w:sz w:val="20"/>
              </w:rPr>
              <w:t>Narzędzia, przybory, noże, łyżki, widelce i pozostałe sztućce z metali nieszlachetnych; ich części z metali nieszlachetnych; z wyjątkiem:</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tabs>
                <w:tab w:val="num" w:pos="567"/>
              </w:tabs>
              <w:spacing w:before="60" w:after="60"/>
              <w:ind w:left="567" w:hanging="567"/>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8206</w:t>
            </w:r>
          </w:p>
        </w:tc>
        <w:tc>
          <w:tcPr>
            <w:tcW w:w="1092" w:type="pct"/>
            <w:shd w:val="clear" w:color="auto" w:fill="auto"/>
          </w:tcPr>
          <w:p>
            <w:pPr>
              <w:spacing w:before="0" w:after="0"/>
              <w:jc w:val="left"/>
              <w:rPr>
                <w:rFonts w:eastAsia="Times New Roman"/>
                <w:noProof/>
                <w:sz w:val="20"/>
                <w:szCs w:val="24"/>
              </w:rPr>
            </w:pPr>
            <w:r>
              <w:rPr>
                <w:noProof/>
                <w:sz w:val="20"/>
              </w:rPr>
              <w:t>Narzędzia złożone z dwóch lub więcej artykułów objętych pozycjami od 8202 do 8205, pakowane w komplety do sprzedaży</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8202 do 8205. Można jednak stosować w zestawie narzędzia objęte pozycjami od 8202 do 8205, jeżeli ich całkowita wartość nie przekracza 15 % ceny ex-works zestawu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8202 do 8205. Można jednak stosować w zestawie narzędzia objęte pozycjami od 8202 do 8205, jeżeli ich całkowita wartość nie przekracza 15 % ceny ex-works zestawu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8211</w:t>
            </w:r>
          </w:p>
        </w:tc>
        <w:tc>
          <w:tcPr>
            <w:tcW w:w="1092" w:type="pct"/>
            <w:shd w:val="clear" w:color="auto" w:fill="auto"/>
          </w:tcPr>
          <w:p>
            <w:pPr>
              <w:spacing w:before="0" w:after="0"/>
              <w:jc w:val="left"/>
              <w:rPr>
                <w:rFonts w:eastAsia="Times New Roman"/>
                <w:noProof/>
                <w:sz w:val="20"/>
                <w:szCs w:val="24"/>
              </w:rPr>
            </w:pPr>
            <w:r>
              <w:rPr>
                <w:noProof/>
                <w:sz w:val="20"/>
              </w:rPr>
              <w:t>Noże z ostrzami tnącymi, nawet ząbkowanymi (włączając noże ogrodnicze), inne niż noże objęte pozycją 8208</w:t>
            </w: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ostrzy i rękojeści z metalu nieszlachetnego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ostrzy i rękojeści z metalu nieszlachetnego</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8214</w:t>
            </w:r>
          </w:p>
        </w:tc>
        <w:tc>
          <w:tcPr>
            <w:tcW w:w="1092" w:type="pct"/>
            <w:shd w:val="clear" w:color="auto" w:fill="auto"/>
          </w:tcPr>
          <w:p>
            <w:pPr>
              <w:spacing w:before="0" w:after="0"/>
              <w:jc w:val="left"/>
              <w:rPr>
                <w:rFonts w:eastAsia="Times New Roman"/>
                <w:noProof/>
                <w:sz w:val="20"/>
                <w:szCs w:val="24"/>
              </w:rPr>
            </w:pPr>
            <w:r>
              <w:rPr>
                <w:noProof/>
                <w:sz w:val="20"/>
              </w:rPr>
              <w:t>Pozostałe artykuły nożownicze (na przykład maszynki do strzyżenia włosów, tasaki rzeźnicze lub kuchenne, noże do siekania i mielenia mięsa, noże do papieru); zestawy i akcesoria do manicure lub pedicure (włączając pilniki do paznokci)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rękojeści z metalu nieszlachetnego</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 xml:space="preserve"> Wytwarzanie z materiałów objętych dowolną pozycją, z wyjątkiem pozycji danego produktu. Można jednak użyć rękojeści z metalu nieszlachetnego</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8215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Łyżki, widelce, chochle, cedzidła, łopatki do ciasta, noże do ryb, noże do </w:t>
            </w:r>
            <w:r>
              <w:rPr>
                <w:rFonts w:eastAsia="Times New Roman"/>
                <w:noProof/>
                <w:sz w:val="20"/>
                <w:szCs w:val="24"/>
              </w:rPr>
              <w:br/>
            </w:r>
            <w:r>
              <w:rPr>
                <w:noProof/>
                <w:sz w:val="20"/>
              </w:rPr>
              <w:t>masła, szczypce do cukru i podobne artykuły kuchenne lub stołowe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Można jednak użyć rękojeści z metalu nieszlachetnego</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Wytwarzanie z materiałów objętych dowolną pozycją, z wyjątkiem pozycji danego produktu. Można jednak użyć rękojeści z metalu nieszlachetnego</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ex Dział 83</w:t>
            </w:r>
          </w:p>
        </w:tc>
        <w:tc>
          <w:tcPr>
            <w:tcW w:w="1092" w:type="pct"/>
            <w:shd w:val="clear" w:color="auto" w:fill="auto"/>
          </w:tcPr>
          <w:p>
            <w:pPr>
              <w:spacing w:before="0" w:after="0"/>
              <w:jc w:val="left"/>
              <w:rPr>
                <w:rFonts w:eastAsia="Times New Roman"/>
                <w:noProof/>
                <w:sz w:val="20"/>
                <w:szCs w:val="24"/>
              </w:rPr>
            </w:pPr>
            <w:r>
              <w:rPr>
                <w:noProof/>
                <w:sz w:val="20"/>
              </w:rPr>
              <w:t>Artykuły różne z metali nieszlachetnych; z wyjątkiem:</w:t>
            </w: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ex 8302</w:t>
            </w: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Pozostałe oprawy, okucia i podobne artykuły, nadające się do budynków i automatycznych urządzeń do zamykania drzwi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innych materiałów objętych pozycją 8302, pod warunkiem że ich całkowita wartość nie przekracza 20 %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innych materiałów objętych pozycją 8302, pod warunkiem że ich całkowita wartość nie przekracza 20 % ceny ex-works produktu</w:t>
            </w: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8306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Statuetki i pozostałe ozdoby, z metali nieszlachetnych;</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innych materiałów objętych pozycją 8306, pod warunkiem że ich całkowita wartość nie przekracza 30 %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jednakże użyć innych materiałów objętych pozycją 8306, pod warunkiem że ich całkowita wartość nie przekracza 30 %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ex Dział 84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Reaktory jądrowe, kotły, maszyny i urządzenia mechaniczne; ich części; z wyjątkiem:</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60" w:after="60"/>
              <w:jc w:val="left"/>
              <w:rPr>
                <w:rFonts w:eastAsia="Times New Roman"/>
                <w:b/>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Silniki spalinowe z zapłonem iskrowym z tłokami wykonującymi ruch posuwisto-zwrotny lub obrotowy</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70 % ceny ex-works produktu </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Silniki spalinowe tłokowe z zapłonem samoczynnym (wysokoprężne i średnioprężne)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8427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Wózki widłowe; inne wozy i wózki transportu wewnętrznego wyposażone w urządzenia podnoszące lub przenoszące</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8482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Łożyska toczne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ex Dział 85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Maszyny i urządzenia elektryczne oraz ich części; rejestratory i odtwarzacze dźwięku, rejestratory i odtwarzacze obrazu i dźwięku oraz części i akcesoria do tych artykułów; z wyjątkiem:</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Wytwarzanie z materiałów objętych dowolną pozycją, z wyjątkiem pozycji danego produktu</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8501 oraz 8502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Silniki elektryczne i prądnice, zespoły prądotwórcze oraz przetwornice jednotwornikowe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Wytwarzanie z materiałów objętych dowolną pozycją, z wyjątkiem pozycji danego produktu i pozycji 8503 </w:t>
            </w:r>
          </w:p>
          <w:p>
            <w:pPr>
              <w:spacing w:before="60" w:after="60"/>
              <w:ind w:left="113" w:hanging="113"/>
              <w:jc w:val="left"/>
              <w:rPr>
                <w:rFonts w:eastAsia="Times New Roman"/>
                <w:noProof/>
                <w:sz w:val="20"/>
                <w:szCs w:val="24"/>
              </w:rPr>
            </w:pPr>
            <w:r>
              <w:rPr>
                <w:noProof/>
                <w:sz w:val="20"/>
              </w:rPr>
              <w:t>lub</w:t>
            </w:r>
          </w:p>
          <w:p>
            <w:pPr>
              <w:spacing w:before="0" w:after="0"/>
              <w:jc w:val="left"/>
              <w:rPr>
                <w:rFonts w:eastAsia="Times New Roman"/>
                <w:b/>
                <w:noProof/>
                <w:sz w:val="20"/>
                <w:szCs w:val="24"/>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8503</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 xml:space="preserve">ex 8517 </w:t>
            </w:r>
          </w:p>
          <w:p>
            <w:pPr>
              <w:spacing w:before="0" w:after="0"/>
              <w:jc w:val="left"/>
              <w:rPr>
                <w:rFonts w:eastAsia="Times New Roman"/>
                <w:noProof/>
                <w:sz w:val="20"/>
                <w:szCs w:val="24"/>
              </w:rPr>
            </w:pPr>
          </w:p>
          <w:p>
            <w:pPr>
              <w:spacing w:before="100" w:beforeAutospacing="1" w:after="100" w:afterAutospacing="1"/>
              <w:jc w:val="left"/>
              <w:rPr>
                <w:rFonts w:eastAsia="Times New Roman"/>
                <w:noProof/>
                <w:sz w:val="20"/>
                <w:szCs w:val="24"/>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xml:space="preserve">Pozostała aparatura do transmisji lub odbioru głosu, obrazu lub innych danych, włączając aparaturę do komunikacji w sieci bezprzewodowej (takiej jak lokalna lub rozległa sieć komputerowa), inna niż aparatura nadawcza i odbiorcza objęta pozycjami 8443, 8525, 8527 lub 8528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60" w:after="6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8529</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8519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Aparatura do rejestrowania lub odtwarzania dźwięku; z wyjątkiem:</w:t>
            </w:r>
            <w:r>
              <w:rPr>
                <w:b/>
                <w:noProof/>
                <w:sz w:val="20"/>
              </w:rPr>
              <w:t xml:space="preserve">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8522</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color w:val="000000"/>
                <w:sz w:val="20"/>
              </w:rPr>
              <w:t>Wytwarzanie, w którym wszystkie użyte materiały są sklasyfikowane w pozycji innej niż produkt</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bCs/>
                <w:noProof/>
                <w:sz w:val="20"/>
                <w:szCs w:val="24"/>
              </w:rPr>
            </w:pPr>
            <w:r>
              <w:rPr>
                <w:noProof/>
                <w:sz w:val="20"/>
              </w:rPr>
              <w:t>Magnetofony i pozostała aparatura do zapisu dźwięku,</w:t>
            </w:r>
          </w:p>
          <w:p>
            <w:pPr>
              <w:autoSpaceDE w:val="0"/>
              <w:autoSpaceDN w:val="0"/>
              <w:adjustRightInd w:val="0"/>
              <w:spacing w:before="0" w:after="0"/>
              <w:jc w:val="left"/>
              <w:rPr>
                <w:rFonts w:eastAsia="Times New Roman"/>
                <w:bCs/>
                <w:noProof/>
                <w:sz w:val="20"/>
                <w:szCs w:val="24"/>
              </w:rPr>
            </w:pPr>
            <w:r>
              <w:rPr>
                <w:noProof/>
                <w:sz w:val="20"/>
              </w:rPr>
              <w:t>nawet wyposażone w urządzenia do</w:t>
            </w:r>
          </w:p>
          <w:p>
            <w:pPr>
              <w:spacing w:before="0" w:after="0"/>
              <w:jc w:val="left"/>
              <w:rPr>
                <w:rFonts w:eastAsia="Times New Roman"/>
                <w:noProof/>
                <w:sz w:val="20"/>
                <w:szCs w:val="24"/>
              </w:rPr>
            </w:pPr>
            <w:r>
              <w:rPr>
                <w:noProof/>
                <w:sz w:val="20"/>
              </w:rPr>
              <w:t>odtwarzania dźwięku</w:t>
            </w:r>
          </w:p>
        </w:tc>
        <w:tc>
          <w:tcPr>
            <w:tcW w:w="860" w:type="pct"/>
            <w:tcBorders>
              <w:bottom w:val="single" w:sz="4" w:space="0" w:color="auto"/>
            </w:tcBorders>
            <w:shd w:val="clear" w:color="auto" w:fill="auto"/>
          </w:tcPr>
          <w:p>
            <w:pPr>
              <w:spacing w:before="60" w:after="60"/>
              <w:ind w:left="113" w:hanging="113"/>
              <w:jc w:val="left"/>
              <w:rPr>
                <w:rFonts w:eastAsia="Times New Roman"/>
                <w:i/>
                <w:iCs/>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ind w:left="113" w:hanging="113"/>
              <w:jc w:val="left"/>
              <w:rPr>
                <w:rFonts w:eastAsia="Times New Roman"/>
                <w:noProof/>
                <w:color w:val="000000"/>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8521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Aparatura do zapisu lub odtwarzania obrazu i dźwięku, nawet </w:t>
            </w:r>
            <w:r>
              <w:rPr>
                <w:rFonts w:eastAsia="Times New Roman"/>
                <w:noProof/>
                <w:sz w:val="20"/>
                <w:szCs w:val="24"/>
              </w:rPr>
              <w:br/>
            </w:r>
            <w:r>
              <w:rPr>
                <w:noProof/>
                <w:sz w:val="20"/>
              </w:rPr>
              <w:t xml:space="preserve">z wbudowanym urządzeniem do odbioru sygnałów wizyjnych i </w:t>
            </w:r>
            <w:r>
              <w:rPr>
                <w:rFonts w:eastAsia="Times New Roman"/>
                <w:noProof/>
                <w:sz w:val="20"/>
                <w:szCs w:val="24"/>
              </w:rPr>
              <w:br/>
            </w:r>
            <w:r>
              <w:rPr>
                <w:noProof/>
                <w:sz w:val="20"/>
              </w:rPr>
              <w:t>dźwiękowych (tunerem wideo)</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8522</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16"/>
                <w:szCs w:val="16"/>
              </w:rPr>
            </w:pPr>
            <w:r>
              <w:rPr>
                <w:noProof/>
                <w:sz w:val="20"/>
              </w:rPr>
              <w:t>Wytwarzanie z materiałów objętych dowolną pozycją, z wyjątkiem pozycji danego produktu i pozycji 8522</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ex8523</w:t>
            </w:r>
          </w:p>
          <w:p>
            <w:pPr>
              <w:pageBreakBefore/>
              <w:spacing w:before="0" w:after="0"/>
              <w:jc w:val="left"/>
              <w:rPr>
                <w:rFonts w:eastAsia="Times New Roman"/>
                <w:noProof/>
                <w:sz w:val="20"/>
                <w:szCs w:val="24"/>
                <w:highlight w:val="yellow"/>
              </w:rPr>
            </w:pP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Niezapisane dyski, taśmy, półprzewodnikowe urządzenia pamięci trwałej i inne nośniki do rejestrowania dźwięku lub innych zjawisk, ale wyłączając produkty objęte działem 37 </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50 % ceny ex-works produktu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keepLines/>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8525</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Aparatura nadawcza do radiofonii lub telewizji, nawet zawierająca </w:t>
            </w:r>
            <w:r>
              <w:rPr>
                <w:rFonts w:eastAsia="Times New Roman"/>
                <w:noProof/>
                <w:sz w:val="20"/>
                <w:szCs w:val="24"/>
              </w:rPr>
              <w:br/>
            </w:r>
            <w:r>
              <w:rPr>
                <w:noProof/>
                <w:sz w:val="20"/>
              </w:rPr>
              <w:t>aparaturę odbiorczą lub aparaturę zapisującą lub odtwarzającą dźwięk; kamery telewizyjne; kamery i aparaty cyfrowe oraz rejestrujące kamery wideo</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0" w:after="0"/>
              <w:jc w:val="left"/>
              <w:rPr>
                <w:rFonts w:eastAsia="Times New Roman"/>
                <w:noProof/>
                <w:color w:val="000000"/>
                <w:sz w:val="20"/>
                <w:szCs w:val="24"/>
              </w:rPr>
            </w:pP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8526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Aparatura radarowa, radionawigacyjna oraz do zdalnego sterowania drogą radiową</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8529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735"/>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8527</w:t>
            </w:r>
          </w:p>
          <w:p>
            <w:pPr>
              <w:spacing w:before="0" w:after="0"/>
              <w:jc w:val="left"/>
              <w:rPr>
                <w:rFonts w:eastAsia="Times New Roman"/>
                <w:noProof/>
                <w:sz w:val="20"/>
                <w:szCs w:val="24"/>
              </w:rPr>
            </w:pPr>
          </w:p>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Aparatura odbiorcza do radiofonii, nawet połączona w tej samej </w:t>
            </w:r>
            <w:r>
              <w:rPr>
                <w:rFonts w:eastAsia="Times New Roman"/>
                <w:noProof/>
                <w:sz w:val="20"/>
                <w:szCs w:val="24"/>
              </w:rPr>
              <w:br/>
            </w:r>
            <w:r>
              <w:rPr>
                <w:noProof/>
                <w:sz w:val="20"/>
              </w:rPr>
              <w:t>obudowie z aparaturą do zapisu lub odtwarzania dźwięku lub zegarem</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8529</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lastRenderedPageBreak/>
              <w:br w:type="page"/>
            </w:r>
            <w:r>
              <w:rPr>
                <w:noProof/>
                <w:sz w:val="20"/>
              </w:rPr>
              <w:t>8528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Monitory i projektory, niezawierające aparatury odbiorczej dla telewizji; aparatura odbiorcza dla telewizji, nawet zawierająca odbiorniki radiowe lub aparaturę do zapisu lub odtwarzania dźwięku lub obrazu:</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Monitory i projektory, niezawierające aparatury odbiorczej dla telewizji, w rodzaju wyłącznie lub głównie stosowanych w systemach do automatycznego przetwarzania danych objętych pozycją 8471</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
                <w:iCs/>
                <w:noProof/>
                <w:sz w:val="20"/>
                <w:szCs w:val="24"/>
              </w:rPr>
            </w:pPr>
          </w:p>
        </w:tc>
        <w:tc>
          <w:tcPr>
            <w:tcW w:w="815" w:type="pct"/>
            <w:tcBorders>
              <w:bottom w:val="single" w:sz="4" w:space="0" w:color="auto"/>
            </w:tcBorders>
            <w:shd w:val="clear" w:color="auto" w:fill="auto"/>
          </w:tcPr>
          <w:p>
            <w:pPr>
              <w:spacing w:before="60" w:after="60"/>
              <w:jc w:val="left"/>
              <w:rPr>
                <w:rFonts w:eastAsia="Times New Roman"/>
                <w:b/>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color w:val="000000"/>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Pozostałe monitory i projektory, niezawierające aparatury odbiorczej dla telewizji; aparatura odbiorcza dla telewizji, nawet zawierająca odbiorniki radiowe lub aparaturę do zapisu lub odtwarzania dźwięku lub obrazu</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8529</w:t>
            </w:r>
          </w:p>
          <w:p>
            <w:pPr>
              <w:spacing w:before="60" w:after="60"/>
              <w:ind w:left="113" w:hanging="113"/>
              <w:jc w:val="left"/>
              <w:rPr>
                <w:rFonts w:eastAsia="Times New Roman"/>
                <w:i/>
                <w:iCs/>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50 % ceny ex-works produktu </w:t>
            </w:r>
          </w:p>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8529</w:t>
            </w:r>
          </w:p>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 xml:space="preserve">8535 </w:t>
            </w:r>
          </w:p>
        </w:tc>
        <w:tc>
          <w:tcPr>
            <w:tcW w:w="1092" w:type="pct"/>
            <w:tcBorders>
              <w:bottom w:val="single" w:sz="4" w:space="0" w:color="auto"/>
            </w:tcBorders>
            <w:shd w:val="clear" w:color="auto" w:fill="auto"/>
          </w:tcPr>
          <w:p>
            <w:pPr>
              <w:autoSpaceDE w:val="0"/>
              <w:autoSpaceDN w:val="0"/>
              <w:adjustRightInd w:val="0"/>
              <w:spacing w:before="0" w:after="0"/>
              <w:jc w:val="left"/>
              <w:rPr>
                <w:rFonts w:eastAsia="Times New Roman"/>
                <w:noProof/>
                <w:sz w:val="20"/>
                <w:szCs w:val="24"/>
              </w:rPr>
            </w:pPr>
            <w:r>
              <w:rPr>
                <w:noProof/>
                <w:sz w:val="20"/>
              </w:rPr>
              <w:t xml:space="preserve">Urządzenia elektryczne do przełączania lub zabezpieczania obwodów </w:t>
            </w:r>
            <w:r>
              <w:rPr>
                <w:rFonts w:eastAsia="Times New Roman"/>
                <w:noProof/>
                <w:sz w:val="20"/>
                <w:szCs w:val="24"/>
              </w:rPr>
              <w:br/>
            </w:r>
            <w:r>
              <w:rPr>
                <w:noProof/>
                <w:sz w:val="20"/>
              </w:rPr>
              <w:t xml:space="preserve">elektrycznych, lub do wykonywania połączeń w obwodach elektrycznych, </w:t>
            </w:r>
            <w:r>
              <w:rPr>
                <w:rFonts w:eastAsia="Times New Roman"/>
                <w:noProof/>
                <w:sz w:val="20"/>
                <w:szCs w:val="24"/>
              </w:rPr>
              <w:br/>
            </w:r>
            <w:r>
              <w:rPr>
                <w:noProof/>
                <w:sz w:val="20"/>
              </w:rPr>
              <w:t xml:space="preserve">lub do tych obwodów (na przykład przełączniki, bezpieczniki, </w:t>
            </w:r>
            <w:r>
              <w:rPr>
                <w:rFonts w:eastAsia="Times New Roman"/>
                <w:noProof/>
                <w:sz w:val="20"/>
                <w:szCs w:val="24"/>
              </w:rPr>
              <w:br/>
            </w:r>
            <w:r>
              <w:rPr>
                <w:noProof/>
                <w:sz w:val="20"/>
              </w:rPr>
              <w:t xml:space="preserve">odgromniki, ograniczniki napięcia, tłumiki przepięciowe, wtyki i inne </w:t>
            </w:r>
            <w:r>
              <w:rPr>
                <w:rFonts w:eastAsia="Times New Roman"/>
                <w:noProof/>
                <w:sz w:val="20"/>
                <w:szCs w:val="24"/>
              </w:rPr>
              <w:br/>
            </w:r>
            <w:r>
              <w:rPr>
                <w:noProof/>
                <w:sz w:val="20"/>
              </w:rPr>
              <w:t xml:space="preserve">złącza, skrzynki przyłączowe), do napięć przekraczających 1 000 V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8538</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60" w:after="6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Urządzenia elektryczne do przełączania lub zabezpieczania obwodów elektrycznych, lub do wykonywania połączeń w obwodach elektrycznych, do napięć nieprzekraczających 1000 V; złącza do włókien optycznych, wiązek włókien optycznych lub kabli światłowodowych:</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 Urządzenia elektryczne do przełączania lub zabezpieczania obwodów elektrycznych, lub do wykonywania połączeń w obwodach elektrycznych, lub do tych obwodów, do napięć nieprzekraczających 1 000 V</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8538</w:t>
            </w:r>
          </w:p>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Złącza do włókien optycznych, wiązek włókien optycznych lub kabli światłowodowych</w:t>
            </w:r>
          </w:p>
        </w:tc>
        <w:tc>
          <w:tcPr>
            <w:tcW w:w="860" w:type="pct"/>
            <w:tcBorders>
              <w:bottom w:val="single" w:sz="4" w:space="0" w:color="auto"/>
            </w:tcBorders>
            <w:shd w:val="clear" w:color="auto" w:fill="auto"/>
          </w:tcPr>
          <w:p>
            <w:pPr>
              <w:spacing w:before="0" w:after="0"/>
              <w:jc w:val="left"/>
              <w:rPr>
                <w:rFonts w:eastAsia="Times New Roman"/>
                <w:noProof/>
                <w:sz w:val="16"/>
                <w:szCs w:val="16"/>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Z tworzyw sztucznych</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highlight w:val="yellow"/>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Ceramiczne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100" w:beforeAutospacing="1" w:after="100" w:afterAutospacing="1"/>
              <w:jc w:val="left"/>
              <w:rPr>
                <w:rFonts w:eastAsia="Times New Roman"/>
                <w:noProof/>
                <w:sz w:val="20"/>
                <w:szCs w:val="24"/>
              </w:rPr>
            </w:pPr>
            <w:r>
              <w:rPr>
                <w:noProof/>
                <w:sz w:val="20"/>
              </w:rPr>
              <w:t>-- Z miedzi</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z materiałów objętych dowolną pozycją, z wyjątkiem pozycji danego produktu</w:t>
            </w: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8537</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Tablice, panele, konsole, pulpity, szafy i pozostałe układy wspornikowe, wyposażone przynajmniej w dwie lub więcej aparatur objętych pozycją 8535 lub 8536, służące do elektrycznego sterowania lub rozdziału energii elektrycznej, włącznie z układami zawierającymi przyrządy lub aparaturę, objęte działem 90, oraz aparatura sterowana numerycznie, inna niż aparatura połączeniowa objęta pozycją 8517</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 i pozycji 8538</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 i pozycji 8538</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60 %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8540 11 i 8540 12</w:t>
            </w:r>
          </w:p>
          <w:p>
            <w:pPr>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Kineskopy do odbiorników telewizyjnych, włącznie z kineskopami do monitorów wideo</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r>
              <w:rPr>
                <w:noProof/>
                <w:sz w:val="16"/>
              </w:rPr>
              <w:t xml:space="preserve"> </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60" w:after="6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2512"/>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8542</w:t>
            </w:r>
          </w:p>
          <w:p>
            <w:pPr>
              <w:spacing w:before="0" w:after="0"/>
              <w:jc w:val="left"/>
              <w:rPr>
                <w:rFonts w:eastAsia="Times New Roman"/>
                <w:noProof/>
                <w:szCs w:val="24"/>
              </w:rPr>
            </w:pPr>
          </w:p>
          <w:p>
            <w:pPr>
              <w:pageBreakBefore/>
              <w:spacing w:before="0" w:after="0"/>
              <w:jc w:val="left"/>
              <w:rPr>
                <w:rFonts w:eastAsia="Times New Roman"/>
                <w:noProof/>
                <w:sz w:val="18"/>
                <w:szCs w:val="18"/>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Elektroniczne układy scalone: </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12"/>
                <w:szCs w:val="12"/>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Height w:val="3167"/>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ex 854231, ex 854232, ex 854233 i 854239</w:t>
            </w:r>
          </w:p>
          <w:p>
            <w:pPr>
              <w:pageBreakBefore/>
              <w:spacing w:before="0" w:after="0"/>
              <w:jc w:val="left"/>
              <w:rPr>
                <w:rFonts w:eastAsia="Times New Roman"/>
                <w:noProof/>
                <w:sz w:val="20"/>
                <w:szCs w:val="24"/>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Monolityczne układy scalone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jc w:val="left"/>
              <w:rPr>
                <w:rFonts w:eastAsia="Times New Roman"/>
                <w:iCs/>
                <w:noProof/>
                <w:sz w:val="20"/>
                <w:szCs w:val="24"/>
              </w:rPr>
            </w:pPr>
            <w:r>
              <w:rPr>
                <w:noProof/>
                <w:sz w:val="20"/>
              </w:rPr>
              <w:t xml:space="preserve">lub </w:t>
            </w:r>
          </w:p>
          <w:p>
            <w:pPr>
              <w:spacing w:before="0" w:after="0"/>
              <w:jc w:val="left"/>
              <w:rPr>
                <w:rFonts w:eastAsia="Times New Roman"/>
                <w:noProof/>
                <w:sz w:val="20"/>
                <w:szCs w:val="24"/>
              </w:rPr>
            </w:pPr>
            <w:r>
              <w:rPr>
                <w:noProof/>
                <w:sz w:val="20"/>
              </w:rPr>
              <w:t>Dyfuzja, podczas której układy scalone są formowane na podłożu półprzewodnika przez selektywne wprowadzenie odpowiedniej domieszki, nawet zmontowane lub przetestowane w kraju niebędącym stroną</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w którym wartość wszystkich użytych materiałów nie przekracza 50 % ceny ex-works produktu</w:t>
            </w:r>
          </w:p>
          <w:p>
            <w:pPr>
              <w:spacing w:before="60" w:after="60"/>
              <w:ind w:left="113" w:hanging="113"/>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Dyfuzja, podczas której układy scalone są formowane na podłożu półprzewodnika przez selektywne wprowadzenie odpowiedniej domieszki, nawet zmontowane lub przetestowane w kraju niebędącym stroną</w:t>
            </w:r>
          </w:p>
          <w:p>
            <w:pPr>
              <w:spacing w:before="0" w:after="0"/>
              <w:jc w:val="left"/>
              <w:rPr>
                <w:rFonts w:eastAsia="Times New Roman"/>
                <w:noProof/>
                <w:color w:val="000000"/>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highlight w:val="yellow"/>
              </w:rPr>
            </w:pP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Multichipy będące częściami maszyn lub urządzeń, niewymienione ani niewłączone gdzie indziej w niniejszym dziale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lastRenderedPageBreak/>
              <w:br w:type="page"/>
            </w:r>
            <w:r>
              <w:rPr>
                <w:noProof/>
                <w:sz w:val="20"/>
              </w:rPr>
              <w:t>8544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Drut izolowany (włączając emaliowany lub anodyzowany), kable </w:t>
            </w:r>
            <w:r>
              <w:rPr>
                <w:rFonts w:eastAsia="Times New Roman"/>
                <w:noProof/>
                <w:sz w:val="20"/>
                <w:szCs w:val="24"/>
              </w:rPr>
              <w:br/>
            </w:r>
            <w:r>
              <w:rPr>
                <w:noProof/>
                <w:sz w:val="20"/>
              </w:rPr>
              <w:t xml:space="preserve">(włączając kabel koncentryczny) oraz pozostałe izolowane przewody </w:t>
            </w:r>
            <w:r>
              <w:rPr>
                <w:rFonts w:eastAsia="Times New Roman"/>
                <w:noProof/>
                <w:sz w:val="20"/>
                <w:szCs w:val="24"/>
              </w:rPr>
              <w:br/>
            </w:r>
            <w:r>
              <w:rPr>
                <w:noProof/>
                <w:sz w:val="20"/>
              </w:rPr>
              <w:t>elektryczne, nawet wyposażone w złącza; przewody z włókien optycznych, złożone z indywidualnie osłoniętych włókien, nawet połączone z przewodnikami prądu elektrycznego lub wyposażone w złącza</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Elektrody węglowe, szczotki węglowe, węgle do lamp, węgiel do baterii oraz inne artykuły z grafitu lub innego rodzaju węgla, z metalem lub bez, w rodzaju stosowanych w elektrotechnice</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Izolatory elektryczne z dowolnego materiału</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8547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Osprzęt izolacyjny do maszyn, urządzeń lub sprzętu elektrycznego, będący całkowicie osprzętem z materiału izolacyjnego, poza drobnymi elementami z metalu (na przykład gniazda gwintowane), wprowadzanymi podczas formowania wyłącznie do celów montażowych, inne niż izolatory objęte pozycją 8546; elektryczne rurki kablowe oraz ich połączenia, z metali nieszlachetnych, wyłożone materiałem izolacyjnym</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8548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Odpady i braki ogniw galwanicznych, baterii galwanicznych i akumulatorów </w:t>
            </w:r>
            <w:r>
              <w:rPr>
                <w:rFonts w:eastAsia="Times New Roman"/>
                <w:noProof/>
                <w:sz w:val="20"/>
                <w:szCs w:val="24"/>
              </w:rPr>
              <w:br/>
            </w:r>
            <w:r>
              <w:rPr>
                <w:noProof/>
                <w:sz w:val="20"/>
              </w:rPr>
              <w:t xml:space="preserve">elektrycznych; zużyte ogniwa galwaniczne, zużyte baterie galwaniczne </w:t>
            </w:r>
            <w:r>
              <w:rPr>
                <w:rFonts w:eastAsia="Times New Roman"/>
                <w:noProof/>
                <w:sz w:val="20"/>
                <w:szCs w:val="24"/>
              </w:rPr>
              <w:br/>
            </w:r>
            <w:r>
              <w:rPr>
                <w:noProof/>
                <w:sz w:val="20"/>
              </w:rPr>
              <w:t xml:space="preserve">i zużyte akumulatory elektryczne; elektryczne części maszyn lub </w:t>
            </w:r>
            <w:r>
              <w:rPr>
                <w:rFonts w:eastAsia="Times New Roman"/>
                <w:noProof/>
                <w:sz w:val="20"/>
                <w:szCs w:val="24"/>
              </w:rPr>
              <w:br/>
            </w:r>
            <w:r>
              <w:rPr>
                <w:noProof/>
                <w:sz w:val="20"/>
              </w:rPr>
              <w:t xml:space="preserve">urządzeń, niewymienione ani niewłączone gdzie indziej w niniejszym </w:t>
            </w:r>
            <w:r>
              <w:rPr>
                <w:rFonts w:eastAsia="Times New Roman"/>
                <w:noProof/>
                <w:sz w:val="20"/>
                <w:szCs w:val="24"/>
              </w:rPr>
              <w:br/>
            </w:r>
            <w:r>
              <w:rPr>
                <w:noProof/>
                <w:sz w:val="20"/>
              </w:rPr>
              <w:t>dziale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86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Lokomotywy pojazdów szynowych, tabor szynowy i jego części; osprzęt i elementy torów kolejowych lub tramwajowych, i ich części; komunikacyjne urządzenia sygnalizacyjne wszelkich typów, mechaniczne (włączając elektromechaniczne)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ex Dział 87</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Pojazdy nieszynowe oraz ich części i akcesoria; z wyjątkiem:</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rPr>
              <w:br w:type="page"/>
            </w:r>
            <w:r>
              <w:rPr>
                <w:noProof/>
                <w:sz w:val="20"/>
              </w:rPr>
              <w:t>8711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Motocykle (włączając motorowery) oraz rowery wyposażone w pomocnicze silniki, z wózkiem bocznym lub bez; wózki boczne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ex Dział 88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Statki powietrzne, statki kosmiczne i ich części; z wyjątkiem:</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70 % ceny ex-works produktu </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8804</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Spadochrony wirnikowe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łącznie z innymi materiałami objętymi pozycją 8804</w:t>
            </w:r>
          </w:p>
          <w:p>
            <w:pPr>
              <w:spacing w:before="60" w:after="60"/>
              <w:jc w:val="left"/>
              <w:rPr>
                <w:rFonts w:eastAsia="Times New Roman"/>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70 %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łącznie z innymi materiałami objętymi pozycją 8804</w:t>
            </w: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Dział 89</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Statki, łodzie oraz konstrukcje pływające</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Wytwarzanie, w którym wartość wszystkich użytych materiałów nie przekracza 70 % ceny ex-works produktu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Dział 90</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Przyrządy i aparatura, optyczne, fotograficzne, kinematograficzne, pomiarowe, kontrolne, precyzyjne, medyczne lub chirurgiczne; ich części i akcesoria; z wyjątkiem:</w:t>
            </w:r>
          </w:p>
        </w:tc>
        <w:tc>
          <w:tcPr>
            <w:tcW w:w="860" w:type="pct"/>
            <w:tcBorders>
              <w:bottom w:val="single" w:sz="4" w:space="0" w:color="auto"/>
            </w:tcBorders>
            <w:shd w:val="clear" w:color="auto" w:fill="auto"/>
          </w:tcPr>
          <w:p>
            <w:pPr>
              <w:spacing w:before="60" w:after="60"/>
              <w:ind w:left="113" w:hanging="113"/>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b/>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color w:val="000000"/>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9002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Soczewki, pryzmaty, zwierciadła i pozostałe elementy optyczne, z dowolnego materiału, oprawione, stanowiące część lub wyposażenie przyrządów lub aparatury, ale inne niż elementy tego rodzaju ze szkła nieobrobionego optycznie</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9033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Części i akcesoria (niewymienione ani niewłączone gdzie indziej w </w:t>
            </w:r>
            <w:r>
              <w:rPr>
                <w:rFonts w:eastAsia="Times New Roman"/>
                <w:noProof/>
                <w:sz w:val="20"/>
                <w:szCs w:val="24"/>
              </w:rPr>
              <w:br/>
            </w:r>
            <w:r>
              <w:rPr>
                <w:noProof/>
                <w:sz w:val="20"/>
              </w:rPr>
              <w:t xml:space="preserve">niniejszym dziale) do maszyn, urządzeń, przyrządów lub aparatury, </w:t>
            </w:r>
            <w:r>
              <w:rPr>
                <w:rFonts w:eastAsia="Times New Roman"/>
                <w:noProof/>
                <w:sz w:val="20"/>
                <w:szCs w:val="24"/>
              </w:rPr>
              <w:br/>
            </w:r>
            <w:r>
              <w:rPr>
                <w:noProof/>
                <w:sz w:val="20"/>
              </w:rPr>
              <w:t>objętych działem 90</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91</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Zegary i zegarki oraz ich części</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Dział 92</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Instrumenty muzyczne; części i akcesoria do takich artykułów</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60" w:after="6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pageBreakBefore/>
              <w:spacing w:before="0" w:after="0"/>
              <w:jc w:val="left"/>
              <w:rPr>
                <w:rFonts w:eastAsia="Times New Roman"/>
                <w:noProof/>
                <w:sz w:val="20"/>
                <w:szCs w:val="24"/>
              </w:rPr>
            </w:pPr>
            <w:r>
              <w:rPr>
                <w:noProof/>
                <w:sz w:val="20"/>
              </w:rPr>
              <w:lastRenderedPageBreak/>
              <w:t>Dział 93</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Broń i amunicja; ich części i akcesoria</w:t>
            </w: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Dział 94</w:t>
            </w:r>
          </w:p>
        </w:tc>
        <w:tc>
          <w:tcPr>
            <w:tcW w:w="1092" w:type="pct"/>
            <w:shd w:val="clear" w:color="auto" w:fill="auto"/>
          </w:tcPr>
          <w:p>
            <w:pPr>
              <w:spacing w:before="0" w:after="0"/>
              <w:jc w:val="left"/>
              <w:rPr>
                <w:rFonts w:eastAsia="Times New Roman"/>
                <w:noProof/>
                <w:sz w:val="20"/>
                <w:szCs w:val="24"/>
              </w:rPr>
            </w:pPr>
            <w:r>
              <w:rPr>
                <w:noProof/>
                <w:sz w:val="20"/>
              </w:rPr>
              <w:t>Meble; pościel, materace, stelaże pod materace, poduszki i podobne wypychane artykuły wyposażeniowe; lampy i oprawy oświetleniowe, gdzie indziej niewymienione ani niewłączone; podświetlane znaki, podświetlane tablice i znaki informacyjne i podobne; budynki prefabrykowane;</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rPr>
              <w:br w:type="page"/>
            </w:r>
            <w:r>
              <w:rPr>
                <w:noProof/>
                <w:sz w:val="20"/>
              </w:rPr>
              <w:t>ex Dział 95</w:t>
            </w:r>
          </w:p>
        </w:tc>
        <w:tc>
          <w:tcPr>
            <w:tcW w:w="1092" w:type="pct"/>
            <w:shd w:val="clear" w:color="auto" w:fill="auto"/>
          </w:tcPr>
          <w:p>
            <w:pPr>
              <w:spacing w:before="0" w:after="0"/>
              <w:jc w:val="left"/>
              <w:rPr>
                <w:rFonts w:eastAsia="Times New Roman"/>
                <w:noProof/>
                <w:sz w:val="20"/>
                <w:szCs w:val="24"/>
              </w:rPr>
            </w:pPr>
            <w:r>
              <w:rPr>
                <w:noProof/>
                <w:sz w:val="20"/>
              </w:rPr>
              <w:t>Zabawki, gry i artykuły sportowe; ich części i akcesoria; z wyjątkiem:</w:t>
            </w:r>
          </w:p>
          <w:p>
            <w:pPr>
              <w:spacing w:before="0" w:after="0"/>
              <w:jc w:val="left"/>
              <w:rPr>
                <w:rFonts w:eastAsia="Times New Roman"/>
                <w:noProof/>
                <w:sz w:val="20"/>
                <w:szCs w:val="24"/>
              </w:rPr>
            </w:pPr>
          </w:p>
        </w:tc>
        <w:tc>
          <w:tcPr>
            <w:tcW w:w="86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ex 9506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Kije golfowe i ich części</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Do wyrobu główek kijów golfowych można jednak użyć wstępnie ukształtowanych klocków</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 xml:space="preserve"> Wytwarzanie z materiałów objętych dowolną pozycją, z wyjątkiem pozycji danego produktu. Można jednak użyć wstępnie ukształtowanych klocków do wyrobu główek kijów golfowych</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ex Dział 96</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Artykuły przemysłowe różne; z wyjątkiem:</w:t>
            </w:r>
          </w:p>
        </w:tc>
        <w:tc>
          <w:tcPr>
            <w:tcW w:w="86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60" w:after="60"/>
              <w:jc w:val="left"/>
              <w:rPr>
                <w:rFonts w:eastAsia="Times New Roman"/>
                <w:iCs/>
                <w:noProof/>
                <w:sz w:val="20"/>
                <w:szCs w:val="24"/>
              </w:rPr>
            </w:pPr>
            <w:r>
              <w:rPr>
                <w:noProof/>
                <w:sz w:val="20"/>
              </w:rPr>
              <w:t>lub</w:t>
            </w:r>
          </w:p>
          <w:p>
            <w:pPr>
              <w:spacing w:before="0" w:after="0"/>
              <w:jc w:val="left"/>
              <w:rPr>
                <w:rFonts w:eastAsia="Times New Roman"/>
                <w:noProof/>
                <w:sz w:val="16"/>
                <w:szCs w:val="16"/>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lastRenderedPageBreak/>
              <w:t>9601 oraz</w:t>
            </w:r>
          </w:p>
          <w:p>
            <w:pPr>
              <w:spacing w:before="0" w:after="0"/>
              <w:jc w:val="left"/>
              <w:rPr>
                <w:rFonts w:eastAsia="Times New Roman"/>
                <w:noProof/>
                <w:sz w:val="20"/>
                <w:szCs w:val="24"/>
              </w:rPr>
            </w:pPr>
            <w:r>
              <w:rPr>
                <w:noProof/>
                <w:sz w:val="20"/>
              </w:rPr>
              <w:t>9602</w:t>
            </w:r>
          </w:p>
        </w:tc>
        <w:tc>
          <w:tcPr>
            <w:tcW w:w="1092" w:type="pct"/>
            <w:tcBorders>
              <w:bottom w:val="single" w:sz="4" w:space="0" w:color="auto"/>
            </w:tcBorders>
            <w:shd w:val="clear" w:color="auto" w:fill="auto"/>
          </w:tcPr>
          <w:p>
            <w:pPr>
              <w:spacing w:before="60" w:after="60"/>
              <w:jc w:val="left"/>
              <w:rPr>
                <w:rFonts w:eastAsia="Times New Roman"/>
                <w:noProof/>
                <w:sz w:val="20"/>
                <w:szCs w:val="24"/>
              </w:rPr>
            </w:pPr>
            <w:r>
              <w:rPr>
                <w:noProof/>
                <w:sz w:val="20"/>
              </w:rPr>
              <w:t>Kość słoniowa, kość, skorupa żółwia, rogi, poroża, koral, macica perłowa i pozostałe materiały do rzeźbienia pochodzenia zwierzęcego, obrobione oraz artykuły z tych materiałów (włączając artykuły otrzymane przez formowanie).</w:t>
            </w:r>
          </w:p>
          <w:p>
            <w:pPr>
              <w:spacing w:before="0" w:after="0"/>
              <w:jc w:val="left"/>
              <w:rPr>
                <w:rFonts w:eastAsia="Times New Roman"/>
                <w:noProof/>
                <w:sz w:val="20"/>
                <w:szCs w:val="24"/>
              </w:rPr>
            </w:pPr>
            <w:r>
              <w:rPr>
                <w:noProof/>
                <w:sz w:val="20"/>
              </w:rPr>
              <w:t>Materiały do rzeźbienia pochodzenia roślinnego lub mineralnego, obrobione oraz artykuły z takich materiałów; formowane lub rzeźbione artykuły z wosku, stearyny, gum i żywic naturalnych lub mas modelarskich, oraz pozostałe artykuły formowane lub rzeźbione, gdzie indziej niewymienione ani niewłączone; obrobiona, nieutwardzona żelatyna (z wyjątkiem żelatyny objętej pozycją 3503) oraz artykuły z nieutwardzonej żelatyny</w:t>
            </w:r>
          </w:p>
          <w:p>
            <w:pPr>
              <w:spacing w:before="0" w:after="0"/>
              <w:jc w:val="left"/>
              <w:rPr>
                <w:rFonts w:eastAsia="Times New Roman"/>
                <w:noProof/>
                <w:sz w:val="20"/>
                <w:szCs w:val="24"/>
              </w:rPr>
            </w:pPr>
          </w:p>
        </w:tc>
        <w:tc>
          <w:tcPr>
            <w:tcW w:w="860" w:type="pct"/>
            <w:tcBorders>
              <w:bottom w:val="single" w:sz="4" w:space="0" w:color="auto"/>
            </w:tcBorders>
            <w:shd w:val="clear" w:color="auto" w:fill="auto"/>
          </w:tcPr>
          <w:p>
            <w:pPr>
              <w:spacing w:before="0" w:after="0"/>
              <w:jc w:val="left"/>
              <w:rPr>
                <w:rFonts w:eastAsia="Times New Roman"/>
                <w:noProof/>
                <w:sz w:val="16"/>
                <w:szCs w:val="16"/>
              </w:rPr>
            </w:pPr>
            <w:r>
              <w:rPr>
                <w:noProof/>
                <w:sz w:val="20"/>
              </w:rPr>
              <w:t>Wytwarzanie z materiałów objętych dowolną pozycją</w:t>
            </w:r>
          </w:p>
          <w:p>
            <w:pPr>
              <w:spacing w:before="0" w:after="0"/>
              <w:jc w:val="left"/>
              <w:rPr>
                <w:rFonts w:eastAsia="Times New Roman"/>
                <w:b/>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rPr>
              <w:lastRenderedPageBreak/>
              <w:br w:type="page"/>
            </w:r>
            <w:r>
              <w:rPr>
                <w:noProof/>
                <w:sz w:val="20"/>
              </w:rPr>
              <w:t>9603</w:t>
            </w:r>
          </w:p>
        </w:tc>
        <w:tc>
          <w:tcPr>
            <w:tcW w:w="1092" w:type="pct"/>
            <w:shd w:val="clear" w:color="auto" w:fill="auto"/>
          </w:tcPr>
          <w:p>
            <w:pPr>
              <w:spacing w:before="0" w:after="0"/>
              <w:jc w:val="left"/>
              <w:rPr>
                <w:rFonts w:eastAsia="Times New Roman"/>
                <w:noProof/>
                <w:sz w:val="20"/>
                <w:szCs w:val="24"/>
              </w:rPr>
            </w:pPr>
            <w:r>
              <w:rPr>
                <w:noProof/>
                <w:sz w:val="20"/>
              </w:rPr>
              <w:t>Miotły, szczotki i pędzle (włączając szczotki stanowiące części maszyn, urządzeń lub pojazdów), ręcznie sterowane mechaniczne zamiatarki podłóg, bezsilnikowe, mopy i przybory do odkurzania wykonane z piór; kępki i pęczki przygotowane do wyrobu mioteł, szczotek lub pędzli; poduszki i wałki do malowania; gumowe wycieraczki do szyb (inne niż wałki gumowe)</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50 %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9605</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Zestawy podróżne do higieny osobistej, szycia oraz czyszczenia ubrań lub obuwia</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Każda pozycja w zestawie musi spełniać wymagania reguły, jaka dotyczyłaby jej, gdyby nie była w zestawie. Można jednak włączyć do zestawu artykuły niepochodzące, pod warunkiem że ich wartość całkowita nie przekracza 15 % ceny ex-works zestawu</w:t>
            </w:r>
          </w:p>
          <w:p>
            <w:pPr>
              <w:spacing w:before="0" w:after="0"/>
              <w:jc w:val="left"/>
              <w:rPr>
                <w:rFonts w:eastAsia="Times New Roman"/>
                <w:noProof/>
                <w:sz w:val="20"/>
                <w:szCs w:val="24"/>
              </w:rPr>
            </w:pP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Każda pozycja w zestawie musi odpowiadać wymogom reguły, jaka dotyczyłaby jej wtedy, gdyby nie była w zestawie. Można jednak włączyć do zestawu artykuły niepochodzące, pod warunkiem że ich wartość całkowita nie przekracza 15 % ceny ex-works zestawu</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9606</w:t>
            </w:r>
          </w:p>
        </w:tc>
        <w:tc>
          <w:tcPr>
            <w:tcW w:w="1092" w:type="pct"/>
            <w:shd w:val="clear" w:color="auto" w:fill="auto"/>
          </w:tcPr>
          <w:p>
            <w:pPr>
              <w:spacing w:before="0" w:after="0"/>
              <w:jc w:val="left"/>
              <w:rPr>
                <w:rFonts w:eastAsia="Times New Roman"/>
                <w:noProof/>
                <w:sz w:val="20"/>
                <w:szCs w:val="24"/>
              </w:rPr>
            </w:pPr>
            <w:r>
              <w:rPr>
                <w:noProof/>
                <w:sz w:val="20"/>
              </w:rPr>
              <w:t>Guziki, zatrzaski, zatrzaski guzikowe, formy do guzików i pozostałe części tych artykułów; półprodukty guzików</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Wytwarzanie:</w:t>
            </w:r>
          </w:p>
          <w:p>
            <w:pPr>
              <w:spacing w:before="60" w:after="60"/>
              <w:ind w:left="113" w:hanging="113"/>
              <w:jc w:val="left"/>
              <w:rPr>
                <w:rFonts w:eastAsia="Times New Roman"/>
                <w:noProof/>
                <w:sz w:val="20"/>
                <w:szCs w:val="24"/>
              </w:rPr>
            </w:pPr>
            <w:r>
              <w:rPr>
                <w:noProof/>
                <w:sz w:val="20"/>
              </w:rPr>
              <w:t>- z materiałów objętych dowolną pozycją inną niż pozycja danego produktu, oraz</w:t>
            </w:r>
          </w:p>
          <w:p>
            <w:pPr>
              <w:spacing w:before="0" w:after="0"/>
              <w:jc w:val="left"/>
              <w:rPr>
                <w:rFonts w:eastAsia="Times New Roman"/>
                <w:noProof/>
                <w:sz w:val="20"/>
                <w:szCs w:val="24"/>
              </w:rPr>
            </w:pPr>
            <w:r>
              <w:rPr>
                <w:noProof/>
                <w:sz w:val="20"/>
              </w:rPr>
              <w:t xml:space="preserve">- w którym wartość wszystkich użytych materiałów nie przekracza 50 % ceny ex-works produktu </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są sklasyfikowane w pozycji innej niż produkt</w:t>
            </w: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9608</w:t>
            </w:r>
          </w:p>
        </w:tc>
        <w:tc>
          <w:tcPr>
            <w:tcW w:w="1092"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Pióra kulkowe i długopisy; pisaki i pióra, z końcówkami filcowymi lub innymi końcówkami porowatymi; pióra wieczne, stylografy oraz pozostałe pióra; rapidografy; ołówki automatyczne; obsadki do piór, obsadki do ołówków lub podobne; części (włączając skuwki i klipsy) powyższych artykułów, inne niż te objęte pozycją 9609</w:t>
            </w:r>
          </w:p>
        </w:tc>
        <w:tc>
          <w:tcPr>
            <w:tcW w:w="86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 Można jednak użyć stalówek i ich ostrzy objętych tą samą pozycją, co produkt</w:t>
            </w:r>
          </w:p>
        </w:tc>
        <w:tc>
          <w:tcPr>
            <w:tcW w:w="815" w:type="pct"/>
            <w:tcBorders>
              <w:bottom w:val="single" w:sz="4" w:space="0" w:color="auto"/>
            </w:tcBorders>
            <w:shd w:val="clear" w:color="auto" w:fill="auto"/>
          </w:tcPr>
          <w:p>
            <w:pPr>
              <w:spacing w:before="0" w:after="0"/>
              <w:jc w:val="left"/>
              <w:rPr>
                <w:rFonts w:eastAsia="Times New Roman"/>
                <w:noProof/>
                <w:sz w:val="20"/>
                <w:szCs w:val="24"/>
              </w:rPr>
            </w:pPr>
          </w:p>
        </w:tc>
        <w:tc>
          <w:tcPr>
            <w:tcW w:w="840" w:type="pct"/>
            <w:tcBorders>
              <w:bottom w:val="single" w:sz="4" w:space="0" w:color="auto"/>
            </w:tcBorders>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p>
            <w:pPr>
              <w:spacing w:before="0" w:after="0"/>
              <w:jc w:val="left"/>
              <w:rPr>
                <w:rFonts w:eastAsia="Times New Roman"/>
                <w:noProof/>
                <w:sz w:val="20"/>
                <w:szCs w:val="24"/>
              </w:rPr>
            </w:pPr>
            <w:r>
              <w:rPr>
                <w:noProof/>
                <w:sz w:val="20"/>
              </w:rPr>
              <w:t>Można jednak użyć stalówek i ich ostrzy objętych tą samą pozycją</w:t>
            </w:r>
          </w:p>
          <w:p>
            <w:pPr>
              <w:spacing w:before="0" w:after="0"/>
              <w:jc w:val="left"/>
              <w:rPr>
                <w:rFonts w:eastAsia="Times New Roman"/>
                <w:noProof/>
                <w:sz w:val="20"/>
                <w:szCs w:val="24"/>
              </w:rPr>
            </w:pPr>
          </w:p>
        </w:tc>
        <w:tc>
          <w:tcPr>
            <w:tcW w:w="836" w:type="pct"/>
            <w:tcBorders>
              <w:bottom w:val="single" w:sz="4" w:space="0" w:color="auto"/>
            </w:tcBorders>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pageBreakBefore/>
              <w:spacing w:before="0" w:after="0"/>
              <w:jc w:val="left"/>
              <w:rPr>
                <w:rFonts w:eastAsia="Times New Roman"/>
                <w:noProof/>
                <w:sz w:val="20"/>
                <w:szCs w:val="24"/>
              </w:rPr>
            </w:pPr>
            <w:r>
              <w:rPr>
                <w:noProof/>
                <w:sz w:val="20"/>
              </w:rPr>
              <w:lastRenderedPageBreak/>
              <w:t>9612</w:t>
            </w:r>
          </w:p>
        </w:tc>
        <w:tc>
          <w:tcPr>
            <w:tcW w:w="1092" w:type="pct"/>
            <w:shd w:val="clear" w:color="auto" w:fill="auto"/>
          </w:tcPr>
          <w:p>
            <w:pPr>
              <w:spacing w:before="0" w:after="0"/>
              <w:jc w:val="left"/>
              <w:rPr>
                <w:rFonts w:eastAsia="Times New Roman"/>
                <w:noProof/>
                <w:sz w:val="20"/>
                <w:szCs w:val="24"/>
              </w:rPr>
            </w:pPr>
            <w:r>
              <w:rPr>
                <w:noProof/>
                <w:sz w:val="20"/>
              </w:rPr>
              <w:t>Taśmy do maszyn do pisania i podobne taśmy, nasycone tuszem lub przygotowane inaczej do otrzymywania odbitek, nawet na szpulkach lub w kasetach; poduszki do tuszu, nawet nasycone tuszem, w pudełkach lub bez</w:t>
            </w:r>
          </w:p>
          <w:p>
            <w:pPr>
              <w:spacing w:before="0" w:after="0"/>
              <w:jc w:val="left"/>
              <w:rPr>
                <w:rFonts w:eastAsia="Times New Roman"/>
                <w:noProof/>
                <w:sz w:val="20"/>
                <w:szCs w:val="24"/>
              </w:rPr>
            </w:pPr>
          </w:p>
        </w:tc>
        <w:tc>
          <w:tcPr>
            <w:tcW w:w="860" w:type="pct"/>
            <w:shd w:val="clear" w:color="auto" w:fill="auto"/>
          </w:tcPr>
          <w:p>
            <w:pPr>
              <w:spacing w:before="60" w:after="60"/>
              <w:ind w:left="113" w:hanging="113"/>
              <w:jc w:val="left"/>
              <w:rPr>
                <w:rFonts w:eastAsia="Times New Roman"/>
                <w:noProof/>
                <w:sz w:val="20"/>
                <w:szCs w:val="24"/>
              </w:rPr>
            </w:pPr>
            <w:r>
              <w:rPr>
                <w:noProof/>
                <w:sz w:val="20"/>
              </w:rPr>
              <w:t>Wytwarzanie:</w:t>
            </w:r>
          </w:p>
          <w:p>
            <w:pPr>
              <w:spacing w:before="60" w:after="60"/>
              <w:ind w:left="113" w:hanging="113"/>
              <w:jc w:val="left"/>
              <w:rPr>
                <w:rFonts w:eastAsia="Times New Roman"/>
                <w:noProof/>
                <w:sz w:val="20"/>
                <w:szCs w:val="24"/>
              </w:rPr>
            </w:pPr>
            <w:r>
              <w:rPr>
                <w:noProof/>
                <w:sz w:val="20"/>
              </w:rPr>
              <w:t>- z materiałów objętych dowolną pozycją inną niż pozycja danego produktu, oraz</w:t>
            </w:r>
          </w:p>
          <w:p>
            <w:pPr>
              <w:spacing w:before="0" w:after="0"/>
              <w:jc w:val="left"/>
              <w:rPr>
                <w:rFonts w:eastAsia="Times New Roman"/>
                <w:noProof/>
                <w:sz w:val="20"/>
                <w:szCs w:val="24"/>
              </w:rPr>
            </w:pPr>
            <w:r>
              <w:rPr>
                <w:noProof/>
                <w:sz w:val="20"/>
              </w:rPr>
              <w:t>- w którym wartość wszystkich użytych materiałów nie przekracza 60 %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są sklasyfikowane w pozycji innej niż produkt</w:t>
            </w:r>
          </w:p>
        </w:tc>
        <w:tc>
          <w:tcPr>
            <w:tcW w:w="836" w:type="pct"/>
            <w:shd w:val="clear" w:color="auto" w:fill="auto"/>
          </w:tcPr>
          <w:p>
            <w:pPr>
              <w:spacing w:before="0" w:after="0"/>
              <w:jc w:val="left"/>
              <w:rPr>
                <w:rFonts w:eastAsia="Times New Roman"/>
                <w:noProof/>
                <w:sz w:val="20"/>
                <w:szCs w:val="24"/>
              </w:rPr>
            </w:pPr>
            <w:r>
              <w:rPr>
                <w:noProof/>
                <w:sz w:val="20"/>
              </w:rPr>
              <w:t>Wytwarzanie, w którym wartość wszystkich użytych materiałów nie przekracza 70 % ceny ex-works produktu</w:t>
            </w:r>
          </w:p>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9613 20</w:t>
            </w:r>
          </w:p>
        </w:tc>
        <w:tc>
          <w:tcPr>
            <w:tcW w:w="1092" w:type="pct"/>
            <w:shd w:val="clear" w:color="auto" w:fill="auto"/>
          </w:tcPr>
          <w:p>
            <w:pPr>
              <w:spacing w:before="0" w:after="0"/>
              <w:jc w:val="left"/>
              <w:rPr>
                <w:rFonts w:eastAsia="Times New Roman"/>
                <w:noProof/>
                <w:sz w:val="20"/>
                <w:szCs w:val="24"/>
              </w:rPr>
            </w:pPr>
            <w:r>
              <w:rPr>
                <w:noProof/>
                <w:sz w:val="20"/>
              </w:rPr>
              <w:t>Zapalniczki kieszonkowe, gazowe, do wielokrotnego napełniania</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łączna wartość materiałów objętych pozycją 9613 nie przekracza 30 % ceny ex-works produktu</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łączna wartość materiałów objętych pozycją 9613 nie przekracza 30 % ceny ex-works produktu</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9614</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Fajki do tytoniu (włączając cybuchy) oraz cygarniczki do papierosów lub cygar, oraz ich części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rPr>
              <w:t xml:space="preserve"> </w:t>
            </w:r>
            <w:r>
              <w:rPr>
                <w:noProof/>
                <w:sz w:val="20"/>
              </w:rPr>
              <w:t>Wytwarzanie z materiałów objętych dowolną pozycją</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t>9619</w:t>
            </w:r>
          </w:p>
          <w:p>
            <w:pPr>
              <w:spacing w:before="0" w:after="0"/>
              <w:jc w:val="left"/>
              <w:rPr>
                <w:rFonts w:eastAsia="Times New Roman"/>
                <w:noProof/>
                <w:sz w:val="20"/>
                <w:szCs w:val="24"/>
              </w:rPr>
            </w:pPr>
          </w:p>
          <w:p>
            <w:pPr>
              <w:spacing w:before="0" w:after="0"/>
              <w:jc w:val="left"/>
              <w:rPr>
                <w:rFonts w:eastAsia="Times New Roman"/>
                <w:noProof/>
                <w:sz w:val="20"/>
                <w:szCs w:val="24"/>
              </w:rPr>
            </w:pPr>
          </w:p>
        </w:tc>
        <w:tc>
          <w:tcPr>
            <w:tcW w:w="1092" w:type="pct"/>
            <w:shd w:val="clear" w:color="auto" w:fill="auto"/>
          </w:tcPr>
          <w:p>
            <w:pPr>
              <w:spacing w:before="0" w:after="0"/>
              <w:jc w:val="left"/>
              <w:rPr>
                <w:rFonts w:eastAsia="Times New Roman"/>
                <w:noProof/>
                <w:sz w:val="20"/>
                <w:szCs w:val="24"/>
              </w:rPr>
            </w:pPr>
            <w:r>
              <w:rPr>
                <w:noProof/>
                <w:sz w:val="20"/>
              </w:rPr>
              <w:t>Podpaski higieniczne (wkładki) i tampony, pieluchy i wkładki dla niemowląt oraz podobne artykuły, z dowolnego materiału</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w którym wszystkie użyte materiały są sklasyfikowane w pozycji innej niż produkt</w:t>
            </w:r>
          </w:p>
          <w:p>
            <w:pPr>
              <w:spacing w:before="0" w:after="0"/>
              <w:jc w:val="left"/>
              <w:rPr>
                <w:rFonts w:eastAsia="Times New Roman"/>
                <w:noProof/>
                <w:sz w:val="20"/>
                <w:szCs w:val="24"/>
              </w:rPr>
            </w:pP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w którym wszystkie użyte materiały są sklasyfikowane w pozycji innej niż produkt</w:t>
            </w:r>
          </w:p>
          <w:p>
            <w:pPr>
              <w:spacing w:before="0" w:after="0"/>
              <w:jc w:val="left"/>
              <w:rPr>
                <w:rFonts w:eastAsia="Times New Roman"/>
                <w:noProof/>
                <w:sz w:val="20"/>
                <w:szCs w:val="24"/>
              </w:rPr>
            </w:pPr>
          </w:p>
        </w:tc>
        <w:tc>
          <w:tcPr>
            <w:tcW w:w="836" w:type="pct"/>
            <w:shd w:val="clear" w:color="auto" w:fill="auto"/>
          </w:tcPr>
          <w:p>
            <w:pPr>
              <w:spacing w:before="0" w:after="0"/>
              <w:jc w:val="left"/>
              <w:rPr>
                <w:rFonts w:eastAsia="Times New Roman"/>
                <w:noProof/>
                <w:sz w:val="20"/>
                <w:szCs w:val="24"/>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cantSplit/>
        </w:trPr>
        <w:tc>
          <w:tcPr>
            <w:tcW w:w="553" w:type="pct"/>
            <w:shd w:val="clear" w:color="auto" w:fill="auto"/>
          </w:tcPr>
          <w:p>
            <w:pPr>
              <w:spacing w:before="0" w:after="0"/>
              <w:jc w:val="left"/>
              <w:rPr>
                <w:rFonts w:eastAsia="Times New Roman"/>
                <w:noProof/>
                <w:sz w:val="20"/>
                <w:szCs w:val="24"/>
              </w:rPr>
            </w:pPr>
            <w:r>
              <w:rPr>
                <w:noProof/>
                <w:sz w:val="20"/>
              </w:rPr>
              <w:lastRenderedPageBreak/>
              <w:t>Dział 97</w:t>
            </w:r>
          </w:p>
        </w:tc>
        <w:tc>
          <w:tcPr>
            <w:tcW w:w="1092" w:type="pct"/>
            <w:shd w:val="clear" w:color="auto" w:fill="auto"/>
          </w:tcPr>
          <w:p>
            <w:pPr>
              <w:spacing w:before="0" w:after="0"/>
              <w:jc w:val="left"/>
              <w:rPr>
                <w:rFonts w:eastAsia="Times New Roman"/>
                <w:noProof/>
                <w:sz w:val="20"/>
                <w:szCs w:val="24"/>
              </w:rPr>
            </w:pPr>
            <w:r>
              <w:rPr>
                <w:noProof/>
                <w:sz w:val="20"/>
              </w:rPr>
              <w:t>Dzieła sztuki, przedmioty kolekcjonerskie i antyki</w:t>
            </w:r>
          </w:p>
          <w:p>
            <w:pPr>
              <w:spacing w:before="0" w:after="0"/>
              <w:jc w:val="left"/>
              <w:rPr>
                <w:rFonts w:eastAsia="Times New Roman"/>
                <w:noProof/>
                <w:sz w:val="20"/>
                <w:szCs w:val="24"/>
              </w:rPr>
            </w:pPr>
          </w:p>
        </w:tc>
        <w:tc>
          <w:tcPr>
            <w:tcW w:w="86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15" w:type="pct"/>
            <w:shd w:val="clear" w:color="auto" w:fill="auto"/>
          </w:tcPr>
          <w:p>
            <w:pPr>
              <w:spacing w:before="0" w:after="0"/>
              <w:jc w:val="left"/>
              <w:rPr>
                <w:rFonts w:eastAsia="Times New Roman"/>
                <w:noProof/>
                <w:sz w:val="20"/>
                <w:szCs w:val="24"/>
              </w:rPr>
            </w:pPr>
          </w:p>
        </w:tc>
        <w:tc>
          <w:tcPr>
            <w:tcW w:w="840" w:type="pct"/>
            <w:shd w:val="clear" w:color="auto" w:fill="auto"/>
          </w:tcPr>
          <w:p>
            <w:pPr>
              <w:spacing w:before="0" w:after="0"/>
              <w:jc w:val="left"/>
              <w:rPr>
                <w:rFonts w:eastAsia="Times New Roman"/>
                <w:noProof/>
                <w:sz w:val="20"/>
                <w:szCs w:val="24"/>
              </w:rPr>
            </w:pPr>
            <w:r>
              <w:rPr>
                <w:noProof/>
                <w:sz w:val="20"/>
              </w:rPr>
              <w:t>Wytwarzanie z materiałów objętych dowolną pozycją, z wyjątkiem pozycji danego produktu</w:t>
            </w:r>
          </w:p>
        </w:tc>
        <w:tc>
          <w:tcPr>
            <w:tcW w:w="836" w:type="pct"/>
            <w:shd w:val="clear" w:color="auto" w:fill="auto"/>
          </w:tcPr>
          <w:p>
            <w:pPr>
              <w:spacing w:before="0" w:after="0"/>
              <w:jc w:val="left"/>
              <w:rPr>
                <w:rFonts w:eastAsia="Times New Roman"/>
                <w:noProof/>
                <w:sz w:val="20"/>
                <w:szCs w:val="24"/>
              </w:rPr>
            </w:pPr>
          </w:p>
        </w:tc>
      </w:tr>
    </w:tbl>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0" w:name="_Toc204060734"/>
      <w:r>
        <w:rPr>
          <w:b/>
          <w:noProof/>
          <w:u w:val="single"/>
        </w:rPr>
        <w:lastRenderedPageBreak/>
        <w:t>ZAŁĄCZNIK III</w:t>
      </w:r>
    </w:p>
    <w:p>
      <w:pPr>
        <w:jc w:val="center"/>
        <w:rPr>
          <w:noProof/>
        </w:rPr>
      </w:pPr>
      <w:r>
        <w:rPr>
          <w:noProof/>
        </w:rPr>
        <w:t>FORMULARZ ŚWIADECTWA PRZEWOZOWEGO</w:t>
      </w:r>
      <w:bookmarkEnd w:id="10"/>
    </w:p>
    <w:p>
      <w:pPr>
        <w:pStyle w:val="ManualNumPar1"/>
        <w:rPr>
          <w:noProof/>
        </w:rPr>
      </w:pPr>
      <w:r>
        <w:rPr>
          <w:noProof/>
        </w:rPr>
        <w:t>1.</w:t>
      </w:r>
      <w:r>
        <w:rPr>
          <w:noProof/>
        </w:rPr>
        <w:tab/>
        <w:t>Świadectwo przewozowe EUR 1 jest sporządzane na formularzu, którego wzór znajduje się w niniejszym załączniku. Formularz ten drukuje się w języku lub językach, w których sporządzono Umowę. Świadectwa sporządza się w jednym z tych języków i zgodnie z przepisami prawa krajowego państwa wywozu; jeżeli są one sporządzone odręcznie, należy je wypełnić drukowanymi literami przy użyciu atramentu.</w:t>
      </w:r>
    </w:p>
    <w:p>
      <w:pPr>
        <w:pStyle w:val="ManualNumPar1"/>
        <w:rPr>
          <w:noProof/>
        </w:rPr>
      </w:pPr>
      <w:r>
        <w:rPr>
          <w:noProof/>
        </w:rPr>
        <w:t>2.</w:t>
      </w:r>
      <w:r>
        <w:rPr>
          <w:noProof/>
        </w:rPr>
        <w:tab/>
        <w:t>Każdy formularz świadectwa ma wymiary 210 × 297 mm; dopuszczalna tolerancja w odniesieniu do długości wynosi do minus 5 mm lub plus 8 mm. Należy stosować papier koloru białego, zwymiarowany do pisania, niezawierający masy drzewnej mechanicznej, i o gramaturze nie mniejszej niż 25 g/m2. W tle drukowany jest wzór giloszowany, pozwalający na wzrokowe wykrycie każdego fałszerstwa dokonanego przy użyciu środków mechanicznych bądź chemicznych.</w:t>
      </w:r>
    </w:p>
    <w:p>
      <w:pPr>
        <w:pStyle w:val="ManualNumPar1"/>
        <w:rPr>
          <w:noProof/>
        </w:rPr>
      </w:pPr>
      <w:r>
        <w:rPr>
          <w:noProof/>
        </w:rPr>
        <w:t>3.</w:t>
      </w:r>
      <w:r>
        <w:rPr>
          <w:noProof/>
        </w:rPr>
        <w:tab/>
        <w:t>Państwa wywozu mogą zastrzec sobie prawo do drukowania formularza we własnym zakresie lub zlecić jego druk upoważnionym drukarniom. W tym drugim przypadku każdy formularz musi zawierać odniesienie do takiego upoważnienia. Każdy formularz zawiera nazwę i adres drukarni lub znak, umożliwiający identyfikację drukarni. Formularz opatrzony jest numerem seryjnym, nadrukowanym lub nie, za pomocą którego może on być zidentyfikowany.</w:t>
      </w:r>
    </w:p>
    <w:p>
      <w:pPr>
        <w:rPr>
          <w:noProof/>
        </w:rPr>
      </w:pPr>
      <w:r>
        <w:rPr>
          <w:noProof/>
        </w:rPr>
        <w:br w:type="page"/>
      </w:r>
      <w:r>
        <w:rPr>
          <w:noProof/>
        </w:rPr>
        <w:lastRenderedPageBreak/>
        <w:t>ŚWIADECTWO PRZEWOZOWE</w:t>
      </w:r>
    </w:p>
    <w:tbl>
      <w:tblPr>
        <w:tblW w:w="10185" w:type="dxa"/>
        <w:jc w:val="right"/>
        <w:tblInd w:w="287" w:type="dxa"/>
        <w:tblLayout w:type="fixed"/>
        <w:tblCellMar>
          <w:left w:w="120" w:type="dxa"/>
          <w:right w:w="120" w:type="dxa"/>
        </w:tblCellMar>
        <w:tblLook w:val="0000" w:firstRow="0" w:lastRow="0" w:firstColumn="0" w:lastColumn="0" w:noHBand="0" w:noVBand="0"/>
      </w:tblPr>
      <w:tblGrid>
        <w:gridCol w:w="3875"/>
        <w:gridCol w:w="1526"/>
        <w:gridCol w:w="1082"/>
        <w:gridCol w:w="364"/>
        <w:gridCol w:w="944"/>
        <w:gridCol w:w="738"/>
        <w:gridCol w:w="1656"/>
      </w:tblGrid>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Eksporter</w:t>
            </w:r>
            <w:r>
              <w:rPr>
                <w:i/>
                <w:noProof/>
                <w:sz w:val="16"/>
              </w:rPr>
              <w:t xml:space="preserve"> (imię i nazwisko/nazwa, pełny adres, państwo)</w:t>
            </w: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Nr A</w:t>
            </w:r>
            <w:r>
              <w:rPr>
                <w:noProof/>
              </w:rPr>
              <w:tab/>
            </w:r>
            <w:r>
              <w:rPr>
                <w:noProof/>
                <w:sz w:val="16"/>
              </w:rPr>
              <w:t>000.000</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Przed wypełnieniem niniejszego formularza patrz uwagi na odwrocie</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Świadectwo używane w preferencyjnych relacjach handlowych między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401"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szCs w:val="16"/>
              </w:rPr>
              <w:t>Odbiorca</w:t>
            </w:r>
            <w:r>
              <w:rPr>
                <w:b/>
                <w:noProof/>
              </w:rPr>
              <w:t xml:space="preserve"> </w:t>
            </w:r>
            <w:r>
              <w:rPr>
                <w:i/>
                <w:noProof/>
                <w:sz w:val="16"/>
              </w:rPr>
              <w:t>(imię i nazwisko/nazwa, pełny adres, państwo) (nieobowiązkowe)</w:t>
            </w:r>
          </w:p>
        </w:tc>
        <w:tc>
          <w:tcPr>
            <w:tcW w:w="4784" w:type="dxa"/>
            <w:gridSpan w:val="5"/>
            <w:tcBorders>
              <w:left w:val="single" w:sz="6" w:space="0" w:color="auto"/>
              <w:right w:val="single" w:sz="6" w:space="0" w:color="auto"/>
            </w:tcBorders>
          </w:tcPr>
          <w:p>
            <w:pPr>
              <w:tabs>
                <w:tab w:val="center" w:pos="2271"/>
              </w:tabs>
              <w:rPr>
                <w:noProof/>
                <w:sz w:val="16"/>
              </w:rPr>
            </w:pPr>
            <w:r>
              <w:rPr>
                <w:noProof/>
              </w:rPr>
              <w:tab/>
            </w:r>
            <w:r>
              <w:rPr>
                <w:b/>
                <w:noProof/>
                <w:sz w:val="16"/>
              </w:rPr>
              <w:t>oraz</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p>
            <w:pPr>
              <w:tabs>
                <w:tab w:val="center" w:pos="2271"/>
              </w:tabs>
              <w:rPr>
                <w:noProof/>
                <w:sz w:val="16"/>
              </w:rPr>
            </w:pPr>
            <w:r>
              <w:rPr>
                <w:noProof/>
              </w:rPr>
              <w:tab/>
            </w:r>
            <w:r>
              <w:rPr>
                <w:i/>
                <w:noProof/>
                <w:sz w:val="16"/>
              </w:rPr>
              <w:t>(wstawić odpowiednie państwa, grupy państw lub terytoriów)</w:t>
            </w:r>
          </w:p>
        </w:tc>
      </w:tr>
      <w:tr>
        <w:trPr>
          <w:cantSplit/>
          <w:jc w:val="right"/>
        </w:trPr>
        <w:tc>
          <w:tcPr>
            <w:tcW w:w="5401" w:type="dxa"/>
            <w:gridSpan w:val="2"/>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3"/>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Państwo, grupa państw lub terytorium uważane za miejsce pochodzenia produktów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4"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Państwo, grupa państw lub terytorium przeznaczenia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401"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szCs w:val="16"/>
              </w:rPr>
              <w:t>Szczegóły dotyczące transportu</w:t>
            </w:r>
            <w:r>
              <w:rPr>
                <w:i/>
                <w:noProof/>
                <w:sz w:val="16"/>
              </w:rPr>
              <w:t xml:space="preserve"> (nieobowiązkowe)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4" w:type="dxa"/>
            <w:gridSpan w:val="5"/>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Uwagi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6847" w:type="dxa"/>
            <w:gridSpan w:val="4"/>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Liczba porządkowa; Znaki i numery; Liczba i rodzaj opakowań</w:t>
            </w:r>
            <w:r>
              <w:rPr>
                <w:b/>
                <w:noProof/>
                <w:sz w:val="16"/>
                <w:vertAlign w:val="superscript"/>
              </w:rPr>
              <w:t>1</w:t>
            </w:r>
            <w:r>
              <w:rPr>
                <w:b/>
                <w:noProof/>
                <w:sz w:val="16"/>
              </w:rPr>
              <w:t>; Opis towarów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Masa brutto (kg) lub inna miara (litry, m</w:t>
            </w:r>
            <w:r>
              <w:rPr>
                <w:b/>
                <w:noProof/>
                <w:position w:val="6"/>
                <w:sz w:val="10"/>
              </w:rPr>
              <w:t>3</w:t>
            </w:r>
            <w:r>
              <w:rPr>
                <w:b/>
                <w:noProof/>
                <w:sz w:val="16"/>
              </w:rPr>
              <w:t>, itd.)</w:t>
            </w:r>
          </w:p>
          <w:p>
            <w:pPr>
              <w:tabs>
                <w:tab w:val="left" w:pos="0"/>
                <w:tab w:val="left" w:pos="206"/>
              </w:tabs>
              <w:rPr>
                <w:noProof/>
                <w:sz w:val="16"/>
              </w:rPr>
            </w:pPr>
          </w:p>
          <w:p>
            <w:pPr>
              <w:tabs>
                <w:tab w:val="left" w:pos="0"/>
                <w:tab w:val="left" w:pos="206"/>
              </w:tabs>
              <w:rPr>
                <w:noProof/>
                <w:sz w:val="16"/>
              </w:rPr>
            </w:pPr>
          </w:p>
        </w:tc>
        <w:tc>
          <w:tcPr>
            <w:tcW w:w="1656"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Faktury</w:t>
            </w:r>
          </w:p>
          <w:p>
            <w:pPr>
              <w:tabs>
                <w:tab w:val="left" w:pos="0"/>
                <w:tab w:val="left" w:pos="207"/>
                <w:tab w:val="left" w:pos="307"/>
              </w:tabs>
              <w:ind w:left="307" w:hanging="307"/>
              <w:rPr>
                <w:noProof/>
                <w:sz w:val="16"/>
              </w:rPr>
            </w:pPr>
            <w:r>
              <w:rPr>
                <w:noProof/>
              </w:rPr>
              <w:tab/>
            </w:r>
            <w:r>
              <w:rPr>
                <w:i/>
                <w:noProof/>
                <w:sz w:val="16"/>
              </w:rPr>
              <w:t>(nieobowiązkowo)</w:t>
            </w:r>
          </w:p>
          <w:p>
            <w:pPr>
              <w:tabs>
                <w:tab w:val="left" w:pos="0"/>
                <w:tab w:val="left" w:pos="207"/>
                <w:tab w:val="left" w:pos="307"/>
              </w:tabs>
              <w:rPr>
                <w:noProof/>
                <w:sz w:val="16"/>
              </w:rPr>
            </w:pPr>
          </w:p>
          <w:p>
            <w:pPr>
              <w:tabs>
                <w:tab w:val="left" w:pos="0"/>
                <w:tab w:val="left" w:pos="207"/>
                <w:tab w:val="left" w:pos="307"/>
              </w:tabs>
              <w:rPr>
                <w:noProof/>
                <w:sz w:val="16"/>
              </w:rPr>
            </w:pPr>
          </w:p>
        </w:tc>
      </w:tr>
      <w:tr>
        <w:trPr>
          <w:cantSplit/>
          <w:jc w:val="right"/>
        </w:trPr>
        <w:tc>
          <w:tcPr>
            <w:tcW w:w="3875"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b/>
                <w:noProof/>
                <w:sz w:val="16"/>
              </w:rPr>
              <w:t>11.</w:t>
            </w:r>
            <w:r>
              <w:rPr>
                <w:noProof/>
              </w:rPr>
              <w:tab/>
            </w:r>
            <w:r>
              <w:rPr>
                <w:b/>
                <w:noProof/>
                <w:sz w:val="16"/>
              </w:rPr>
              <w:t>POŚWIADCZENIE CELNE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Deklaracja potwierdzona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07" w:hanging="307"/>
              <w:rPr>
                <w:noProof/>
                <w:sz w:val="16"/>
              </w:rPr>
            </w:pPr>
            <w:r>
              <w:rPr>
                <w:noProof/>
                <w:sz w:val="16"/>
              </w:rPr>
              <w:t>Dokument wywozowy</w:t>
            </w:r>
            <w:r>
              <w:rPr>
                <w:b/>
                <w:noProof/>
                <w:sz w:val="16"/>
                <w:vertAlign w:val="superscript"/>
              </w:rPr>
              <w:t>2</w:t>
            </w:r>
          </w:p>
          <w:p>
            <w:pPr>
              <w:tabs>
                <w:tab w:val="left" w:pos="225"/>
                <w:tab w:val="left" w:pos="326"/>
                <w:tab w:val="left" w:leader="dot" w:pos="2853"/>
                <w:tab w:val="right" w:leader="dot" w:pos="3921"/>
              </w:tabs>
              <w:ind w:left="307" w:hanging="307"/>
              <w:rPr>
                <w:noProof/>
                <w:sz w:val="16"/>
              </w:rPr>
            </w:pPr>
            <w:r>
              <w:rPr>
                <w:noProof/>
                <w:sz w:val="16"/>
              </w:rPr>
              <w:t>Formularz</w:t>
            </w:r>
            <w:r>
              <w:rPr>
                <w:noProof/>
              </w:rPr>
              <w:tab/>
            </w:r>
            <w:r>
              <w:rPr>
                <w:noProof/>
                <w:sz w:val="16"/>
              </w:rPr>
              <w:t>Nr</w:t>
            </w:r>
            <w:r>
              <w:rPr>
                <w:noProof/>
              </w:rPr>
              <w:tab/>
            </w:r>
          </w:p>
          <w:p>
            <w:pPr>
              <w:tabs>
                <w:tab w:val="left" w:pos="359"/>
                <w:tab w:val="right" w:leader="dot" w:pos="3921"/>
              </w:tabs>
              <w:ind w:left="340" w:hanging="340"/>
              <w:rPr>
                <w:noProof/>
                <w:sz w:val="16"/>
              </w:rPr>
            </w:pPr>
            <w:r>
              <w:rPr>
                <w:noProof/>
                <w:sz w:val="16"/>
              </w:rPr>
              <w:t>Urząd celny</w:t>
            </w:r>
            <w:r>
              <w:rPr>
                <w:noProof/>
              </w:rPr>
              <w:tab/>
            </w:r>
          </w:p>
          <w:p>
            <w:pPr>
              <w:tabs>
                <w:tab w:val="left" w:pos="0"/>
                <w:tab w:val="left" w:pos="340"/>
                <w:tab w:val="left" w:leader="dot" w:pos="2834"/>
              </w:tabs>
              <w:ind w:left="340" w:hanging="340"/>
              <w:rPr>
                <w:noProof/>
                <w:sz w:val="16"/>
              </w:rPr>
            </w:pPr>
            <w:r>
              <w:rPr>
                <w:noProof/>
                <w:sz w:val="16"/>
              </w:rPr>
              <w:t>Wystawiające państwo lub terytorium</w:t>
            </w:r>
          </w:p>
          <w:p>
            <w:pPr>
              <w:tabs>
                <w:tab w:val="left" w:pos="359"/>
                <w:tab w:val="right" w:leader="dot" w:pos="3921"/>
              </w:tabs>
              <w:ind w:left="340" w:hanging="340"/>
              <w:rPr>
                <w:noProof/>
                <w:sz w:val="16"/>
              </w:rPr>
            </w:pPr>
            <w:r>
              <w:rPr>
                <w:noProof/>
              </w:rPr>
              <w:tab/>
            </w:r>
            <w:r>
              <w:rPr>
                <w:noProof/>
                <w:sz w:val="16"/>
              </w:rPr>
              <w:t>.</w:t>
            </w:r>
            <w:r>
              <w:rPr>
                <w:noProof/>
              </w:rPr>
              <w:tab/>
            </w:r>
          </w:p>
          <w:p>
            <w:pPr>
              <w:tabs>
                <w:tab w:val="left" w:pos="359"/>
                <w:tab w:val="right" w:leader="dot" w:pos="3921"/>
              </w:tabs>
              <w:ind w:left="340" w:hanging="340"/>
              <w:rPr>
                <w:noProof/>
                <w:sz w:val="16"/>
              </w:rPr>
            </w:pPr>
            <w:r>
              <w:rPr>
                <w:noProof/>
              </w:rPr>
              <w:tab/>
            </w:r>
            <w:r>
              <w:rPr>
                <w:noProof/>
                <w:sz w:val="16"/>
              </w:rPr>
              <w:t>Data</w:t>
            </w:r>
            <w:r>
              <w:rPr>
                <w:noProof/>
              </w:rPr>
              <w:tab/>
            </w:r>
          </w:p>
          <w:p>
            <w:pPr>
              <w:tabs>
                <w:tab w:val="left" w:pos="359"/>
                <w:tab w:val="right" w:leader="dot" w:pos="3921"/>
              </w:tabs>
              <w:ind w:left="340" w:hanging="340"/>
              <w:rPr>
                <w:noProof/>
                <w:sz w:val="16"/>
              </w:rPr>
            </w:pPr>
            <w:r>
              <w:rPr>
                <w:noProof/>
              </w:rPr>
              <w:tab/>
            </w:r>
            <w:r>
              <w:rPr>
                <w:noProof/>
                <w:sz w:val="16"/>
              </w:rPr>
              <w:t>.</w:t>
            </w:r>
            <w:r>
              <w:rPr>
                <w:noProof/>
              </w:rPr>
              <w:tab/>
            </w:r>
          </w:p>
          <w:p>
            <w:pPr>
              <w:tabs>
                <w:tab w:val="center" w:pos="1970"/>
              </w:tabs>
              <w:rPr>
                <w:noProof/>
                <w:sz w:val="16"/>
              </w:rPr>
            </w:pPr>
            <w:r>
              <w:rPr>
                <w:noProof/>
              </w:rPr>
              <w:tab/>
            </w:r>
            <w:r>
              <w:rPr>
                <w:i/>
                <w:noProof/>
                <w:sz w:val="16"/>
              </w:rPr>
              <w:t>(Podpis)</w:t>
            </w:r>
          </w:p>
        </w:tc>
        <w:tc>
          <w:tcPr>
            <w:tcW w:w="2608" w:type="dxa"/>
            <w:gridSpan w:val="2"/>
            <w:tcBorders>
              <w:top w:val="single" w:sz="6" w:space="0" w:color="auto"/>
              <w:left w:val="single" w:sz="6" w:space="0" w:color="auto"/>
              <w:bottom w:val="single" w:sz="6" w:space="0" w:color="auto"/>
            </w:tcBorders>
          </w:tcPr>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center" w:pos="1192"/>
              </w:tabs>
              <w:rPr>
                <w:noProof/>
                <w:sz w:val="16"/>
              </w:rPr>
            </w:pPr>
            <w:r>
              <w:rPr>
                <w:noProof/>
              </w:rPr>
              <w:tab/>
            </w:r>
            <w:r>
              <w:rPr>
                <w:noProof/>
                <w:sz w:val="16"/>
              </w:rPr>
              <w:t>Pieczęć</w:t>
            </w: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p>
            <w:pPr>
              <w:tabs>
                <w:tab w:val="left" w:pos="0"/>
                <w:tab w:val="left" w:pos="340"/>
                <w:tab w:val="left" w:leader="dot" w:pos="2834"/>
              </w:tabs>
              <w:rPr>
                <w:noProof/>
                <w:sz w:val="16"/>
              </w:rPr>
            </w:pPr>
          </w:p>
        </w:tc>
        <w:tc>
          <w:tcPr>
            <w:tcW w:w="3702" w:type="dxa"/>
            <w:gridSpan w:val="4"/>
            <w:tcBorders>
              <w:top w:val="single" w:sz="6" w:space="0" w:color="auto"/>
              <w:left w:val="single" w:sz="6" w:space="0" w:color="auto"/>
              <w:bottom w:val="single" w:sz="6" w:space="0" w:color="auto"/>
              <w:right w:val="single" w:sz="6" w:space="0" w:color="auto"/>
            </w:tcBorders>
          </w:tcPr>
          <w:p>
            <w:pPr>
              <w:tabs>
                <w:tab w:val="left" w:pos="0"/>
                <w:tab w:val="left" w:pos="340"/>
                <w:tab w:val="left" w:leader="dot" w:pos="1985"/>
              </w:tabs>
              <w:ind w:left="340" w:hanging="340"/>
              <w:rPr>
                <w:noProof/>
                <w:sz w:val="16"/>
              </w:rPr>
            </w:pPr>
            <w:r>
              <w:rPr>
                <w:b/>
                <w:noProof/>
                <w:sz w:val="16"/>
              </w:rPr>
              <w:t>12.</w:t>
            </w:r>
            <w:r>
              <w:rPr>
                <w:noProof/>
              </w:rPr>
              <w:tab/>
            </w:r>
            <w:r>
              <w:rPr>
                <w:b/>
                <w:noProof/>
                <w:sz w:val="16"/>
              </w:rPr>
              <w:t>OŚWIADCZENIE EKSPORTERA</w:t>
            </w:r>
          </w:p>
          <w:p>
            <w:pPr>
              <w:tabs>
                <w:tab w:val="left" w:pos="0"/>
                <w:tab w:val="left" w:pos="340"/>
                <w:tab w:val="left" w:leader="dot" w:pos="1985"/>
              </w:tabs>
              <w:ind w:left="340" w:hanging="340"/>
              <w:rPr>
                <w:noProof/>
                <w:sz w:val="16"/>
              </w:rPr>
            </w:pPr>
            <w:r>
              <w:rPr>
                <w:noProof/>
              </w:rPr>
              <w:tab/>
            </w:r>
            <w:r>
              <w:rPr>
                <w:noProof/>
                <w:sz w:val="16"/>
              </w:rPr>
              <w:t>Ja, niżej podpisany(-a), oświadczam, że towary opisane powyżej spełniają warunki potrzebne do wystawienia tego świadectwa.</w:t>
            </w: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Data i miejsce</w:t>
            </w:r>
            <w:r>
              <w:rPr>
                <w:noProof/>
              </w:rPr>
              <w:tab/>
            </w:r>
          </w:p>
          <w:p>
            <w:pPr>
              <w:tabs>
                <w:tab w:val="left" w:pos="0"/>
                <w:tab w:val="left" w:pos="340"/>
                <w:tab w:val="left" w:leader="dot" w:pos="1985"/>
              </w:tabs>
              <w:rPr>
                <w:noProof/>
                <w:sz w:val="16"/>
              </w:rPr>
            </w:pPr>
          </w:p>
          <w:p>
            <w:pPr>
              <w:tabs>
                <w:tab w:val="left" w:pos="358"/>
                <w:tab w:val="right" w:leader="dot" w:pos="3442"/>
              </w:tabs>
              <w:ind w:left="340" w:hanging="340"/>
              <w:rPr>
                <w:noProof/>
                <w:sz w:val="16"/>
              </w:rPr>
            </w:pPr>
            <w:r>
              <w:rPr>
                <w:noProof/>
              </w:rPr>
              <w:tab/>
            </w:r>
            <w:r>
              <w:rPr>
                <w:noProof/>
                <w:sz w:val="16"/>
              </w:rPr>
              <w:t>.</w:t>
            </w:r>
            <w:r>
              <w:rPr>
                <w:noProof/>
              </w:rPr>
              <w:tab/>
            </w:r>
          </w:p>
          <w:p>
            <w:pPr>
              <w:tabs>
                <w:tab w:val="center" w:pos="1729"/>
              </w:tabs>
              <w:rPr>
                <w:noProof/>
                <w:sz w:val="16"/>
              </w:rPr>
            </w:pPr>
            <w:r>
              <w:rPr>
                <w:noProof/>
              </w:rPr>
              <w:tab/>
            </w:r>
            <w:r>
              <w:rPr>
                <w:i/>
                <w:noProof/>
                <w:sz w:val="16"/>
              </w:rPr>
              <w:t>(Podpis)</w:t>
            </w:r>
          </w:p>
        </w:tc>
      </w:tr>
    </w:tbl>
    <w:p>
      <w:pPr>
        <w:rPr>
          <w:noProof/>
        </w:rPr>
      </w:pPr>
    </w:p>
    <w:p>
      <w:pPr>
        <w:rPr>
          <w:noProof/>
        </w:rPr>
      </w:pPr>
      <w:r>
        <w:rPr>
          <w:b/>
          <w:noProof/>
          <w:sz w:val="16"/>
          <w:vertAlign w:val="superscript"/>
        </w:rPr>
        <w:lastRenderedPageBreak/>
        <w:t>1</w:t>
      </w:r>
      <w:r>
        <w:rPr>
          <w:noProof/>
        </w:rPr>
        <w:tab/>
      </w:r>
      <w:r>
        <w:rPr>
          <w:noProof/>
          <w:sz w:val="20"/>
        </w:rPr>
        <w:t>Jeżeli towary nie są zapakowane, podać odpowiednio liczbę produktów lub wpisać „luzem”.</w:t>
      </w:r>
    </w:p>
    <w:p>
      <w:pPr>
        <w:rPr>
          <w:noProof/>
        </w:rPr>
      </w:pPr>
      <w:r>
        <w:rPr>
          <w:b/>
          <w:noProof/>
          <w:sz w:val="16"/>
          <w:vertAlign w:val="superscript"/>
        </w:rPr>
        <w:t>2</w:t>
      </w:r>
      <w:r>
        <w:rPr>
          <w:noProof/>
        </w:rPr>
        <w:tab/>
      </w:r>
      <w:r>
        <w:rPr>
          <w:noProof/>
          <w:sz w:val="20"/>
        </w:rPr>
        <w:t>Wypełnić tylko, jeśli jest to wymagane przez przepisy państwa lub terytorium wywozu.</w:t>
      </w:r>
    </w:p>
    <w:tbl>
      <w:tblPr>
        <w:tblW w:w="10204" w:type="dxa"/>
        <w:tblInd w:w="-22" w:type="dxa"/>
        <w:tblLayout w:type="fixed"/>
        <w:tblCellMar>
          <w:left w:w="120" w:type="dxa"/>
          <w:right w:w="120" w:type="dxa"/>
        </w:tblCellMar>
        <w:tblLook w:val="0000" w:firstRow="0" w:lastRow="0" w:firstColumn="0" w:lastColumn="0" w:noHBand="0" w:noVBand="0"/>
      </w:tblPr>
      <w:tblGrid>
        <w:gridCol w:w="5102"/>
        <w:gridCol w:w="5102"/>
      </w:tblGrid>
      <w:tr>
        <w:trPr>
          <w:cantSplit/>
        </w:trPr>
        <w:tc>
          <w:tcPr>
            <w:tcW w:w="5102"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13.</w:t>
            </w:r>
            <w:r>
              <w:rPr>
                <w:noProof/>
              </w:rPr>
              <w:tab/>
            </w:r>
            <w:r>
              <w:rPr>
                <w:b/>
                <w:noProof/>
                <w:sz w:val="16"/>
                <w:szCs w:val="16"/>
              </w:rPr>
              <w:t>Wniosek o weryfikację</w:t>
            </w:r>
            <w:r>
              <w:rPr>
                <w:noProof/>
              </w:rPr>
              <w:t xml:space="preserve"> </w:t>
            </w:r>
            <w:r>
              <w:rPr>
                <w:noProof/>
                <w:sz w:val="16"/>
              </w:rPr>
              <w:t>do:</w:t>
            </w: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14.</w:t>
            </w:r>
            <w:r>
              <w:rPr>
                <w:noProof/>
              </w:rPr>
              <w:tab/>
            </w:r>
            <w:r>
              <w:rPr>
                <w:b/>
                <w:noProof/>
                <w:sz w:val="16"/>
              </w:rPr>
              <w:t>Wynik weryfikacji</w:t>
            </w:r>
          </w:p>
        </w:tc>
      </w:tr>
      <w:tr>
        <w:trPr>
          <w:cantSplit/>
        </w:trPr>
        <w:tc>
          <w:tcPr>
            <w:tcW w:w="5102"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5102" w:type="dxa"/>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Przeprowadzona weryfikacja wykazała, że świadectwo (*)</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było wystawione przez wskazany urząd celny i że informacje w nim zawarte są rzetelne.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pBdr>
                <w:top w:val="single" w:sz="6" w:space="1" w:color="auto"/>
                <w:left w:val="single" w:sz="6" w:space="1" w:color="auto"/>
                <w:bottom w:val="single" w:sz="6" w:space="1" w:color="auto"/>
                <w:right w:val="single" w:sz="6" w:space="1" w:color="auto"/>
              </w:pBd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19" w:right="4616"/>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noProof/>
              </w:rPr>
              <w:tab/>
            </w:r>
            <w:r>
              <w:rPr>
                <w:noProof/>
                <w:sz w:val="16"/>
              </w:rPr>
              <w:t>nie spełnia wymogów co do autentyczności i dokładności (patrz: załączone uwagi).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trPr>
        <w:tc>
          <w:tcPr>
            <w:tcW w:w="5102"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r>
              <w:rPr>
                <w:noProof/>
                <w:sz w:val="16"/>
              </w:rPr>
              <w:t>Wymagana jest weryfikacja autentyczności i dokładności niniejszego świadectwa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leader="dot" w:pos="2551"/>
                <w:tab w:val="left" w:pos="3685"/>
              </w:tabs>
              <w:rPr>
                <w:noProof/>
                <w:sz w:val="16"/>
              </w:rPr>
            </w:pPr>
          </w:p>
          <w:p>
            <w:pPr>
              <w:tabs>
                <w:tab w:val="right" w:leader="dot" w:pos="4862"/>
              </w:tabs>
              <w:rPr>
                <w:noProof/>
                <w:sz w:val="16"/>
              </w:rPr>
            </w:pPr>
            <w:r>
              <w:rPr>
                <w:noProof/>
              </w:rPr>
              <w:tab/>
            </w:r>
          </w:p>
          <w:p>
            <w:pPr>
              <w:tabs>
                <w:tab w:val="center" w:pos="2441"/>
              </w:tabs>
              <w:rPr>
                <w:noProof/>
                <w:sz w:val="16"/>
              </w:rPr>
            </w:pPr>
            <w:r>
              <w:rPr>
                <w:noProof/>
              </w:rPr>
              <w:tab/>
            </w:r>
            <w:r>
              <w:rPr>
                <w:i/>
                <w:noProof/>
                <w:sz w:val="16"/>
              </w:rPr>
              <w:t>(Miejscowość i data)</w:t>
            </w:r>
          </w:p>
          <w:p>
            <w:pPr>
              <w:tabs>
                <w:tab w:val="left" w:leader="dot" w:pos="2551"/>
                <w:tab w:val="left" w:pos="3685"/>
              </w:tabs>
              <w:rPr>
                <w:noProof/>
                <w:sz w:val="16"/>
              </w:rPr>
            </w:pPr>
          </w:p>
          <w:p>
            <w:pPr>
              <w:tabs>
                <w:tab w:val="left" w:leader="dot" w:pos="2551"/>
                <w:tab w:val="left" w:pos="3685"/>
              </w:tabs>
              <w:ind w:left="3685" w:hanging="3685"/>
              <w:jc w:val="right"/>
              <w:rPr>
                <w:noProof/>
                <w:sz w:val="16"/>
              </w:rPr>
            </w:pPr>
            <w:r>
              <w:rPr>
                <w:noProof/>
              </w:rPr>
              <w:tab/>
            </w:r>
            <w:r>
              <w:rPr>
                <w:noProof/>
                <w:sz w:val="16"/>
              </w:rPr>
              <w:t>Pieczęć</w:t>
            </w: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2551"/>
                <w:tab w:val="left" w:pos="3685"/>
              </w:tabs>
              <w:rPr>
                <w:noProof/>
                <w:sz w:val="16"/>
              </w:rPr>
            </w:pPr>
          </w:p>
          <w:p>
            <w:pPr>
              <w:tabs>
                <w:tab w:val="left" w:leader="dot" w:pos="1202"/>
                <w:tab w:val="left" w:leader="dot" w:pos="2834"/>
              </w:tabs>
              <w:rPr>
                <w:noProof/>
                <w:sz w:val="16"/>
              </w:rPr>
            </w:pPr>
            <w:r>
              <w:rPr>
                <w:noProof/>
                <w:sz w:val="16"/>
              </w:rPr>
              <w:t>……………………………………..</w:t>
            </w:r>
          </w:p>
          <w:p>
            <w:pPr>
              <w:tabs>
                <w:tab w:val="left" w:leader="dot" w:pos="1202"/>
                <w:tab w:val="left" w:leader="dot" w:pos="2834"/>
              </w:tabs>
              <w:rPr>
                <w:noProof/>
                <w:sz w:val="16"/>
              </w:rPr>
            </w:pPr>
            <w:r>
              <w:rPr>
                <w:noProof/>
              </w:rPr>
              <w:tab/>
            </w:r>
            <w:r>
              <w:rPr>
                <w:i/>
                <w:noProof/>
                <w:sz w:val="16"/>
              </w:rPr>
              <w:t>(Podpis)</w:t>
            </w:r>
          </w:p>
          <w:p>
            <w:pPr>
              <w:tabs>
                <w:tab w:val="left" w:leader="dot" w:pos="1202"/>
                <w:tab w:val="left" w:leader="dot" w:pos="2834"/>
              </w:tabs>
              <w:rPr>
                <w:noProof/>
                <w:sz w:val="16"/>
              </w:rPr>
            </w:pPr>
          </w:p>
          <w:p>
            <w:pPr>
              <w:tabs>
                <w:tab w:val="center" w:pos="1202"/>
                <w:tab w:val="left" w:leader="dot" w:pos="2834"/>
              </w:tabs>
              <w:rPr>
                <w:noProof/>
                <w:sz w:val="16"/>
              </w:rPr>
            </w:pPr>
          </w:p>
        </w:tc>
        <w:tc>
          <w:tcPr>
            <w:tcW w:w="5102" w:type="dxa"/>
            <w:tcBorders>
              <w:left w:val="single" w:sz="6" w:space="0" w:color="auto"/>
              <w:bottom w:val="single" w:sz="6" w:space="0" w:color="auto"/>
              <w:right w:val="single" w:sz="6" w:space="0" w:color="auto"/>
            </w:tcBorders>
          </w:tcPr>
          <w:p>
            <w:pPr>
              <w:tabs>
                <w:tab w:val="center" w:pos="1202"/>
                <w:tab w:val="left" w:leader="dot" w:pos="2834"/>
              </w:tabs>
              <w:rPr>
                <w:noProof/>
                <w:sz w:val="16"/>
              </w:rPr>
            </w:pPr>
          </w:p>
          <w:p>
            <w:pPr>
              <w:tabs>
                <w:tab w:val="center" w:pos="1202"/>
                <w:tab w:val="left" w:leader="dot" w:pos="2834"/>
              </w:tabs>
              <w:rPr>
                <w:noProof/>
                <w:sz w:val="16"/>
              </w:rPr>
            </w:pPr>
          </w:p>
          <w:p>
            <w:pPr>
              <w:tabs>
                <w:tab w:val="center" w:pos="1202"/>
                <w:tab w:val="left" w:leader="dot" w:pos="2834"/>
              </w:tabs>
              <w:rPr>
                <w:noProof/>
                <w:sz w:val="16"/>
              </w:rPr>
            </w:pPr>
          </w:p>
          <w:p>
            <w:pPr>
              <w:tabs>
                <w:tab w:val="right" w:leader="dot" w:pos="4843"/>
              </w:tabs>
              <w:rPr>
                <w:noProof/>
                <w:sz w:val="16"/>
              </w:rPr>
            </w:pPr>
            <w:r>
              <w:rPr>
                <w:noProof/>
              </w:rPr>
              <w:tab/>
            </w:r>
          </w:p>
          <w:p>
            <w:pPr>
              <w:tabs>
                <w:tab w:val="center" w:pos="2431"/>
              </w:tabs>
              <w:rPr>
                <w:noProof/>
                <w:sz w:val="16"/>
              </w:rPr>
            </w:pPr>
            <w:r>
              <w:rPr>
                <w:noProof/>
              </w:rPr>
              <w:tab/>
            </w:r>
            <w:r>
              <w:rPr>
                <w:i/>
                <w:noProof/>
                <w:sz w:val="16"/>
              </w:rPr>
              <w:t>(Miejscowość i data)</w:t>
            </w:r>
          </w:p>
          <w:p>
            <w:pPr>
              <w:tabs>
                <w:tab w:val="left" w:leader="dot" w:pos="2552"/>
                <w:tab w:val="left" w:pos="3686"/>
              </w:tabs>
              <w:rPr>
                <w:noProof/>
                <w:sz w:val="16"/>
              </w:rPr>
            </w:pPr>
          </w:p>
          <w:p>
            <w:pPr>
              <w:tabs>
                <w:tab w:val="left" w:leader="dot" w:pos="2552"/>
                <w:tab w:val="left" w:pos="3686"/>
              </w:tabs>
              <w:ind w:left="3685" w:hanging="3685"/>
              <w:rPr>
                <w:noProof/>
                <w:sz w:val="16"/>
              </w:rPr>
            </w:pPr>
            <w:r>
              <w:rPr>
                <w:noProof/>
                <w:sz w:val="16"/>
              </w:rPr>
              <w:t>………………………………………………………Pieczęć</w:t>
            </w: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2552"/>
                <w:tab w:val="left" w:pos="3686"/>
              </w:tabs>
              <w:rPr>
                <w:noProof/>
                <w:sz w:val="16"/>
              </w:rPr>
            </w:pPr>
          </w:p>
          <w:p>
            <w:pPr>
              <w:tabs>
                <w:tab w:val="left" w:leader="dot" w:pos="1203"/>
                <w:tab w:val="left" w:leader="dot" w:pos="2835"/>
              </w:tabs>
              <w:rPr>
                <w:noProof/>
                <w:sz w:val="16"/>
              </w:rPr>
            </w:pPr>
            <w:r>
              <w:rPr>
                <w:noProof/>
                <w:sz w:val="16"/>
              </w:rPr>
              <w:t>……………………………………………….</w:t>
            </w:r>
          </w:p>
          <w:p>
            <w:pPr>
              <w:tabs>
                <w:tab w:val="left" w:leader="dot" w:pos="1203"/>
                <w:tab w:val="left" w:leader="dot" w:pos="2835"/>
              </w:tabs>
              <w:rPr>
                <w:noProof/>
                <w:sz w:val="16"/>
              </w:rPr>
            </w:pPr>
            <w:r>
              <w:rPr>
                <w:noProof/>
              </w:rPr>
              <w:tab/>
            </w:r>
            <w:r>
              <w:rPr>
                <w:i/>
                <w:noProof/>
                <w:sz w:val="16"/>
              </w:rPr>
              <w:t>(Podpis)</w:t>
            </w:r>
          </w:p>
          <w:p>
            <w:pPr>
              <w:tabs>
                <w:tab w:val="left" w:leader="dot" w:pos="1203"/>
                <w:tab w:val="left" w:leader="dot" w:pos="2835"/>
              </w:tabs>
              <w:rPr>
                <w:noProof/>
                <w:sz w:val="16"/>
              </w:rPr>
            </w:pPr>
            <w:r>
              <w:rPr>
                <w:noProof/>
                <w:sz w:val="16"/>
              </w:rPr>
              <w:t>________________________</w:t>
            </w:r>
          </w:p>
          <w:p>
            <w:pPr>
              <w:tabs>
                <w:tab w:val="left" w:leader="dot" w:pos="1203"/>
                <w:tab w:val="left" w:leader="dot" w:pos="2835"/>
              </w:tabs>
              <w:rPr>
                <w:noProof/>
                <w:sz w:val="16"/>
              </w:rPr>
            </w:pPr>
            <w:r>
              <w:rPr>
                <w:noProof/>
                <w:sz w:val="16"/>
              </w:rPr>
              <w:t>(*) Wstawić „X” w odpowiednim polu.</w:t>
            </w:r>
          </w:p>
        </w:tc>
      </w:tr>
    </w:tbl>
    <w:p>
      <w:pPr>
        <w:rPr>
          <w:noProof/>
          <w:sz w:val="20"/>
          <w:szCs w:val="20"/>
        </w:rPr>
      </w:pPr>
      <w:r>
        <w:rPr>
          <w:noProof/>
          <w:sz w:val="20"/>
        </w:rPr>
        <w:t>UWAGI</w:t>
      </w:r>
    </w:p>
    <w:p>
      <w:pPr>
        <w:pStyle w:val="ManualNumPar1"/>
        <w:rPr>
          <w:noProof/>
          <w:sz w:val="20"/>
          <w:szCs w:val="20"/>
        </w:rPr>
      </w:pPr>
      <w:r>
        <w:rPr>
          <w:noProof/>
          <w:sz w:val="20"/>
        </w:rPr>
        <w:t>1.</w:t>
      </w:r>
      <w:r>
        <w:rPr>
          <w:noProof/>
        </w:rPr>
        <w:tab/>
      </w:r>
      <w:r>
        <w:rPr>
          <w:noProof/>
          <w:sz w:val="20"/>
        </w:rPr>
        <w:t>Świadectwa nie mogą zawierać elementów wymazanych lub wyrazów nadpisanych nad innymi wyrazami. Wszelkie zmiany muszą być dokonane poprzez skreślenie niewłaściwych elementów oraz przez dodanie koniecznych poprawek. Każda taka zmiana musi być potwierdzona przez osobę, która wypełniła świadectwo oraz przez organy celne państwa lub obszaru wystawienia.</w:t>
      </w:r>
    </w:p>
    <w:p>
      <w:pPr>
        <w:pStyle w:val="ManualNumPar1"/>
        <w:rPr>
          <w:noProof/>
          <w:sz w:val="20"/>
          <w:szCs w:val="20"/>
        </w:rPr>
      </w:pPr>
      <w:r>
        <w:rPr>
          <w:noProof/>
          <w:sz w:val="20"/>
        </w:rPr>
        <w:t>2.</w:t>
      </w:r>
      <w:r>
        <w:rPr>
          <w:noProof/>
        </w:rPr>
        <w:tab/>
      </w:r>
      <w:r>
        <w:rPr>
          <w:noProof/>
          <w:sz w:val="20"/>
        </w:rPr>
        <w:t>Między pozycjami wpisanymi do świadectwa nie może być odstępów i każda pozycja musi być poprzedzona numerem porządkowym. Bezpośrednio pod ostatnim wpisem należy umieścić poziomą linię. Każda niewypełniona przestrzeń musi zostać przekreślona w taki sposób, aby uniemożliwić wszelkie uzupełnienia.</w:t>
      </w:r>
    </w:p>
    <w:p>
      <w:pPr>
        <w:pStyle w:val="ManualNumPar1"/>
        <w:rPr>
          <w:noProof/>
          <w:sz w:val="20"/>
          <w:szCs w:val="20"/>
        </w:rPr>
      </w:pPr>
      <w:r>
        <w:rPr>
          <w:noProof/>
          <w:sz w:val="20"/>
        </w:rPr>
        <w:t>3.</w:t>
      </w:r>
      <w:r>
        <w:rPr>
          <w:noProof/>
        </w:rPr>
        <w:tab/>
      </w:r>
      <w:r>
        <w:rPr>
          <w:noProof/>
          <w:sz w:val="20"/>
        </w:rPr>
        <w:t>Towary muszą być opisane zgodnie z praktyką handlową z podaniem wystarczającej ilości szczegółów w celu umożliwienia ich zidentyfikowania.</w:t>
      </w:r>
    </w:p>
    <w:p>
      <w:pPr>
        <w:jc w:val="center"/>
        <w:rPr>
          <w:noProof/>
        </w:rPr>
      </w:pPr>
      <w:r>
        <w:rPr>
          <w:noProof/>
        </w:rPr>
        <w:br w:type="page"/>
      </w:r>
      <w:r>
        <w:rPr>
          <w:noProof/>
        </w:rPr>
        <w:lastRenderedPageBreak/>
        <w:t>WNIOSEK O WYDANIE ŚWIADECTWA PRZEWOZOWEGO</w:t>
      </w:r>
    </w:p>
    <w:tbl>
      <w:tblPr>
        <w:tblW w:w="10471" w:type="dxa"/>
        <w:jc w:val="right"/>
        <w:tblLayout w:type="fixed"/>
        <w:tblCellMar>
          <w:left w:w="120" w:type="dxa"/>
          <w:right w:w="120" w:type="dxa"/>
        </w:tblCellMar>
        <w:tblLook w:val="0000" w:firstRow="0" w:lastRow="0" w:firstColumn="0" w:lastColumn="0" w:noHBand="0" w:noVBand="0"/>
      </w:tblPr>
      <w:tblGrid>
        <w:gridCol w:w="5688"/>
        <w:gridCol w:w="1446"/>
        <w:gridCol w:w="944"/>
        <w:gridCol w:w="738"/>
        <w:gridCol w:w="1655"/>
      </w:tblGrid>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1.</w:t>
            </w:r>
            <w:r>
              <w:rPr>
                <w:noProof/>
              </w:rPr>
              <w:tab/>
            </w:r>
            <w:r>
              <w:rPr>
                <w:b/>
                <w:noProof/>
                <w:sz w:val="16"/>
              </w:rPr>
              <w:t>Eksporter</w:t>
            </w:r>
            <w:r>
              <w:rPr>
                <w:i/>
                <w:noProof/>
                <w:sz w:val="16"/>
              </w:rPr>
              <w:t xml:space="preserve"> (imię i nazwisko/nazwa, pełny adres, państwo)</w:t>
            </w: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398" w:hanging="3398"/>
              <w:rPr>
                <w:noProof/>
                <w:sz w:val="16"/>
              </w:rPr>
            </w:pPr>
            <w:r>
              <w:rPr>
                <w:b/>
                <w:noProof/>
              </w:rPr>
              <w:t>EUR 1</w:t>
            </w:r>
            <w:r>
              <w:rPr>
                <w:noProof/>
              </w:rPr>
              <w:tab/>
            </w:r>
            <w:r>
              <w:rPr>
                <w:b/>
                <w:noProof/>
              </w:rPr>
              <w:t>Nr A</w:t>
            </w:r>
            <w:r>
              <w:rPr>
                <w:noProof/>
              </w:rPr>
              <w:tab/>
            </w:r>
            <w:r>
              <w:rPr>
                <w:noProof/>
                <w:sz w:val="16"/>
              </w:rPr>
              <w:t>000.000</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jc w:val="center"/>
              <w:rPr>
                <w:noProof/>
                <w:sz w:val="16"/>
              </w:rPr>
            </w:pPr>
            <w:r>
              <w:rPr>
                <w:noProof/>
                <w:sz w:val="16"/>
              </w:rPr>
              <w:t>Przed wypełnieniem niniejszego formularza patrz uwagi na odwrocie</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2.</w:t>
            </w:r>
            <w:r>
              <w:rPr>
                <w:noProof/>
              </w:rPr>
              <w:tab/>
            </w:r>
            <w:r>
              <w:rPr>
                <w:b/>
                <w:noProof/>
                <w:sz w:val="16"/>
              </w:rPr>
              <w:t>Wniosek o wystawienie świadectwa, jakie jest stosowane w preferencyjnym handlu między</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359"/>
                <w:tab w:val="right" w:leader="dot" w:pos="4522"/>
              </w:tabs>
              <w:ind w:left="340" w:hanging="340"/>
              <w:rPr>
                <w:noProof/>
                <w:sz w:val="16"/>
              </w:rPr>
            </w:pPr>
          </w:p>
        </w:tc>
      </w:tr>
      <w:tr>
        <w:trPr>
          <w:cantSplit/>
          <w:jc w:val="right"/>
        </w:trPr>
        <w:tc>
          <w:tcPr>
            <w:tcW w:w="5688" w:type="dxa"/>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3.</w:t>
            </w:r>
            <w:r>
              <w:rPr>
                <w:noProof/>
              </w:rPr>
              <w:tab/>
            </w:r>
            <w:r>
              <w:rPr>
                <w:b/>
                <w:noProof/>
                <w:sz w:val="16"/>
                <w:szCs w:val="16"/>
              </w:rPr>
              <w:t>Odbiorca</w:t>
            </w:r>
            <w:r>
              <w:rPr>
                <w:b/>
                <w:noProof/>
              </w:rPr>
              <w:t xml:space="preserve"> </w:t>
            </w:r>
            <w:r>
              <w:rPr>
                <w:i/>
                <w:noProof/>
                <w:sz w:val="16"/>
              </w:rPr>
              <w:t>(imię i nazwisko/nazwa, pełny adres, państwo) (nieobowiązkowe)</w:t>
            </w:r>
          </w:p>
        </w:tc>
        <w:tc>
          <w:tcPr>
            <w:tcW w:w="4783" w:type="dxa"/>
            <w:gridSpan w:val="4"/>
            <w:tcBorders>
              <w:left w:val="single" w:sz="6" w:space="0" w:color="auto"/>
              <w:right w:val="single" w:sz="6" w:space="0" w:color="auto"/>
            </w:tcBorders>
          </w:tcPr>
          <w:p>
            <w:pPr>
              <w:tabs>
                <w:tab w:val="center" w:pos="2271"/>
              </w:tabs>
              <w:rPr>
                <w:noProof/>
                <w:sz w:val="16"/>
              </w:rPr>
            </w:pPr>
            <w:r>
              <w:rPr>
                <w:noProof/>
              </w:rPr>
              <w:tab/>
            </w:r>
            <w:r>
              <w:rPr>
                <w:b/>
                <w:noProof/>
                <w:sz w:val="16"/>
              </w:rPr>
              <w:t>oraz</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center" w:pos="2271"/>
              </w:tabs>
              <w:rPr>
                <w:noProof/>
                <w:sz w:val="16"/>
              </w:rPr>
            </w:pPr>
            <w:r>
              <w:rPr>
                <w:noProof/>
              </w:rPr>
              <w:tab/>
            </w:r>
            <w:r>
              <w:rPr>
                <w:i/>
                <w:noProof/>
                <w:sz w:val="16"/>
              </w:rPr>
              <w:t>(Wpisać odpowiednie państwa, grupy państw lub terytoria)</w:t>
            </w:r>
          </w:p>
        </w:tc>
      </w:tr>
      <w:tr>
        <w:trPr>
          <w:cantSplit/>
          <w:jc w:val="right"/>
        </w:trPr>
        <w:tc>
          <w:tcPr>
            <w:tcW w:w="5688" w:type="dxa"/>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0" w:type="dxa"/>
            <w:gridSpan w:val="2"/>
            <w:tcBorders>
              <w:top w:val="single" w:sz="6"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4.</w:t>
            </w:r>
            <w:r>
              <w:rPr>
                <w:noProof/>
              </w:rPr>
              <w:tab/>
            </w:r>
            <w:r>
              <w:rPr>
                <w:b/>
                <w:noProof/>
                <w:sz w:val="16"/>
              </w:rPr>
              <w:t>Państwo, grupa państw lub terytorium uważane za miejsce pochodzenia produktów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2393" w:type="dxa"/>
            <w:gridSpan w:val="2"/>
            <w:tcBorders>
              <w:top w:val="single" w:sz="6"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5.</w:t>
            </w:r>
            <w:r>
              <w:rPr>
                <w:noProof/>
              </w:rPr>
              <w:tab/>
            </w:r>
            <w:r>
              <w:rPr>
                <w:b/>
                <w:noProof/>
                <w:sz w:val="16"/>
              </w:rPr>
              <w:t>Państwo, grupa państw lub terytorium przeznaczenia</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5688" w:type="dxa"/>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6.</w:t>
            </w:r>
            <w:r>
              <w:rPr>
                <w:noProof/>
              </w:rPr>
              <w:tab/>
            </w:r>
            <w:r>
              <w:rPr>
                <w:b/>
                <w:noProof/>
                <w:sz w:val="16"/>
                <w:szCs w:val="16"/>
              </w:rPr>
              <w:t>Szczegóły dotyczące transportu</w:t>
            </w:r>
            <w:r>
              <w:rPr>
                <w:i/>
                <w:noProof/>
                <w:sz w:val="16"/>
              </w:rPr>
              <w:t xml:space="preserve"> (nieobowiązkowe)</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4783" w:type="dxa"/>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7.</w:t>
            </w:r>
            <w:r>
              <w:rPr>
                <w:noProof/>
              </w:rPr>
              <w:tab/>
            </w:r>
            <w:r>
              <w:rPr>
                <w:b/>
                <w:noProof/>
                <w:sz w:val="16"/>
              </w:rPr>
              <w:t>Uwagi</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r>
      <w:tr>
        <w:trPr>
          <w:cantSplit/>
          <w:jc w:val="right"/>
        </w:trPr>
        <w:tc>
          <w:tcPr>
            <w:tcW w:w="7134" w:type="dxa"/>
            <w:gridSpan w:val="2"/>
            <w:tcBorders>
              <w:top w:val="single" w:sz="6" w:space="0" w:color="auto"/>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ind w:left="340" w:hanging="340"/>
              <w:rPr>
                <w:noProof/>
                <w:sz w:val="16"/>
              </w:rPr>
            </w:pPr>
            <w:r>
              <w:rPr>
                <w:b/>
                <w:noProof/>
                <w:sz w:val="16"/>
              </w:rPr>
              <w:t>8.</w:t>
            </w:r>
            <w:r>
              <w:rPr>
                <w:noProof/>
              </w:rPr>
              <w:tab/>
            </w:r>
            <w:r>
              <w:rPr>
                <w:b/>
                <w:noProof/>
                <w:sz w:val="16"/>
              </w:rPr>
              <w:t>Liczba porządkowa; Znaki i numery; Liczba i rodzaj opakowań; Opis towarów</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rPr>
                <w:noProof/>
                <w:sz w:val="16"/>
              </w:rPr>
            </w:pPr>
          </w:p>
        </w:tc>
        <w:tc>
          <w:tcPr>
            <w:tcW w:w="1682" w:type="dxa"/>
            <w:gridSpan w:val="2"/>
            <w:tcBorders>
              <w:top w:val="single" w:sz="6" w:space="0" w:color="auto"/>
              <w:left w:val="single" w:sz="6" w:space="0" w:color="auto"/>
              <w:bottom w:val="single" w:sz="6" w:space="0" w:color="auto"/>
              <w:right w:val="single" w:sz="6" w:space="0" w:color="auto"/>
            </w:tcBorders>
          </w:tcPr>
          <w:p>
            <w:pPr>
              <w:tabs>
                <w:tab w:val="left" w:pos="0"/>
                <w:tab w:val="left" w:pos="206"/>
              </w:tabs>
              <w:ind w:left="206" w:hanging="206"/>
              <w:rPr>
                <w:noProof/>
                <w:sz w:val="16"/>
              </w:rPr>
            </w:pPr>
            <w:r>
              <w:rPr>
                <w:b/>
                <w:noProof/>
                <w:sz w:val="16"/>
              </w:rPr>
              <w:t>9.</w:t>
            </w:r>
            <w:r>
              <w:rPr>
                <w:noProof/>
              </w:rPr>
              <w:tab/>
            </w:r>
            <w:r>
              <w:rPr>
                <w:b/>
                <w:noProof/>
                <w:sz w:val="16"/>
              </w:rPr>
              <w:t>Masa brutto (kg) lub inna miara (litry, m</w:t>
            </w:r>
            <w:r>
              <w:rPr>
                <w:b/>
                <w:noProof/>
                <w:position w:val="6"/>
                <w:sz w:val="10"/>
              </w:rPr>
              <w:t>3</w:t>
            </w:r>
            <w:r>
              <w:rPr>
                <w:b/>
                <w:noProof/>
                <w:sz w:val="16"/>
              </w:rPr>
              <w:t>, itd.)</w:t>
            </w: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p>
            <w:pPr>
              <w:tabs>
                <w:tab w:val="left" w:pos="0"/>
                <w:tab w:val="left" w:pos="206"/>
              </w:tabs>
              <w:rPr>
                <w:noProof/>
                <w:sz w:val="16"/>
              </w:rPr>
            </w:pPr>
          </w:p>
        </w:tc>
        <w:tc>
          <w:tcPr>
            <w:tcW w:w="1655" w:type="dxa"/>
            <w:tcBorders>
              <w:top w:val="single" w:sz="6" w:space="0" w:color="auto"/>
              <w:bottom w:val="single" w:sz="6" w:space="0" w:color="auto"/>
              <w:right w:val="single" w:sz="6" w:space="0" w:color="auto"/>
            </w:tcBorders>
          </w:tcPr>
          <w:p>
            <w:pPr>
              <w:tabs>
                <w:tab w:val="left" w:pos="0"/>
                <w:tab w:val="left" w:pos="207"/>
                <w:tab w:val="left" w:pos="307"/>
              </w:tabs>
              <w:ind w:left="307" w:hanging="307"/>
              <w:rPr>
                <w:noProof/>
                <w:sz w:val="16"/>
              </w:rPr>
            </w:pPr>
            <w:r>
              <w:rPr>
                <w:b/>
                <w:noProof/>
                <w:sz w:val="16"/>
              </w:rPr>
              <w:t>10.</w:t>
            </w:r>
            <w:r>
              <w:rPr>
                <w:noProof/>
              </w:rPr>
              <w:tab/>
            </w:r>
            <w:r>
              <w:rPr>
                <w:b/>
                <w:noProof/>
                <w:sz w:val="16"/>
              </w:rPr>
              <w:t>Faktury</w:t>
            </w:r>
          </w:p>
          <w:p>
            <w:pPr>
              <w:tabs>
                <w:tab w:val="left" w:pos="0"/>
                <w:tab w:val="left" w:pos="207"/>
                <w:tab w:val="left" w:pos="307"/>
              </w:tabs>
              <w:ind w:left="307" w:hanging="307"/>
              <w:rPr>
                <w:noProof/>
                <w:sz w:val="16"/>
              </w:rPr>
            </w:pPr>
            <w:r>
              <w:rPr>
                <w:noProof/>
              </w:rPr>
              <w:tab/>
            </w:r>
            <w:r>
              <w:rPr>
                <w:i/>
                <w:noProof/>
                <w:sz w:val="16"/>
              </w:rPr>
              <w:t>(nieobowiązkowo)</w:t>
            </w: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p>
            <w:pPr>
              <w:tabs>
                <w:tab w:val="left" w:pos="0"/>
                <w:tab w:val="left" w:pos="207"/>
                <w:tab w:val="left" w:pos="307"/>
              </w:tabs>
              <w:rPr>
                <w:noProof/>
                <w:sz w:val="16"/>
              </w:rPr>
            </w:pPr>
          </w:p>
        </w:tc>
      </w:tr>
    </w:tbl>
    <w:p>
      <w:pPr>
        <w:spacing w:after="240"/>
        <w:jc w:val="center"/>
        <w:rPr>
          <w:noProof/>
        </w:rPr>
      </w:pPr>
      <w:r>
        <w:rPr>
          <w:noProof/>
        </w:rPr>
        <w:br w:type="page"/>
      </w:r>
      <w:r>
        <w:rPr>
          <w:noProof/>
        </w:rPr>
        <w:lastRenderedPageBreak/>
        <w:t>OŚWIADCZENIE EKSPORTERA</w:t>
      </w:r>
    </w:p>
    <w:p>
      <w:pPr>
        <w:rPr>
          <w:noProof/>
        </w:rPr>
      </w:pPr>
      <w:r>
        <w:rPr>
          <w:noProof/>
        </w:rPr>
        <w:t>Ja, niżej podpisany, eksporter towarów wymienionych na odwrocie,</w:t>
      </w:r>
    </w:p>
    <w:p>
      <w:pPr>
        <w:rPr>
          <w:noProof/>
        </w:rPr>
      </w:pPr>
      <w:r>
        <w:rPr>
          <w:noProof/>
        </w:rPr>
        <w:t>OŚWIADCZAM,</w:t>
      </w:r>
      <w:r>
        <w:rPr>
          <w:noProof/>
        </w:rPr>
        <w:tab/>
        <w:t>że towary spełniają warunki wymagane do wydania załączonego świadectwa;</w:t>
      </w:r>
    </w:p>
    <w:p>
      <w:pPr>
        <w:rPr>
          <w:noProof/>
        </w:rPr>
      </w:pPr>
      <w:r>
        <w:rPr>
          <w:noProof/>
        </w:rPr>
        <w:t>WYSZCZEGÓLNIAM poniżej okoliczności, dzięki którym towary spełniają powyższe warunki:</w:t>
      </w:r>
    </w:p>
    <w:p>
      <w:pPr>
        <w:rPr>
          <w:noProof/>
        </w:rPr>
      </w:pPr>
      <w:r>
        <w:rPr>
          <w:noProof/>
        </w:rPr>
        <w:t>…………………………………………………………………………………………………………………………………………………………………………………………………………………………………………………………………………………………………………………………………………………………………………………………………………………………………………</w:t>
      </w:r>
    </w:p>
    <w:p>
      <w:pPr>
        <w:rPr>
          <w:noProof/>
        </w:rPr>
      </w:pPr>
      <w:r>
        <w:rPr>
          <w:noProof/>
        </w:rPr>
        <w:t>PRZEDSTAWIAM następujące dokumenty uzupełniające:</w:t>
      </w:r>
    </w:p>
    <w:p>
      <w:pPr>
        <w:rPr>
          <w:noProof/>
        </w:rPr>
      </w:pPr>
      <w:r>
        <w:rPr>
          <w:noProof/>
        </w:rPr>
        <w:t>…………………………………………………………………………………………………………………………………………………………………………………………………………………………………………………………………………………………………………………………………………………………………………………………………………………………………………</w:t>
      </w:r>
    </w:p>
    <w:p>
      <w:pPr>
        <w:rPr>
          <w:noProof/>
        </w:rPr>
      </w:pPr>
      <w:r>
        <w:rPr>
          <w:noProof/>
        </w:rPr>
        <w:t>ZOBOWIĄZUJĘ SIĘ do przedłożenia na żądanie odpowiednich organów każdego dokumentu uzupełniającego, jakiego te organy zażądają dla wystawienia załączonego świadectwa i zobowiązuję się, jeśli to będzie konieczne, do wyrażenia zgody na każdą kontrolę moich rachunków i na każde sprawdzenie procesów wytwarzania wyżej wymienionych towarów, przeprowadzonych przez te organy.</w:t>
      </w:r>
    </w:p>
    <w:p>
      <w:pPr>
        <w:rPr>
          <w:noProof/>
        </w:rPr>
      </w:pPr>
      <w:r>
        <w:rPr>
          <w:noProof/>
        </w:rPr>
        <w:t>WNOSZĘ</w:t>
      </w:r>
      <w:r>
        <w:rPr>
          <w:noProof/>
        </w:rPr>
        <w:tab/>
        <w:t>o wydanie załączonego świadectwa na te towary.</w:t>
      </w:r>
    </w:p>
    <w:p>
      <w:pPr>
        <w:rPr>
          <w:noProof/>
        </w:rPr>
      </w:pPr>
      <w:r>
        <w:rPr>
          <w:noProof/>
        </w:rPr>
        <w:t>…………………………………………………………………………………………………………………………………………………………………………………………………………………………………………………………………………………………………………………………………………………………………………………………………………………………………………</w:t>
      </w:r>
    </w:p>
    <w:tbl>
      <w:tblPr>
        <w:tblW w:w="0" w:type="auto"/>
        <w:tblLook w:val="01E0" w:firstRow="1" w:lastRow="1" w:firstColumn="1" w:lastColumn="1" w:noHBand="0" w:noVBand="0"/>
      </w:tblPr>
      <w:tblGrid>
        <w:gridCol w:w="4452"/>
        <w:gridCol w:w="5403"/>
      </w:tblGrid>
      <w:tr>
        <w:tc>
          <w:tcPr>
            <w:tcW w:w="4452" w:type="dxa"/>
            <w:shd w:val="clear" w:color="auto" w:fill="auto"/>
          </w:tcPr>
          <w:p>
            <w:pPr>
              <w:ind w:left="567"/>
              <w:rPr>
                <w:noProof/>
              </w:rPr>
            </w:pPr>
          </w:p>
        </w:tc>
        <w:tc>
          <w:tcPr>
            <w:tcW w:w="5403" w:type="dxa"/>
            <w:shd w:val="clear" w:color="auto" w:fill="auto"/>
          </w:tcPr>
          <w:p>
            <w:pPr>
              <w:ind w:left="567"/>
              <w:rPr>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noProof/>
              </w:rPr>
            </w:pPr>
            <w:r>
              <w:rPr>
                <w:i/>
                <w:noProof/>
              </w:rPr>
              <w:t>(Miejscowość i data)</w:t>
            </w:r>
          </w:p>
        </w:tc>
      </w:tr>
      <w:tr>
        <w:tc>
          <w:tcPr>
            <w:tcW w:w="4452" w:type="dxa"/>
            <w:shd w:val="clear" w:color="auto" w:fill="auto"/>
          </w:tcPr>
          <w:p>
            <w:pPr>
              <w:ind w:left="567"/>
              <w:rPr>
                <w:noProof/>
              </w:rPr>
            </w:pPr>
          </w:p>
        </w:tc>
        <w:tc>
          <w:tcPr>
            <w:tcW w:w="5403" w:type="dxa"/>
            <w:shd w:val="clear" w:color="auto" w:fill="auto"/>
          </w:tcPr>
          <w:p>
            <w:pPr>
              <w:ind w:left="567"/>
              <w:rPr>
                <w:i/>
                <w:noProof/>
              </w:rPr>
            </w:pPr>
            <w:r>
              <w:rPr>
                <w:noProof/>
              </w:rPr>
              <w:t>………………………………………………….</w:t>
            </w:r>
          </w:p>
        </w:tc>
      </w:tr>
      <w:tr>
        <w:tc>
          <w:tcPr>
            <w:tcW w:w="4452" w:type="dxa"/>
            <w:shd w:val="clear" w:color="auto" w:fill="auto"/>
          </w:tcPr>
          <w:p>
            <w:pPr>
              <w:ind w:left="567"/>
              <w:rPr>
                <w:noProof/>
              </w:rPr>
            </w:pPr>
          </w:p>
        </w:tc>
        <w:tc>
          <w:tcPr>
            <w:tcW w:w="5403" w:type="dxa"/>
            <w:shd w:val="clear" w:color="auto" w:fill="auto"/>
          </w:tcPr>
          <w:p>
            <w:pPr>
              <w:ind w:left="567"/>
              <w:rPr>
                <w:i/>
                <w:noProof/>
              </w:rPr>
            </w:pPr>
            <w:r>
              <w:rPr>
                <w:i/>
                <w:noProof/>
              </w:rPr>
              <w:t>(Podpis)</w:t>
            </w:r>
          </w:p>
        </w:tc>
      </w:tr>
    </w:tbl>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1" w:name="_Toc204060735"/>
      <w:r>
        <w:rPr>
          <w:b/>
          <w:noProof/>
          <w:u w:val="single"/>
        </w:rPr>
        <w:lastRenderedPageBreak/>
        <w:t>ZAŁĄCZNIK IV</w:t>
      </w:r>
    </w:p>
    <w:p>
      <w:pPr>
        <w:jc w:val="center"/>
        <w:rPr>
          <w:noProof/>
        </w:rPr>
      </w:pPr>
      <w:r>
        <w:rPr>
          <w:noProof/>
        </w:rPr>
        <w:t>DEKLARACJA POCHODZENIA</w:t>
      </w:r>
      <w:bookmarkEnd w:id="11"/>
    </w:p>
    <w:p>
      <w:pPr>
        <w:rPr>
          <w:noProof/>
        </w:rPr>
      </w:pPr>
      <w:r>
        <w:rPr>
          <w:noProof/>
        </w:rPr>
        <w:t>Deklaracja pochodzenia, której tekst podano poniżej, musi być sporządzona zgodnie z przypisami. Nie jest jednak konieczne powtarzanie tych przypisów.</w:t>
      </w:r>
    </w:p>
    <w:p>
      <w:pPr>
        <w:jc w:val="center"/>
        <w:rPr>
          <w:bCs/>
          <w:noProof/>
        </w:rPr>
      </w:pPr>
      <w:r>
        <w:rPr>
          <w:noProof/>
        </w:rPr>
        <w:t>Wersja w języku bułgarskim</w:t>
      </w:r>
    </w:p>
    <w:p>
      <w:pPr>
        <w:spacing w:after="240"/>
        <w:rPr>
          <w:noProof/>
        </w:rPr>
      </w:pPr>
      <w:r>
        <w:rPr>
          <w:noProof/>
        </w:rPr>
        <w:t>Износителят на продуктите, обхванати от този документ (митническо разрешение № …</w:t>
      </w:r>
      <w:r>
        <w:rPr>
          <w:b/>
          <w:noProof/>
          <w:vertAlign w:val="superscript"/>
        </w:rPr>
        <w:t>(1)</w:t>
      </w:r>
      <w:r>
        <w:rPr>
          <w:noProof/>
        </w:rPr>
        <w:t>) декларира, че освен ако не е посочено друго, тези продукти са с преференциален</w:t>
      </w:r>
      <w:r>
        <w:rPr>
          <w:noProof/>
        </w:rPr>
        <w:br/>
        <w:t xml:space="preserve">произход ... </w:t>
      </w:r>
      <w:r>
        <w:rPr>
          <w:b/>
          <w:noProof/>
          <w:vertAlign w:val="superscript"/>
        </w:rPr>
        <w:t>(2)</w:t>
      </w:r>
      <w:r>
        <w:rPr>
          <w:noProof/>
        </w:rPr>
        <w:t>.</w:t>
      </w:r>
    </w:p>
    <w:p>
      <w:pPr>
        <w:jc w:val="center"/>
        <w:rPr>
          <w:noProof/>
        </w:rPr>
      </w:pPr>
      <w:r>
        <w:rPr>
          <w:noProof/>
        </w:rPr>
        <w:t>Wersja w języku hiszpańskim</w:t>
      </w:r>
    </w:p>
    <w:p>
      <w:pPr>
        <w:spacing w:after="240"/>
        <w:rPr>
          <w:noProof/>
        </w:rPr>
      </w:pPr>
      <w:r>
        <w:rPr>
          <w:noProof/>
        </w:rPr>
        <w:t>El exportador de los productos incluidos en el presente documento (autorización aduanera</w:t>
      </w:r>
      <w:r>
        <w:rPr>
          <w:noProof/>
        </w:rPr>
        <w:br/>
        <w:t>n° .. …</w:t>
      </w:r>
      <w:r>
        <w:rPr>
          <w:b/>
          <w:noProof/>
          <w:vertAlign w:val="superscript"/>
        </w:rPr>
        <w:t>(1)</w:t>
      </w:r>
      <w:r>
        <w:rPr>
          <w:noProof/>
        </w:rPr>
        <w:t>) declara que, salvo indicación en sentido contrario, estos productos gozan de un origen preferencial …</w:t>
      </w:r>
      <w:r>
        <w:rPr>
          <w:b/>
          <w:noProof/>
          <w:vertAlign w:val="superscript"/>
        </w:rPr>
        <w:t>(2)</w:t>
      </w:r>
      <w:r>
        <w:rPr>
          <w:noProof/>
        </w:rPr>
        <w:t>.</w:t>
      </w:r>
    </w:p>
    <w:p>
      <w:pPr>
        <w:jc w:val="center"/>
        <w:rPr>
          <w:noProof/>
        </w:rPr>
      </w:pPr>
      <w:r>
        <w:rPr>
          <w:noProof/>
        </w:rPr>
        <w:t>Wersja w języku chorwackim</w:t>
      </w:r>
    </w:p>
    <w:p>
      <w:pPr>
        <w:spacing w:after="240"/>
        <w:rPr>
          <w:noProof/>
        </w:rPr>
      </w:pPr>
      <w:r>
        <w:rPr>
          <w:noProof/>
        </w:rPr>
        <w:t xml:space="preserve">Izvoznik proizvoda obuhvaćenih ovom ispravom (carinsko ovlaštenje br. ... </w:t>
      </w:r>
      <w:r>
        <w:rPr>
          <w:b/>
          <w:noProof/>
          <w:vertAlign w:val="superscript"/>
        </w:rPr>
        <w:t>(1)</w:t>
      </w:r>
      <w:r>
        <w:rPr>
          <w:b/>
          <w:noProof/>
        </w:rPr>
        <w:t>)</w:t>
      </w:r>
      <w:r>
        <w:rPr>
          <w:noProof/>
        </w:rPr>
        <w:t xml:space="preserve">izjavljuje da su, osim ako je drukčije izričito navedeno, ovi proizvodi ... </w:t>
      </w:r>
      <w:r>
        <w:rPr>
          <w:b/>
          <w:noProof/>
          <w:vertAlign w:val="superscript"/>
        </w:rPr>
        <w:t>(2)</w:t>
      </w:r>
      <w:r>
        <w:rPr>
          <w:noProof/>
        </w:rPr>
        <w:t>preferencijalnog podrijetla.</w:t>
      </w:r>
    </w:p>
    <w:p>
      <w:pPr>
        <w:jc w:val="center"/>
        <w:rPr>
          <w:noProof/>
        </w:rPr>
      </w:pPr>
      <w:r>
        <w:rPr>
          <w:noProof/>
        </w:rPr>
        <w:t>Wersja w języku czeskim</w:t>
      </w:r>
    </w:p>
    <w:p>
      <w:pPr>
        <w:spacing w:after="240"/>
        <w:rPr>
          <w:noProof/>
        </w:rPr>
      </w:pPr>
      <w:r>
        <w:rPr>
          <w:noProof/>
        </w:rPr>
        <w:t>Vývozce výrobků uvedených v tomto dokumentu (číslo povolení …</w:t>
      </w:r>
      <w:r>
        <w:rPr>
          <w:b/>
          <w:noProof/>
          <w:vertAlign w:val="superscript"/>
        </w:rPr>
        <w:t>(1)</w:t>
      </w:r>
      <w:r>
        <w:rPr>
          <w:noProof/>
        </w:rPr>
        <w:t>) prohlašuje, že kromě zřetelně označených mají tyto výrobky preferenční původ v …</w:t>
      </w:r>
      <w:r>
        <w:rPr>
          <w:b/>
          <w:noProof/>
          <w:vertAlign w:val="superscript"/>
        </w:rPr>
        <w:t>(2</w:t>
      </w:r>
      <w:r>
        <w:rPr>
          <w:noProof/>
          <w:vertAlign w:val="superscript"/>
        </w:rPr>
        <w:t>)</w:t>
      </w:r>
      <w:r>
        <w:rPr>
          <w:noProof/>
        </w:rPr>
        <w:t>.</w:t>
      </w:r>
    </w:p>
    <w:p>
      <w:pPr>
        <w:jc w:val="center"/>
        <w:rPr>
          <w:noProof/>
        </w:rPr>
      </w:pPr>
      <w:r>
        <w:rPr>
          <w:noProof/>
        </w:rPr>
        <w:t>Wersja w języku duńskim</w:t>
      </w:r>
    </w:p>
    <w:p>
      <w:pPr>
        <w:spacing w:after="240"/>
        <w:rPr>
          <w:noProof/>
        </w:rPr>
      </w:pPr>
      <w:r>
        <w:rPr>
          <w:noProof/>
        </w:rPr>
        <w:t>Eksportøren af varer, der er omfattet af nærværende dokument, (toldmyndighedernes tilladelse nr. ...</w:t>
      </w:r>
      <w:r>
        <w:rPr>
          <w:b/>
          <w:noProof/>
          <w:vertAlign w:val="superscript"/>
        </w:rPr>
        <w:t>(1)</w:t>
      </w:r>
      <w:r>
        <w:rPr>
          <w:noProof/>
        </w:rPr>
        <w:t>), erklærer, at varerne, medmindre andet tydeligt er angivet, har præferenceoprindelse i ...</w:t>
      </w:r>
      <w:r>
        <w:rPr>
          <w:b/>
          <w:noProof/>
          <w:vertAlign w:val="superscript"/>
        </w:rPr>
        <w:t>(2)</w:t>
      </w:r>
      <w:r>
        <w:rPr>
          <w:noProof/>
        </w:rPr>
        <w:t>.</w:t>
      </w:r>
    </w:p>
    <w:p>
      <w:pPr>
        <w:jc w:val="center"/>
        <w:rPr>
          <w:noProof/>
        </w:rPr>
      </w:pPr>
      <w:r>
        <w:rPr>
          <w:noProof/>
        </w:rPr>
        <w:t>Wersja w języku niemieckim</w:t>
      </w:r>
    </w:p>
    <w:p>
      <w:pPr>
        <w:spacing w:after="240"/>
        <w:rPr>
          <w:noProof/>
        </w:rPr>
      </w:pPr>
      <w:r>
        <w:rPr>
          <w:noProof/>
        </w:rPr>
        <w:t>Der Ausführer (Ermächtigter Ausführer; Bewilligungs-Nr. ...</w:t>
      </w:r>
      <w:r>
        <w:rPr>
          <w:b/>
          <w:noProof/>
          <w:vertAlign w:val="superscript"/>
        </w:rPr>
        <w:t>(1)</w:t>
      </w:r>
      <w:r>
        <w:rPr>
          <w:noProof/>
        </w:rPr>
        <w:t>) der Waren, auf die sich dieses Handelspapier bezieht, erklärt, dass diese Waren, soweit nicht anderes angegeben, präferenzbegünstigte ...</w:t>
      </w:r>
      <w:r>
        <w:rPr>
          <w:b/>
          <w:noProof/>
          <w:vertAlign w:val="superscript"/>
        </w:rPr>
        <w:t>(2)</w:t>
      </w:r>
      <w:r>
        <w:rPr>
          <w:noProof/>
        </w:rPr>
        <w:t xml:space="preserve"> Ursprungswaren sind.</w:t>
      </w:r>
    </w:p>
    <w:p>
      <w:pPr>
        <w:jc w:val="center"/>
        <w:rPr>
          <w:noProof/>
        </w:rPr>
      </w:pPr>
      <w:r>
        <w:rPr>
          <w:noProof/>
        </w:rPr>
        <w:t>Wersja w języku estońskim</w:t>
      </w:r>
    </w:p>
    <w:p>
      <w:pPr>
        <w:spacing w:after="240"/>
        <w:rPr>
          <w:noProof/>
        </w:rPr>
      </w:pPr>
      <w:r>
        <w:rPr>
          <w:noProof/>
        </w:rPr>
        <w:t>Käesoleva dokumendiga hõlmatud toodete eksportija (tolli kinnitus nr. ...</w:t>
      </w:r>
      <w:r>
        <w:rPr>
          <w:b/>
          <w:noProof/>
          <w:vertAlign w:val="superscript"/>
        </w:rPr>
        <w:t>(1)</w:t>
      </w:r>
      <w:r>
        <w:rPr>
          <w:noProof/>
        </w:rPr>
        <w:t>) deklareerib, et need tooted on ...</w:t>
      </w:r>
      <w:r>
        <w:rPr>
          <w:b/>
          <w:noProof/>
          <w:vertAlign w:val="superscript"/>
        </w:rPr>
        <w:t>(2)</w:t>
      </w:r>
      <w:r>
        <w:rPr>
          <w:noProof/>
        </w:rPr>
        <w:t xml:space="preserve"> sooduspäritoluga, välja arvatud juhul, kui on selgelt näidatud teisiti.</w:t>
      </w:r>
    </w:p>
    <w:p>
      <w:pPr>
        <w:jc w:val="center"/>
        <w:rPr>
          <w:noProof/>
        </w:rPr>
      </w:pPr>
      <w:r>
        <w:rPr>
          <w:noProof/>
        </w:rPr>
        <w:t>Wersja w języku greckim</w:t>
      </w:r>
    </w:p>
    <w:p>
      <w:pPr>
        <w:spacing w:after="240"/>
        <w:rPr>
          <w:noProof/>
        </w:rPr>
      </w:pPr>
      <w:r>
        <w:rPr>
          <w:noProof/>
        </w:rPr>
        <w:t>Ο εξαγωγέας των προϊόντων που καλύπτονται από το παρόν έγγραφο (άδεια τελωνείου υπ΄αριθ. ...</w:t>
      </w:r>
      <w:r>
        <w:rPr>
          <w:b/>
          <w:noProof/>
          <w:vertAlign w:val="superscript"/>
        </w:rPr>
        <w:t>(1)</w:t>
      </w:r>
      <w:r>
        <w:rPr>
          <w:noProof/>
        </w:rPr>
        <w:t>) δηλώνει ότι, εκτός εάν δηλώνεται σαφώς άλλως, τα προϊόντα αυτά είναι προτιμησιακής καταγωγής ...</w:t>
      </w:r>
      <w:r>
        <w:rPr>
          <w:b/>
          <w:noProof/>
          <w:vertAlign w:val="superscript"/>
        </w:rPr>
        <w:t>(2)</w:t>
      </w:r>
      <w:r>
        <w:rPr>
          <w:noProof/>
        </w:rPr>
        <w:t>.</w:t>
      </w:r>
    </w:p>
    <w:p>
      <w:pPr>
        <w:jc w:val="center"/>
        <w:rPr>
          <w:noProof/>
        </w:rPr>
      </w:pPr>
      <w:r>
        <w:rPr>
          <w:noProof/>
        </w:rPr>
        <w:t>Wersja w języku angielskim</w:t>
      </w:r>
    </w:p>
    <w:p>
      <w:pPr>
        <w:spacing w:after="240"/>
        <w:rPr>
          <w:noProof/>
        </w:rPr>
      </w:pPr>
      <w:r>
        <w:rPr>
          <w:noProof/>
        </w:rPr>
        <w:lastRenderedPageBreak/>
        <w:t>The exporter of the products covered by this document (customs authorisation No ...</w:t>
      </w:r>
      <w:r>
        <w:rPr>
          <w:b/>
          <w:noProof/>
          <w:vertAlign w:val="superscript"/>
        </w:rPr>
        <w:t>(1)</w:t>
      </w:r>
      <w:r>
        <w:rPr>
          <w:noProof/>
        </w:rPr>
        <w:t>) declares that, except where otherwise clearly indicated, these products are of ...</w:t>
      </w:r>
      <w:r>
        <w:rPr>
          <w:b/>
          <w:noProof/>
          <w:vertAlign w:val="superscript"/>
        </w:rPr>
        <w:t>(2)</w:t>
      </w:r>
      <w:r>
        <w:rPr>
          <w:noProof/>
        </w:rPr>
        <w:t xml:space="preserve"> preferential origin.</w:t>
      </w:r>
    </w:p>
    <w:p>
      <w:pPr>
        <w:jc w:val="center"/>
        <w:rPr>
          <w:noProof/>
        </w:rPr>
      </w:pPr>
      <w:r>
        <w:rPr>
          <w:noProof/>
        </w:rPr>
        <w:t>Wersja w języku francuskim</w:t>
      </w:r>
    </w:p>
    <w:p>
      <w:pPr>
        <w:spacing w:after="240"/>
        <w:rPr>
          <w:noProof/>
        </w:rPr>
      </w:pPr>
      <w:r>
        <w:rPr>
          <w:noProof/>
        </w:rPr>
        <w:t>L'exportateur des produits couverts par le présent document (autorisation douanière n° ...</w:t>
      </w:r>
      <w:r>
        <w:rPr>
          <w:b/>
          <w:noProof/>
          <w:vertAlign w:val="superscript"/>
        </w:rPr>
        <w:t>(1)</w:t>
      </w:r>
      <w:r>
        <w:rPr>
          <w:noProof/>
        </w:rPr>
        <w:t xml:space="preserve">) déclare que, sauf indication claire du contraire, ces produits ont l'origine préférentielle ... </w:t>
      </w:r>
      <w:r>
        <w:rPr>
          <w:b/>
          <w:noProof/>
          <w:vertAlign w:val="superscript"/>
        </w:rPr>
        <w:t>(2)</w:t>
      </w:r>
      <w:r>
        <w:rPr>
          <w:noProof/>
        </w:rPr>
        <w:t>.</w:t>
      </w:r>
    </w:p>
    <w:p>
      <w:pPr>
        <w:jc w:val="center"/>
        <w:rPr>
          <w:noProof/>
        </w:rPr>
      </w:pPr>
      <w:r>
        <w:rPr>
          <w:noProof/>
        </w:rPr>
        <w:t>Wersja w języku włoskim</w:t>
      </w:r>
    </w:p>
    <w:p>
      <w:pPr>
        <w:spacing w:after="240"/>
        <w:rPr>
          <w:noProof/>
        </w:rPr>
      </w:pPr>
      <w:r>
        <w:rPr>
          <w:noProof/>
        </w:rPr>
        <w:t>L'esportatore delle merci contemplate nel presente documento (autorizzazione doganale n…</w:t>
      </w:r>
      <w:r>
        <w:rPr>
          <w:b/>
          <w:noProof/>
          <w:vertAlign w:val="superscript"/>
        </w:rPr>
        <w:t>(1)</w:t>
      </w:r>
      <w:r>
        <w:rPr>
          <w:noProof/>
        </w:rPr>
        <w:t>) dichiara che, salvo indicazione contraria, le merci sono di origine preferenziale ....</w:t>
      </w:r>
      <w:r>
        <w:rPr>
          <w:b/>
          <w:noProof/>
          <w:vertAlign w:val="superscript"/>
        </w:rPr>
        <w:t>(2)</w:t>
      </w:r>
      <w:r>
        <w:rPr>
          <w:noProof/>
        </w:rPr>
        <w:t>.</w:t>
      </w:r>
    </w:p>
    <w:p>
      <w:pPr>
        <w:jc w:val="center"/>
        <w:rPr>
          <w:noProof/>
        </w:rPr>
      </w:pPr>
      <w:r>
        <w:rPr>
          <w:noProof/>
        </w:rPr>
        <w:t>Wersja w języku łotewskim</w:t>
      </w:r>
    </w:p>
    <w:p>
      <w:pPr>
        <w:tabs>
          <w:tab w:val="left" w:pos="-284"/>
          <w:tab w:val="left" w:pos="8880"/>
        </w:tabs>
        <w:spacing w:after="240"/>
        <w:rPr>
          <w:noProof/>
        </w:rPr>
      </w:pPr>
      <w:r>
        <w:rPr>
          <w:noProof/>
          <w:color w:val="000000"/>
        </w:rPr>
        <w:t>To produktu eksportētājs, kuri ietverti šajā dokumentā (muitas atļauja Nr. …</w:t>
      </w:r>
      <w:r>
        <w:rPr>
          <w:b/>
          <w:noProof/>
          <w:color w:val="000000"/>
          <w:vertAlign w:val="superscript"/>
        </w:rPr>
        <w:t>(1)</w:t>
      </w:r>
      <w:r>
        <w:rPr>
          <w:noProof/>
          <w:color w:val="000000"/>
        </w:rPr>
        <w:t>), deklarē, ka, izņemot tur, kur ir citādi skaidri noteikts, šiem produktiem ir preferenciāla izcelsme …</w:t>
      </w:r>
      <w:r>
        <w:rPr>
          <w:b/>
          <w:noProof/>
          <w:color w:val="000000"/>
          <w:vertAlign w:val="superscript"/>
        </w:rPr>
        <w:t>(2)</w:t>
      </w:r>
      <w:r>
        <w:rPr>
          <w:noProof/>
          <w:color w:val="000000"/>
        </w:rPr>
        <w:t>.</w:t>
      </w:r>
    </w:p>
    <w:p>
      <w:pPr>
        <w:jc w:val="center"/>
        <w:rPr>
          <w:noProof/>
        </w:rPr>
      </w:pPr>
      <w:r>
        <w:rPr>
          <w:noProof/>
        </w:rPr>
        <w:t>Wersja w języku litewskim</w:t>
      </w:r>
    </w:p>
    <w:p>
      <w:pPr>
        <w:tabs>
          <w:tab w:val="left" w:pos="-284"/>
          <w:tab w:val="left" w:pos="8880"/>
        </w:tabs>
        <w:spacing w:after="240"/>
        <w:rPr>
          <w:noProof/>
        </w:rPr>
      </w:pPr>
      <w:r>
        <w:rPr>
          <w:noProof/>
        </w:rPr>
        <w:t>Šiame dokumente išvardytų produktų eksportuotojas (muitinės liudijimo Nr …</w:t>
      </w:r>
      <w:r>
        <w:rPr>
          <w:b/>
          <w:noProof/>
          <w:vertAlign w:val="superscript"/>
        </w:rPr>
        <w:t>(1)</w:t>
      </w:r>
      <w:r>
        <w:rPr>
          <w:noProof/>
        </w:rPr>
        <w:t>) deklaruoja, kad, jeigu kitaip nenurodyta, tai yra …</w:t>
      </w:r>
      <w:r>
        <w:rPr>
          <w:b/>
          <w:noProof/>
          <w:vertAlign w:val="superscript"/>
        </w:rPr>
        <w:t>(2)</w:t>
      </w:r>
      <w:r>
        <w:rPr>
          <w:noProof/>
        </w:rPr>
        <w:t>preferencinės kilmės produktai.</w:t>
      </w:r>
    </w:p>
    <w:p>
      <w:pPr>
        <w:jc w:val="center"/>
        <w:rPr>
          <w:noProof/>
        </w:rPr>
      </w:pPr>
      <w:r>
        <w:rPr>
          <w:noProof/>
        </w:rPr>
        <w:t>Wersja w języku węgierskim</w:t>
      </w:r>
    </w:p>
    <w:p>
      <w:pPr>
        <w:spacing w:after="240"/>
        <w:rPr>
          <w:noProof/>
        </w:rPr>
      </w:pPr>
      <w:r>
        <w:rPr>
          <w:noProof/>
        </w:rPr>
        <w:t>A jelen okmányban szereplő áruk exportőre (vámfelhatalmazási szám: ...</w:t>
      </w:r>
      <w:r>
        <w:rPr>
          <w:b/>
          <w:noProof/>
          <w:vertAlign w:val="superscript"/>
        </w:rPr>
        <w:t>(1)</w:t>
      </w:r>
      <w:r>
        <w:rPr>
          <w:noProof/>
        </w:rPr>
        <w:t>) kijelentem, hogy eltérő egyértelmű jelzés hiányában az áruk preferenciális ...</w:t>
      </w:r>
      <w:r>
        <w:rPr>
          <w:b/>
          <w:noProof/>
          <w:vertAlign w:val="superscript"/>
        </w:rPr>
        <w:t>(2)</w:t>
      </w:r>
      <w:r>
        <w:rPr>
          <w:noProof/>
        </w:rPr>
        <w:t xml:space="preserve"> származásúak.</w:t>
      </w:r>
    </w:p>
    <w:p>
      <w:pPr>
        <w:jc w:val="center"/>
        <w:rPr>
          <w:noProof/>
        </w:rPr>
      </w:pPr>
      <w:r>
        <w:rPr>
          <w:noProof/>
        </w:rPr>
        <w:t>Wersja w języku maltańskim</w:t>
      </w:r>
    </w:p>
    <w:p>
      <w:pPr>
        <w:spacing w:after="240"/>
        <w:rPr>
          <w:noProof/>
        </w:rPr>
      </w:pPr>
      <w:r>
        <w:rPr>
          <w:noProof/>
        </w:rPr>
        <w:t>L-esportatur tal-prodotti koperti b'dan id-dokument (awtorizzazzjoni tad-dwana nru. …</w:t>
      </w:r>
      <w:r>
        <w:rPr>
          <w:b/>
          <w:noProof/>
          <w:vertAlign w:val="superscript"/>
        </w:rPr>
        <w:t>(1)</w:t>
      </w:r>
      <w:r>
        <w:rPr>
          <w:noProof/>
        </w:rPr>
        <w:t>) jiddikjara li, ħlief fejn indikat b'mod ċar li mhux hekk, dawn il-prodotti huma ta' oriġini preferenzjali …</w:t>
      </w:r>
      <w:r>
        <w:rPr>
          <w:b/>
          <w:noProof/>
          <w:vertAlign w:val="superscript"/>
        </w:rPr>
        <w:t>(2)</w:t>
      </w:r>
      <w:r>
        <w:rPr>
          <w:noProof/>
        </w:rPr>
        <w:t>.</w:t>
      </w:r>
    </w:p>
    <w:p>
      <w:pPr>
        <w:jc w:val="center"/>
        <w:rPr>
          <w:noProof/>
        </w:rPr>
      </w:pPr>
      <w:r>
        <w:rPr>
          <w:noProof/>
        </w:rPr>
        <w:t>Wersja w języku niderlandzkim</w:t>
      </w:r>
    </w:p>
    <w:p>
      <w:pPr>
        <w:spacing w:after="240"/>
        <w:rPr>
          <w:noProof/>
        </w:rPr>
      </w:pPr>
      <w:r>
        <w:rPr>
          <w:noProof/>
        </w:rPr>
        <w:t>De exporteur van de goederen waarop dit document van toepassing is (douanevergunning nr. ...</w:t>
      </w:r>
      <w:r>
        <w:rPr>
          <w:b/>
          <w:noProof/>
          <w:vertAlign w:val="superscript"/>
        </w:rPr>
        <w:t>(1)</w:t>
      </w:r>
      <w:r>
        <w:rPr>
          <w:noProof/>
        </w:rPr>
        <w:t xml:space="preserve">), verklaart dat, behoudens uitdrukkelijke andersluidende vermelding, deze goederen van preferentiële oorsprong zijn uit….. </w:t>
      </w:r>
      <w:r>
        <w:rPr>
          <w:b/>
          <w:noProof/>
          <w:vertAlign w:val="superscript"/>
        </w:rPr>
        <w:t>(2)</w:t>
      </w:r>
      <w:r>
        <w:rPr>
          <w:noProof/>
        </w:rPr>
        <w:t>.</w:t>
      </w:r>
    </w:p>
    <w:p>
      <w:pPr>
        <w:jc w:val="center"/>
        <w:rPr>
          <w:noProof/>
        </w:rPr>
      </w:pPr>
      <w:r>
        <w:rPr>
          <w:noProof/>
        </w:rPr>
        <w:t>Wersja w języku polskim</w:t>
      </w:r>
    </w:p>
    <w:p>
      <w:pPr>
        <w:spacing w:after="240"/>
        <w:rPr>
          <w:noProof/>
        </w:rPr>
      </w:pPr>
      <w:r>
        <w:rPr>
          <w:noProof/>
        </w:rPr>
        <w:t>Eksporter produktów objętych tym dokumentem (upoważnienie władz celnych nr …</w:t>
      </w:r>
      <w:r>
        <w:rPr>
          <w:b/>
          <w:noProof/>
          <w:vertAlign w:val="superscript"/>
        </w:rPr>
        <w:t>(1)</w:t>
      </w:r>
      <w:r>
        <w:rPr>
          <w:noProof/>
        </w:rPr>
        <w:t>) deklaruje, że z wyjątkiem gdzie jest to wyraźnie określone, produkty te mają preferencyjne pochodzenie z …</w:t>
      </w:r>
      <w:r>
        <w:rPr>
          <w:b/>
          <w:noProof/>
          <w:vertAlign w:val="superscript"/>
        </w:rPr>
        <w:t>(2)</w:t>
      </w:r>
      <w:r>
        <w:rPr>
          <w:noProof/>
        </w:rPr>
        <w:t>.</w:t>
      </w:r>
    </w:p>
    <w:p>
      <w:pPr>
        <w:jc w:val="center"/>
        <w:rPr>
          <w:noProof/>
        </w:rPr>
      </w:pPr>
      <w:r>
        <w:rPr>
          <w:noProof/>
        </w:rPr>
        <w:t>Wersja w języku portugalskim</w:t>
      </w:r>
    </w:p>
    <w:p>
      <w:pPr>
        <w:spacing w:after="240"/>
        <w:rPr>
          <w:noProof/>
        </w:rPr>
      </w:pPr>
      <w:r>
        <w:rPr>
          <w:noProof/>
        </w:rPr>
        <w:t>O abaixo</w:t>
      </w:r>
      <w:r>
        <w:rPr>
          <w:noProof/>
        </w:rPr>
        <w:softHyphen/>
        <w:t>-assinado, exportador dos produtos abrangidos pelo presente documento (autorização aduaneira n°. ...</w:t>
      </w:r>
      <w:r>
        <w:rPr>
          <w:b/>
          <w:noProof/>
          <w:vertAlign w:val="superscript"/>
        </w:rPr>
        <w:t>(1)</w:t>
      </w:r>
      <w:r>
        <w:rPr>
          <w:noProof/>
        </w:rPr>
        <w:t>), declara que, salvo indicação expressa em contrário, estes produtos são de origem preferencial ...</w:t>
      </w:r>
      <w:r>
        <w:rPr>
          <w:b/>
          <w:noProof/>
          <w:vertAlign w:val="superscript"/>
        </w:rPr>
        <w:t>(2)</w:t>
      </w:r>
      <w:r>
        <w:rPr>
          <w:noProof/>
        </w:rPr>
        <w:t>.</w:t>
      </w:r>
    </w:p>
    <w:p>
      <w:pPr>
        <w:jc w:val="center"/>
        <w:rPr>
          <w:bCs/>
          <w:noProof/>
        </w:rPr>
      </w:pPr>
      <w:r>
        <w:rPr>
          <w:noProof/>
        </w:rPr>
        <w:t>Wersja w języku rumuńskim</w:t>
      </w:r>
    </w:p>
    <w:p>
      <w:pPr>
        <w:spacing w:after="240"/>
        <w:rPr>
          <w:noProof/>
        </w:rPr>
      </w:pPr>
      <w:r>
        <w:rPr>
          <w:noProof/>
        </w:rPr>
        <w:lastRenderedPageBreak/>
        <w:t>Exportatorul produselor ce fac obiectul acestui document (autorizaţia vamală nr. …(1)) declară că, exceptând cazul în care în mod expres este indicat altfel, aceste produse sunt de origine preferenţială…</w:t>
      </w:r>
      <w:r>
        <w:rPr>
          <w:b/>
          <w:noProof/>
          <w:vertAlign w:val="superscript"/>
        </w:rPr>
        <w:t>(2)</w:t>
      </w:r>
      <w:r>
        <w:rPr>
          <w:noProof/>
        </w:rPr>
        <w:t>.</w:t>
      </w:r>
    </w:p>
    <w:p>
      <w:pPr>
        <w:jc w:val="center"/>
        <w:rPr>
          <w:noProof/>
        </w:rPr>
      </w:pPr>
      <w:r>
        <w:rPr>
          <w:noProof/>
        </w:rPr>
        <w:t>Wersja w języku słoweńskim</w:t>
      </w:r>
    </w:p>
    <w:p>
      <w:pPr>
        <w:spacing w:after="240"/>
        <w:rPr>
          <w:noProof/>
        </w:rPr>
      </w:pPr>
      <w:r>
        <w:rPr>
          <w:noProof/>
        </w:rPr>
        <w:t>Izvoznik blaga, zajetega v tem dokumentu (pooblastilo carinskih organov št …</w:t>
      </w:r>
      <w:r>
        <w:rPr>
          <w:b/>
          <w:noProof/>
          <w:vertAlign w:val="superscript"/>
        </w:rPr>
        <w:t>(1)</w:t>
      </w:r>
      <w:r>
        <w:rPr>
          <w:noProof/>
        </w:rPr>
        <w:t>), izjavlja, da, razen če ni drugače jasno navedeno, ima to blago preferencialno …</w:t>
      </w:r>
      <w:r>
        <w:rPr>
          <w:b/>
          <w:noProof/>
          <w:vertAlign w:val="superscript"/>
        </w:rPr>
        <w:t>(2)</w:t>
      </w:r>
      <w:r>
        <w:rPr>
          <w:noProof/>
        </w:rPr>
        <w:t xml:space="preserve"> poreklo.</w:t>
      </w:r>
    </w:p>
    <w:p>
      <w:pPr>
        <w:jc w:val="center"/>
        <w:rPr>
          <w:noProof/>
        </w:rPr>
      </w:pPr>
      <w:r>
        <w:rPr>
          <w:noProof/>
        </w:rPr>
        <w:t>Wersja w języku słowackim</w:t>
      </w:r>
    </w:p>
    <w:p>
      <w:pPr>
        <w:spacing w:after="240"/>
        <w:rPr>
          <w:noProof/>
        </w:rPr>
      </w:pPr>
      <w:r>
        <w:rPr>
          <w:noProof/>
        </w:rPr>
        <w:t>Vývozca výrobkov uvedených v tomto dokumente (číslo povolenia …</w:t>
      </w:r>
      <w:r>
        <w:rPr>
          <w:b/>
          <w:noProof/>
          <w:vertAlign w:val="superscript"/>
        </w:rPr>
        <w:t>(1)</w:t>
      </w:r>
      <w:r>
        <w:rPr>
          <w:noProof/>
        </w:rPr>
        <w:t>) vyhlasuje, že okrem zreteľne označených, majú tieto výrobky preferenčný pôvod v …</w:t>
      </w:r>
      <w:r>
        <w:rPr>
          <w:b/>
          <w:noProof/>
          <w:vertAlign w:val="superscript"/>
        </w:rPr>
        <w:t>(2)</w:t>
      </w:r>
      <w:r>
        <w:rPr>
          <w:noProof/>
        </w:rPr>
        <w:t>.</w:t>
      </w:r>
    </w:p>
    <w:p>
      <w:pPr>
        <w:jc w:val="center"/>
        <w:rPr>
          <w:noProof/>
        </w:rPr>
      </w:pPr>
      <w:r>
        <w:rPr>
          <w:noProof/>
        </w:rPr>
        <w:t>Wersja w języku fińskim</w:t>
      </w:r>
    </w:p>
    <w:p>
      <w:pPr>
        <w:spacing w:after="240"/>
        <w:rPr>
          <w:noProof/>
        </w:rPr>
      </w:pPr>
      <w:r>
        <w:rPr>
          <w:noProof/>
        </w:rPr>
        <w:t>Tässä asiakirjassa mainittujen tuotteiden viejä (tullin lupa n:o ...</w:t>
      </w:r>
      <w:r>
        <w:rPr>
          <w:b/>
          <w:noProof/>
          <w:vertAlign w:val="superscript"/>
        </w:rPr>
        <w:t>(1)</w:t>
      </w:r>
      <w:r>
        <w:rPr>
          <w:noProof/>
        </w:rPr>
        <w:t xml:space="preserve">) ilmoittaa, että nämä tuotteet ovat, ellei toisin ole selvästi merkitty, etuuskohteluun oikeutettuja ... alkuperätuotteita </w:t>
      </w:r>
      <w:r>
        <w:rPr>
          <w:b/>
          <w:noProof/>
          <w:vertAlign w:val="superscript"/>
        </w:rPr>
        <w:t>(2)</w:t>
      </w:r>
      <w:r>
        <w:rPr>
          <w:noProof/>
        </w:rPr>
        <w:t>.</w:t>
      </w:r>
    </w:p>
    <w:p>
      <w:pPr>
        <w:jc w:val="center"/>
        <w:rPr>
          <w:noProof/>
        </w:rPr>
      </w:pPr>
      <w:r>
        <w:rPr>
          <w:noProof/>
        </w:rPr>
        <w:t>Wersja w języku szwedzkim</w:t>
      </w:r>
    </w:p>
    <w:p>
      <w:pPr>
        <w:spacing w:after="240"/>
        <w:rPr>
          <w:noProof/>
        </w:rPr>
      </w:pPr>
      <w:r>
        <w:rPr>
          <w:noProof/>
        </w:rPr>
        <w:t>Exportören av de varor som omfattas av detta dokument (tullmyndighetens tillstånd nr ...</w:t>
      </w:r>
      <w:r>
        <w:rPr>
          <w:b/>
          <w:noProof/>
          <w:vertAlign w:val="superscript"/>
        </w:rPr>
        <w:t>(1)</w:t>
      </w:r>
      <w:r>
        <w:rPr>
          <w:noProof/>
        </w:rPr>
        <w:t xml:space="preserve">) försäkrar att dessa varor, om inte annat tydligt markerats, har förmånsberättigande ... ursprung </w:t>
      </w:r>
      <w:r>
        <w:rPr>
          <w:b/>
          <w:noProof/>
          <w:vertAlign w:val="superscript"/>
        </w:rPr>
        <w:t>(2)</w:t>
      </w:r>
      <w:r>
        <w:rPr>
          <w:noProof/>
        </w:rPr>
        <w:t>.</w:t>
      </w:r>
    </w:p>
    <w:tbl>
      <w:tblPr>
        <w:tblW w:w="0" w:type="auto"/>
        <w:tblLook w:val="01E0" w:firstRow="1" w:lastRow="1" w:firstColumn="1" w:lastColumn="1" w:noHBand="0" w:noVBand="0"/>
      </w:tblPr>
      <w:tblGrid>
        <w:gridCol w:w="4325"/>
        <w:gridCol w:w="5530"/>
      </w:tblGrid>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rPr>
                <w:noProof/>
              </w:rPr>
            </w:pPr>
            <w:r>
              <w:rPr>
                <w:noProof/>
              </w:rPr>
              <w:t>…………………………………………………</w:t>
            </w:r>
            <w:r>
              <w:rPr>
                <w:b/>
                <w:noProof/>
                <w:vertAlign w:val="superscript"/>
              </w:rPr>
              <w:t>(3)</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 xml:space="preserve">(Miejscowość i data) </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w:t>
            </w:r>
            <w:r>
              <w:rPr>
                <w:b/>
                <w:noProof/>
                <w:vertAlign w:val="superscript"/>
              </w:rPr>
              <w:t>(4)</w:t>
            </w:r>
          </w:p>
        </w:tc>
      </w:tr>
      <w:tr>
        <w:tc>
          <w:tcPr>
            <w:tcW w:w="4325" w:type="dxa"/>
            <w:shd w:val="clear" w:color="auto" w:fill="auto"/>
          </w:tcPr>
          <w:p>
            <w:pPr>
              <w:tabs>
                <w:tab w:val="left" w:pos="-284"/>
                <w:tab w:val="left" w:pos="8880"/>
              </w:tabs>
              <w:ind w:left="567"/>
              <w:rPr>
                <w:noProof/>
              </w:rPr>
            </w:pPr>
          </w:p>
        </w:tc>
        <w:tc>
          <w:tcPr>
            <w:tcW w:w="5530" w:type="dxa"/>
            <w:shd w:val="clear" w:color="auto" w:fill="auto"/>
          </w:tcPr>
          <w:p>
            <w:pPr>
              <w:tabs>
                <w:tab w:val="left" w:pos="-284"/>
                <w:tab w:val="left" w:pos="8880"/>
              </w:tabs>
              <w:ind w:left="567"/>
              <w:jc w:val="center"/>
              <w:rPr>
                <w:noProof/>
              </w:rPr>
            </w:pPr>
            <w:r>
              <w:rPr>
                <w:noProof/>
              </w:rPr>
              <w:t>(Podpis eksportera; ponadto należy czytelnie wpisać nazwisko osoby podpisującej deklarację)</w:t>
            </w:r>
          </w:p>
        </w:tc>
      </w:tr>
    </w:tbl>
    <w:p>
      <w:pPr>
        <w:tabs>
          <w:tab w:val="right" w:leader="dot" w:pos="9639"/>
        </w:tabs>
        <w:rPr>
          <w:noProof/>
        </w:rPr>
      </w:pPr>
      <w:r>
        <w:rPr>
          <w:noProof/>
        </w:rPr>
        <w:t>UWAGI</w:t>
      </w:r>
    </w:p>
    <w:p>
      <w:pPr>
        <w:pStyle w:val="Point0"/>
        <w:spacing w:before="0" w:after="0"/>
        <w:rPr>
          <w:noProof/>
          <w:sz w:val="20"/>
          <w:szCs w:val="20"/>
        </w:rPr>
      </w:pPr>
      <w:r>
        <w:rPr>
          <w:rStyle w:val="FootnoteReference"/>
          <w:noProof/>
          <w:sz w:val="20"/>
        </w:rPr>
        <w:t>(1)</w:t>
      </w:r>
      <w:r>
        <w:rPr>
          <w:noProof/>
        </w:rPr>
        <w:tab/>
      </w:r>
      <w:r>
        <w:rPr>
          <w:noProof/>
          <w:sz w:val="20"/>
        </w:rPr>
        <w:t>Jeżeli deklaracja pochodzenia jest sporządzona przez upoważnionego eksportera w rozumieniu art. 23 protokołu, numer upoważnienia tego eksportera musi być umieszczony w tym miejscu. Jeżeli deklaracja pochodzenia nie jest sporządzona przez upoważnionego eksportera, należy pominąć wyrazy w nawiasach lub zostawić puste miejsce.</w:t>
      </w:r>
    </w:p>
    <w:p>
      <w:pPr>
        <w:pStyle w:val="Point0"/>
        <w:spacing w:before="0" w:after="0"/>
        <w:rPr>
          <w:noProof/>
          <w:sz w:val="20"/>
          <w:szCs w:val="20"/>
        </w:rPr>
      </w:pPr>
      <w:r>
        <w:rPr>
          <w:rStyle w:val="FootnoteReference"/>
          <w:noProof/>
          <w:sz w:val="20"/>
        </w:rPr>
        <w:t>(2)</w:t>
      </w:r>
      <w:r>
        <w:rPr>
          <w:noProof/>
        </w:rPr>
        <w:tab/>
      </w:r>
      <w:r>
        <w:rPr>
          <w:noProof/>
          <w:sz w:val="20"/>
        </w:rPr>
        <w:t>Należy wskazać pochodzenie produktów. Jeżeli deklaracja pochodzenia dotyczy w całości lub w części produktów pochodzących z Ceuty i Melilli w rozumieniu art. 41 protokołu, eksporter jest zobowiązany do ich wyraźnego oznaczenia w dokumencie, na którym znajduje się deklaracja, umieszczając w tym celu symbol „CM”.</w:t>
      </w:r>
    </w:p>
    <w:p>
      <w:pPr>
        <w:pStyle w:val="Point0"/>
        <w:spacing w:before="0" w:after="0"/>
        <w:rPr>
          <w:noProof/>
          <w:sz w:val="20"/>
          <w:szCs w:val="20"/>
        </w:rPr>
      </w:pPr>
      <w:r>
        <w:rPr>
          <w:rStyle w:val="FootnoteReference"/>
          <w:noProof/>
          <w:sz w:val="20"/>
        </w:rPr>
        <w:t>(3)</w:t>
      </w:r>
      <w:r>
        <w:rPr>
          <w:noProof/>
        </w:rPr>
        <w:tab/>
      </w:r>
      <w:r>
        <w:rPr>
          <w:noProof/>
          <w:sz w:val="20"/>
        </w:rPr>
        <w:t>Wskazania te mogą zostać pominięte, jeżeli odpowiednie informacje są zawarte w samym dokumencie.</w:t>
      </w:r>
    </w:p>
    <w:p>
      <w:pPr>
        <w:pStyle w:val="Point0"/>
        <w:spacing w:before="0" w:after="0"/>
        <w:rPr>
          <w:noProof/>
          <w:sz w:val="20"/>
          <w:szCs w:val="20"/>
        </w:rPr>
      </w:pPr>
      <w:r>
        <w:rPr>
          <w:rStyle w:val="FootnoteReference"/>
          <w:noProof/>
          <w:sz w:val="20"/>
        </w:rPr>
        <w:t>(4)</w:t>
      </w:r>
      <w:r>
        <w:rPr>
          <w:noProof/>
        </w:rPr>
        <w:tab/>
      </w:r>
      <w:r>
        <w:rPr>
          <w:noProof/>
          <w:sz w:val="20"/>
        </w:rPr>
        <w:t>Zob. art. 22 ust. 5 protokołu. Jeżeli podpis eksportera nie jest wymagany, zwolnienie z obowiązku złożenia podpisu powoduje również zwolnienie z obowiązku podania nazwiska podpisującego.</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240"/>
        <w:jc w:val="center"/>
        <w:rPr>
          <w:b/>
          <w:noProof/>
          <w:u w:val="single"/>
        </w:rPr>
      </w:pPr>
      <w:bookmarkStart w:id="12" w:name="_Toc204060736"/>
      <w:r>
        <w:rPr>
          <w:b/>
          <w:noProof/>
          <w:u w:val="single"/>
        </w:rPr>
        <w:lastRenderedPageBreak/>
        <w:t>ZAŁĄCZNIK V(A)</w:t>
      </w:r>
    </w:p>
    <w:p>
      <w:pPr>
        <w:spacing w:after="600"/>
        <w:jc w:val="center"/>
        <w:rPr>
          <w:noProof/>
        </w:rPr>
      </w:pPr>
      <w:r>
        <w:rPr>
          <w:noProof/>
        </w:rPr>
        <w:t>DEKLARACJA DOSTAWCY DOTYCZĄCA PRODUKTÓW POSIADAJĄCYCH PREFERENCYJNY STATUS POCHODZENIA</w:t>
      </w:r>
      <w:bookmarkEnd w:id="12"/>
    </w:p>
    <w:p>
      <w:pPr>
        <w:tabs>
          <w:tab w:val="left" w:pos="-1170"/>
          <w:tab w:val="left" w:pos="0"/>
        </w:tabs>
        <w:rPr>
          <w:noProof/>
        </w:rPr>
      </w:pPr>
      <w:r>
        <w:rPr>
          <w:noProof/>
        </w:rPr>
        <w:t>Ja, niżej podpisany, oświadczam, że towary wymienione na niniejszej fakturze …(</w:t>
      </w:r>
      <w:r>
        <w:rPr>
          <w:noProof/>
          <w:vertAlign w:val="superscript"/>
        </w:rPr>
        <w:t>1</w:t>
      </w:r>
      <w:r>
        <w:rPr>
          <w:noProof/>
        </w:rPr>
        <w:t>)..</w:t>
      </w:r>
    </w:p>
    <w:p>
      <w:pPr>
        <w:tabs>
          <w:tab w:val="left" w:pos="-1170"/>
          <w:tab w:val="left" w:pos="0"/>
        </w:tabs>
        <w:spacing w:after="360"/>
        <w:rPr>
          <w:noProof/>
        </w:rPr>
      </w:pPr>
      <w:r>
        <w:rPr>
          <w:noProof/>
        </w:rPr>
        <w:t>zostały wyprodukowane w ................................(</w:t>
      </w:r>
      <w:r>
        <w:rPr>
          <w:noProof/>
          <w:vertAlign w:val="superscript"/>
        </w:rPr>
        <w:t>2</w:t>
      </w:r>
      <w:r>
        <w:rPr>
          <w:noProof/>
        </w:rPr>
        <w:t>) i są zgodne z regułami pochodzenia, którym podlegają preferencyjne stosunki handlowe pomiędzy państwami partnerskimi EAC a Unią Europejską.</w:t>
      </w:r>
    </w:p>
    <w:p>
      <w:pPr>
        <w:tabs>
          <w:tab w:val="left" w:pos="-1170"/>
          <w:tab w:val="left" w:pos="0"/>
        </w:tabs>
        <w:rPr>
          <w:noProof/>
        </w:rPr>
      </w:pPr>
      <w:r>
        <w:rPr>
          <w:noProof/>
        </w:rPr>
        <w:t>Zobowiązuję się udostępnić organom celnym na ich żądanie wszelkie dowody potwierdzające informacje zawarte w niniejszej deklaracji.</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p>
    <w:p>
      <w:pPr>
        <w:tabs>
          <w:tab w:val="left" w:pos="-1170"/>
          <w:tab w:val="left" w:pos="0"/>
        </w:tabs>
        <w:rPr>
          <w:noProof/>
        </w:rPr>
      </w:pPr>
      <w:r>
        <w:rPr>
          <w:noProof/>
        </w:rPr>
        <w:t>...........................................(</w:t>
      </w:r>
      <w:r>
        <w:rPr>
          <w:noProof/>
          <w:vertAlign w:val="superscript"/>
        </w:rPr>
        <w:t>5</w:t>
      </w:r>
      <w:r>
        <w:rPr>
          <w:noProof/>
        </w:rPr>
        <w:t>)..</w:t>
      </w:r>
    </w:p>
    <w:p>
      <w:pPr>
        <w:tabs>
          <w:tab w:val="left" w:pos="-1170"/>
          <w:tab w:val="left" w:pos="0"/>
        </w:tabs>
        <w:spacing w:before="600"/>
        <w:jc w:val="center"/>
        <w:rPr>
          <w:noProof/>
        </w:rPr>
      </w:pPr>
      <w:r>
        <w:rPr>
          <w:noProof/>
        </w:rPr>
        <w:t>Uwaga</w:t>
      </w:r>
    </w:p>
    <w:p>
      <w:pPr>
        <w:tabs>
          <w:tab w:val="left" w:pos="-1170"/>
          <w:tab w:val="left" w:pos="0"/>
        </w:tabs>
        <w:spacing w:after="240"/>
        <w:rPr>
          <w:noProof/>
        </w:rPr>
      </w:pPr>
      <w:r>
        <w:rPr>
          <w:noProof/>
        </w:rPr>
        <w:t>Powyższy tekst, właściwie uzupełniony zgodnie z poniższymi przypisami, stanowi deklarację dostawcy. Nie jest jednak konieczne zamieszczanie tych przypisów.</w:t>
      </w:r>
    </w:p>
    <w:p>
      <w:pPr>
        <w:pStyle w:val="Point0"/>
        <w:spacing w:before="0" w:after="0"/>
        <w:rPr>
          <w:noProof/>
          <w:sz w:val="20"/>
          <w:szCs w:val="20"/>
        </w:rPr>
      </w:pPr>
      <w:r>
        <w:rPr>
          <w:noProof/>
        </w:rPr>
        <w:t>(</w:t>
      </w:r>
      <w:r>
        <w:rPr>
          <w:noProof/>
          <w:vertAlign w:val="superscript"/>
        </w:rPr>
        <w:t>1</w:t>
      </w:r>
      <w:r>
        <w:rPr>
          <w:noProof/>
        </w:rPr>
        <w:t>)</w:t>
      </w:r>
      <w:r>
        <w:rPr>
          <w:noProof/>
        </w:rPr>
        <w:tab/>
        <w:t xml:space="preserve">– Jeżeli </w:t>
      </w:r>
      <w:r>
        <w:rPr>
          <w:noProof/>
          <w:sz w:val="20"/>
        </w:rPr>
        <w:t>deklaracja dotyczy tylko niektórych towarów wymienionych na fakturze, należy je wyraźnie wskazać lub zaznaczyć; wskazanie to należy umieścić na fakturze w formie następującej adnotacji: „............................ wymienione na niniejszej fakturze i oznaczone.......... zostały wyprodukowane w..........”.</w:t>
      </w:r>
      <w:r>
        <w:rPr>
          <w:noProof/>
        </w:rPr>
        <w:tab/>
      </w:r>
      <w:r>
        <w:rPr>
          <w:noProof/>
          <w:sz w:val="20"/>
          <w:szCs w:val="20"/>
        </w:rPr>
        <w:br/>
      </w:r>
      <w:r>
        <w:rPr>
          <w:noProof/>
          <w:sz w:val="20"/>
        </w:rPr>
        <w:t>– Jeżeli wykorzystywany jest inny dokument niż faktura lub załącznik do faktury (zob. art. 30 ust. 3), zamiast słowa „faktura” należy użyć nazwy przedmiotowego dokumentu.</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Unia Europejska, państwo członkowskie, państwo partnerskie EAC, KTZ lub inne państwo AKP. W przypadku gdy podane jest jedno z państw partnerskich EAC, KTZ lub inne państwo AKP należy również wskazać urząd celny w Unii Europejskiej posiadający każde przedmiotowe świadectwo EUR 1, podając numer danego świadectwa (świadectw) oraz, jeżeli to możliwe, numer odpowiedniego zgłoszenia celnego.</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Miejscowość i data.</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Imię i nazwisko oraz stanowisko w przedsiębiorstwie.</w:t>
      </w:r>
    </w:p>
    <w:p>
      <w:pPr>
        <w:pStyle w:val="Point0"/>
        <w:spacing w:before="0" w:after="0"/>
        <w:rPr>
          <w:noProof/>
        </w:rPr>
      </w:pPr>
      <w:r>
        <w:rPr>
          <w:noProof/>
          <w:sz w:val="20"/>
        </w:rPr>
        <w:t>(</w:t>
      </w:r>
      <w:r>
        <w:rPr>
          <w:noProof/>
          <w:sz w:val="20"/>
          <w:vertAlign w:val="superscript"/>
        </w:rPr>
        <w:t>5</w:t>
      </w:r>
      <w:r>
        <w:rPr>
          <w:noProof/>
          <w:sz w:val="20"/>
        </w:rPr>
        <w:t>)</w:t>
      </w:r>
      <w:r>
        <w:rPr>
          <w:noProof/>
        </w:rPr>
        <w:tab/>
      </w:r>
      <w:r>
        <w:rPr>
          <w:noProof/>
          <w:sz w:val="20"/>
        </w:rPr>
        <w:t>Podpis</w:t>
      </w:r>
      <w:r>
        <w:rPr>
          <w:noProof/>
        </w:rPr>
        <w:t>.</w:t>
      </w:r>
    </w:p>
    <w:p>
      <w:pPr>
        <w:jc w:val="center"/>
        <w:rPr>
          <w:noProof/>
          <w:sz w:val="20"/>
        </w:rPr>
      </w:pPr>
      <w:r>
        <w:rPr>
          <w:noProof/>
          <w:sz w:val="20"/>
        </w:rPr>
        <w:t>________________________________</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3" w:name="_Toc204060737"/>
      <w:r>
        <w:rPr>
          <w:b/>
          <w:noProof/>
          <w:u w:val="single"/>
        </w:rPr>
        <w:lastRenderedPageBreak/>
        <w:t>ZAŁĄCZNIK V(B)</w:t>
      </w:r>
    </w:p>
    <w:p>
      <w:pPr>
        <w:spacing w:after="360"/>
        <w:jc w:val="center"/>
        <w:rPr>
          <w:noProof/>
        </w:rPr>
      </w:pPr>
      <w:r>
        <w:rPr>
          <w:noProof/>
        </w:rPr>
        <w:t>DEKLARACJA DOSTAWCY DOTYCZĄCA PRODUKTÓW NIEPOSIADAJĄCYCH PREFERENCYJNEGO STATUSU POCHODZENIA</w:t>
      </w:r>
      <w:bookmarkEnd w:id="13"/>
    </w:p>
    <w:p>
      <w:pPr>
        <w:tabs>
          <w:tab w:val="left" w:pos="-1170"/>
          <w:tab w:val="left" w:pos="0"/>
        </w:tabs>
        <w:rPr>
          <w:noProof/>
        </w:rPr>
      </w:pPr>
      <w:r>
        <w:rPr>
          <w:noProof/>
        </w:rPr>
        <w:t>Ja, niżej podpisany, oświadczam, że towary wymienione na niniejszej fakturze ..................(</w:t>
      </w:r>
      <w:r>
        <w:rPr>
          <w:noProof/>
          <w:vertAlign w:val="superscript"/>
        </w:rPr>
        <w:t>1</w:t>
      </w:r>
      <w:r>
        <w:rPr>
          <w:noProof/>
        </w:rPr>
        <w:t>) zostały wyprodukowane w ..................(</w:t>
      </w:r>
      <w:r>
        <w:rPr>
          <w:noProof/>
          <w:vertAlign w:val="superscript"/>
        </w:rPr>
        <w:t>2</w:t>
      </w:r>
      <w:r>
        <w:rPr>
          <w:noProof/>
        </w:rPr>
        <w:t>) i zawierają następujące elementy lub materiały, które nie pochodzą z państwa partnerskiego EAC, innego państwa AKP, KTZ lub Unii Europejskiej i nie podlegają preferencyjnym stosunkom handlowym:</w:t>
      </w:r>
    </w:p>
    <w:p>
      <w:pPr>
        <w:tabs>
          <w:tab w:val="left" w:pos="-1170"/>
          <w:tab w:val="left" w:pos="0"/>
        </w:tabs>
        <w:rPr>
          <w:noProof/>
        </w:rPr>
      </w:pPr>
      <w:r>
        <w:rPr>
          <w:noProof/>
        </w:rPr>
        <w:t>...........................................(</w:t>
      </w:r>
      <w:r>
        <w:rPr>
          <w:noProof/>
          <w:vertAlign w:val="superscript"/>
        </w:rPr>
        <w:t>3</w:t>
      </w:r>
      <w:r>
        <w:rPr>
          <w:noProof/>
        </w:rPr>
        <w:t>)...............................................(</w:t>
      </w:r>
      <w:r>
        <w:rPr>
          <w:noProof/>
          <w:vertAlign w:val="superscript"/>
        </w:rPr>
        <w:t>4</w:t>
      </w:r>
      <w:r>
        <w:rPr>
          <w:noProof/>
        </w:rPr>
        <w:t>)........................................................(</w:t>
      </w:r>
      <w:r>
        <w:rPr>
          <w:noProof/>
          <w:vertAlign w:val="superscript"/>
        </w:rPr>
        <w:t>5</w:t>
      </w:r>
      <w:r>
        <w:rPr>
          <w:noProof/>
        </w:rPr>
        <w:t>)..</w:t>
      </w:r>
    </w:p>
    <w:p>
      <w:pPr>
        <w:tabs>
          <w:tab w:val="left" w:pos="-1170"/>
          <w:tab w:val="left" w:pos="0"/>
        </w:tabs>
        <w:rPr>
          <w:noProof/>
        </w:rPr>
      </w:pPr>
      <w:r>
        <w:rPr>
          <w:noProof/>
        </w:rPr>
        <w:t>................................................................................................................................................................</w:t>
      </w:r>
    </w:p>
    <w:p>
      <w:pPr>
        <w:tabs>
          <w:tab w:val="left" w:pos="-1170"/>
          <w:tab w:val="left" w:pos="0"/>
        </w:tabs>
        <w:rPr>
          <w:noProof/>
        </w:rPr>
      </w:pPr>
      <w:r>
        <w:rPr>
          <w:noProof/>
        </w:rPr>
        <w:t>.....................................................................….......................................................................................</w:t>
      </w:r>
    </w:p>
    <w:p>
      <w:pPr>
        <w:tabs>
          <w:tab w:val="left" w:pos="-1170"/>
          <w:tab w:val="left" w:pos="0"/>
        </w:tabs>
        <w:rPr>
          <w:noProof/>
        </w:rPr>
      </w:pPr>
      <w:r>
        <w:rPr>
          <w:noProof/>
        </w:rPr>
        <w:t>..........................................................................................................................................................(</w:t>
      </w:r>
      <w:r>
        <w:rPr>
          <w:noProof/>
          <w:vertAlign w:val="superscript"/>
        </w:rPr>
        <w:t>6</w:t>
      </w:r>
      <w:r>
        <w:rPr>
          <w:noProof/>
        </w:rPr>
        <w:t>)..</w:t>
      </w:r>
    </w:p>
    <w:p>
      <w:pPr>
        <w:tabs>
          <w:tab w:val="left" w:pos="-1170"/>
          <w:tab w:val="left" w:pos="0"/>
        </w:tabs>
        <w:spacing w:before="360"/>
        <w:rPr>
          <w:noProof/>
        </w:rPr>
      </w:pPr>
      <w:r>
        <w:rPr>
          <w:noProof/>
        </w:rPr>
        <w:t>Zobowiązuję się udostępnić organom celnym na ich żądanie wszelkie dowody potwierdzające informacje zawarte w niniejszej deklaracji.</w:t>
      </w:r>
    </w:p>
    <w:p>
      <w:pPr>
        <w:tabs>
          <w:tab w:val="left" w:pos="-1170"/>
          <w:tab w:val="left" w:pos="0"/>
        </w:tabs>
        <w:rPr>
          <w:noProof/>
        </w:rPr>
      </w:pPr>
      <w:r>
        <w:rPr>
          <w:noProof/>
        </w:rPr>
        <w:t>...............................................................(</w:t>
      </w:r>
      <w:r>
        <w:rPr>
          <w:noProof/>
          <w:vertAlign w:val="superscript"/>
        </w:rPr>
        <w:t>7</w:t>
      </w:r>
      <w:r>
        <w:rPr>
          <w:noProof/>
        </w:rPr>
        <w:t>).......................................................................................(</w:t>
      </w:r>
      <w:r>
        <w:rPr>
          <w:noProof/>
          <w:vertAlign w:val="superscript"/>
        </w:rPr>
        <w:t>8</w:t>
      </w:r>
      <w:r>
        <w:rPr>
          <w:noProof/>
        </w:rPr>
        <w:t>)..</w:t>
      </w:r>
    </w:p>
    <w:p>
      <w:pPr>
        <w:tabs>
          <w:tab w:val="left" w:pos="-1170"/>
          <w:tab w:val="left" w:pos="0"/>
        </w:tabs>
        <w:rPr>
          <w:noProof/>
        </w:rPr>
      </w:pPr>
      <w:r>
        <w:rPr>
          <w:noProof/>
        </w:rPr>
        <w:t>..........................................................................................................................................................(</w:t>
      </w:r>
      <w:r>
        <w:rPr>
          <w:noProof/>
          <w:vertAlign w:val="superscript"/>
        </w:rPr>
        <w:t>9</w:t>
      </w:r>
      <w:r>
        <w:rPr>
          <w:noProof/>
        </w:rPr>
        <w:t>)..</w:t>
      </w:r>
    </w:p>
    <w:p>
      <w:pPr>
        <w:tabs>
          <w:tab w:val="left" w:pos="-1170"/>
          <w:tab w:val="left" w:pos="0"/>
        </w:tabs>
        <w:spacing w:before="360" w:after="360"/>
        <w:jc w:val="center"/>
        <w:rPr>
          <w:noProof/>
        </w:rPr>
      </w:pPr>
      <w:r>
        <w:rPr>
          <w:noProof/>
        </w:rPr>
        <w:t>Uwaga</w:t>
      </w:r>
    </w:p>
    <w:p>
      <w:pPr>
        <w:tabs>
          <w:tab w:val="left" w:pos="-1170"/>
          <w:tab w:val="left" w:pos="0"/>
        </w:tabs>
        <w:rPr>
          <w:noProof/>
        </w:rPr>
      </w:pPr>
      <w:r>
        <w:rPr>
          <w:noProof/>
        </w:rPr>
        <w:t>Powyższy tekst, właściwie uzupełniony zgodnie z poniższymi przypisami, stanowi deklarację dostawcy. Nie jest jednak konieczne zamieszczanie tych przypisów.</w:t>
      </w:r>
    </w:p>
    <w:p>
      <w:pPr>
        <w:pStyle w:val="Point0"/>
        <w:spacing w:before="0" w:after="0"/>
        <w:rPr>
          <w:noProof/>
          <w:sz w:val="20"/>
          <w:szCs w:val="20"/>
        </w:rPr>
      </w:pPr>
      <w:r>
        <w:rPr>
          <w:noProof/>
        </w:rPr>
        <w:t>(</w:t>
      </w:r>
      <w:r>
        <w:rPr>
          <w:noProof/>
          <w:vertAlign w:val="superscript"/>
        </w:rPr>
        <w:t>1</w:t>
      </w:r>
      <w:r>
        <w:rPr>
          <w:noProof/>
        </w:rPr>
        <w:t>)</w:t>
      </w:r>
      <w:r>
        <w:rPr>
          <w:noProof/>
        </w:rPr>
        <w:tab/>
        <w:t xml:space="preserve">– </w:t>
      </w:r>
      <w:r>
        <w:rPr>
          <w:noProof/>
          <w:sz w:val="20"/>
          <w:szCs w:val="20"/>
        </w:rPr>
        <w:t>Jeżeli</w:t>
      </w:r>
      <w:r>
        <w:rPr>
          <w:noProof/>
        </w:rPr>
        <w:t xml:space="preserve"> </w:t>
      </w:r>
      <w:r>
        <w:rPr>
          <w:noProof/>
          <w:sz w:val="20"/>
        </w:rPr>
        <w:t>deklaracja dotyczy tylko niektórych towarów wymienionych na fakturze, należy je wyraźnie wskazać lub zaznaczyć; wskazanie to należy umieścić na fakturze w formie następującej adnotacji: „..........wymienione na niniejszej fakturze i oznaczone.......... zostały wyprodukowane w..........”.</w:t>
      </w:r>
      <w:r>
        <w:rPr>
          <w:noProof/>
        </w:rPr>
        <w:tab/>
      </w:r>
      <w:r>
        <w:rPr>
          <w:noProof/>
          <w:sz w:val="20"/>
          <w:szCs w:val="20"/>
        </w:rPr>
        <w:br/>
      </w:r>
      <w:r>
        <w:rPr>
          <w:noProof/>
        </w:rPr>
        <w:tab/>
      </w:r>
      <w:r>
        <w:rPr>
          <w:noProof/>
          <w:sz w:val="20"/>
        </w:rPr>
        <w:t>– Jeżeli wykorzystywany jest inny dokument niż faktura lub załącznik do faktury (zob. art. 30 ust. 3), zamiast słowa „faktura” należy użyć nazwy przedmiotowego dokumentu.</w:t>
      </w:r>
    </w:p>
    <w:p>
      <w:pPr>
        <w:pStyle w:val="Point0"/>
        <w:spacing w:before="0" w:after="0"/>
        <w:rPr>
          <w:noProof/>
          <w:sz w:val="20"/>
          <w:szCs w:val="20"/>
        </w:rPr>
      </w:pPr>
      <w:r>
        <w:rPr>
          <w:noProof/>
          <w:sz w:val="20"/>
        </w:rPr>
        <w:t>(</w:t>
      </w:r>
      <w:r>
        <w:rPr>
          <w:noProof/>
          <w:sz w:val="20"/>
          <w:vertAlign w:val="superscript"/>
        </w:rPr>
        <w:t>2</w:t>
      </w:r>
      <w:r>
        <w:rPr>
          <w:noProof/>
          <w:sz w:val="20"/>
        </w:rPr>
        <w:t>)</w:t>
      </w:r>
      <w:r>
        <w:rPr>
          <w:noProof/>
        </w:rPr>
        <w:tab/>
      </w:r>
      <w:r>
        <w:rPr>
          <w:noProof/>
          <w:sz w:val="20"/>
        </w:rPr>
        <w:t>Unia Europejska, państwo członkowskie, państwo partnerskie EAC, KTZ lub inne państwo AKP.</w:t>
      </w:r>
    </w:p>
    <w:p>
      <w:pPr>
        <w:pStyle w:val="Point0"/>
        <w:spacing w:before="0" w:after="0"/>
        <w:rPr>
          <w:noProof/>
          <w:sz w:val="20"/>
          <w:szCs w:val="20"/>
        </w:rPr>
      </w:pPr>
      <w:r>
        <w:rPr>
          <w:noProof/>
          <w:sz w:val="20"/>
        </w:rPr>
        <w:t>(</w:t>
      </w:r>
      <w:r>
        <w:rPr>
          <w:noProof/>
          <w:sz w:val="20"/>
          <w:vertAlign w:val="superscript"/>
        </w:rPr>
        <w:t>3</w:t>
      </w:r>
      <w:r>
        <w:rPr>
          <w:noProof/>
          <w:sz w:val="20"/>
        </w:rPr>
        <w:t>)</w:t>
      </w:r>
      <w:r>
        <w:rPr>
          <w:noProof/>
        </w:rPr>
        <w:tab/>
      </w:r>
      <w:r>
        <w:rPr>
          <w:noProof/>
          <w:sz w:val="20"/>
        </w:rPr>
        <w:t>Opis należy podać we wszystkich przypadkach. Opis musi być wyczerpujący i wystarczająco szczegółowy, by pozwalał na określenie klasyfikacji taryfowej przedmiotowych towarów.</w:t>
      </w:r>
    </w:p>
    <w:p>
      <w:pPr>
        <w:pStyle w:val="Point0"/>
        <w:spacing w:before="0" w:after="0"/>
        <w:rPr>
          <w:noProof/>
          <w:sz w:val="20"/>
          <w:szCs w:val="20"/>
        </w:rPr>
      </w:pPr>
      <w:r>
        <w:rPr>
          <w:noProof/>
          <w:sz w:val="20"/>
        </w:rPr>
        <w:t>(</w:t>
      </w:r>
      <w:r>
        <w:rPr>
          <w:noProof/>
          <w:sz w:val="20"/>
          <w:vertAlign w:val="superscript"/>
        </w:rPr>
        <w:t>4</w:t>
      </w:r>
      <w:r>
        <w:rPr>
          <w:noProof/>
          <w:sz w:val="20"/>
        </w:rPr>
        <w:t>)</w:t>
      </w:r>
      <w:r>
        <w:rPr>
          <w:noProof/>
        </w:rPr>
        <w:tab/>
      </w:r>
      <w:r>
        <w:rPr>
          <w:noProof/>
          <w:sz w:val="20"/>
        </w:rPr>
        <w:t>Wartości celne należy podawać tylko na żądanie.</w:t>
      </w:r>
    </w:p>
    <w:p>
      <w:pPr>
        <w:pStyle w:val="Point0"/>
        <w:spacing w:before="0" w:after="0"/>
        <w:rPr>
          <w:noProof/>
          <w:sz w:val="20"/>
          <w:szCs w:val="20"/>
        </w:rPr>
      </w:pPr>
      <w:r>
        <w:rPr>
          <w:noProof/>
          <w:sz w:val="20"/>
        </w:rPr>
        <w:t>(</w:t>
      </w:r>
      <w:r>
        <w:rPr>
          <w:noProof/>
          <w:sz w:val="20"/>
          <w:vertAlign w:val="superscript"/>
        </w:rPr>
        <w:t>5</w:t>
      </w:r>
      <w:r>
        <w:rPr>
          <w:noProof/>
          <w:sz w:val="20"/>
        </w:rPr>
        <w:t>)</w:t>
      </w:r>
      <w:r>
        <w:rPr>
          <w:noProof/>
        </w:rPr>
        <w:tab/>
      </w:r>
      <w:r>
        <w:rPr>
          <w:noProof/>
          <w:sz w:val="20"/>
        </w:rPr>
        <w:t>Państwo pochodzenia należy podawać tylko na żądanie. Podane pochodzenie musi być pochodzeniem preferencyjnym, wszystkie inne miejsca pochodzenia należy podawać jako „państwo trzecie”.</w:t>
      </w:r>
    </w:p>
    <w:p>
      <w:pPr>
        <w:pStyle w:val="Point0"/>
        <w:spacing w:before="0" w:after="0"/>
        <w:rPr>
          <w:noProof/>
          <w:sz w:val="20"/>
          <w:szCs w:val="20"/>
        </w:rPr>
      </w:pPr>
      <w:r>
        <w:rPr>
          <w:noProof/>
          <w:sz w:val="20"/>
        </w:rPr>
        <w:t>(</w:t>
      </w:r>
      <w:r>
        <w:rPr>
          <w:noProof/>
          <w:sz w:val="20"/>
          <w:vertAlign w:val="superscript"/>
        </w:rPr>
        <w:t>6</w:t>
      </w:r>
      <w:r>
        <w:rPr>
          <w:noProof/>
          <w:sz w:val="20"/>
        </w:rPr>
        <w:t>)</w:t>
      </w:r>
      <w:r>
        <w:rPr>
          <w:noProof/>
        </w:rPr>
        <w:tab/>
      </w:r>
      <w:r>
        <w:rPr>
          <w:noProof/>
          <w:sz w:val="20"/>
        </w:rPr>
        <w:t>„i zostały poddane następującemu przetworzeniu w [Unii Europejskiej] [państwie członkowskim] [państwie partnerskim EAC] [KTZ] [innym państwie AKP] …” wraz z opisem przeprowadzonego procesu, jeżeli taka informacja jest wymagana.</w:t>
      </w:r>
    </w:p>
    <w:p>
      <w:pPr>
        <w:pStyle w:val="Point0"/>
        <w:spacing w:before="0" w:after="0"/>
        <w:rPr>
          <w:noProof/>
          <w:sz w:val="20"/>
          <w:szCs w:val="20"/>
        </w:rPr>
      </w:pPr>
      <w:r>
        <w:rPr>
          <w:noProof/>
          <w:sz w:val="20"/>
        </w:rPr>
        <w:t>(</w:t>
      </w:r>
      <w:r>
        <w:rPr>
          <w:noProof/>
          <w:sz w:val="20"/>
          <w:vertAlign w:val="superscript"/>
        </w:rPr>
        <w:t>7</w:t>
      </w:r>
      <w:r>
        <w:rPr>
          <w:noProof/>
          <w:sz w:val="20"/>
        </w:rPr>
        <w:t>)</w:t>
      </w:r>
      <w:r>
        <w:rPr>
          <w:noProof/>
        </w:rPr>
        <w:tab/>
      </w:r>
      <w:r>
        <w:rPr>
          <w:noProof/>
          <w:sz w:val="20"/>
        </w:rPr>
        <w:t>Miejscowość i data.</w:t>
      </w:r>
    </w:p>
    <w:p>
      <w:pPr>
        <w:pStyle w:val="Point0"/>
        <w:spacing w:before="0" w:after="0"/>
        <w:rPr>
          <w:noProof/>
          <w:sz w:val="20"/>
          <w:szCs w:val="20"/>
        </w:rPr>
      </w:pPr>
      <w:r>
        <w:rPr>
          <w:noProof/>
          <w:sz w:val="20"/>
        </w:rPr>
        <w:t>(</w:t>
      </w:r>
      <w:r>
        <w:rPr>
          <w:noProof/>
          <w:sz w:val="20"/>
          <w:vertAlign w:val="superscript"/>
        </w:rPr>
        <w:t>8</w:t>
      </w:r>
      <w:r>
        <w:rPr>
          <w:noProof/>
          <w:sz w:val="20"/>
        </w:rPr>
        <w:t>)</w:t>
      </w:r>
      <w:r>
        <w:rPr>
          <w:noProof/>
        </w:rPr>
        <w:tab/>
      </w:r>
      <w:r>
        <w:rPr>
          <w:noProof/>
          <w:sz w:val="20"/>
        </w:rPr>
        <w:t>Imię i nazwisko oraz stanowisko w przedsiębiorstwie.</w:t>
      </w:r>
    </w:p>
    <w:p>
      <w:pPr>
        <w:pStyle w:val="Point0"/>
        <w:spacing w:before="0" w:after="0"/>
        <w:rPr>
          <w:noProof/>
        </w:rPr>
      </w:pPr>
      <w:r>
        <w:rPr>
          <w:noProof/>
          <w:sz w:val="20"/>
        </w:rPr>
        <w:t>(</w:t>
      </w:r>
      <w:r>
        <w:rPr>
          <w:noProof/>
          <w:sz w:val="20"/>
          <w:vertAlign w:val="superscript"/>
        </w:rPr>
        <w:t>9</w:t>
      </w:r>
      <w:r>
        <w:rPr>
          <w:noProof/>
          <w:sz w:val="20"/>
        </w:rPr>
        <w:t>)</w:t>
      </w:r>
      <w:r>
        <w:rPr>
          <w:noProof/>
        </w:rPr>
        <w:tab/>
      </w:r>
      <w:r>
        <w:rPr>
          <w:noProof/>
          <w:sz w:val="20"/>
        </w:rPr>
        <w:t>Podpis</w:t>
      </w:r>
      <w:r>
        <w:rPr>
          <w:noProof/>
        </w:rPr>
        <w:t>.</w:t>
      </w:r>
    </w:p>
    <w:p>
      <w:pPr>
        <w:jc w:val="center"/>
        <w:rPr>
          <w:noProof/>
          <w:sz w:val="20"/>
        </w:rPr>
      </w:pPr>
      <w:r>
        <w:rPr>
          <w:noProof/>
          <w:sz w:val="20"/>
        </w:rPr>
        <w:t>________________________________</w:t>
      </w:r>
    </w:p>
    <w:p>
      <w:pPr>
        <w:tabs>
          <w:tab w:val="right" w:leader="dot" w:pos="9639"/>
        </w:tabs>
        <w:jc w:val="right"/>
        <w:rPr>
          <w:noProof/>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lastRenderedPageBreak/>
        <w:t>ZAŁĄCZNIK V(C)</w:t>
      </w:r>
    </w:p>
    <w:p>
      <w:pPr>
        <w:tabs>
          <w:tab w:val="right" w:leader="dot" w:pos="9639"/>
        </w:tabs>
        <w:spacing w:after="360"/>
        <w:jc w:val="center"/>
        <w:rPr>
          <w:noProof/>
        </w:rPr>
      </w:pPr>
      <w:r>
        <w:rPr>
          <w:noProof/>
        </w:rPr>
        <w:t>Długoterminowa deklaracja dostawcy dotycząca produktów posiadających preferencyjny status pochodzenia, jak przewidziano w art. 28 ust. 6.</w:t>
      </w:r>
    </w:p>
    <w:p>
      <w:pPr>
        <w:tabs>
          <w:tab w:val="right" w:leader="dot" w:pos="9639"/>
        </w:tabs>
        <w:rPr>
          <w:noProof/>
          <w:sz w:val="21"/>
          <w:szCs w:val="21"/>
        </w:rPr>
      </w:pPr>
      <w:r>
        <w:rPr>
          <w:noProof/>
          <w:sz w:val="21"/>
        </w:rPr>
        <w:t>Ja, niżej podpisany, oświadczam, że towary opisane poniżej:</w:t>
      </w:r>
    </w:p>
    <w:p>
      <w:pPr>
        <w:tabs>
          <w:tab w:val="left" w:pos="-1170"/>
          <w:tab w:val="left" w:pos="0"/>
        </w:tabs>
        <w:spacing w:before="240" w:after="240"/>
        <w:rPr>
          <w:noProof/>
          <w:sz w:val="21"/>
          <w:szCs w:val="21"/>
        </w:rPr>
      </w:pPr>
      <w:r>
        <w:rPr>
          <w:noProof/>
          <w:sz w:val="21"/>
        </w:rPr>
        <w:t>...........................................................................................(1)</w:t>
      </w:r>
    </w:p>
    <w:p>
      <w:pPr>
        <w:tabs>
          <w:tab w:val="left" w:pos="-1170"/>
          <w:tab w:val="left" w:pos="0"/>
        </w:tabs>
        <w:spacing w:before="240" w:after="240"/>
        <w:rPr>
          <w:noProof/>
          <w:sz w:val="21"/>
          <w:szCs w:val="21"/>
        </w:rPr>
      </w:pPr>
      <w:r>
        <w:rPr>
          <w:noProof/>
          <w:sz w:val="21"/>
        </w:rPr>
        <w:t>…………………………………………………………...(2)</w:t>
      </w:r>
    </w:p>
    <w:p>
      <w:pPr>
        <w:tabs>
          <w:tab w:val="left" w:pos="-1170"/>
          <w:tab w:val="left" w:pos="0"/>
        </w:tabs>
        <w:spacing w:before="240" w:after="240"/>
        <w:rPr>
          <w:noProof/>
          <w:sz w:val="21"/>
          <w:szCs w:val="21"/>
        </w:rPr>
      </w:pPr>
      <w:r>
        <w:rPr>
          <w:noProof/>
          <w:sz w:val="21"/>
        </w:rPr>
        <w:t>które są regularnie dostarczane do …………………………..(3) pochodzą z ……………………(4) i spełniają reguły pochodzenia obowiązujące w handlu na warunkach preferencyjnych z …………………………..(5).</w:t>
      </w:r>
    </w:p>
    <w:p>
      <w:pPr>
        <w:tabs>
          <w:tab w:val="left" w:pos="-1170"/>
          <w:tab w:val="left" w:pos="0"/>
        </w:tabs>
        <w:spacing w:before="240" w:after="240"/>
        <w:rPr>
          <w:noProof/>
          <w:sz w:val="21"/>
          <w:szCs w:val="21"/>
        </w:rPr>
      </w:pPr>
      <w:r>
        <w:rPr>
          <w:noProof/>
          <w:sz w:val="21"/>
        </w:rPr>
        <w:t>Niniejsza deklaracja jest ważna w odniesieniu do wszystkich przyszłych wysyłek tych towarów dokonanych z ………….do ………………………… (6).</w:t>
      </w:r>
    </w:p>
    <w:p>
      <w:pPr>
        <w:tabs>
          <w:tab w:val="left" w:pos="-1170"/>
          <w:tab w:val="left" w:pos="0"/>
        </w:tabs>
        <w:spacing w:before="360"/>
        <w:rPr>
          <w:noProof/>
          <w:sz w:val="21"/>
          <w:szCs w:val="21"/>
        </w:rPr>
      </w:pPr>
      <w:r>
        <w:rPr>
          <w:noProof/>
          <w:sz w:val="21"/>
        </w:rPr>
        <w:t>Zobowiązuję się bezzwłocznie powiadomić................................o wygaśnięciu ważności niniejszej deklaracji.</w:t>
      </w:r>
    </w:p>
    <w:p>
      <w:pPr>
        <w:tabs>
          <w:tab w:val="left" w:pos="-1170"/>
          <w:tab w:val="left" w:pos="0"/>
        </w:tabs>
        <w:spacing w:before="360"/>
        <w:rPr>
          <w:noProof/>
          <w:sz w:val="21"/>
          <w:szCs w:val="21"/>
        </w:rPr>
      </w:pPr>
      <w:r>
        <w:rPr>
          <w:noProof/>
          <w:sz w:val="21"/>
        </w:rPr>
        <w:t>Zobowiązuję się udostępnić organom celnym wszelkie dodatkowe dokumenty uzupełniające, których mogą zażądać.</w:t>
      </w:r>
    </w:p>
    <w:p>
      <w:pPr>
        <w:tabs>
          <w:tab w:val="left" w:pos="-1170"/>
          <w:tab w:val="left" w:pos="0"/>
        </w:tabs>
        <w:spacing w:before="360"/>
        <w:rPr>
          <w:noProof/>
          <w:sz w:val="21"/>
          <w:szCs w:val="21"/>
        </w:rPr>
      </w:pPr>
      <w:r>
        <w:rPr>
          <w:noProof/>
          <w:sz w:val="21"/>
        </w:rPr>
        <w:t>………………………………………………(7)</w:t>
      </w:r>
    </w:p>
    <w:p>
      <w:pPr>
        <w:tabs>
          <w:tab w:val="left" w:pos="-1170"/>
          <w:tab w:val="left" w:pos="0"/>
        </w:tabs>
        <w:rPr>
          <w:noProof/>
          <w:sz w:val="21"/>
          <w:szCs w:val="21"/>
        </w:rPr>
      </w:pPr>
      <w:r>
        <w:rPr>
          <w:noProof/>
          <w:sz w:val="21"/>
        </w:rPr>
        <w:t>………………………………………………(8)</w:t>
      </w:r>
    </w:p>
    <w:p>
      <w:pPr>
        <w:tabs>
          <w:tab w:val="left" w:pos="-1170"/>
          <w:tab w:val="left" w:pos="0"/>
        </w:tabs>
        <w:spacing w:before="240" w:after="240"/>
        <w:rPr>
          <w:noProof/>
          <w:sz w:val="21"/>
          <w:szCs w:val="21"/>
        </w:rPr>
      </w:pPr>
      <w:r>
        <w:rPr>
          <w:noProof/>
          <w:sz w:val="21"/>
        </w:rPr>
        <w:t xml:space="preserve">………………………………………………(9) </w:t>
      </w:r>
    </w:p>
    <w:p>
      <w:pPr>
        <w:tabs>
          <w:tab w:val="right" w:leader="dot" w:pos="9639"/>
        </w:tabs>
        <w:spacing w:before="840" w:after="240"/>
        <w:rPr>
          <w:noProof/>
          <w:sz w:val="21"/>
          <w:szCs w:val="21"/>
        </w:rPr>
      </w:pPr>
      <w:r>
        <w:rPr>
          <w:noProof/>
          <w:sz w:val="21"/>
        </w:rPr>
        <w:t>Uwaga</w:t>
      </w:r>
    </w:p>
    <w:p>
      <w:pPr>
        <w:pStyle w:val="Point0"/>
        <w:spacing w:before="0" w:after="0"/>
        <w:rPr>
          <w:noProof/>
          <w:sz w:val="20"/>
          <w:szCs w:val="20"/>
        </w:rPr>
      </w:pPr>
      <w:r>
        <w:rPr>
          <w:noProof/>
          <w:sz w:val="20"/>
        </w:rPr>
        <w:t>(1)</w:t>
      </w:r>
      <w:r>
        <w:rPr>
          <w:noProof/>
        </w:rPr>
        <w:tab/>
      </w:r>
      <w:r>
        <w:rPr>
          <w:noProof/>
          <w:sz w:val="20"/>
        </w:rPr>
        <w:t>Opis</w:t>
      </w:r>
    </w:p>
    <w:p>
      <w:pPr>
        <w:pStyle w:val="Point0"/>
        <w:spacing w:before="0" w:after="0"/>
        <w:rPr>
          <w:noProof/>
          <w:sz w:val="20"/>
          <w:szCs w:val="20"/>
        </w:rPr>
      </w:pPr>
      <w:r>
        <w:rPr>
          <w:noProof/>
          <w:sz w:val="20"/>
        </w:rPr>
        <w:t>(2)</w:t>
      </w:r>
      <w:r>
        <w:rPr>
          <w:noProof/>
        </w:rPr>
        <w:tab/>
      </w:r>
      <w:r>
        <w:rPr>
          <w:noProof/>
          <w:sz w:val="20"/>
        </w:rPr>
        <w:t>Nazwa handlowa towaru używana na fakturach, np. numer modelu</w:t>
      </w:r>
    </w:p>
    <w:p>
      <w:pPr>
        <w:pStyle w:val="Point0"/>
        <w:spacing w:before="0" w:after="0"/>
        <w:rPr>
          <w:noProof/>
          <w:sz w:val="20"/>
          <w:szCs w:val="20"/>
        </w:rPr>
      </w:pPr>
      <w:r>
        <w:rPr>
          <w:noProof/>
          <w:sz w:val="20"/>
        </w:rPr>
        <w:t>(3)</w:t>
      </w:r>
      <w:r>
        <w:rPr>
          <w:noProof/>
        </w:rPr>
        <w:tab/>
      </w:r>
      <w:r>
        <w:rPr>
          <w:noProof/>
          <w:sz w:val="20"/>
        </w:rPr>
        <w:t>Nazwa przedsiębiorstwa, któremu dostarczane są towary</w:t>
      </w:r>
    </w:p>
    <w:p>
      <w:pPr>
        <w:pStyle w:val="Point0"/>
        <w:spacing w:before="0" w:after="0"/>
        <w:rPr>
          <w:noProof/>
          <w:sz w:val="20"/>
          <w:szCs w:val="20"/>
        </w:rPr>
      </w:pPr>
      <w:r>
        <w:rPr>
          <w:noProof/>
          <w:sz w:val="20"/>
        </w:rPr>
        <w:t>(4)</w:t>
      </w:r>
      <w:r>
        <w:rPr>
          <w:noProof/>
        </w:rPr>
        <w:tab/>
      </w:r>
      <w:r>
        <w:rPr>
          <w:noProof/>
          <w:sz w:val="20"/>
        </w:rPr>
        <w:t>UE, państwo, grupa państw lub terytorium, z którego pochodzą towary</w:t>
      </w:r>
    </w:p>
    <w:p>
      <w:pPr>
        <w:pStyle w:val="Point0"/>
        <w:spacing w:before="0" w:after="0"/>
        <w:rPr>
          <w:noProof/>
          <w:sz w:val="20"/>
          <w:szCs w:val="20"/>
        </w:rPr>
      </w:pPr>
      <w:r>
        <w:rPr>
          <w:noProof/>
          <w:sz w:val="20"/>
        </w:rPr>
        <w:t>(5)</w:t>
      </w:r>
      <w:r>
        <w:rPr>
          <w:noProof/>
        </w:rPr>
        <w:tab/>
      </w:r>
      <w:r>
        <w:rPr>
          <w:noProof/>
          <w:sz w:val="20"/>
        </w:rPr>
        <w:t>Państwo, grupa państw lub terytorium</w:t>
      </w:r>
    </w:p>
    <w:p>
      <w:pPr>
        <w:pStyle w:val="Point0"/>
        <w:spacing w:before="0" w:after="0"/>
        <w:rPr>
          <w:noProof/>
          <w:sz w:val="20"/>
          <w:szCs w:val="20"/>
        </w:rPr>
      </w:pPr>
      <w:r>
        <w:rPr>
          <w:noProof/>
          <w:sz w:val="20"/>
        </w:rPr>
        <w:t>(6)</w:t>
      </w:r>
      <w:r>
        <w:rPr>
          <w:noProof/>
        </w:rPr>
        <w:tab/>
      </w:r>
      <w:r>
        <w:rPr>
          <w:noProof/>
          <w:sz w:val="20"/>
        </w:rPr>
        <w:t>Podać daty. Okres nie może przekraczać 12 miesięcy</w:t>
      </w:r>
    </w:p>
    <w:p>
      <w:pPr>
        <w:pStyle w:val="Point0"/>
        <w:spacing w:before="0" w:after="0"/>
        <w:rPr>
          <w:noProof/>
          <w:sz w:val="20"/>
          <w:szCs w:val="20"/>
        </w:rPr>
      </w:pPr>
      <w:r>
        <w:rPr>
          <w:noProof/>
          <w:sz w:val="20"/>
        </w:rPr>
        <w:t>(7)</w:t>
      </w:r>
      <w:r>
        <w:rPr>
          <w:noProof/>
        </w:rPr>
        <w:tab/>
      </w:r>
      <w:r>
        <w:rPr>
          <w:noProof/>
          <w:sz w:val="20"/>
        </w:rPr>
        <w:t>Miejscowość i data</w:t>
      </w:r>
    </w:p>
    <w:p>
      <w:pPr>
        <w:pStyle w:val="Point0"/>
        <w:spacing w:before="0" w:after="0"/>
        <w:rPr>
          <w:noProof/>
          <w:sz w:val="20"/>
          <w:szCs w:val="20"/>
        </w:rPr>
      </w:pPr>
      <w:r>
        <w:rPr>
          <w:noProof/>
          <w:sz w:val="20"/>
        </w:rPr>
        <w:t>(8)</w:t>
      </w:r>
      <w:r>
        <w:rPr>
          <w:noProof/>
        </w:rPr>
        <w:tab/>
      </w:r>
      <w:r>
        <w:rPr>
          <w:noProof/>
          <w:sz w:val="20"/>
        </w:rPr>
        <w:t>Nazwisko i stanowisko w przedsiębiorstwie, nazwa i adres przedsiębiorstwa</w:t>
      </w:r>
    </w:p>
    <w:p>
      <w:pPr>
        <w:pStyle w:val="Point0"/>
        <w:spacing w:before="0" w:after="0"/>
        <w:rPr>
          <w:noProof/>
        </w:rPr>
      </w:pPr>
      <w:r>
        <w:rPr>
          <w:noProof/>
          <w:sz w:val="20"/>
        </w:rPr>
        <w:t>(9)</w:t>
      </w:r>
      <w:r>
        <w:rPr>
          <w:noProof/>
        </w:rPr>
        <w:tab/>
      </w:r>
      <w:r>
        <w:rPr>
          <w:noProof/>
          <w:sz w:val="20"/>
        </w:rPr>
        <w:t>Podpis</w:t>
      </w:r>
    </w:p>
    <w:p>
      <w:pPr>
        <w:tabs>
          <w:tab w:val="right" w:leader="dot" w:pos="9639"/>
        </w:tabs>
        <w:jc w:val="right"/>
        <w:rPr>
          <w:b/>
          <w:noProof/>
          <w:sz w:val="21"/>
          <w:szCs w:val="21"/>
        </w:rPr>
        <w:sectPr>
          <w:endnotePr>
            <w:numFmt w:val="decimal"/>
          </w:endnotePr>
          <w:pgSz w:w="11907" w:h="16840" w:code="9"/>
          <w:pgMar w:top="1134" w:right="1134" w:bottom="1134" w:left="1134" w:header="1134" w:footer="1134" w:gutter="0"/>
          <w:cols w:space="720"/>
          <w:docGrid w:linePitch="326"/>
        </w:sectPr>
      </w:pPr>
    </w:p>
    <w:p>
      <w:pPr>
        <w:tabs>
          <w:tab w:val="right" w:leader="dot" w:pos="9639"/>
        </w:tabs>
        <w:spacing w:after="360"/>
        <w:jc w:val="center"/>
        <w:rPr>
          <w:b/>
          <w:noProof/>
          <w:sz w:val="21"/>
          <w:szCs w:val="21"/>
          <w:u w:val="single"/>
        </w:rPr>
      </w:pPr>
      <w:r>
        <w:rPr>
          <w:b/>
          <w:noProof/>
          <w:sz w:val="21"/>
          <w:u w:val="single"/>
        </w:rPr>
        <w:lastRenderedPageBreak/>
        <w:t>ZAŁĄCZNIK V(D)</w:t>
      </w:r>
    </w:p>
    <w:p>
      <w:pPr>
        <w:tabs>
          <w:tab w:val="right" w:leader="dot" w:pos="9639"/>
        </w:tabs>
        <w:jc w:val="center"/>
        <w:rPr>
          <w:noProof/>
        </w:rPr>
      </w:pPr>
      <w:r>
        <w:rPr>
          <w:noProof/>
        </w:rPr>
        <w:t xml:space="preserve">Długoterminowa deklaracja dostawcy dotycząca produktów nieposiadających preferencyjnego statusu pochodzenia, jak przewidziano w art. 28 ust. 6. </w:t>
      </w:r>
    </w:p>
    <w:p>
      <w:pPr>
        <w:tabs>
          <w:tab w:val="right" w:leader="dot" w:pos="9639"/>
        </w:tabs>
        <w:spacing w:before="480"/>
        <w:rPr>
          <w:noProof/>
          <w:sz w:val="21"/>
          <w:szCs w:val="21"/>
        </w:rPr>
      </w:pPr>
      <w:r>
        <w:rPr>
          <w:noProof/>
          <w:sz w:val="21"/>
        </w:rPr>
        <w:t>Ja, niżej podpisany dostawca towarów wymienionych w niniejszym dokumencie, które są regularnie przesyłane do…………….………(1), oświadczam, że:</w:t>
      </w:r>
    </w:p>
    <w:p>
      <w:pPr>
        <w:tabs>
          <w:tab w:val="right" w:leader="dot" w:pos="9639"/>
        </w:tabs>
        <w:spacing w:before="360" w:after="360"/>
        <w:rPr>
          <w:noProof/>
          <w:sz w:val="21"/>
          <w:szCs w:val="21"/>
        </w:rPr>
      </w:pPr>
      <w:r>
        <w:rPr>
          <w:noProof/>
          <w:sz w:val="21"/>
        </w:rPr>
        <w:t>Następujące materiały, które nie pochodzą z UE, państw partnerskich EAC, KTZ lub innych państw AKP zostały użyte do produkcji tych towarów.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4"/>
        <w:gridCol w:w="2464"/>
        <w:gridCol w:w="2464"/>
      </w:tblGrid>
      <w:tr>
        <w:tc>
          <w:tcPr>
            <w:tcW w:w="2463" w:type="dxa"/>
          </w:tcPr>
          <w:p>
            <w:pPr>
              <w:tabs>
                <w:tab w:val="right" w:leader="dot" w:pos="9639"/>
              </w:tabs>
              <w:jc w:val="left"/>
              <w:rPr>
                <w:noProof/>
                <w:sz w:val="21"/>
                <w:szCs w:val="21"/>
              </w:rPr>
            </w:pPr>
            <w:r>
              <w:rPr>
                <w:noProof/>
                <w:sz w:val="21"/>
              </w:rPr>
              <w:t>Opis dostarczanych towarów</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Opis użytych materiałów niepochodzących</w:t>
            </w:r>
          </w:p>
          <w:p>
            <w:pPr>
              <w:tabs>
                <w:tab w:val="right" w:leader="dot" w:pos="9639"/>
              </w:tabs>
              <w:jc w:val="left"/>
              <w:rPr>
                <w:noProof/>
                <w:sz w:val="21"/>
                <w:szCs w:val="21"/>
              </w:rPr>
            </w:pPr>
          </w:p>
          <w:p>
            <w:pPr>
              <w:tabs>
                <w:tab w:val="right" w:leader="dot" w:pos="9639"/>
              </w:tabs>
              <w:jc w:val="left"/>
              <w:rPr>
                <w:noProof/>
                <w:sz w:val="21"/>
                <w:szCs w:val="21"/>
              </w:rPr>
            </w:pPr>
            <w:r>
              <w:rPr>
                <w:noProof/>
                <w:sz w:val="21"/>
              </w:rPr>
              <w:t>(2)</w:t>
            </w:r>
          </w:p>
        </w:tc>
        <w:tc>
          <w:tcPr>
            <w:tcW w:w="2464" w:type="dxa"/>
          </w:tcPr>
          <w:p>
            <w:pPr>
              <w:tabs>
                <w:tab w:val="right" w:leader="dot" w:pos="9639"/>
              </w:tabs>
              <w:jc w:val="left"/>
              <w:rPr>
                <w:noProof/>
                <w:sz w:val="21"/>
                <w:szCs w:val="21"/>
              </w:rPr>
            </w:pPr>
            <w:r>
              <w:rPr>
                <w:noProof/>
                <w:sz w:val="21"/>
              </w:rPr>
              <w:t>Pozycja HS użytych materiałów niepochodzących</w:t>
            </w:r>
          </w:p>
          <w:p>
            <w:pPr>
              <w:tabs>
                <w:tab w:val="right" w:leader="dot" w:pos="9639"/>
              </w:tabs>
              <w:jc w:val="left"/>
              <w:rPr>
                <w:noProof/>
                <w:sz w:val="21"/>
                <w:szCs w:val="21"/>
              </w:rPr>
            </w:pPr>
          </w:p>
          <w:p>
            <w:pPr>
              <w:tabs>
                <w:tab w:val="right" w:leader="dot" w:pos="9639"/>
              </w:tabs>
              <w:jc w:val="left"/>
              <w:rPr>
                <w:noProof/>
                <w:sz w:val="21"/>
                <w:szCs w:val="21"/>
              </w:rPr>
            </w:pPr>
            <w:r>
              <w:rPr>
                <w:noProof/>
                <w:sz w:val="21"/>
              </w:rPr>
              <w:t>(3)</w:t>
            </w:r>
          </w:p>
          <w:p>
            <w:pPr>
              <w:tabs>
                <w:tab w:val="right" w:leader="dot" w:pos="9639"/>
              </w:tabs>
              <w:jc w:val="left"/>
              <w:rPr>
                <w:noProof/>
                <w:sz w:val="21"/>
                <w:szCs w:val="21"/>
              </w:rPr>
            </w:pPr>
          </w:p>
        </w:tc>
        <w:tc>
          <w:tcPr>
            <w:tcW w:w="2464" w:type="dxa"/>
          </w:tcPr>
          <w:p>
            <w:pPr>
              <w:tabs>
                <w:tab w:val="right" w:leader="dot" w:pos="9639"/>
              </w:tabs>
              <w:jc w:val="left"/>
              <w:rPr>
                <w:noProof/>
                <w:sz w:val="21"/>
                <w:szCs w:val="21"/>
              </w:rPr>
            </w:pPr>
            <w:r>
              <w:rPr>
                <w:noProof/>
                <w:sz w:val="21"/>
              </w:rPr>
              <w:t>Wartość użytych materiałów niepochodzących</w:t>
            </w:r>
          </w:p>
          <w:p>
            <w:pPr>
              <w:tabs>
                <w:tab w:val="right" w:leader="dot" w:pos="9639"/>
              </w:tabs>
              <w:jc w:val="left"/>
              <w:rPr>
                <w:noProof/>
                <w:sz w:val="21"/>
                <w:szCs w:val="21"/>
              </w:rPr>
            </w:pPr>
          </w:p>
          <w:p>
            <w:pPr>
              <w:tabs>
                <w:tab w:val="right" w:leader="dot" w:pos="9639"/>
              </w:tabs>
              <w:jc w:val="left"/>
              <w:rPr>
                <w:noProof/>
                <w:sz w:val="21"/>
                <w:szCs w:val="21"/>
              </w:rPr>
            </w:pPr>
          </w:p>
          <w:p>
            <w:pPr>
              <w:tabs>
                <w:tab w:val="right" w:leader="dot" w:pos="9639"/>
              </w:tabs>
              <w:jc w:val="left"/>
              <w:rPr>
                <w:noProof/>
                <w:sz w:val="21"/>
                <w:szCs w:val="21"/>
              </w:rPr>
            </w:pPr>
            <w:r>
              <w:rPr>
                <w:noProof/>
                <w:sz w:val="21"/>
              </w:rPr>
              <w:t>(4)</w:t>
            </w: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r>
        <w:tc>
          <w:tcPr>
            <w:tcW w:w="2463"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c>
          <w:tcPr>
            <w:tcW w:w="2464" w:type="dxa"/>
          </w:tcPr>
          <w:p>
            <w:pPr>
              <w:tabs>
                <w:tab w:val="right" w:leader="dot" w:pos="9639"/>
              </w:tabs>
              <w:jc w:val="center"/>
              <w:rPr>
                <w:noProof/>
                <w:sz w:val="21"/>
                <w:szCs w:val="21"/>
              </w:rPr>
            </w:pPr>
          </w:p>
        </w:tc>
      </w:tr>
    </w:tbl>
    <w:p>
      <w:pPr>
        <w:tabs>
          <w:tab w:val="right" w:leader="dot" w:pos="9639"/>
        </w:tabs>
        <w:spacing w:before="360"/>
        <w:rPr>
          <w:noProof/>
          <w:sz w:val="21"/>
          <w:szCs w:val="21"/>
        </w:rPr>
      </w:pPr>
      <w:r>
        <w:rPr>
          <w:noProof/>
          <w:sz w:val="21"/>
        </w:rPr>
        <w:t xml:space="preserve">Wszystkie inne materiały użyte do produkcji tych towarów pochodzą z UE, państw partnerskich EAC, KTZ lub innych państw AKP. </w:t>
      </w:r>
    </w:p>
    <w:p>
      <w:pPr>
        <w:tabs>
          <w:tab w:val="right" w:leader="dot" w:pos="9639"/>
        </w:tabs>
        <w:spacing w:before="360"/>
        <w:rPr>
          <w:noProof/>
          <w:sz w:val="21"/>
          <w:szCs w:val="21"/>
        </w:rPr>
      </w:pPr>
      <w:r>
        <w:rPr>
          <w:noProof/>
          <w:sz w:val="21"/>
        </w:rPr>
        <w:t>Niniejsza deklaracja jest ważna w odniesieniu do wszystkich przyszłych wysyłek tych produktów dokonanych z ................do .............. (5).</w:t>
      </w:r>
    </w:p>
    <w:p>
      <w:pPr>
        <w:tabs>
          <w:tab w:val="right" w:leader="dot" w:pos="9639"/>
        </w:tabs>
        <w:spacing w:before="360"/>
        <w:rPr>
          <w:noProof/>
          <w:sz w:val="21"/>
          <w:szCs w:val="21"/>
        </w:rPr>
      </w:pPr>
      <w:r>
        <w:rPr>
          <w:noProof/>
          <w:sz w:val="21"/>
        </w:rPr>
        <w:t>Zobowiązuję się bezzwłocznie powiadomić........................................o wygaśnięciu ważności niniejszej deklaracji.</w:t>
      </w:r>
    </w:p>
    <w:p>
      <w:pPr>
        <w:tabs>
          <w:tab w:val="right" w:leader="dot" w:pos="9639"/>
        </w:tabs>
        <w:spacing w:before="360"/>
        <w:rPr>
          <w:noProof/>
          <w:sz w:val="21"/>
          <w:szCs w:val="21"/>
        </w:rPr>
      </w:pPr>
      <w:r>
        <w:rPr>
          <w:noProof/>
          <w:sz w:val="21"/>
        </w:rPr>
        <w:t>Zobowiązuję się udostępnić organom celnym wszelkie dodatkowe dokumenty uzupełniające, których mogą zażądać.</w:t>
      </w:r>
    </w:p>
    <w:p>
      <w:pPr>
        <w:tabs>
          <w:tab w:val="right" w:leader="dot" w:pos="9639"/>
        </w:tabs>
        <w:spacing w:before="240"/>
        <w:rPr>
          <w:noProof/>
          <w:sz w:val="21"/>
          <w:szCs w:val="21"/>
        </w:rPr>
      </w:pPr>
      <w:r>
        <w:rPr>
          <w:noProof/>
          <w:sz w:val="21"/>
        </w:rPr>
        <w:t>.....................................................(6)</w:t>
      </w:r>
    </w:p>
    <w:p>
      <w:pPr>
        <w:tabs>
          <w:tab w:val="right" w:leader="dot" w:pos="9639"/>
        </w:tabs>
        <w:spacing w:before="240" w:after="240"/>
        <w:rPr>
          <w:noProof/>
          <w:sz w:val="21"/>
          <w:szCs w:val="21"/>
        </w:rPr>
      </w:pPr>
      <w:r>
        <w:rPr>
          <w:noProof/>
          <w:sz w:val="21"/>
        </w:rPr>
        <w:t>.....................................................(7)</w:t>
      </w:r>
    </w:p>
    <w:p>
      <w:pPr>
        <w:tabs>
          <w:tab w:val="right" w:leader="dot" w:pos="9639"/>
        </w:tabs>
        <w:rPr>
          <w:noProof/>
          <w:sz w:val="21"/>
          <w:szCs w:val="21"/>
        </w:rPr>
      </w:pPr>
      <w:r>
        <w:rPr>
          <w:noProof/>
          <w:sz w:val="21"/>
        </w:rPr>
        <w:t>.....................................................(8)</w:t>
      </w:r>
    </w:p>
    <w:p>
      <w:pPr>
        <w:tabs>
          <w:tab w:val="right" w:leader="dot" w:pos="9639"/>
        </w:tabs>
        <w:spacing w:before="360"/>
        <w:rPr>
          <w:noProof/>
          <w:sz w:val="21"/>
          <w:szCs w:val="21"/>
        </w:rPr>
      </w:pPr>
      <w:r>
        <w:rPr>
          <w:noProof/>
          <w:sz w:val="21"/>
        </w:rPr>
        <w:t>Uwaga</w:t>
      </w:r>
    </w:p>
    <w:p>
      <w:pPr>
        <w:pStyle w:val="Point0"/>
        <w:spacing w:before="0" w:after="0"/>
        <w:rPr>
          <w:noProof/>
          <w:sz w:val="20"/>
          <w:szCs w:val="20"/>
        </w:rPr>
      </w:pPr>
      <w:r>
        <w:rPr>
          <w:noProof/>
        </w:rPr>
        <w:t>(1)</w:t>
      </w:r>
      <w:r>
        <w:rPr>
          <w:noProof/>
        </w:rPr>
        <w:tab/>
      </w:r>
      <w:r>
        <w:rPr>
          <w:noProof/>
          <w:sz w:val="20"/>
        </w:rPr>
        <w:t>Nazwa i adres klienta.</w:t>
      </w:r>
    </w:p>
    <w:p>
      <w:pPr>
        <w:pStyle w:val="Point0"/>
        <w:spacing w:before="0" w:after="0"/>
        <w:rPr>
          <w:noProof/>
          <w:sz w:val="20"/>
          <w:szCs w:val="20"/>
        </w:rPr>
      </w:pPr>
      <w:r>
        <w:rPr>
          <w:noProof/>
          <w:sz w:val="20"/>
        </w:rPr>
        <w:lastRenderedPageBreak/>
        <w:t>(2)</w:t>
      </w:r>
      <w:r>
        <w:rPr>
          <w:noProof/>
        </w:rPr>
        <w:tab/>
      </w:r>
      <w:r>
        <w:rPr>
          <w:noProof/>
          <w:sz w:val="20"/>
        </w:rPr>
        <w:t>Gdy faktura, specyfikacja wysyłkowa lub inny dokument handlowy, do którego załączona jest deklaracja, dotyczy różnych towarów lub towarów, które składają się z materiałów niepochodzących w różnych proporcjach, dostawca musi je wyraźnie rozróżnić.</w:t>
      </w:r>
    </w:p>
    <w:p>
      <w:pPr>
        <w:pStyle w:val="Point0"/>
        <w:spacing w:before="0" w:after="0"/>
        <w:rPr>
          <w:noProof/>
          <w:sz w:val="20"/>
          <w:szCs w:val="20"/>
        </w:rPr>
      </w:pPr>
      <w:r>
        <w:rPr>
          <w:noProof/>
          <w:sz w:val="20"/>
        </w:rPr>
        <w:t>(3)</w:t>
      </w:r>
      <w:r>
        <w:rPr>
          <w:noProof/>
        </w:rPr>
        <w:tab/>
      </w:r>
      <w:r>
        <w:rPr>
          <w:noProof/>
          <w:sz w:val="20"/>
        </w:rPr>
        <w:t>Należy wypełnić tylko w stosownym przypadku</w:t>
      </w:r>
    </w:p>
    <w:p>
      <w:pPr>
        <w:pStyle w:val="Point0"/>
        <w:spacing w:before="0" w:after="0"/>
        <w:rPr>
          <w:noProof/>
          <w:sz w:val="20"/>
          <w:szCs w:val="20"/>
        </w:rPr>
      </w:pPr>
      <w:r>
        <w:rPr>
          <w:noProof/>
          <w:sz w:val="20"/>
        </w:rPr>
        <w:t>(4)</w:t>
      </w:r>
      <w:r>
        <w:rPr>
          <w:noProof/>
        </w:rPr>
        <w:tab/>
      </w:r>
      <w:r>
        <w:rPr>
          <w:noProof/>
          <w:sz w:val="20"/>
        </w:rPr>
        <w:t xml:space="preserve">„Wartość” oznacza wartość celną materiałów w momencie przywozu użytych materiałów niepochodzących lub, jeśli nie jest ona znana, pierwszą, ustaloną cenę zapłaconą za materiały w UE, w państwach partnerskich EAC, KTZ lub innych państwach AKP. </w:t>
      </w:r>
    </w:p>
    <w:p>
      <w:pPr>
        <w:pStyle w:val="Point0"/>
        <w:spacing w:before="0" w:after="0"/>
        <w:rPr>
          <w:noProof/>
          <w:sz w:val="20"/>
          <w:szCs w:val="20"/>
        </w:rPr>
      </w:pPr>
      <w:r>
        <w:rPr>
          <w:noProof/>
          <w:sz w:val="20"/>
        </w:rPr>
        <w:t>(5)</w:t>
      </w:r>
      <w:r>
        <w:rPr>
          <w:noProof/>
        </w:rPr>
        <w:tab/>
      </w:r>
      <w:r>
        <w:rPr>
          <w:noProof/>
          <w:sz w:val="20"/>
        </w:rPr>
        <w:t>Podać daty. Okres nie powinien przekraczać 12 miesięcy.</w:t>
      </w:r>
    </w:p>
    <w:p>
      <w:pPr>
        <w:pStyle w:val="Point0"/>
        <w:spacing w:before="0" w:after="0"/>
        <w:rPr>
          <w:noProof/>
          <w:sz w:val="20"/>
          <w:szCs w:val="20"/>
        </w:rPr>
      </w:pPr>
      <w:r>
        <w:rPr>
          <w:noProof/>
          <w:sz w:val="20"/>
        </w:rPr>
        <w:t>(6)</w:t>
      </w:r>
      <w:r>
        <w:rPr>
          <w:noProof/>
        </w:rPr>
        <w:tab/>
      </w:r>
      <w:r>
        <w:rPr>
          <w:noProof/>
          <w:sz w:val="20"/>
        </w:rPr>
        <w:t>Miejscowość i data.</w:t>
      </w:r>
    </w:p>
    <w:p>
      <w:pPr>
        <w:pStyle w:val="Point0"/>
        <w:spacing w:before="0" w:after="0"/>
        <w:rPr>
          <w:noProof/>
          <w:sz w:val="20"/>
          <w:szCs w:val="20"/>
        </w:rPr>
      </w:pPr>
      <w:r>
        <w:rPr>
          <w:noProof/>
          <w:sz w:val="20"/>
        </w:rPr>
        <w:t>(7)</w:t>
      </w:r>
      <w:r>
        <w:rPr>
          <w:noProof/>
        </w:rPr>
        <w:tab/>
      </w:r>
      <w:r>
        <w:rPr>
          <w:noProof/>
          <w:sz w:val="20"/>
        </w:rPr>
        <w:t>Nazwisko i stanowisko w przedsiębiorstwie, nazwa i adres przedsiębiorstwa.</w:t>
      </w:r>
    </w:p>
    <w:p>
      <w:pPr>
        <w:pStyle w:val="Point0"/>
        <w:spacing w:before="0" w:after="0"/>
        <w:rPr>
          <w:noProof/>
        </w:rPr>
      </w:pPr>
      <w:r>
        <w:rPr>
          <w:noProof/>
          <w:sz w:val="20"/>
        </w:rPr>
        <w:t>(8)</w:t>
      </w:r>
      <w:r>
        <w:rPr>
          <w:noProof/>
        </w:rPr>
        <w:tab/>
      </w:r>
      <w:r>
        <w:rPr>
          <w:noProof/>
          <w:sz w:val="20"/>
        </w:rPr>
        <w:t>Podpis</w:t>
      </w:r>
      <w:r>
        <w:rPr>
          <w:noProof/>
        </w:rPr>
        <w:t>.</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4" w:name="_Toc204060738"/>
      <w:r>
        <w:rPr>
          <w:b/>
          <w:noProof/>
          <w:u w:val="single"/>
        </w:rPr>
        <w:lastRenderedPageBreak/>
        <w:t>ZAŁĄCZNIK VI</w:t>
      </w:r>
    </w:p>
    <w:p>
      <w:pPr>
        <w:spacing w:after="240"/>
        <w:rPr>
          <w:noProof/>
        </w:rPr>
      </w:pPr>
      <w:r>
        <w:rPr>
          <w:noProof/>
        </w:rPr>
        <w:t>DOKUMENT INFORMACYJNY</w:t>
      </w:r>
      <w:bookmarkEnd w:id="14"/>
    </w:p>
    <w:p>
      <w:pPr>
        <w:pStyle w:val="ManualNumPar1"/>
        <w:rPr>
          <w:noProof/>
        </w:rPr>
      </w:pPr>
      <w:r>
        <w:rPr>
          <w:noProof/>
        </w:rPr>
        <w:t>1.</w:t>
      </w:r>
      <w:r>
        <w:rPr>
          <w:noProof/>
        </w:rPr>
        <w:tab/>
        <w:t>Formularz dokumentu informacyjnego podany w niniejszym załączniku jest stosowany i drukowany w jednym lub w wielu językach urzędowych, w których sporządzono Umowę, zgodnie z przepisami prawa krajowego państwa wywozu. Dokumenty informacyjne wypełnia się w jednym z tych języków; jeśli są sporządzone odręcznie, należy je wypełnić atramentem i drukowanymi literami. Muszą one być oznaczone numerem seryjnym, drukowanym lub nie, na podstawie którego można je zidentyfikować.</w:t>
      </w:r>
    </w:p>
    <w:p>
      <w:pPr>
        <w:pStyle w:val="ManualNumPar1"/>
        <w:rPr>
          <w:noProof/>
        </w:rPr>
      </w:pPr>
      <w:r>
        <w:rPr>
          <w:noProof/>
        </w:rPr>
        <w:t>2.</w:t>
      </w:r>
      <w:r>
        <w:rPr>
          <w:noProof/>
        </w:rPr>
        <w:tab/>
        <w:t>Dokument informacyjny ma wymiary 210 x 297 mm, dopuszczalna tolerancja w odniesieniu do długości wynosi do plus 8 mm lub minus 5 mm. Należy stosować papier koloru białego, zwymiarowany do pisania, niezawierający masy drzewnej mechanicznej, i o gramaturze nie mniejszej niż 25 g/m</w:t>
      </w:r>
      <w:r>
        <w:rPr>
          <w:noProof/>
          <w:vertAlign w:val="superscript"/>
        </w:rPr>
        <w:t>2</w:t>
      </w:r>
      <w:r>
        <w:rPr>
          <w:noProof/>
        </w:rPr>
        <w:t>.</w:t>
      </w:r>
    </w:p>
    <w:p>
      <w:pPr>
        <w:pStyle w:val="ManualNumPar1"/>
        <w:rPr>
          <w:noProof/>
        </w:rPr>
      </w:pPr>
      <w:r>
        <w:rPr>
          <w:noProof/>
        </w:rPr>
        <w:t>3.</w:t>
      </w:r>
      <w:r>
        <w:rPr>
          <w:noProof/>
        </w:rPr>
        <w:tab/>
        <w:t>Administratorzy krajowi mogą zastrzec sobie prawo do drukowania formularzy we własnym zakresie lub zlecić ich druk upoważnionym drukarniom. W drugim przypadku każdy z formularzy musi zawierać odesłanie do powyższego upoważnienia. Formularze zawierają nazwę i adres drukarni lub znak, na podstawie którego można ją zidentyfikować.</w:t>
      </w:r>
    </w:p>
    <w:p>
      <w:pPr>
        <w:rPr>
          <w:noProof/>
        </w:rPr>
        <w:sectPr>
          <w:endnotePr>
            <w:numFmt w:val="decimal"/>
          </w:endnotePr>
          <w:pgSz w:w="11907" w:h="16840" w:code="9"/>
          <w:pgMar w:top="1134" w:right="1134" w:bottom="1134" w:left="1134" w:header="1134" w:footer="1134" w:gutter="0"/>
          <w:cols w:space="720"/>
          <w:docGrid w:linePitch="326"/>
        </w:sectPr>
      </w:pPr>
    </w:p>
    <w:tbl>
      <w:tblPr>
        <w:tblW w:w="10101" w:type="dxa"/>
        <w:tblInd w:w="29" w:type="dxa"/>
        <w:tblLayout w:type="fixed"/>
        <w:tblCellMar>
          <w:left w:w="29" w:type="dxa"/>
          <w:right w:w="29" w:type="dxa"/>
        </w:tblCellMar>
        <w:tblLook w:val="0000" w:firstRow="0" w:lastRow="0" w:firstColumn="0" w:lastColumn="0" w:noHBand="0" w:noVBand="0"/>
      </w:tblPr>
      <w:tblGrid>
        <w:gridCol w:w="351"/>
        <w:gridCol w:w="552"/>
        <w:gridCol w:w="432"/>
        <w:gridCol w:w="384"/>
        <w:gridCol w:w="384"/>
        <w:gridCol w:w="736"/>
        <w:gridCol w:w="2428"/>
        <w:gridCol w:w="8"/>
        <w:gridCol w:w="804"/>
        <w:gridCol w:w="1584"/>
        <w:gridCol w:w="1243"/>
        <w:gridCol w:w="1117"/>
        <w:gridCol w:w="78"/>
      </w:tblGrid>
      <w:tr>
        <w:tc>
          <w:tcPr>
            <w:tcW w:w="351" w:type="dxa"/>
            <w:tcBorders>
              <w:top w:val="single" w:sz="6" w:space="0" w:color="auto"/>
              <w:left w:val="single" w:sz="6" w:space="0" w:color="auto"/>
            </w:tcBorders>
          </w:tcPr>
          <w:p>
            <w:pPr>
              <w:tabs>
                <w:tab w:val="right" w:pos="4461"/>
              </w:tabs>
              <w:jc w:val="right"/>
              <w:rPr>
                <w:noProof/>
                <w:sz w:val="15"/>
              </w:rPr>
            </w:pPr>
            <w:r>
              <w:rPr>
                <w:noProof/>
                <w:sz w:val="15"/>
              </w:rPr>
              <w:lastRenderedPageBreak/>
              <w:t xml:space="preserve">1. </w:t>
            </w:r>
          </w:p>
        </w:tc>
        <w:tc>
          <w:tcPr>
            <w:tcW w:w="2488" w:type="dxa"/>
            <w:gridSpan w:val="5"/>
            <w:tcBorders>
              <w:top w:val="single" w:sz="6" w:space="0" w:color="auto"/>
            </w:tcBorders>
          </w:tcPr>
          <w:p>
            <w:pPr>
              <w:tabs>
                <w:tab w:val="right" w:pos="4461"/>
              </w:tabs>
              <w:rPr>
                <w:noProof/>
                <w:sz w:val="15"/>
              </w:rPr>
            </w:pPr>
            <w:r>
              <w:rPr>
                <w:noProof/>
                <w:sz w:val="15"/>
              </w:rPr>
              <w:t>Dostawca</w:t>
            </w:r>
            <w:r>
              <w:rPr>
                <w:noProof/>
                <w:sz w:val="8"/>
              </w:rPr>
              <w:t>(1)</w:t>
            </w:r>
          </w:p>
        </w:tc>
        <w:tc>
          <w:tcPr>
            <w:tcW w:w="2428" w:type="dxa"/>
            <w:tcBorders>
              <w:top w:val="single" w:sz="6" w:space="0" w:color="auto"/>
              <w:right w:val="single" w:sz="6" w:space="0" w:color="auto"/>
            </w:tcBorders>
          </w:tcPr>
          <w:p>
            <w:pPr>
              <w:tabs>
                <w:tab w:val="right" w:pos="4461"/>
              </w:tabs>
              <w:rPr>
                <w:noProof/>
                <w:sz w:val="15"/>
              </w:rPr>
            </w:pPr>
          </w:p>
        </w:tc>
        <w:tc>
          <w:tcPr>
            <w:tcW w:w="4834" w:type="dxa"/>
            <w:gridSpan w:val="6"/>
            <w:tcBorders>
              <w:top w:val="single" w:sz="6" w:space="0" w:color="auto"/>
              <w:left w:val="single" w:sz="6" w:space="0" w:color="auto"/>
              <w:right w:val="single" w:sz="6" w:space="0" w:color="auto"/>
            </w:tcBorders>
          </w:tcPr>
          <w:p>
            <w:pPr>
              <w:tabs>
                <w:tab w:val="right" w:pos="4461"/>
              </w:tabs>
              <w:jc w:val="center"/>
              <w:rPr>
                <w:noProof/>
                <w:sz w:val="27"/>
              </w:rPr>
            </w:pPr>
            <w:r>
              <w:rPr>
                <w:noProof/>
                <w:sz w:val="27"/>
              </w:rPr>
              <w:t>DOKUMENT INFORMACYJNY</w:t>
            </w:r>
          </w:p>
        </w:tc>
      </w:tr>
      <w:tr>
        <w:tc>
          <w:tcPr>
            <w:tcW w:w="351" w:type="dxa"/>
            <w:tcBorders>
              <w:left w:val="single" w:sz="6" w:space="0" w:color="auto"/>
            </w:tcBorders>
          </w:tcPr>
          <w:p>
            <w:pPr>
              <w:tabs>
                <w:tab w:val="right" w:pos="4461"/>
              </w:tabs>
              <w:rPr>
                <w:noProof/>
                <w:sz w:val="27"/>
              </w:rPr>
            </w:pPr>
          </w:p>
        </w:tc>
        <w:tc>
          <w:tcPr>
            <w:tcW w:w="2488" w:type="dxa"/>
            <w:gridSpan w:val="5"/>
          </w:tcPr>
          <w:p>
            <w:pPr>
              <w:tabs>
                <w:tab w:val="right" w:pos="4461"/>
              </w:tabs>
              <w:rPr>
                <w:noProof/>
                <w:sz w:val="27"/>
              </w:rPr>
            </w:pPr>
          </w:p>
        </w:tc>
        <w:tc>
          <w:tcPr>
            <w:tcW w:w="2428" w:type="dxa"/>
            <w:tcBorders>
              <w:right w:val="single" w:sz="6" w:space="0" w:color="auto"/>
            </w:tcBorders>
          </w:tcPr>
          <w:p>
            <w:pPr>
              <w:tabs>
                <w:tab w:val="right" w:pos="4461"/>
              </w:tabs>
              <w:rPr>
                <w:noProof/>
                <w:sz w:val="27"/>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ułatwiający wydanie</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6"/>
            <w:tcBorders>
              <w:left w:val="single" w:sz="6" w:space="0" w:color="auto"/>
              <w:right w:val="single" w:sz="6" w:space="0" w:color="auto"/>
            </w:tcBorders>
          </w:tcPr>
          <w:p>
            <w:pPr>
              <w:tabs>
                <w:tab w:val="right" w:pos="4461"/>
              </w:tabs>
              <w:jc w:val="center"/>
              <w:rPr>
                <w:noProof/>
                <w:sz w:val="23"/>
              </w:rPr>
            </w:pPr>
            <w:r>
              <w:rPr>
                <w:noProof/>
                <w:sz w:val="23"/>
              </w:rPr>
              <w:t>ŚWIADECTWA PRZEWOZOWEGO</w:t>
            </w:r>
          </w:p>
        </w:tc>
      </w:tr>
      <w:tr>
        <w:tc>
          <w:tcPr>
            <w:tcW w:w="351" w:type="dxa"/>
            <w:tcBorders>
              <w:left w:val="single" w:sz="6" w:space="0" w:color="auto"/>
              <w:bottom w:val="single" w:sz="6" w:space="0" w:color="auto"/>
            </w:tcBorders>
          </w:tcPr>
          <w:p>
            <w:pPr>
              <w:tabs>
                <w:tab w:val="right" w:pos="4461"/>
              </w:tabs>
              <w:rPr>
                <w:noProof/>
                <w:sz w:val="23"/>
              </w:rPr>
            </w:pPr>
          </w:p>
        </w:tc>
        <w:tc>
          <w:tcPr>
            <w:tcW w:w="2488" w:type="dxa"/>
            <w:gridSpan w:val="5"/>
            <w:tcBorders>
              <w:bottom w:val="single" w:sz="6" w:space="0" w:color="auto"/>
            </w:tcBorders>
          </w:tcPr>
          <w:p>
            <w:pPr>
              <w:tabs>
                <w:tab w:val="right" w:pos="4461"/>
              </w:tabs>
              <w:rPr>
                <w:noProof/>
                <w:sz w:val="23"/>
              </w:rPr>
            </w:pPr>
          </w:p>
        </w:tc>
        <w:tc>
          <w:tcPr>
            <w:tcW w:w="2428" w:type="dxa"/>
            <w:tcBorders>
              <w:bottom w:val="single" w:sz="6" w:space="0" w:color="auto"/>
              <w:right w:val="single" w:sz="6" w:space="0" w:color="auto"/>
            </w:tcBorders>
          </w:tcPr>
          <w:p>
            <w:pPr>
              <w:tabs>
                <w:tab w:val="right" w:pos="4461"/>
              </w:tabs>
              <w:rPr>
                <w:noProof/>
                <w:sz w:val="23"/>
              </w:rPr>
            </w:pPr>
          </w:p>
        </w:tc>
        <w:tc>
          <w:tcPr>
            <w:tcW w:w="4834" w:type="dxa"/>
            <w:gridSpan w:val="6"/>
            <w:tcBorders>
              <w:left w:val="single" w:sz="6" w:space="0" w:color="auto"/>
              <w:right w:val="single" w:sz="6" w:space="0" w:color="auto"/>
            </w:tcBorders>
          </w:tcPr>
          <w:p>
            <w:pPr>
              <w:tabs>
                <w:tab w:val="right" w:pos="4461"/>
              </w:tabs>
              <w:jc w:val="center"/>
              <w:rPr>
                <w:noProof/>
                <w:sz w:val="15"/>
              </w:rPr>
            </w:pPr>
            <w:r>
              <w:rPr>
                <w:noProof/>
                <w:sz w:val="15"/>
              </w:rPr>
              <w:t>używanego w preferencyjnych stosunkach handlowych między</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2. </w:t>
            </w:r>
          </w:p>
        </w:tc>
        <w:tc>
          <w:tcPr>
            <w:tcW w:w="2488" w:type="dxa"/>
            <w:gridSpan w:val="5"/>
            <w:tcBorders>
              <w:top w:val="single" w:sz="6" w:space="0" w:color="auto"/>
            </w:tcBorders>
          </w:tcPr>
          <w:p>
            <w:pPr>
              <w:tabs>
                <w:tab w:val="right" w:pos="4461"/>
              </w:tabs>
              <w:rPr>
                <w:rFonts w:ascii="Arial" w:hAnsi="Arial"/>
                <w:noProof/>
                <w:sz w:val="8"/>
              </w:rPr>
            </w:pPr>
            <w:r>
              <w:rPr>
                <w:noProof/>
                <w:sz w:val="15"/>
              </w:rPr>
              <w:t>Odbiorca</w:t>
            </w:r>
            <w:r>
              <w:rPr>
                <w:rFonts w:ascii="Arial" w:hAnsi="Arial"/>
                <w:noProof/>
                <w:sz w:val="8"/>
              </w:rPr>
              <w:t>(1)</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756" w:type="dxa"/>
            <w:gridSpan w:val="5"/>
            <w:tcBorders>
              <w:left w:val="single" w:sz="6" w:space="0" w:color="auto"/>
            </w:tcBorders>
          </w:tcPr>
          <w:p>
            <w:pPr>
              <w:jc w:val="center"/>
              <w:rPr>
                <w:noProof/>
                <w:sz w:val="23"/>
              </w:rPr>
            </w:pPr>
            <w:r>
              <w:rPr>
                <w:noProof/>
                <w:sz w:val="23"/>
              </w:rPr>
              <w:t>UNIA</w:t>
            </w:r>
          </w:p>
          <w:p>
            <w:pPr>
              <w:jc w:val="center"/>
              <w:rPr>
                <w:noProof/>
                <w:sz w:val="23"/>
              </w:rPr>
            </w:pPr>
            <w:r>
              <w:rPr>
                <w:noProof/>
                <w:sz w:val="23"/>
              </w:rPr>
              <w:t>EUROPEJSKA</w:t>
            </w:r>
          </w:p>
          <w:p>
            <w:pPr>
              <w:jc w:val="center"/>
              <w:rPr>
                <w:noProof/>
                <w:sz w:val="23"/>
              </w:rPr>
            </w:pPr>
            <w:r>
              <w:rPr>
                <w:noProof/>
                <w:sz w:val="23"/>
              </w:rPr>
              <w:t>oraz</w:t>
            </w:r>
          </w:p>
          <w:p>
            <w:pPr>
              <w:jc w:val="center"/>
              <w:rPr>
                <w:noProof/>
              </w:rPr>
            </w:pPr>
            <w:r>
              <w:rPr>
                <w:noProof/>
                <w:sz w:val="23"/>
              </w:rPr>
              <w:t>PAŃSTWO PARTNERSKIE EAC</w:t>
            </w:r>
          </w:p>
          <w:p>
            <w:pPr>
              <w:tabs>
                <w:tab w:val="right" w:pos="4461"/>
              </w:tabs>
              <w:jc w:val="center"/>
              <w:rPr>
                <w:noProof/>
                <w:sz w:val="23"/>
              </w:rPr>
            </w:pPr>
          </w:p>
        </w:tc>
        <w:tc>
          <w:tcPr>
            <w:tcW w:w="78" w:type="dxa"/>
            <w:tcBorders>
              <w:right w:val="single" w:sz="6" w:space="0" w:color="auto"/>
            </w:tcBorders>
          </w:tcPr>
          <w:p>
            <w:pPr>
              <w:tabs>
                <w:tab w:val="right" w:pos="4461"/>
              </w:tabs>
              <w:rPr>
                <w:noProof/>
                <w:sz w:val="23"/>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3. </w:t>
            </w:r>
          </w:p>
        </w:tc>
        <w:tc>
          <w:tcPr>
            <w:tcW w:w="2488" w:type="dxa"/>
            <w:gridSpan w:val="5"/>
            <w:tcBorders>
              <w:top w:val="single" w:sz="6" w:space="0" w:color="auto"/>
              <w:bottom w:val="single" w:sz="6" w:space="0" w:color="auto"/>
            </w:tcBorders>
          </w:tcPr>
          <w:p>
            <w:pPr>
              <w:tabs>
                <w:tab w:val="right" w:pos="4461"/>
              </w:tabs>
              <w:rPr>
                <w:rFonts w:ascii="Arial" w:hAnsi="Arial"/>
                <w:noProof/>
                <w:sz w:val="8"/>
              </w:rPr>
            </w:pPr>
            <w:r>
              <w:rPr>
                <w:noProof/>
                <w:sz w:val="15"/>
              </w:rPr>
              <w:t>Przetwórca</w:t>
            </w:r>
            <w:r>
              <w:rPr>
                <w:rFonts w:ascii="Arial" w:hAnsi="Arial"/>
                <w:noProof/>
                <w:sz w:val="8"/>
              </w:rPr>
              <w:t>(1)</w:t>
            </w:r>
          </w:p>
        </w:tc>
        <w:tc>
          <w:tcPr>
            <w:tcW w:w="2428" w:type="dxa"/>
            <w:tcBorders>
              <w:top w:val="single" w:sz="6" w:space="0" w:color="auto"/>
              <w:bottom w:val="single" w:sz="6" w:space="0" w:color="auto"/>
              <w:right w:val="single" w:sz="6" w:space="0" w:color="auto"/>
            </w:tcBorders>
          </w:tcPr>
          <w:p>
            <w:pPr>
              <w:tabs>
                <w:tab w:val="right" w:pos="4461"/>
              </w:tabs>
              <w:rPr>
                <w:rFonts w:ascii="Arial" w:hAnsi="Arial"/>
                <w:noProof/>
                <w:sz w:val="8"/>
              </w:rPr>
            </w:pPr>
          </w:p>
        </w:tc>
        <w:tc>
          <w:tcPr>
            <w:tcW w:w="4834" w:type="dxa"/>
            <w:gridSpan w:val="6"/>
            <w:tcBorders>
              <w:top w:val="single" w:sz="6" w:space="0" w:color="auto"/>
              <w:left w:val="single" w:sz="6" w:space="0" w:color="auto"/>
              <w:bottom w:val="single" w:sz="6" w:space="0" w:color="auto"/>
              <w:right w:val="single" w:sz="6" w:space="0" w:color="auto"/>
            </w:tcBorders>
          </w:tcPr>
          <w:p>
            <w:pPr>
              <w:tabs>
                <w:tab w:val="right" w:pos="4461"/>
              </w:tabs>
              <w:rPr>
                <w:noProof/>
                <w:sz w:val="15"/>
              </w:rPr>
            </w:pPr>
            <w:r>
              <w:rPr>
                <w:noProof/>
                <w:sz w:val="15"/>
              </w:rPr>
              <w:t>4. Państwo, w którym przeprowadzono procesy obróbki lub przetworzenia</w:t>
            </w:r>
          </w:p>
          <w:p>
            <w:pPr>
              <w:tabs>
                <w:tab w:val="right" w:pos="4461"/>
              </w:tabs>
              <w:rPr>
                <w:noProof/>
                <w:sz w:val="15"/>
              </w:rPr>
            </w:pPr>
          </w:p>
          <w:p>
            <w:pPr>
              <w:tabs>
                <w:tab w:val="right" w:pos="4461"/>
              </w:tabs>
              <w:rPr>
                <w:noProof/>
                <w:sz w:val="15"/>
              </w:rPr>
            </w:pP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6. </w:t>
            </w:r>
          </w:p>
        </w:tc>
        <w:tc>
          <w:tcPr>
            <w:tcW w:w="4916" w:type="dxa"/>
            <w:gridSpan w:val="6"/>
            <w:tcBorders>
              <w:top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Urząd celny przywozu</w:t>
            </w:r>
            <w:r>
              <w:rPr>
                <w:rFonts w:ascii="Arial" w:hAnsi="Arial"/>
                <w:noProof/>
                <w:sz w:val="8"/>
              </w:rPr>
              <w:t>(1)</w:t>
            </w:r>
          </w:p>
          <w:p>
            <w:pPr>
              <w:tabs>
                <w:tab w:val="right" w:pos="4461"/>
              </w:tabs>
              <w:rPr>
                <w:rFonts w:ascii="Arial" w:hAnsi="Arial"/>
                <w:noProof/>
                <w:sz w:val="8"/>
              </w:rPr>
            </w:pPr>
          </w:p>
          <w:p>
            <w:pPr>
              <w:tabs>
                <w:tab w:val="right" w:pos="4461"/>
              </w:tabs>
              <w:rPr>
                <w:rFonts w:ascii="Arial" w:hAnsi="Arial"/>
                <w:noProof/>
                <w:sz w:val="8"/>
              </w:rPr>
            </w:pPr>
          </w:p>
        </w:tc>
        <w:tc>
          <w:tcPr>
            <w:tcW w:w="4834" w:type="dxa"/>
            <w:gridSpan w:val="6"/>
            <w:tcBorders>
              <w:top w:val="single" w:sz="6" w:space="0" w:color="auto"/>
              <w:left w:val="single" w:sz="6" w:space="0" w:color="auto"/>
              <w:right w:val="single" w:sz="6" w:space="0" w:color="auto"/>
            </w:tcBorders>
          </w:tcPr>
          <w:p>
            <w:pPr>
              <w:tabs>
                <w:tab w:val="right" w:pos="4461"/>
              </w:tabs>
              <w:rPr>
                <w:noProof/>
                <w:sz w:val="15"/>
              </w:rPr>
            </w:pPr>
            <w:r>
              <w:rPr>
                <w:noProof/>
                <w:sz w:val="15"/>
              </w:rPr>
              <w:t>5. Do użytku służbowego</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 xml:space="preserve">7. </w:t>
            </w:r>
          </w:p>
        </w:tc>
        <w:tc>
          <w:tcPr>
            <w:tcW w:w="2488" w:type="dxa"/>
            <w:gridSpan w:val="5"/>
            <w:tcBorders>
              <w:top w:val="single" w:sz="6" w:space="0" w:color="auto"/>
            </w:tcBorders>
          </w:tcPr>
          <w:p>
            <w:pPr>
              <w:tabs>
                <w:tab w:val="right" w:pos="4461"/>
              </w:tabs>
              <w:rPr>
                <w:rFonts w:ascii="Arial" w:hAnsi="Arial"/>
                <w:noProof/>
                <w:sz w:val="8"/>
              </w:rPr>
            </w:pPr>
            <w:r>
              <w:rPr>
                <w:noProof/>
                <w:sz w:val="15"/>
              </w:rPr>
              <w:t xml:space="preserve">Dokument przywozowy </w:t>
            </w:r>
            <w:r>
              <w:rPr>
                <w:rFonts w:ascii="Arial" w:hAnsi="Arial"/>
                <w:noProof/>
                <w:sz w:val="8"/>
              </w:rPr>
              <w:t>(2)</w:t>
            </w:r>
          </w:p>
        </w:tc>
        <w:tc>
          <w:tcPr>
            <w:tcW w:w="2428" w:type="dxa"/>
            <w:tcBorders>
              <w:top w:val="single" w:sz="6" w:space="0" w:color="auto"/>
              <w:right w:val="single" w:sz="6" w:space="0" w:color="auto"/>
            </w:tcBorders>
          </w:tcPr>
          <w:p>
            <w:pPr>
              <w:tabs>
                <w:tab w:val="right" w:pos="4461"/>
              </w:tabs>
              <w:rPr>
                <w:rFonts w:ascii="Arial" w:hAnsi="Arial"/>
                <w:noProof/>
                <w:sz w:val="8"/>
              </w:rPr>
            </w:pPr>
          </w:p>
        </w:tc>
        <w:tc>
          <w:tcPr>
            <w:tcW w:w="4834" w:type="dxa"/>
            <w:gridSpan w:val="6"/>
            <w:tcBorders>
              <w:left w:val="single" w:sz="6" w:space="0" w:color="auto"/>
              <w:right w:val="single" w:sz="6" w:space="0" w:color="auto"/>
            </w:tcBorders>
          </w:tcPr>
          <w:p>
            <w:pPr>
              <w:tabs>
                <w:tab w:val="right" w:pos="4461"/>
              </w:tabs>
              <w:rPr>
                <w:rFonts w:ascii="Arial" w:hAnsi="Arial"/>
                <w:noProof/>
                <w:sz w:val="8"/>
              </w:rPr>
            </w:pP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Pr>
          <w:p>
            <w:pPr>
              <w:tabs>
                <w:tab w:val="right" w:pos="4461"/>
              </w:tabs>
              <w:rPr>
                <w:noProof/>
                <w:sz w:val="15"/>
              </w:rPr>
            </w:pPr>
            <w:r>
              <w:rPr>
                <w:noProof/>
                <w:sz w:val="15"/>
              </w:rPr>
              <w:t>Formularz: ...........................................</w:t>
            </w:r>
          </w:p>
        </w:tc>
        <w:tc>
          <w:tcPr>
            <w:tcW w:w="2428" w:type="dxa"/>
            <w:tcBorders>
              <w:right w:val="single" w:sz="6" w:space="0" w:color="auto"/>
            </w:tcBorders>
          </w:tcPr>
          <w:p>
            <w:pPr>
              <w:tabs>
                <w:tab w:val="right" w:pos="4461"/>
              </w:tabs>
              <w:rPr>
                <w:noProof/>
                <w:sz w:val="15"/>
              </w:rPr>
            </w:pPr>
            <w:r>
              <w:rPr>
                <w:noProof/>
                <w:sz w:val="15"/>
              </w:rPr>
              <w:t>Nr: ....................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249"/>
        </w:trPr>
        <w:tc>
          <w:tcPr>
            <w:tcW w:w="5267" w:type="dxa"/>
            <w:gridSpan w:val="7"/>
            <w:tcBorders>
              <w:left w:val="single" w:sz="6" w:space="0" w:color="auto"/>
              <w:right w:val="single" w:sz="6" w:space="0" w:color="auto"/>
            </w:tcBorders>
          </w:tcPr>
          <w:p>
            <w:pPr>
              <w:tabs>
                <w:tab w:val="right" w:pos="4461"/>
              </w:tabs>
              <w:rPr>
                <w:noProof/>
                <w:sz w:val="15"/>
              </w:rPr>
            </w:pPr>
            <w:r>
              <w:rPr>
                <w:noProof/>
                <w:sz w:val="15"/>
              </w:rPr>
              <w:t>Seria: ………………………….…………………………………………</w:t>
            </w:r>
          </w:p>
        </w:tc>
        <w:tc>
          <w:tcPr>
            <w:tcW w:w="4834" w:type="dxa"/>
            <w:gridSpan w:val="6"/>
            <w:tcBorders>
              <w:left w:val="single" w:sz="6" w:space="0" w:color="auto"/>
              <w:right w:val="single" w:sz="6" w:space="0" w:color="auto"/>
            </w:tcBorders>
          </w:tcPr>
          <w:p>
            <w:pPr>
              <w:tabs>
                <w:tab w:val="right" w:pos="4461"/>
              </w:tabs>
              <w:rPr>
                <w:noProof/>
                <w:sz w:val="15"/>
              </w:rPr>
            </w:pPr>
          </w:p>
        </w:tc>
      </w:tr>
      <w:tr>
        <w:trPr>
          <w:cantSplit/>
          <w:trHeight w:val="192"/>
        </w:trPr>
        <w:tc>
          <w:tcPr>
            <w:tcW w:w="351" w:type="dxa"/>
            <w:vMerge w:val="restart"/>
            <w:tcBorders>
              <w:left w:val="single" w:sz="6" w:space="0" w:color="auto"/>
            </w:tcBorders>
          </w:tcPr>
          <w:p>
            <w:pPr>
              <w:tabs>
                <w:tab w:val="right" w:pos="4461"/>
              </w:tabs>
              <w:rPr>
                <w:noProof/>
                <w:sz w:val="27"/>
              </w:rPr>
            </w:pPr>
          </w:p>
        </w:tc>
        <w:tc>
          <w:tcPr>
            <w:tcW w:w="552" w:type="dxa"/>
            <w:tcBorders>
              <w:right w:val="single" w:sz="4" w:space="0" w:color="auto"/>
            </w:tcBorders>
          </w:tcPr>
          <w:p>
            <w:pPr>
              <w:tabs>
                <w:tab w:val="right" w:pos="4461"/>
              </w:tabs>
              <w:rPr>
                <w:noProof/>
                <w:sz w:val="15"/>
              </w:rPr>
            </w:pPr>
            <w:r>
              <w:rPr>
                <w:noProof/>
                <w:sz w:val="15"/>
              </w:rPr>
              <w:t>Data:</w:t>
            </w:r>
          </w:p>
        </w:tc>
        <w:tc>
          <w:tcPr>
            <w:tcW w:w="432"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384"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36" w:type="dxa"/>
            <w:gridSpan w:val="2"/>
            <w:vMerge w:val="restart"/>
            <w:tcBorders>
              <w:right w:val="single" w:sz="6" w:space="0" w:color="auto"/>
            </w:tcBorders>
          </w:tcPr>
          <w:p>
            <w:pPr>
              <w:tabs>
                <w:tab w:val="right" w:pos="4461"/>
              </w:tabs>
              <w:rPr>
                <w:b/>
                <w:noProof/>
                <w:sz w:val="15"/>
              </w:rPr>
            </w:pPr>
          </w:p>
        </w:tc>
        <w:tc>
          <w:tcPr>
            <w:tcW w:w="4826" w:type="dxa"/>
            <w:gridSpan w:val="5"/>
            <w:vMerge w:val="restart"/>
            <w:tcBorders>
              <w:right w:val="single" w:sz="6" w:space="0" w:color="auto"/>
            </w:tcBorders>
          </w:tcPr>
          <w:p>
            <w:pPr>
              <w:tabs>
                <w:tab w:val="right" w:pos="4461"/>
              </w:tabs>
              <w:rPr>
                <w:b/>
                <w:noProof/>
                <w:sz w:val="15"/>
              </w:rPr>
            </w:pPr>
          </w:p>
        </w:tc>
      </w:tr>
      <w:tr>
        <w:trPr>
          <w:cantSplit/>
          <w:trHeight w:val="120"/>
        </w:trPr>
        <w:tc>
          <w:tcPr>
            <w:tcW w:w="351" w:type="dxa"/>
            <w:vMerge/>
            <w:tcBorders>
              <w:left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15"/>
              </w:rPr>
            </w:pPr>
          </w:p>
        </w:tc>
        <w:tc>
          <w:tcPr>
            <w:tcW w:w="2436" w:type="dxa"/>
            <w:gridSpan w:val="2"/>
            <w:vMerge/>
            <w:tcBorders>
              <w:right w:val="single" w:sz="6" w:space="0" w:color="auto"/>
            </w:tcBorders>
          </w:tcPr>
          <w:p>
            <w:pPr>
              <w:tabs>
                <w:tab w:val="right" w:pos="4461"/>
              </w:tabs>
              <w:rPr>
                <w:b/>
                <w:noProof/>
                <w:sz w:val="15"/>
              </w:rPr>
            </w:pPr>
          </w:p>
        </w:tc>
        <w:tc>
          <w:tcPr>
            <w:tcW w:w="4826" w:type="dxa"/>
            <w:gridSpan w:val="5"/>
            <w:vMerge/>
            <w:tcBorders>
              <w:right w:val="single" w:sz="6" w:space="0" w:color="auto"/>
            </w:tcBorders>
          </w:tcPr>
          <w:p>
            <w:pPr>
              <w:tabs>
                <w:tab w:val="right" w:pos="4461"/>
              </w:tabs>
              <w:rPr>
                <w:b/>
                <w:noProof/>
                <w:sz w:val="15"/>
              </w:rPr>
            </w:pPr>
          </w:p>
        </w:tc>
      </w:tr>
      <w:tr>
        <w:tc>
          <w:tcPr>
            <w:tcW w:w="351" w:type="dxa"/>
            <w:tcBorders>
              <w:top w:val="single" w:sz="6" w:space="0" w:color="auto"/>
              <w:left w:val="single" w:sz="6" w:space="0" w:color="auto"/>
              <w:bottom w:val="single" w:sz="6" w:space="0" w:color="auto"/>
            </w:tcBorders>
          </w:tcPr>
          <w:p>
            <w:pPr>
              <w:tabs>
                <w:tab w:val="right" w:pos="4461"/>
              </w:tabs>
              <w:rPr>
                <w:noProof/>
                <w:sz w:val="27"/>
              </w:rPr>
            </w:pPr>
          </w:p>
        </w:tc>
        <w:tc>
          <w:tcPr>
            <w:tcW w:w="2488" w:type="dxa"/>
            <w:gridSpan w:val="5"/>
            <w:tcBorders>
              <w:bottom w:val="single" w:sz="6" w:space="0" w:color="auto"/>
            </w:tcBorders>
          </w:tcPr>
          <w:p>
            <w:pPr>
              <w:tabs>
                <w:tab w:val="right" w:pos="4461"/>
              </w:tabs>
              <w:rPr>
                <w:noProof/>
                <w:sz w:val="27"/>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TOWARY WYSYŁANE DO PAŃSTWA PRZEZNACZENIA</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8.</w:t>
            </w:r>
          </w:p>
        </w:tc>
        <w:tc>
          <w:tcPr>
            <w:tcW w:w="2488" w:type="dxa"/>
            <w:gridSpan w:val="5"/>
            <w:tcBorders>
              <w:top w:val="single" w:sz="6" w:space="0" w:color="auto"/>
              <w:right w:val="single" w:sz="6" w:space="0" w:color="auto"/>
            </w:tcBorders>
          </w:tcPr>
          <w:p>
            <w:pPr>
              <w:tabs>
                <w:tab w:val="right" w:pos="4461"/>
              </w:tabs>
              <w:rPr>
                <w:noProof/>
                <w:sz w:val="15"/>
              </w:rPr>
            </w:pPr>
            <w:r>
              <w:rPr>
                <w:noProof/>
                <w:sz w:val="15"/>
              </w:rPr>
              <w:t>Znaki, numery, ilość</w:t>
            </w:r>
          </w:p>
        </w:tc>
        <w:tc>
          <w:tcPr>
            <w:tcW w:w="4824" w:type="dxa"/>
            <w:gridSpan w:val="4"/>
            <w:tcBorders>
              <w:top w:val="single" w:sz="6" w:space="0" w:color="auto"/>
              <w:left w:val="single" w:sz="6" w:space="0" w:color="auto"/>
              <w:right w:val="single" w:sz="6" w:space="0" w:color="auto"/>
            </w:tcBorders>
          </w:tcPr>
          <w:p>
            <w:pPr>
              <w:tabs>
                <w:tab w:val="right" w:pos="4461"/>
              </w:tabs>
              <w:jc w:val="center"/>
              <w:rPr>
                <w:noProof/>
                <w:sz w:val="15"/>
              </w:rPr>
            </w:pPr>
            <w:r>
              <w:rPr>
                <w:noProof/>
                <w:sz w:val="15"/>
              </w:rPr>
              <w:t>9. Zharmonizowany System Oznaczania i Kodowania Towarów</w:t>
            </w:r>
          </w:p>
        </w:tc>
        <w:tc>
          <w:tcPr>
            <w:tcW w:w="2438" w:type="dxa"/>
            <w:gridSpan w:val="3"/>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10. Ilość </w:t>
            </w:r>
            <w:r>
              <w:rPr>
                <w:rFonts w:ascii="Arial" w:hAnsi="Arial"/>
                <w:noProof/>
                <w:sz w:val="8"/>
              </w:rPr>
              <w:t>(1)</w:t>
            </w:r>
          </w:p>
        </w:tc>
      </w:tr>
      <w:tr>
        <w:tc>
          <w:tcPr>
            <w:tcW w:w="351" w:type="dxa"/>
            <w:tcBorders>
              <w:left w:val="single" w:sz="6" w:space="0" w:color="auto"/>
            </w:tcBorders>
          </w:tcPr>
          <w:p>
            <w:pPr>
              <w:tabs>
                <w:tab w:val="right" w:pos="4461"/>
              </w:tabs>
              <w:rPr>
                <w:rFonts w:ascii="Arial" w:hAnsi="Arial"/>
                <w:noProof/>
                <w:sz w:val="8"/>
              </w:rPr>
            </w:pPr>
          </w:p>
        </w:tc>
        <w:tc>
          <w:tcPr>
            <w:tcW w:w="2488" w:type="dxa"/>
            <w:gridSpan w:val="5"/>
            <w:tcBorders>
              <w:right w:val="single" w:sz="6" w:space="0" w:color="auto"/>
            </w:tcBorders>
          </w:tcPr>
          <w:p>
            <w:pPr>
              <w:tabs>
                <w:tab w:val="right" w:pos="4461"/>
              </w:tabs>
              <w:rPr>
                <w:noProof/>
                <w:sz w:val="15"/>
              </w:rPr>
            </w:pPr>
            <w:r>
              <w:rPr>
                <w:noProof/>
                <w:sz w:val="15"/>
              </w:rPr>
              <w:t>oraz rodzaj opakowania</w:t>
            </w:r>
          </w:p>
        </w:tc>
        <w:tc>
          <w:tcPr>
            <w:tcW w:w="4824" w:type="dxa"/>
            <w:gridSpan w:val="4"/>
            <w:tcBorders>
              <w:left w:val="single" w:sz="6" w:space="0" w:color="auto"/>
              <w:right w:val="single" w:sz="6" w:space="0" w:color="auto"/>
            </w:tcBorders>
          </w:tcPr>
          <w:p>
            <w:pPr>
              <w:tabs>
                <w:tab w:val="right" w:pos="4461"/>
              </w:tabs>
              <w:jc w:val="center"/>
              <w:rPr>
                <w:noProof/>
                <w:sz w:val="15"/>
              </w:rPr>
            </w:pPr>
            <w:r>
              <w:rPr>
                <w:noProof/>
                <w:sz w:val="15"/>
              </w:rPr>
              <w:t>numer pozycji/podpozycji (kod HS)</w:t>
            </w:r>
          </w:p>
        </w:tc>
        <w:tc>
          <w:tcPr>
            <w:tcW w:w="2438" w:type="dxa"/>
            <w:gridSpan w:val="3"/>
            <w:tcBorders>
              <w:left w:val="single" w:sz="6" w:space="0" w:color="auto"/>
              <w:bottom w:val="single" w:sz="6" w:space="0" w:color="auto"/>
              <w:right w:val="single" w:sz="6" w:space="0" w:color="auto"/>
            </w:tcBorders>
          </w:tcPr>
          <w:p>
            <w:pPr>
              <w:tabs>
                <w:tab w:val="right" w:pos="4461"/>
              </w:tabs>
              <w:rPr>
                <w:noProof/>
                <w:sz w:val="15"/>
              </w:rPr>
            </w:pPr>
          </w:p>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right w:val="single" w:sz="6" w:space="0" w:color="auto"/>
            </w:tcBorders>
          </w:tcPr>
          <w:p>
            <w:pPr>
              <w:tabs>
                <w:tab w:val="right" w:pos="4461"/>
              </w:tabs>
              <w:rPr>
                <w:noProof/>
                <w:sz w:val="15"/>
              </w:rPr>
            </w:pPr>
          </w:p>
        </w:tc>
        <w:tc>
          <w:tcPr>
            <w:tcW w:w="4824" w:type="dxa"/>
            <w:gridSpan w:val="4"/>
            <w:tcBorders>
              <w:left w:val="single" w:sz="6" w:space="0" w:color="auto"/>
              <w:bottom w:val="single" w:sz="6" w:space="0" w:color="auto"/>
              <w:right w:val="single" w:sz="6" w:space="0" w:color="auto"/>
            </w:tcBorders>
          </w:tcPr>
          <w:p>
            <w:pPr>
              <w:tabs>
                <w:tab w:val="right" w:pos="4461"/>
              </w:tabs>
              <w:rPr>
                <w:noProof/>
                <w:sz w:val="15"/>
              </w:rPr>
            </w:pPr>
          </w:p>
        </w:tc>
        <w:tc>
          <w:tcPr>
            <w:tcW w:w="2438" w:type="dxa"/>
            <w:gridSpan w:val="3"/>
            <w:tcBorders>
              <w:top w:val="single" w:sz="6" w:space="0" w:color="auto"/>
              <w:left w:val="single" w:sz="6" w:space="0" w:color="auto"/>
              <w:bottom w:val="single" w:sz="6" w:space="0" w:color="auto"/>
              <w:right w:val="single" w:sz="6" w:space="0" w:color="auto"/>
            </w:tcBorders>
          </w:tcPr>
          <w:p>
            <w:pPr>
              <w:tabs>
                <w:tab w:val="right" w:pos="4461"/>
              </w:tabs>
              <w:rPr>
                <w:rFonts w:ascii="Arial" w:hAnsi="Arial"/>
                <w:noProof/>
                <w:sz w:val="8"/>
              </w:rPr>
            </w:pPr>
            <w:r>
              <w:rPr>
                <w:noProof/>
                <w:sz w:val="15"/>
              </w:rPr>
              <w:t xml:space="preserve">11. Wartość </w:t>
            </w:r>
            <w:r>
              <w:rPr>
                <w:rFonts w:ascii="Arial" w:hAnsi="Arial"/>
                <w:noProof/>
                <w:sz w:val="8"/>
              </w:rPr>
              <w:t>(4)</w:t>
            </w:r>
          </w:p>
        </w:tc>
      </w:tr>
      <w:tr>
        <w:tc>
          <w:tcPr>
            <w:tcW w:w="351" w:type="dxa"/>
            <w:tcBorders>
              <w:top w:val="single" w:sz="6" w:space="0" w:color="auto"/>
              <w:left w:val="single" w:sz="6" w:space="0" w:color="auto"/>
              <w:bottom w:val="single" w:sz="6" w:space="0" w:color="auto"/>
            </w:tcBorders>
          </w:tcPr>
          <w:p>
            <w:pPr>
              <w:tabs>
                <w:tab w:val="right" w:pos="4461"/>
              </w:tabs>
              <w:rPr>
                <w:rFonts w:ascii="Arial" w:hAnsi="Arial"/>
                <w:noProof/>
                <w:sz w:val="8"/>
              </w:rPr>
            </w:pPr>
          </w:p>
        </w:tc>
        <w:tc>
          <w:tcPr>
            <w:tcW w:w="2488" w:type="dxa"/>
            <w:gridSpan w:val="5"/>
            <w:tcBorders>
              <w:top w:val="single" w:sz="6" w:space="0" w:color="auto"/>
              <w:bottom w:val="single" w:sz="6" w:space="0" w:color="auto"/>
            </w:tcBorders>
          </w:tcPr>
          <w:p>
            <w:pPr>
              <w:tabs>
                <w:tab w:val="right" w:pos="4461"/>
              </w:tabs>
              <w:rPr>
                <w:rFonts w:ascii="Arial" w:hAnsi="Arial"/>
                <w:noProof/>
                <w:sz w:val="8"/>
              </w:rPr>
            </w:pPr>
          </w:p>
        </w:tc>
        <w:tc>
          <w:tcPr>
            <w:tcW w:w="7262" w:type="dxa"/>
            <w:gridSpan w:val="7"/>
            <w:tcBorders>
              <w:top w:val="single" w:sz="6" w:space="0" w:color="auto"/>
              <w:bottom w:val="single" w:sz="6" w:space="0" w:color="auto"/>
              <w:right w:val="single" w:sz="6" w:space="0" w:color="auto"/>
            </w:tcBorders>
          </w:tcPr>
          <w:p>
            <w:pPr>
              <w:tabs>
                <w:tab w:val="right" w:pos="4461"/>
              </w:tabs>
              <w:rPr>
                <w:noProof/>
                <w:sz w:val="15"/>
              </w:rPr>
            </w:pPr>
            <w:r>
              <w:rPr>
                <w:b/>
                <w:noProof/>
                <w:sz w:val="15"/>
              </w:rPr>
              <w:t>WYKORZYSTANE TOWARY PRZYWIEZIONE</w:t>
            </w:r>
          </w:p>
        </w:tc>
      </w:tr>
      <w:tr>
        <w:tc>
          <w:tcPr>
            <w:tcW w:w="351" w:type="dxa"/>
            <w:tcBorders>
              <w:top w:val="single" w:sz="6" w:space="0" w:color="auto"/>
              <w:left w:val="single" w:sz="6" w:space="0" w:color="auto"/>
            </w:tcBorders>
          </w:tcPr>
          <w:p>
            <w:pPr>
              <w:tabs>
                <w:tab w:val="right" w:pos="4461"/>
              </w:tabs>
              <w:jc w:val="right"/>
              <w:rPr>
                <w:noProof/>
                <w:sz w:val="15"/>
              </w:rPr>
            </w:pPr>
            <w:r>
              <w:rPr>
                <w:noProof/>
                <w:sz w:val="15"/>
              </w:rPr>
              <w:t>12.</w:t>
            </w:r>
          </w:p>
        </w:tc>
        <w:tc>
          <w:tcPr>
            <w:tcW w:w="5728" w:type="dxa"/>
            <w:gridSpan w:val="8"/>
            <w:tcBorders>
              <w:top w:val="single" w:sz="6" w:space="0" w:color="auto"/>
              <w:right w:val="single" w:sz="6" w:space="0" w:color="auto"/>
            </w:tcBorders>
          </w:tcPr>
          <w:p>
            <w:pPr>
              <w:tabs>
                <w:tab w:val="right" w:pos="4461"/>
              </w:tabs>
              <w:rPr>
                <w:noProof/>
                <w:sz w:val="15"/>
              </w:rPr>
            </w:pPr>
            <w:r>
              <w:rPr>
                <w:noProof/>
                <w:sz w:val="15"/>
              </w:rPr>
              <w:t>Zharmonizowany System Oznaczania i Kodowania Towarów</w:t>
            </w:r>
          </w:p>
        </w:tc>
        <w:tc>
          <w:tcPr>
            <w:tcW w:w="1584" w:type="dxa"/>
            <w:tcBorders>
              <w:top w:val="single" w:sz="6" w:space="0" w:color="auto"/>
              <w:left w:val="single" w:sz="6" w:space="0" w:color="auto"/>
              <w:right w:val="single" w:sz="6" w:space="0" w:color="auto"/>
            </w:tcBorders>
          </w:tcPr>
          <w:p>
            <w:pPr>
              <w:tabs>
                <w:tab w:val="right" w:pos="4461"/>
              </w:tabs>
              <w:rPr>
                <w:noProof/>
                <w:sz w:val="15"/>
              </w:rPr>
            </w:pPr>
            <w:r>
              <w:rPr>
                <w:noProof/>
                <w:sz w:val="15"/>
              </w:rPr>
              <w:t>13. Państwo</w:t>
            </w:r>
          </w:p>
        </w:tc>
        <w:tc>
          <w:tcPr>
            <w:tcW w:w="1243" w:type="dxa"/>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14. Ilość </w:t>
            </w:r>
            <w:r>
              <w:rPr>
                <w:rFonts w:ascii="Arial" w:hAnsi="Arial"/>
                <w:noProof/>
                <w:sz w:val="8"/>
              </w:rPr>
              <w:t>(3)</w:t>
            </w:r>
          </w:p>
        </w:tc>
        <w:tc>
          <w:tcPr>
            <w:tcW w:w="1195" w:type="dxa"/>
            <w:gridSpan w:val="2"/>
            <w:tcBorders>
              <w:top w:val="single" w:sz="6" w:space="0" w:color="auto"/>
              <w:left w:val="single" w:sz="6" w:space="0" w:color="auto"/>
              <w:right w:val="single" w:sz="6" w:space="0" w:color="auto"/>
            </w:tcBorders>
          </w:tcPr>
          <w:p>
            <w:pPr>
              <w:tabs>
                <w:tab w:val="right" w:pos="4461"/>
              </w:tabs>
              <w:rPr>
                <w:rFonts w:ascii="Arial" w:hAnsi="Arial"/>
                <w:noProof/>
                <w:sz w:val="8"/>
              </w:rPr>
            </w:pPr>
            <w:r>
              <w:rPr>
                <w:noProof/>
                <w:sz w:val="15"/>
              </w:rPr>
              <w:t xml:space="preserve">15. Wartość </w:t>
            </w:r>
            <w:r>
              <w:rPr>
                <w:rFonts w:ascii="Arial" w:hAnsi="Arial"/>
                <w:noProof/>
                <w:sz w:val="8"/>
              </w:rPr>
              <w:t>(2)(5)</w:t>
            </w:r>
          </w:p>
        </w:tc>
      </w:tr>
      <w:tr>
        <w:tc>
          <w:tcPr>
            <w:tcW w:w="351" w:type="dxa"/>
            <w:tcBorders>
              <w:left w:val="single" w:sz="6" w:space="0" w:color="auto"/>
              <w:bottom w:val="single" w:sz="6" w:space="0" w:color="auto"/>
            </w:tcBorders>
          </w:tcPr>
          <w:p>
            <w:pPr>
              <w:tabs>
                <w:tab w:val="right" w:pos="4461"/>
              </w:tabs>
              <w:rPr>
                <w:rFonts w:ascii="Arial" w:hAnsi="Arial"/>
                <w:noProof/>
                <w:sz w:val="8"/>
              </w:rPr>
            </w:pPr>
          </w:p>
        </w:tc>
        <w:tc>
          <w:tcPr>
            <w:tcW w:w="5728" w:type="dxa"/>
            <w:gridSpan w:val="8"/>
            <w:tcBorders>
              <w:bottom w:val="single" w:sz="6" w:space="0" w:color="auto"/>
              <w:right w:val="single" w:sz="6" w:space="0" w:color="auto"/>
            </w:tcBorders>
          </w:tcPr>
          <w:p>
            <w:pPr>
              <w:tabs>
                <w:tab w:val="right" w:pos="4461"/>
              </w:tabs>
              <w:rPr>
                <w:noProof/>
                <w:sz w:val="15"/>
              </w:rPr>
            </w:pPr>
            <w:r>
              <w:rPr>
                <w:noProof/>
                <w:sz w:val="15"/>
              </w:rPr>
              <w:t>Numer pozycji/podpozycji (kod HS)</w:t>
            </w:r>
          </w:p>
        </w:tc>
        <w:tc>
          <w:tcPr>
            <w:tcW w:w="1584" w:type="dxa"/>
            <w:tcBorders>
              <w:left w:val="single" w:sz="6" w:space="0" w:color="auto"/>
              <w:bottom w:val="single" w:sz="6" w:space="0" w:color="auto"/>
              <w:right w:val="single" w:sz="6" w:space="0" w:color="auto"/>
            </w:tcBorders>
          </w:tcPr>
          <w:p>
            <w:pPr>
              <w:tabs>
                <w:tab w:val="right" w:pos="4461"/>
              </w:tabs>
              <w:rPr>
                <w:noProof/>
                <w:sz w:val="15"/>
              </w:rPr>
            </w:pPr>
            <w:r>
              <w:rPr>
                <w:noProof/>
                <w:sz w:val="15"/>
              </w:rPr>
              <w:t>Pochodzenie</w:t>
            </w:r>
          </w:p>
        </w:tc>
        <w:tc>
          <w:tcPr>
            <w:tcW w:w="1243" w:type="dxa"/>
            <w:tcBorders>
              <w:left w:val="single" w:sz="6" w:space="0" w:color="auto"/>
              <w:bottom w:val="single" w:sz="6" w:space="0" w:color="auto"/>
              <w:right w:val="single" w:sz="6" w:space="0" w:color="auto"/>
            </w:tcBorders>
          </w:tcPr>
          <w:p>
            <w:pPr>
              <w:tabs>
                <w:tab w:val="right" w:pos="4461"/>
              </w:tabs>
              <w:rPr>
                <w:noProof/>
                <w:sz w:val="15"/>
              </w:rPr>
            </w:pPr>
          </w:p>
        </w:tc>
        <w:tc>
          <w:tcPr>
            <w:tcW w:w="1195" w:type="dxa"/>
            <w:gridSpan w:val="2"/>
            <w:tcBorders>
              <w:left w:val="single" w:sz="6" w:space="0" w:color="auto"/>
              <w:bottom w:val="single" w:sz="6" w:space="0" w:color="auto"/>
              <w:right w:val="single" w:sz="6" w:space="0" w:color="auto"/>
            </w:tcBorders>
          </w:tcPr>
          <w:p>
            <w:pPr>
              <w:tabs>
                <w:tab w:val="right" w:pos="4461"/>
              </w:tabs>
              <w:rPr>
                <w:noProof/>
                <w:sz w:val="15"/>
              </w:rPr>
            </w:pPr>
          </w:p>
        </w:tc>
      </w:tr>
    </w:tbl>
    <w:p>
      <w:pPr>
        <w:spacing w:before="0" w:after="200" w:line="276" w:lineRule="auto"/>
        <w:jc w:val="left"/>
        <w:rPr>
          <w:noProof/>
        </w:rPr>
      </w:pPr>
      <w:r>
        <w:rPr>
          <w:noProof/>
        </w:rPr>
        <w:br w:type="page"/>
      </w:r>
    </w:p>
    <w:tbl>
      <w:tblPr>
        <w:tblW w:w="10101" w:type="dxa"/>
        <w:tblInd w:w="29" w:type="dxa"/>
        <w:tblLayout w:type="fixed"/>
        <w:tblCellMar>
          <w:left w:w="29" w:type="dxa"/>
          <w:right w:w="29" w:type="dxa"/>
        </w:tblCellMar>
        <w:tblLook w:val="0000" w:firstRow="0" w:lastRow="0" w:firstColumn="0" w:lastColumn="0" w:noHBand="0" w:noVBand="0"/>
      </w:tblPr>
      <w:tblGrid>
        <w:gridCol w:w="351"/>
        <w:gridCol w:w="572"/>
        <w:gridCol w:w="412"/>
        <w:gridCol w:w="396"/>
        <w:gridCol w:w="372"/>
        <w:gridCol w:w="736"/>
        <w:gridCol w:w="2428"/>
        <w:gridCol w:w="1692"/>
        <w:gridCol w:w="456"/>
        <w:gridCol w:w="456"/>
        <w:gridCol w:w="468"/>
        <w:gridCol w:w="1762"/>
      </w:tblGrid>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lastRenderedPageBreak/>
              <w:t xml:space="preserve">16. </w:t>
            </w:r>
          </w:p>
        </w:tc>
        <w:tc>
          <w:tcPr>
            <w:tcW w:w="9750" w:type="dxa"/>
            <w:gridSpan w:val="11"/>
            <w:tcBorders>
              <w:top w:val="single" w:sz="6" w:space="0" w:color="auto"/>
              <w:bottom w:val="single" w:sz="6" w:space="0" w:color="auto"/>
              <w:right w:val="single" w:sz="6" w:space="0" w:color="auto"/>
            </w:tcBorders>
          </w:tcPr>
          <w:p>
            <w:pPr>
              <w:tabs>
                <w:tab w:val="right" w:pos="4461"/>
              </w:tabs>
              <w:rPr>
                <w:noProof/>
                <w:sz w:val="15"/>
              </w:rPr>
            </w:pPr>
            <w:r>
              <w:rPr>
                <w:noProof/>
                <w:sz w:val="15"/>
              </w:rPr>
              <w:t>Rodzaj dokonanej obróbki lub przetworzenia</w:t>
            </w:r>
          </w:p>
        </w:tc>
      </w:tr>
      <w:tr>
        <w:tc>
          <w:tcPr>
            <w:tcW w:w="351" w:type="dxa"/>
            <w:tcBorders>
              <w:top w:val="single" w:sz="6" w:space="0" w:color="auto"/>
              <w:left w:val="single" w:sz="6" w:space="0" w:color="auto"/>
              <w:bottom w:val="single" w:sz="6" w:space="0" w:color="auto"/>
            </w:tcBorders>
          </w:tcPr>
          <w:p>
            <w:pPr>
              <w:tabs>
                <w:tab w:val="right" w:pos="4461"/>
              </w:tabs>
              <w:jc w:val="right"/>
              <w:rPr>
                <w:noProof/>
                <w:sz w:val="15"/>
              </w:rPr>
            </w:pPr>
            <w:r>
              <w:rPr>
                <w:noProof/>
                <w:sz w:val="15"/>
              </w:rPr>
              <w:t xml:space="preserve">17. </w:t>
            </w:r>
          </w:p>
        </w:tc>
        <w:tc>
          <w:tcPr>
            <w:tcW w:w="2488" w:type="dxa"/>
            <w:gridSpan w:val="5"/>
            <w:tcBorders>
              <w:top w:val="single" w:sz="6" w:space="0" w:color="auto"/>
              <w:bottom w:val="single" w:sz="6" w:space="0" w:color="auto"/>
            </w:tcBorders>
          </w:tcPr>
          <w:p>
            <w:pPr>
              <w:tabs>
                <w:tab w:val="right" w:pos="4461"/>
              </w:tabs>
              <w:rPr>
                <w:noProof/>
                <w:sz w:val="15"/>
              </w:rPr>
            </w:pPr>
            <w:r>
              <w:rPr>
                <w:noProof/>
                <w:sz w:val="15"/>
              </w:rPr>
              <w:t>Uwagi</w:t>
            </w:r>
          </w:p>
          <w:p>
            <w:pPr>
              <w:tabs>
                <w:tab w:val="right" w:pos="4461"/>
              </w:tabs>
              <w:rPr>
                <w:noProof/>
                <w:sz w:val="15"/>
              </w:rPr>
            </w:pPr>
          </w:p>
        </w:tc>
        <w:tc>
          <w:tcPr>
            <w:tcW w:w="7262" w:type="dxa"/>
            <w:gridSpan w:val="6"/>
            <w:tcBorders>
              <w:top w:val="single" w:sz="6" w:space="0" w:color="auto"/>
              <w:bottom w:val="single" w:sz="6" w:space="0" w:color="auto"/>
              <w:right w:val="single" w:sz="6" w:space="0" w:color="auto"/>
            </w:tcBorders>
          </w:tcPr>
          <w:p>
            <w:pPr>
              <w:tabs>
                <w:tab w:val="right" w:pos="4461"/>
              </w:tabs>
              <w:rPr>
                <w:noProof/>
                <w:sz w:val="15"/>
              </w:rPr>
            </w:pPr>
          </w:p>
        </w:tc>
      </w:tr>
      <w:tr>
        <w:tc>
          <w:tcPr>
            <w:tcW w:w="5267" w:type="dxa"/>
            <w:gridSpan w:val="7"/>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18. </w:t>
            </w:r>
            <w:r>
              <w:rPr>
                <w:b/>
                <w:noProof/>
                <w:sz w:val="15"/>
              </w:rPr>
              <w:t>POŚWIADCZENIE CELNE</w:t>
            </w:r>
          </w:p>
        </w:tc>
        <w:tc>
          <w:tcPr>
            <w:tcW w:w="4834" w:type="dxa"/>
            <w:gridSpan w:val="5"/>
            <w:tcBorders>
              <w:top w:val="single" w:sz="6" w:space="0" w:color="auto"/>
              <w:left w:val="single" w:sz="6" w:space="0" w:color="auto"/>
              <w:right w:val="single" w:sz="6" w:space="0" w:color="auto"/>
            </w:tcBorders>
          </w:tcPr>
          <w:p>
            <w:pPr>
              <w:tabs>
                <w:tab w:val="right" w:pos="4461"/>
              </w:tabs>
              <w:rPr>
                <w:noProof/>
                <w:sz w:val="15"/>
              </w:rPr>
            </w:pPr>
            <w:r>
              <w:rPr>
                <w:noProof/>
                <w:sz w:val="15"/>
              </w:rPr>
              <w:t xml:space="preserve">19. </w:t>
            </w:r>
            <w:r>
              <w:rPr>
                <w:b/>
                <w:noProof/>
                <w:sz w:val="15"/>
              </w:rPr>
              <w:t>DEKLARACJA DOSTAWCY</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Deklaracja potwierdzona:</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Ja, niżej podpisany, oświadczam, że informacje</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zawarte w niniejszym dokumencie są zgodne ze stanem faktycznym.</w:t>
            </w: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Dokument:……………………...</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Formularz :...................................Nr :……...</w:t>
            </w:r>
          </w:p>
        </w:tc>
        <w:tc>
          <w:tcPr>
            <w:tcW w:w="2428" w:type="dxa"/>
          </w:tcPr>
          <w:p>
            <w:pPr>
              <w:tabs>
                <w:tab w:val="right" w:pos="4461"/>
              </w:tabs>
              <w:rPr>
                <w:noProof/>
                <w:sz w:val="15"/>
              </w:rPr>
            </w:pPr>
          </w:p>
        </w:tc>
        <w:tc>
          <w:tcPr>
            <w:tcW w:w="1692" w:type="dxa"/>
            <w:tcBorders>
              <w:left w:val="single" w:sz="4" w:space="0" w:color="auto"/>
            </w:tcBorders>
          </w:tcPr>
          <w:p>
            <w:pPr>
              <w:tabs>
                <w:tab w:val="right" w:pos="4461"/>
              </w:tabs>
              <w:rPr>
                <w:noProof/>
                <w:sz w:val="15"/>
              </w:rPr>
            </w:pPr>
            <w:r>
              <w:rPr>
                <w:noProof/>
                <w:sz w:val="15"/>
              </w:rPr>
              <w:t>--------------------------------</w:t>
            </w: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56" w:type="dxa"/>
            <w:tcBorders>
              <w:top w:val="single" w:sz="4" w:space="0" w:color="auto"/>
              <w:left w:val="single" w:sz="4" w:space="0" w:color="auto"/>
              <w:bottom w:val="single" w:sz="4" w:space="0" w:color="auto"/>
            </w:tcBorders>
          </w:tcPr>
          <w:p>
            <w:pPr>
              <w:tabs>
                <w:tab w:val="right" w:pos="4461"/>
              </w:tabs>
              <w:rPr>
                <w:noProof/>
                <w:sz w:val="15"/>
              </w:rPr>
            </w:pPr>
          </w:p>
        </w:tc>
        <w:tc>
          <w:tcPr>
            <w:tcW w:w="468" w:type="dxa"/>
            <w:tcBorders>
              <w:top w:val="single" w:sz="4" w:space="0" w:color="auto"/>
              <w:left w:val="single" w:sz="4" w:space="0" w:color="auto"/>
              <w:bottom w:val="single" w:sz="4" w:space="0" w:color="auto"/>
            </w:tcBorders>
          </w:tcPr>
          <w:p>
            <w:pPr>
              <w:tabs>
                <w:tab w:val="right" w:pos="4461"/>
              </w:tabs>
              <w:rPr>
                <w:noProof/>
                <w:sz w:val="15"/>
              </w:rPr>
            </w:pPr>
          </w:p>
        </w:tc>
        <w:tc>
          <w:tcPr>
            <w:tcW w:w="1762" w:type="dxa"/>
            <w:tcBorders>
              <w:left w:val="single" w:sz="4" w:space="0" w:color="auto"/>
              <w:right w:val="single" w:sz="4"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r>
              <w:rPr>
                <w:noProof/>
                <w:sz w:val="15"/>
              </w:rPr>
              <w:t>Urząd celny: ………………..</w:t>
            </w: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r>
              <w:rPr>
                <w:noProof/>
                <w:sz w:val="15"/>
              </w:rPr>
              <w:t>Miejscowość:………………………….. Data:……………………</w:t>
            </w:r>
          </w:p>
        </w:tc>
      </w:tr>
      <w:tr>
        <w:tc>
          <w:tcPr>
            <w:tcW w:w="351" w:type="dxa"/>
            <w:tcBorders>
              <w:left w:val="single" w:sz="6" w:space="0" w:color="auto"/>
            </w:tcBorders>
          </w:tcPr>
          <w:p>
            <w:pPr>
              <w:tabs>
                <w:tab w:val="right" w:pos="4461"/>
              </w:tabs>
              <w:rPr>
                <w:noProof/>
                <w:sz w:val="15"/>
              </w:rPr>
            </w:pPr>
          </w:p>
        </w:tc>
        <w:tc>
          <w:tcPr>
            <w:tcW w:w="572" w:type="dxa"/>
            <w:tcBorders>
              <w:right w:val="single" w:sz="4" w:space="0" w:color="auto"/>
            </w:tcBorders>
          </w:tcPr>
          <w:p>
            <w:pPr>
              <w:tabs>
                <w:tab w:val="right" w:pos="4461"/>
              </w:tabs>
              <w:rPr>
                <w:noProof/>
                <w:sz w:val="15"/>
              </w:rPr>
            </w:pPr>
            <w:r>
              <w:rPr>
                <w:noProof/>
                <w:sz w:val="15"/>
              </w:rPr>
              <w:t>Data:</w:t>
            </w:r>
          </w:p>
        </w:tc>
        <w:tc>
          <w:tcPr>
            <w:tcW w:w="412" w:type="dxa"/>
            <w:tcBorders>
              <w:top w:val="single" w:sz="4" w:space="0" w:color="auto"/>
              <w:left w:val="single" w:sz="4" w:space="0" w:color="auto"/>
              <w:bottom w:val="single" w:sz="4" w:space="0" w:color="auto"/>
            </w:tcBorders>
          </w:tcPr>
          <w:p>
            <w:pPr>
              <w:tabs>
                <w:tab w:val="right" w:pos="4461"/>
              </w:tabs>
              <w:rPr>
                <w:noProof/>
                <w:sz w:val="15"/>
              </w:rPr>
            </w:pPr>
          </w:p>
        </w:tc>
        <w:tc>
          <w:tcPr>
            <w:tcW w:w="396" w:type="dxa"/>
            <w:tcBorders>
              <w:top w:val="single" w:sz="4" w:space="0" w:color="auto"/>
              <w:left w:val="single" w:sz="4" w:space="0" w:color="auto"/>
              <w:bottom w:val="single" w:sz="4" w:space="0" w:color="auto"/>
            </w:tcBorders>
          </w:tcPr>
          <w:p>
            <w:pPr>
              <w:tabs>
                <w:tab w:val="right" w:pos="4461"/>
              </w:tabs>
              <w:rPr>
                <w:noProof/>
                <w:sz w:val="15"/>
              </w:rPr>
            </w:pPr>
          </w:p>
        </w:tc>
        <w:tc>
          <w:tcPr>
            <w:tcW w:w="372" w:type="dxa"/>
            <w:tcBorders>
              <w:top w:val="single" w:sz="4" w:space="0" w:color="auto"/>
              <w:left w:val="single" w:sz="4" w:space="0" w:color="auto"/>
              <w:bottom w:val="single" w:sz="4" w:space="0" w:color="auto"/>
            </w:tcBorders>
          </w:tcPr>
          <w:p>
            <w:pPr>
              <w:tabs>
                <w:tab w:val="right" w:pos="4461"/>
              </w:tabs>
              <w:rPr>
                <w:noProof/>
                <w:sz w:val="15"/>
              </w:rPr>
            </w:pPr>
          </w:p>
        </w:tc>
        <w:tc>
          <w:tcPr>
            <w:tcW w:w="736" w:type="dxa"/>
            <w:tcBorders>
              <w:left w:val="single" w:sz="4" w:space="0" w:color="auto"/>
            </w:tcBorders>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tcBorders>
          </w:tcPr>
          <w:p>
            <w:pPr>
              <w:tabs>
                <w:tab w:val="right" w:pos="4461"/>
              </w:tabs>
              <w:rPr>
                <w:noProof/>
                <w:sz w:val="15"/>
              </w:rPr>
            </w:pPr>
          </w:p>
        </w:tc>
        <w:tc>
          <w:tcPr>
            <w:tcW w:w="2488" w:type="dxa"/>
            <w:gridSpan w:val="5"/>
          </w:tcPr>
          <w:p>
            <w:pPr>
              <w:tabs>
                <w:tab w:val="right" w:pos="4461"/>
              </w:tabs>
              <w:rPr>
                <w:noProof/>
                <w:sz w:val="15"/>
              </w:rPr>
            </w:pPr>
          </w:p>
        </w:tc>
        <w:tc>
          <w:tcPr>
            <w:tcW w:w="2428" w:type="dxa"/>
            <w:tcBorders>
              <w:right w:val="single" w:sz="6" w:space="0" w:color="auto"/>
            </w:tcBorders>
          </w:tcPr>
          <w:p>
            <w:pPr>
              <w:tabs>
                <w:tab w:val="right" w:pos="4461"/>
              </w:tabs>
              <w:jc w:val="center"/>
              <w:rPr>
                <w:noProof/>
                <w:sz w:val="15"/>
              </w:rPr>
            </w:pPr>
            <w:r>
              <w:rPr>
                <w:noProof/>
                <w:sz w:val="15"/>
              </w:rPr>
              <w:t>Pieczęć</w:t>
            </w: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p>
            <w:pPr>
              <w:tabs>
                <w:tab w:val="right" w:pos="4461"/>
              </w:tabs>
              <w:jc w:val="center"/>
              <w:rPr>
                <w:noProof/>
                <w:sz w:val="15"/>
              </w:rPr>
            </w:pPr>
          </w:p>
        </w:tc>
        <w:tc>
          <w:tcPr>
            <w:tcW w:w="4834" w:type="dxa"/>
            <w:gridSpan w:val="5"/>
            <w:tcBorders>
              <w:left w:val="single" w:sz="6" w:space="0" w:color="auto"/>
              <w:right w:val="single" w:sz="6" w:space="0" w:color="auto"/>
            </w:tcBorders>
          </w:tcPr>
          <w:p>
            <w:pPr>
              <w:tabs>
                <w:tab w:val="right" w:pos="4461"/>
              </w:tabs>
              <w:rPr>
                <w:noProof/>
                <w:sz w:val="15"/>
              </w:rPr>
            </w:pPr>
          </w:p>
        </w:tc>
      </w:tr>
      <w:tr>
        <w:tc>
          <w:tcPr>
            <w:tcW w:w="351" w:type="dxa"/>
            <w:tcBorders>
              <w:left w:val="single" w:sz="6" w:space="0" w:color="auto"/>
              <w:bottom w:val="single" w:sz="6" w:space="0" w:color="auto"/>
            </w:tcBorders>
          </w:tcPr>
          <w:p>
            <w:pPr>
              <w:tabs>
                <w:tab w:val="right" w:pos="4461"/>
              </w:tabs>
              <w:rPr>
                <w:noProof/>
                <w:sz w:val="15"/>
              </w:rPr>
            </w:pPr>
          </w:p>
        </w:tc>
        <w:tc>
          <w:tcPr>
            <w:tcW w:w="2488" w:type="dxa"/>
            <w:gridSpan w:val="5"/>
            <w:tcBorders>
              <w:bottom w:val="single" w:sz="6" w:space="0" w:color="auto"/>
            </w:tcBorders>
          </w:tcPr>
          <w:p>
            <w:pPr>
              <w:tabs>
                <w:tab w:val="right" w:pos="4461"/>
              </w:tabs>
              <w:rPr>
                <w:noProof/>
                <w:sz w:val="15"/>
              </w:rPr>
            </w:pPr>
            <w:r>
              <w:rPr>
                <w:noProof/>
                <w:sz w:val="15"/>
              </w:rPr>
              <w:t>---------------------------------------.</w:t>
            </w:r>
          </w:p>
          <w:p>
            <w:pPr>
              <w:tabs>
                <w:tab w:val="right" w:pos="4461"/>
              </w:tabs>
              <w:jc w:val="center"/>
              <w:rPr>
                <w:noProof/>
                <w:sz w:val="15"/>
              </w:rPr>
            </w:pPr>
            <w:r>
              <w:rPr>
                <w:noProof/>
                <w:sz w:val="15"/>
              </w:rPr>
              <w:t>(Podpis)</w:t>
            </w:r>
          </w:p>
        </w:tc>
        <w:tc>
          <w:tcPr>
            <w:tcW w:w="2428" w:type="dxa"/>
            <w:tcBorders>
              <w:bottom w:val="single" w:sz="6" w:space="0" w:color="auto"/>
              <w:right w:val="single" w:sz="6" w:space="0" w:color="auto"/>
            </w:tcBorders>
          </w:tcPr>
          <w:p>
            <w:pPr>
              <w:tabs>
                <w:tab w:val="right" w:pos="4461"/>
              </w:tabs>
              <w:jc w:val="right"/>
              <w:rPr>
                <w:noProof/>
                <w:sz w:val="15"/>
              </w:rPr>
            </w:pPr>
            <w:r>
              <w:rPr>
                <w:noProof/>
                <w:sz w:val="15"/>
              </w:rPr>
              <w:t>.</w:t>
            </w:r>
          </w:p>
        </w:tc>
        <w:tc>
          <w:tcPr>
            <w:tcW w:w="4834" w:type="dxa"/>
            <w:gridSpan w:val="5"/>
            <w:tcBorders>
              <w:left w:val="single" w:sz="6" w:space="0" w:color="auto"/>
              <w:bottom w:val="single" w:sz="6" w:space="0" w:color="auto"/>
              <w:right w:val="single" w:sz="6" w:space="0" w:color="auto"/>
            </w:tcBorders>
          </w:tcPr>
          <w:p>
            <w:pPr>
              <w:tabs>
                <w:tab w:val="right" w:pos="4461"/>
              </w:tabs>
              <w:rPr>
                <w:noProof/>
                <w:sz w:val="15"/>
              </w:rPr>
            </w:pPr>
            <w:r>
              <w:rPr>
                <w:noProof/>
                <w:sz w:val="15"/>
              </w:rPr>
              <w:t>................ ..................... ........................................... ....................</w:t>
            </w:r>
          </w:p>
          <w:p>
            <w:pPr>
              <w:tabs>
                <w:tab w:val="right" w:pos="4461"/>
              </w:tabs>
              <w:jc w:val="center"/>
              <w:rPr>
                <w:noProof/>
                <w:sz w:val="15"/>
              </w:rPr>
            </w:pPr>
            <w:r>
              <w:rPr>
                <w:noProof/>
                <w:sz w:val="15"/>
              </w:rPr>
              <w:t>(Podpis)</w:t>
            </w:r>
          </w:p>
        </w:tc>
      </w:tr>
    </w:tbl>
    <w:p>
      <w:pPr>
        <w:rPr>
          <w:noProof/>
          <w:sz w:val="16"/>
        </w:rPr>
      </w:pPr>
      <w:r>
        <w:rPr>
          <w:noProof/>
          <w:sz w:val="16"/>
        </w:rPr>
        <w:t>(1)(2)(3)(4)(5) Zob. przypisy na odwrocie</w:t>
      </w:r>
    </w:p>
    <w:p>
      <w:pPr>
        <w:spacing w:before="0" w:after="200" w:line="276" w:lineRule="auto"/>
        <w:jc w:val="left"/>
        <w:rPr>
          <w:noProof/>
          <w:sz w:val="16"/>
        </w:rPr>
      </w:pPr>
      <w:r>
        <w:rPr>
          <w:noProof/>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103"/>
      </w:tblGrid>
      <w:tr>
        <w:tc>
          <w:tcPr>
            <w:tcW w:w="4786" w:type="dxa"/>
            <w:tcBorders>
              <w:bottom w:val="nil"/>
            </w:tcBorders>
          </w:tcPr>
          <w:p>
            <w:pPr>
              <w:tabs>
                <w:tab w:val="left" w:pos="5056"/>
                <w:tab w:val="right" w:pos="10012"/>
              </w:tabs>
              <w:rPr>
                <w:b/>
                <w:noProof/>
                <w:sz w:val="15"/>
              </w:rPr>
            </w:pPr>
            <w:r>
              <w:rPr>
                <w:noProof/>
              </w:rPr>
              <w:lastRenderedPageBreak/>
              <w:br w:type="page"/>
            </w:r>
            <w:r>
              <w:rPr>
                <w:b/>
                <w:noProof/>
                <w:sz w:val="15"/>
              </w:rPr>
              <w:t>WNIOSEK O WERYFIKACJĘ</w:t>
            </w:r>
          </w:p>
        </w:tc>
        <w:tc>
          <w:tcPr>
            <w:tcW w:w="5103" w:type="dxa"/>
            <w:tcBorders>
              <w:bottom w:val="nil"/>
            </w:tcBorders>
          </w:tcPr>
          <w:p>
            <w:pPr>
              <w:tabs>
                <w:tab w:val="left" w:pos="5056"/>
                <w:tab w:val="right" w:pos="10012"/>
              </w:tabs>
              <w:rPr>
                <w:b/>
                <w:noProof/>
                <w:sz w:val="15"/>
              </w:rPr>
            </w:pPr>
            <w:r>
              <w:rPr>
                <w:b/>
                <w:noProof/>
                <w:sz w:val="15"/>
              </w:rPr>
              <w:t>WYNIK WERYFIKACJI</w:t>
            </w:r>
          </w:p>
        </w:tc>
      </w:tr>
      <w:tr>
        <w:tc>
          <w:tcPr>
            <w:tcW w:w="4786" w:type="dxa"/>
            <w:tcBorders>
              <w:top w:val="nil"/>
              <w:bottom w:val="nil"/>
            </w:tcBorders>
          </w:tcPr>
          <w:p>
            <w:pPr>
              <w:tabs>
                <w:tab w:val="left" w:pos="5056"/>
                <w:tab w:val="right" w:pos="10012"/>
              </w:tabs>
              <w:rPr>
                <w:noProof/>
                <w:sz w:val="15"/>
              </w:rPr>
            </w:pPr>
            <w:r>
              <w:rPr>
                <w:noProof/>
                <w:sz w:val="15"/>
              </w:rPr>
              <w:t>Niżej podpisany funkcjonariusz celny zwraca się z wnioskiem o weryfikację autentyczności</w:t>
            </w:r>
          </w:p>
          <w:p>
            <w:pPr>
              <w:tabs>
                <w:tab w:val="left" w:pos="5056"/>
                <w:tab w:val="right" w:pos="10012"/>
              </w:tabs>
              <w:rPr>
                <w:b/>
                <w:noProof/>
                <w:sz w:val="15"/>
              </w:rPr>
            </w:pPr>
            <w:r>
              <w:rPr>
                <w:noProof/>
                <w:sz w:val="15"/>
              </w:rPr>
              <w:t>oraz dokładności niniejszego dokumentu informacyjnego.</w:t>
            </w:r>
          </w:p>
        </w:tc>
        <w:tc>
          <w:tcPr>
            <w:tcW w:w="5103" w:type="dxa"/>
            <w:tcBorders>
              <w:top w:val="nil"/>
              <w:bottom w:val="nil"/>
            </w:tcBorders>
          </w:tcPr>
          <w:p>
            <w:pPr>
              <w:tabs>
                <w:tab w:val="left" w:pos="5056"/>
                <w:tab w:val="right" w:pos="10012"/>
              </w:tabs>
              <w:rPr>
                <w:noProof/>
                <w:sz w:val="15"/>
              </w:rPr>
            </w:pPr>
            <w:r>
              <w:rPr>
                <w:noProof/>
                <w:sz w:val="15"/>
              </w:rPr>
              <w:t>Przeprowadzona przez niżej podpisanego funkcjonariusza celnego weryfikacja wykazała, że niniejszy</w:t>
            </w:r>
          </w:p>
          <w:p>
            <w:pPr>
              <w:tabs>
                <w:tab w:val="left" w:pos="5056"/>
                <w:tab w:val="right" w:pos="10012"/>
              </w:tabs>
              <w:rPr>
                <w:b/>
                <w:noProof/>
                <w:sz w:val="15"/>
              </w:rPr>
            </w:pPr>
            <w:r>
              <w:rPr>
                <w:noProof/>
                <w:sz w:val="15"/>
              </w:rPr>
              <w:t>dokument informacyjny:</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r>
              <w:rPr>
                <w:noProof/>
                <w:sz w:val="15"/>
              </w:rPr>
              <w:t>a) został wydany przez wskazany urząd celny i znajdujące się w nim informacje są zgodne ze stanem faktycznym(*).</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right" w:pos="10012"/>
              </w:tabs>
              <w:rPr>
                <w:b/>
                <w:noProof/>
                <w:sz w:val="15"/>
              </w:rPr>
            </w:pPr>
            <w:r>
              <w:rPr>
                <w:noProof/>
                <w:sz w:val="15"/>
              </w:rPr>
              <w:t>b) nie spełnia wymogów autentyczności i dokładności (zob. załączone uwagi)</w:t>
            </w:r>
            <w:r>
              <w:rPr>
                <w:b/>
                <w:noProof/>
                <w:sz w:val="15"/>
              </w:rPr>
              <w:t>(*)</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jc w:val="center"/>
              <w:rPr>
                <w:b/>
                <w:noProof/>
                <w:sz w:val="15"/>
              </w:rPr>
            </w:pPr>
            <w:r>
              <w:rPr>
                <w:b/>
                <w:noProof/>
                <w:sz w:val="15"/>
              </w:rPr>
              <w:t>(Miejscowość i data)</w:t>
            </w:r>
          </w:p>
        </w:tc>
        <w:tc>
          <w:tcPr>
            <w:tcW w:w="5103" w:type="dxa"/>
            <w:tcBorders>
              <w:top w:val="nil"/>
              <w:bottom w:val="nil"/>
            </w:tcBorders>
          </w:tcPr>
          <w:p>
            <w:pPr>
              <w:tabs>
                <w:tab w:val="left" w:pos="5056"/>
                <w:tab w:val="right" w:pos="10012"/>
              </w:tabs>
              <w:jc w:val="center"/>
              <w:rPr>
                <w:b/>
                <w:noProof/>
                <w:sz w:val="15"/>
              </w:rPr>
            </w:pPr>
            <w:r>
              <w:rPr>
                <w:b/>
                <w:noProof/>
                <w:sz w:val="15"/>
              </w:rPr>
              <w:t>(Miejscowość i data)</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noProof/>
                <w:sz w:val="15"/>
              </w:rPr>
            </w:pPr>
            <w:r>
              <w:rPr>
                <w:noProof/>
                <w:sz w:val="15"/>
              </w:rPr>
              <w:t>Imię i nazwisko funkcjonariusza</w:t>
            </w:r>
            <w:r>
              <w:rPr>
                <w:noProof/>
              </w:rPr>
              <w:br/>
            </w:r>
            <w:r>
              <w:rPr>
                <w:noProof/>
                <w:sz w:val="15"/>
              </w:rPr>
              <w:t>Pieczęć</w:t>
            </w:r>
          </w:p>
        </w:tc>
        <w:tc>
          <w:tcPr>
            <w:tcW w:w="5103" w:type="dxa"/>
            <w:tcBorders>
              <w:top w:val="nil"/>
              <w:bottom w:val="nil"/>
            </w:tcBorders>
          </w:tcPr>
          <w:p>
            <w:pPr>
              <w:tabs>
                <w:tab w:val="left" w:pos="5056"/>
                <w:tab w:val="right" w:pos="10012"/>
              </w:tabs>
              <w:rPr>
                <w:noProof/>
                <w:sz w:val="15"/>
              </w:rPr>
            </w:pPr>
            <w:r>
              <w:rPr>
                <w:noProof/>
                <w:sz w:val="15"/>
              </w:rPr>
              <w:t>Imię i nazwisko funkcjonariusza</w:t>
            </w:r>
            <w:r>
              <w:rPr>
                <w:noProof/>
              </w:rPr>
              <w:br/>
            </w:r>
            <w:r>
              <w:rPr>
                <w:noProof/>
                <w:sz w:val="15"/>
              </w:rPr>
              <w:t>Pieczęć</w:t>
            </w: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r>
              <w:rPr>
                <w:b/>
                <w:noProof/>
                <w:sz w:val="15"/>
              </w:rPr>
              <w:t xml:space="preserve"> --------------------------------------------------------------------------</w:t>
            </w:r>
          </w:p>
        </w:tc>
        <w:tc>
          <w:tcPr>
            <w:tcW w:w="5103" w:type="dxa"/>
            <w:tcBorders>
              <w:top w:val="nil"/>
              <w:bottom w:val="nil"/>
            </w:tcBorders>
          </w:tcPr>
          <w:p>
            <w:pPr>
              <w:tabs>
                <w:tab w:val="left" w:pos="5056"/>
                <w:tab w:val="right" w:pos="10012"/>
              </w:tabs>
              <w:rPr>
                <w:b/>
                <w:noProof/>
                <w:sz w:val="15"/>
              </w:rPr>
            </w:pPr>
            <w:r>
              <w:rPr>
                <w:b/>
                <w:noProof/>
                <w:sz w:val="15"/>
              </w:rPr>
              <w:t>-------------------------------------------------------------------------------------------------</w:t>
            </w:r>
          </w:p>
        </w:tc>
      </w:tr>
      <w:tr>
        <w:tc>
          <w:tcPr>
            <w:tcW w:w="4786" w:type="dxa"/>
            <w:tcBorders>
              <w:top w:val="nil"/>
              <w:bottom w:val="nil"/>
            </w:tcBorders>
          </w:tcPr>
          <w:p>
            <w:pPr>
              <w:tabs>
                <w:tab w:val="left" w:pos="5056"/>
                <w:tab w:val="right" w:pos="10012"/>
              </w:tabs>
              <w:rPr>
                <w:b/>
                <w:noProof/>
                <w:sz w:val="15"/>
              </w:rPr>
            </w:pPr>
            <w:r>
              <w:rPr>
                <w:b/>
                <w:noProof/>
                <w:sz w:val="15"/>
              </w:rPr>
              <w:t>(Podpis funkcjonariusza)</w:t>
            </w:r>
          </w:p>
        </w:tc>
        <w:tc>
          <w:tcPr>
            <w:tcW w:w="5103" w:type="dxa"/>
            <w:tcBorders>
              <w:top w:val="nil"/>
              <w:bottom w:val="nil"/>
            </w:tcBorders>
          </w:tcPr>
          <w:p>
            <w:pPr>
              <w:tabs>
                <w:tab w:val="left" w:pos="5056"/>
                <w:tab w:val="right" w:pos="10012"/>
              </w:tabs>
              <w:rPr>
                <w:b/>
                <w:noProof/>
                <w:sz w:val="15"/>
              </w:rPr>
            </w:pPr>
            <w:r>
              <w:rPr>
                <w:b/>
                <w:noProof/>
                <w:sz w:val="15"/>
              </w:rPr>
              <w:t>(Podpis funkcjonariusza)</w:t>
            </w: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bottom w:val="nil"/>
            </w:tcBorders>
          </w:tcPr>
          <w:p>
            <w:pPr>
              <w:tabs>
                <w:tab w:val="left" w:pos="5056"/>
                <w:tab w:val="right" w:pos="10012"/>
              </w:tabs>
              <w:rPr>
                <w:b/>
                <w:noProof/>
                <w:sz w:val="15"/>
              </w:rPr>
            </w:pPr>
          </w:p>
        </w:tc>
        <w:tc>
          <w:tcPr>
            <w:tcW w:w="5103" w:type="dxa"/>
            <w:tcBorders>
              <w:top w:val="nil"/>
              <w:bottom w:val="nil"/>
            </w:tcBorders>
          </w:tcPr>
          <w:p>
            <w:pPr>
              <w:tabs>
                <w:tab w:val="left" w:pos="5056"/>
                <w:tab w:val="right" w:pos="10012"/>
              </w:tabs>
              <w:rPr>
                <w:b/>
                <w:noProof/>
                <w:sz w:val="15"/>
              </w:rPr>
            </w:pPr>
          </w:p>
        </w:tc>
      </w:tr>
      <w:tr>
        <w:tc>
          <w:tcPr>
            <w:tcW w:w="4786" w:type="dxa"/>
            <w:tcBorders>
              <w:top w:val="nil"/>
            </w:tcBorders>
          </w:tcPr>
          <w:p>
            <w:pPr>
              <w:tabs>
                <w:tab w:val="left" w:pos="5056"/>
                <w:tab w:val="right" w:pos="10012"/>
              </w:tabs>
              <w:rPr>
                <w:b/>
                <w:noProof/>
                <w:sz w:val="15"/>
              </w:rPr>
            </w:pPr>
          </w:p>
        </w:tc>
        <w:tc>
          <w:tcPr>
            <w:tcW w:w="5103" w:type="dxa"/>
            <w:tcBorders>
              <w:top w:val="nil"/>
            </w:tcBorders>
          </w:tcPr>
          <w:p>
            <w:pPr>
              <w:tabs>
                <w:tab w:val="left" w:pos="5056"/>
                <w:tab w:val="right" w:pos="10012"/>
              </w:tabs>
              <w:rPr>
                <w:b/>
                <w:noProof/>
                <w:sz w:val="15"/>
              </w:rPr>
            </w:pPr>
            <w:r>
              <w:rPr>
                <w:rStyle w:val="FootnoteReference"/>
                <w:noProof/>
                <w:sz w:val="20"/>
              </w:rPr>
              <w:t>(*)</w:t>
            </w:r>
            <w:r>
              <w:rPr>
                <w:noProof/>
                <w:sz w:val="16"/>
              </w:rPr>
              <w:t xml:space="preserve"> Niepotrzebne skreślić</w:t>
            </w:r>
          </w:p>
        </w:tc>
      </w:tr>
    </w:tbl>
    <w:p>
      <w:pPr>
        <w:tabs>
          <w:tab w:val="left" w:pos="5056"/>
          <w:tab w:val="right" w:pos="10012"/>
        </w:tabs>
        <w:spacing w:before="360"/>
        <w:rPr>
          <w:noProof/>
        </w:rPr>
      </w:pPr>
      <w:r>
        <w:rPr>
          <w:noProof/>
        </w:rPr>
        <w:t>ODNIESIENIA</w:t>
      </w:r>
    </w:p>
    <w:p>
      <w:pPr>
        <w:pStyle w:val="Point0"/>
        <w:spacing w:before="0" w:after="0"/>
        <w:rPr>
          <w:noProof/>
          <w:sz w:val="20"/>
          <w:szCs w:val="20"/>
        </w:rPr>
      </w:pPr>
      <w:r>
        <w:rPr>
          <w:noProof/>
          <w:sz w:val="20"/>
        </w:rPr>
        <w:t>(1)</w:t>
      </w:r>
      <w:r>
        <w:rPr>
          <w:noProof/>
        </w:rPr>
        <w:tab/>
      </w:r>
      <w:r>
        <w:rPr>
          <w:noProof/>
          <w:sz w:val="20"/>
        </w:rPr>
        <w:t>Imię i nazwisko osoby lub nazwa przedsiębiorstwa i pełny adres.</w:t>
      </w:r>
    </w:p>
    <w:p>
      <w:pPr>
        <w:pStyle w:val="Point0"/>
        <w:spacing w:before="0" w:after="0"/>
        <w:rPr>
          <w:noProof/>
          <w:sz w:val="20"/>
          <w:szCs w:val="20"/>
        </w:rPr>
      </w:pPr>
      <w:r>
        <w:rPr>
          <w:noProof/>
          <w:sz w:val="20"/>
        </w:rPr>
        <w:t>(2)</w:t>
      </w:r>
      <w:r>
        <w:rPr>
          <w:noProof/>
        </w:rPr>
        <w:tab/>
      </w:r>
      <w:r>
        <w:rPr>
          <w:noProof/>
          <w:sz w:val="20"/>
        </w:rPr>
        <w:t>Informacje nieobowiązkowe.</w:t>
      </w:r>
    </w:p>
    <w:p>
      <w:pPr>
        <w:pStyle w:val="Point0"/>
        <w:spacing w:before="0" w:after="0"/>
        <w:rPr>
          <w:noProof/>
          <w:sz w:val="20"/>
          <w:szCs w:val="20"/>
        </w:rPr>
      </w:pPr>
      <w:r>
        <w:rPr>
          <w:noProof/>
          <w:sz w:val="20"/>
        </w:rPr>
        <w:t>(3)</w:t>
      </w:r>
      <w:r>
        <w:rPr>
          <w:noProof/>
        </w:rPr>
        <w:tab/>
      </w:r>
      <w:r>
        <w:rPr>
          <w:noProof/>
          <w:sz w:val="20"/>
        </w:rPr>
        <w:t>Kg, hl, m³ lub inna jednostka miary.</w:t>
      </w:r>
    </w:p>
    <w:p>
      <w:pPr>
        <w:pStyle w:val="Point0"/>
        <w:spacing w:before="0" w:after="0"/>
        <w:rPr>
          <w:noProof/>
          <w:sz w:val="20"/>
          <w:szCs w:val="20"/>
        </w:rPr>
      </w:pPr>
      <w:r>
        <w:rPr>
          <w:noProof/>
          <w:sz w:val="20"/>
        </w:rPr>
        <w:t>(4)</w:t>
      </w:r>
      <w:r>
        <w:rPr>
          <w:noProof/>
        </w:rPr>
        <w:tab/>
      </w:r>
      <w:r>
        <w:rPr>
          <w:noProof/>
          <w:sz w:val="20"/>
        </w:rPr>
        <w:t>Opakowanie i znajdujący się w nim towar uznaje się za całość. Postanowienia tego nie stosuje się jednak do opakowań, które nie są zazwyczaj stosowane w przypadku danego pakowanego artykułu i które poza funkcją opakowania mają własną trwałą wartość użytkową.</w:t>
      </w:r>
    </w:p>
    <w:p>
      <w:pPr>
        <w:pStyle w:val="Point0"/>
        <w:spacing w:before="0" w:after="0"/>
        <w:rPr>
          <w:noProof/>
          <w:sz w:val="20"/>
          <w:szCs w:val="20"/>
        </w:rPr>
      </w:pPr>
      <w:r>
        <w:rPr>
          <w:noProof/>
          <w:sz w:val="20"/>
        </w:rPr>
        <w:lastRenderedPageBreak/>
        <w:t>(5)</w:t>
      </w:r>
      <w:r>
        <w:rPr>
          <w:noProof/>
        </w:rPr>
        <w:tab/>
      </w:r>
      <w:r>
        <w:rPr>
          <w:noProof/>
          <w:sz w:val="20"/>
        </w:rPr>
        <w:t>Wartość musi być podana zgodnie z przepisami reguł pochodzenia.</w:t>
      </w:r>
    </w:p>
    <w:p>
      <w:pPr>
        <w:rPr>
          <w:noProof/>
        </w:rPr>
        <w:sectPr>
          <w:endnotePr>
            <w:numFmt w:val="decimal"/>
          </w:endnotePr>
          <w:pgSz w:w="11907" w:h="16840" w:code="9"/>
          <w:pgMar w:top="1134" w:right="1134" w:bottom="1134" w:left="1134" w:header="1134" w:footer="1134" w:gutter="0"/>
          <w:cols w:space="720"/>
          <w:docGrid w:linePitch="326"/>
        </w:sectPr>
      </w:pPr>
    </w:p>
    <w:p>
      <w:pPr>
        <w:spacing w:after="360"/>
        <w:jc w:val="center"/>
        <w:rPr>
          <w:b/>
          <w:noProof/>
          <w:u w:val="single"/>
        </w:rPr>
      </w:pPr>
      <w:bookmarkStart w:id="15" w:name="_Toc204060739"/>
      <w:r>
        <w:rPr>
          <w:b/>
          <w:noProof/>
          <w:u w:val="single"/>
        </w:rPr>
        <w:lastRenderedPageBreak/>
        <w:t>ZAŁĄCZNIK VII</w:t>
      </w:r>
      <w:bookmarkStart w:id="16" w:name="_Hlt474847377"/>
      <w:bookmarkEnd w:id="16"/>
    </w:p>
    <w:p>
      <w:pPr>
        <w:spacing w:after="240"/>
        <w:jc w:val="center"/>
        <w:rPr>
          <w:noProof/>
        </w:rPr>
      </w:pPr>
      <w:r>
        <w:rPr>
          <w:noProof/>
        </w:rPr>
        <w:t>FORMULARZ WNIOSKU</w:t>
      </w:r>
      <w:bookmarkStart w:id="17" w:name="_Hlt474847388"/>
      <w:bookmarkEnd w:id="17"/>
      <w:r>
        <w:rPr>
          <w:noProof/>
        </w:rPr>
        <w:t xml:space="preserve"> O ODSTĘPSTWO</w:t>
      </w:r>
      <w:bookmarkEnd w:id="15"/>
    </w:p>
    <w:tbl>
      <w:tblPr>
        <w:tblW w:w="9889" w:type="dxa"/>
        <w:tblLayout w:type="fixed"/>
        <w:tblLook w:val="0000" w:firstRow="0" w:lastRow="0" w:firstColumn="0" w:lastColumn="0" w:noHBand="0" w:noVBand="0"/>
      </w:tblPr>
      <w:tblGrid>
        <w:gridCol w:w="4622"/>
        <w:gridCol w:w="5267"/>
      </w:tblGrid>
      <w:tr>
        <w:trPr>
          <w:trHeight w:hRule="exact" w:val="1003"/>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1. Nazwa handlowa gotowego produktu</w:t>
            </w:r>
          </w:p>
          <w:p>
            <w:pPr>
              <w:rPr>
                <w:noProof/>
                <w:sz w:val="20"/>
              </w:rPr>
            </w:pPr>
            <w:r>
              <w:rPr>
                <w:noProof/>
                <w:sz w:val="20"/>
              </w:rPr>
              <w:t>1.1. Klasyfikacja celna (kod HS)</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2. Przewidywana roczna wielkość wywozu do Unii Europejskiej (waga, liczba sztuk, metry lub inna jednostka miary)</w:t>
            </w:r>
          </w:p>
        </w:tc>
      </w:tr>
      <w:tr>
        <w:trPr>
          <w:trHeight w:hRule="exact" w:val="862"/>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3. Nazwa handlowa materiałów z państwa trzeciego</w:t>
            </w:r>
          </w:p>
          <w:p>
            <w:pPr>
              <w:ind w:firstLine="45"/>
              <w:rPr>
                <w:noProof/>
                <w:sz w:val="20"/>
              </w:rPr>
            </w:pPr>
            <w:r>
              <w:rPr>
                <w:noProof/>
                <w:sz w:val="20"/>
              </w:rPr>
              <w:t>Klasyfikacja celna (kod HS)</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4. Przewidywana roczna ilość użytych materiałów </w:t>
            </w:r>
          </w:p>
          <w:p>
            <w:pPr>
              <w:ind w:firstLine="45"/>
              <w:rPr>
                <w:noProof/>
                <w:sz w:val="20"/>
              </w:rPr>
            </w:pPr>
            <w:r>
              <w:rPr>
                <w:noProof/>
                <w:sz w:val="20"/>
              </w:rPr>
              <w:t>z państwa trzeciego</w:t>
            </w:r>
          </w:p>
        </w:tc>
      </w:tr>
      <w:tr>
        <w:trPr>
          <w:trHeight w:hRule="exact" w:val="549"/>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5. Wartość materiałów z państwa trzeciego</w:t>
            </w:r>
          </w:p>
        </w:tc>
        <w:tc>
          <w:tcPr>
            <w:tcW w:w="5267" w:type="dxa"/>
            <w:tcBorders>
              <w:top w:val="single" w:sz="6" w:space="0" w:color="auto"/>
              <w:left w:val="nil"/>
              <w:right w:val="single" w:sz="6" w:space="0" w:color="auto"/>
            </w:tcBorders>
            <w:vAlign w:val="center"/>
          </w:tcPr>
          <w:p>
            <w:pPr>
              <w:rPr>
                <w:noProof/>
                <w:sz w:val="20"/>
              </w:rPr>
            </w:pPr>
            <w:r>
              <w:rPr>
                <w:noProof/>
                <w:sz w:val="20"/>
              </w:rPr>
              <w:t>6. Wartość gotowych produktów</w:t>
            </w:r>
          </w:p>
        </w:tc>
      </w:tr>
      <w:tr>
        <w:trPr>
          <w:trHeight w:hRule="exact" w:val="855"/>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7. Pochodzenie materiałów z państwa trzeciego</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8. Powody, dla których reguła pochodzenia </w:t>
            </w:r>
          </w:p>
          <w:p>
            <w:pPr>
              <w:ind w:firstLine="45"/>
              <w:rPr>
                <w:noProof/>
                <w:sz w:val="20"/>
              </w:rPr>
            </w:pPr>
            <w:r>
              <w:rPr>
                <w:noProof/>
                <w:sz w:val="20"/>
              </w:rPr>
              <w:t>nie może zostać spełniona</w:t>
            </w:r>
          </w:p>
        </w:tc>
      </w:tr>
      <w:tr>
        <w:trPr>
          <w:trHeight w:hRule="exact" w:val="852"/>
        </w:trPr>
        <w:tc>
          <w:tcPr>
            <w:tcW w:w="4622" w:type="dxa"/>
            <w:tcBorders>
              <w:top w:val="single" w:sz="6" w:space="0" w:color="auto"/>
              <w:left w:val="single" w:sz="6" w:space="0" w:color="auto"/>
              <w:right w:val="single" w:sz="6" w:space="0" w:color="auto"/>
            </w:tcBorders>
            <w:vAlign w:val="center"/>
          </w:tcPr>
          <w:p>
            <w:pPr>
              <w:ind w:firstLine="45"/>
              <w:rPr>
                <w:noProof/>
                <w:sz w:val="20"/>
              </w:rPr>
            </w:pPr>
            <w:r>
              <w:rPr>
                <w:noProof/>
                <w:sz w:val="20"/>
              </w:rPr>
              <w:t>9. Nazwa handlowa materiałów pochodzących</w:t>
            </w:r>
          </w:p>
          <w:p>
            <w:pPr>
              <w:ind w:firstLine="45"/>
              <w:rPr>
                <w:noProof/>
                <w:sz w:val="20"/>
              </w:rPr>
            </w:pPr>
            <w:r>
              <w:rPr>
                <w:noProof/>
                <w:sz w:val="20"/>
              </w:rPr>
              <w:t>z państw lub terytoriów wymienionych w art. 4 i 5</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 xml:space="preserve">10. Przewidywalna roczna ilość użytych materiałów pochodzących z </w:t>
            </w:r>
          </w:p>
          <w:p>
            <w:pPr>
              <w:ind w:firstLine="45"/>
              <w:rPr>
                <w:noProof/>
                <w:sz w:val="20"/>
              </w:rPr>
            </w:pPr>
            <w:r>
              <w:rPr>
                <w:noProof/>
                <w:sz w:val="20"/>
              </w:rPr>
              <w:t>państw lub terytoriów wymienionych w art. 4 i 5</w:t>
            </w:r>
          </w:p>
        </w:tc>
      </w:tr>
      <w:tr>
        <w:trPr>
          <w:trHeight w:hRule="exact" w:val="1527"/>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11. Wartość materiałów</w:t>
            </w:r>
          </w:p>
          <w:p>
            <w:pPr>
              <w:ind w:firstLine="45"/>
              <w:rPr>
                <w:noProof/>
                <w:sz w:val="20"/>
              </w:rPr>
            </w:pPr>
            <w:r>
              <w:rPr>
                <w:noProof/>
                <w:sz w:val="20"/>
              </w:rPr>
              <w:t>z państw lub terytoriów wymienionych w art. 4 i 5</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12. Procesy obróbki lub przetworzenia, które przeprowadzono w państwach lub terytoriach wymienionych w art. 4 i 5 na materiałach pochodzących z państwa trzeciego</w:t>
            </w:r>
            <w:r>
              <w:rPr>
                <w:noProof/>
              </w:rPr>
              <w:br/>
            </w:r>
            <w:r>
              <w:rPr>
                <w:noProof/>
                <w:sz w:val="20"/>
              </w:rPr>
              <w:t>bez nadania tym materiałom statusu pochodzenia</w:t>
            </w:r>
          </w:p>
        </w:tc>
      </w:tr>
      <w:tr>
        <w:trPr>
          <w:trHeight w:hRule="exact" w:val="979"/>
        </w:trPr>
        <w:tc>
          <w:tcPr>
            <w:tcW w:w="4622" w:type="dxa"/>
            <w:tcBorders>
              <w:left w:val="single" w:sz="6" w:space="0" w:color="auto"/>
              <w:bottom w:val="single" w:sz="6" w:space="0" w:color="auto"/>
              <w:right w:val="single" w:sz="6" w:space="0" w:color="auto"/>
            </w:tcBorders>
            <w:vAlign w:val="center"/>
          </w:tcPr>
          <w:p>
            <w:pPr>
              <w:ind w:firstLine="45"/>
              <w:rPr>
                <w:noProof/>
                <w:sz w:val="20"/>
              </w:rPr>
            </w:pPr>
            <w:r>
              <w:rPr>
                <w:noProof/>
                <w:sz w:val="20"/>
              </w:rPr>
              <w:t>13. Wnioskowany okres obowiązywania odstępstwa</w:t>
            </w:r>
          </w:p>
          <w:p>
            <w:pPr>
              <w:ind w:firstLine="45"/>
              <w:rPr>
                <w:noProof/>
                <w:sz w:val="20"/>
              </w:rPr>
            </w:pPr>
            <w:r>
              <w:rPr>
                <w:noProof/>
                <w:sz w:val="20"/>
              </w:rPr>
              <w:t>od............................... do......................................</w:t>
            </w:r>
          </w:p>
        </w:tc>
        <w:tc>
          <w:tcPr>
            <w:tcW w:w="5267" w:type="dxa"/>
            <w:tcBorders>
              <w:left w:val="nil"/>
              <w:right w:val="single" w:sz="6" w:space="0" w:color="auto"/>
            </w:tcBorders>
            <w:vAlign w:val="center"/>
          </w:tcPr>
          <w:p>
            <w:pPr>
              <w:ind w:firstLine="45"/>
              <w:rPr>
                <w:noProof/>
                <w:sz w:val="20"/>
              </w:rPr>
            </w:pPr>
          </w:p>
        </w:tc>
      </w:tr>
      <w:tr>
        <w:trPr>
          <w:trHeight w:hRule="exact" w:val="850"/>
        </w:trPr>
        <w:tc>
          <w:tcPr>
            <w:tcW w:w="4622" w:type="dxa"/>
            <w:vMerge w:val="restart"/>
            <w:tcBorders>
              <w:top w:val="single" w:sz="6" w:space="0" w:color="auto"/>
              <w:left w:val="single" w:sz="6" w:space="0" w:color="auto"/>
              <w:bottom w:val="single" w:sz="4" w:space="0" w:color="auto"/>
              <w:right w:val="single" w:sz="6" w:space="0" w:color="auto"/>
            </w:tcBorders>
            <w:vAlign w:val="center"/>
          </w:tcPr>
          <w:p>
            <w:pPr>
              <w:ind w:firstLine="45"/>
              <w:rPr>
                <w:noProof/>
                <w:sz w:val="20"/>
              </w:rPr>
            </w:pPr>
            <w:r>
              <w:rPr>
                <w:noProof/>
                <w:sz w:val="20"/>
              </w:rPr>
              <w:t xml:space="preserve">14. Szczegółowy opis procesów obróbki </w:t>
            </w:r>
          </w:p>
          <w:p>
            <w:pPr>
              <w:ind w:firstLine="45"/>
              <w:rPr>
                <w:noProof/>
                <w:sz w:val="20"/>
              </w:rPr>
            </w:pPr>
            <w:r>
              <w:rPr>
                <w:noProof/>
                <w:sz w:val="20"/>
              </w:rPr>
              <w:t>w państwie(-ach) partnerskim(-ch) EAC:</w:t>
            </w:r>
          </w:p>
        </w:tc>
        <w:tc>
          <w:tcPr>
            <w:tcW w:w="5267" w:type="dxa"/>
            <w:tcBorders>
              <w:top w:val="single" w:sz="6" w:space="0" w:color="auto"/>
              <w:left w:val="nil"/>
              <w:right w:val="single" w:sz="6" w:space="0" w:color="auto"/>
            </w:tcBorders>
            <w:vAlign w:val="center"/>
          </w:tcPr>
          <w:p>
            <w:pPr>
              <w:ind w:firstLine="45"/>
              <w:rPr>
                <w:noProof/>
                <w:sz w:val="20"/>
              </w:rPr>
            </w:pPr>
            <w:r>
              <w:rPr>
                <w:noProof/>
                <w:sz w:val="20"/>
              </w:rPr>
              <w:t>15. Struktura kapitału przedmiotowego przedsiębiorstwa/ przedmiotowych przedsiębiorstw</w:t>
            </w:r>
          </w:p>
        </w:tc>
      </w:tr>
      <w:tr>
        <w:trPr>
          <w:trHeight w:hRule="exact" w:val="707"/>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16. Wielkość zrealizowanych/przewidzianych inwestycji</w:t>
            </w:r>
          </w:p>
        </w:tc>
      </w:tr>
      <w:tr>
        <w:trPr>
          <w:trHeight w:hRule="exact" w:val="716"/>
        </w:trPr>
        <w:tc>
          <w:tcPr>
            <w:tcW w:w="4622" w:type="dxa"/>
            <w:vMerge/>
            <w:tcBorders>
              <w:left w:val="single" w:sz="6" w:space="0" w:color="auto"/>
              <w:bottom w:val="single" w:sz="4" w:space="0" w:color="auto"/>
              <w:right w:val="single" w:sz="6" w:space="0" w:color="auto"/>
            </w:tcBorders>
            <w:vAlign w:val="center"/>
          </w:tcPr>
          <w:p>
            <w:pPr>
              <w:ind w:firstLine="45"/>
              <w:rPr>
                <w:noProof/>
                <w:sz w:val="20"/>
              </w:rPr>
            </w:pPr>
          </w:p>
        </w:tc>
        <w:tc>
          <w:tcPr>
            <w:tcW w:w="5267" w:type="dxa"/>
            <w:tcBorders>
              <w:top w:val="single" w:sz="6" w:space="0" w:color="auto"/>
              <w:left w:val="nil"/>
              <w:bottom w:val="single" w:sz="4" w:space="0" w:color="auto"/>
              <w:right w:val="single" w:sz="6" w:space="0" w:color="auto"/>
            </w:tcBorders>
            <w:vAlign w:val="center"/>
          </w:tcPr>
          <w:p>
            <w:pPr>
              <w:ind w:firstLine="45"/>
              <w:rPr>
                <w:noProof/>
                <w:sz w:val="20"/>
              </w:rPr>
            </w:pPr>
            <w:r>
              <w:rPr>
                <w:noProof/>
                <w:sz w:val="20"/>
              </w:rPr>
              <w:t>17. Liczba pracowników zatrudnionych/spodziewanych</w:t>
            </w:r>
          </w:p>
        </w:tc>
      </w:tr>
      <w:tr>
        <w:trPr>
          <w:trHeight w:hRule="exact" w:val="2476"/>
        </w:trPr>
        <w:tc>
          <w:tcPr>
            <w:tcW w:w="4622" w:type="dxa"/>
            <w:tcBorders>
              <w:top w:val="single" w:sz="4" w:space="0" w:color="auto"/>
              <w:left w:val="single" w:sz="6" w:space="0" w:color="auto"/>
              <w:right w:val="single" w:sz="6" w:space="0" w:color="auto"/>
            </w:tcBorders>
            <w:vAlign w:val="center"/>
          </w:tcPr>
          <w:p>
            <w:pPr>
              <w:pageBreakBefore/>
              <w:ind w:firstLine="45"/>
              <w:rPr>
                <w:noProof/>
                <w:sz w:val="20"/>
              </w:rPr>
            </w:pPr>
            <w:r>
              <w:rPr>
                <w:noProof/>
                <w:sz w:val="20"/>
              </w:rPr>
              <w:lastRenderedPageBreak/>
              <w:t xml:space="preserve">18. Wartość dodana poprzez przeprowadzenie </w:t>
            </w:r>
          </w:p>
          <w:p>
            <w:pPr>
              <w:ind w:firstLine="45"/>
              <w:rPr>
                <w:noProof/>
                <w:sz w:val="20"/>
              </w:rPr>
            </w:pPr>
            <w:r>
              <w:rPr>
                <w:noProof/>
                <w:sz w:val="20"/>
              </w:rPr>
              <w:t>przetworzenia w państwie(-ach) partnerskim(-ch) EAC:</w:t>
            </w:r>
          </w:p>
          <w:p>
            <w:pPr>
              <w:ind w:firstLine="45"/>
              <w:rPr>
                <w:noProof/>
                <w:sz w:val="20"/>
              </w:rPr>
            </w:pPr>
            <w:r>
              <w:rPr>
                <w:noProof/>
                <w:sz w:val="20"/>
              </w:rPr>
              <w:t>18.1. Praca:</w:t>
            </w:r>
          </w:p>
          <w:p>
            <w:pPr>
              <w:ind w:firstLine="45"/>
              <w:rPr>
                <w:noProof/>
                <w:sz w:val="20"/>
              </w:rPr>
            </w:pPr>
            <w:r>
              <w:rPr>
                <w:noProof/>
                <w:sz w:val="20"/>
              </w:rPr>
              <w:t>18.2. Koszty ogólne:</w:t>
            </w:r>
          </w:p>
          <w:p>
            <w:pPr>
              <w:ind w:firstLine="45"/>
              <w:rPr>
                <w:noProof/>
                <w:sz w:val="20"/>
              </w:rPr>
            </w:pPr>
            <w:r>
              <w:rPr>
                <w:noProof/>
                <w:sz w:val="20"/>
              </w:rPr>
              <w:t>18.3. Inne:</w:t>
            </w:r>
          </w:p>
          <w:p>
            <w:pPr>
              <w:ind w:firstLine="45"/>
              <w:rPr>
                <w:noProof/>
                <w:sz w:val="20"/>
              </w:rPr>
            </w:pPr>
          </w:p>
        </w:tc>
        <w:tc>
          <w:tcPr>
            <w:tcW w:w="5267" w:type="dxa"/>
            <w:tcBorders>
              <w:top w:val="single" w:sz="4" w:space="0" w:color="auto"/>
              <w:left w:val="nil"/>
              <w:right w:val="single" w:sz="6" w:space="0" w:color="auto"/>
            </w:tcBorders>
            <w:vAlign w:val="center"/>
          </w:tcPr>
          <w:p>
            <w:pPr>
              <w:ind w:firstLine="45"/>
              <w:rPr>
                <w:noProof/>
                <w:sz w:val="20"/>
              </w:rPr>
            </w:pPr>
            <w:r>
              <w:rPr>
                <w:noProof/>
                <w:sz w:val="20"/>
              </w:rPr>
              <w:t xml:space="preserve">20. Możliwe rozwiązania pozwalające w przyszłości uniknąć potrzeby </w:t>
            </w:r>
          </w:p>
          <w:p>
            <w:pPr>
              <w:ind w:firstLine="45"/>
              <w:rPr>
                <w:noProof/>
                <w:sz w:val="20"/>
              </w:rPr>
            </w:pPr>
            <w:r>
              <w:rPr>
                <w:noProof/>
                <w:sz w:val="20"/>
              </w:rPr>
              <w:t>stosowania odstępstw</w:t>
            </w:r>
          </w:p>
        </w:tc>
      </w:tr>
      <w:tr>
        <w:trPr>
          <w:trHeight w:hRule="exact" w:val="1000"/>
        </w:trPr>
        <w:tc>
          <w:tcPr>
            <w:tcW w:w="4622" w:type="dxa"/>
            <w:tcBorders>
              <w:top w:val="single" w:sz="6" w:space="0" w:color="auto"/>
              <w:left w:val="single" w:sz="6" w:space="0" w:color="auto"/>
              <w:bottom w:val="single" w:sz="6" w:space="0" w:color="auto"/>
              <w:right w:val="single" w:sz="6" w:space="0" w:color="auto"/>
            </w:tcBorders>
            <w:vAlign w:val="center"/>
          </w:tcPr>
          <w:p>
            <w:pPr>
              <w:ind w:firstLine="45"/>
              <w:rPr>
                <w:noProof/>
                <w:sz w:val="20"/>
              </w:rPr>
            </w:pPr>
            <w:r>
              <w:rPr>
                <w:noProof/>
                <w:sz w:val="20"/>
              </w:rPr>
              <w:t>19. Inne możliwe źródła zaopatrzenia w materiały</w:t>
            </w:r>
          </w:p>
        </w:tc>
        <w:tc>
          <w:tcPr>
            <w:tcW w:w="5267" w:type="dxa"/>
            <w:tcBorders>
              <w:top w:val="single" w:sz="6" w:space="0" w:color="auto"/>
              <w:left w:val="nil"/>
              <w:bottom w:val="single" w:sz="6" w:space="0" w:color="auto"/>
              <w:right w:val="single" w:sz="6" w:space="0" w:color="auto"/>
            </w:tcBorders>
            <w:vAlign w:val="center"/>
          </w:tcPr>
          <w:p>
            <w:pPr>
              <w:ind w:firstLine="45"/>
              <w:rPr>
                <w:noProof/>
                <w:sz w:val="20"/>
              </w:rPr>
            </w:pPr>
            <w:r>
              <w:rPr>
                <w:noProof/>
                <w:sz w:val="20"/>
              </w:rPr>
              <w:t>21. Uwagi</w:t>
            </w:r>
          </w:p>
        </w:tc>
      </w:tr>
    </w:tbl>
    <w:p>
      <w:pPr>
        <w:spacing w:before="240"/>
        <w:rPr>
          <w:noProof/>
        </w:rPr>
      </w:pPr>
      <w:r>
        <w:rPr>
          <w:noProof/>
        </w:rPr>
        <w:t>UWAGI</w:t>
      </w:r>
    </w:p>
    <w:p>
      <w:pPr>
        <w:pStyle w:val="ManualNumPar1"/>
        <w:rPr>
          <w:noProof/>
        </w:rPr>
      </w:pPr>
      <w:r>
        <w:rPr>
          <w:noProof/>
        </w:rPr>
        <w:t>1.</w:t>
      </w:r>
      <w:r>
        <w:rPr>
          <w:noProof/>
        </w:rPr>
        <w:tab/>
        <w:t xml:space="preserve">Jeśli w polach formularza brakuje miejsca na wszystkie istotne informacje, można załączyć do niego dodatkowe strony. W takim przypadku w danym polu umieszcza się adnotację </w:t>
      </w:r>
      <w:r>
        <w:rPr>
          <w:noProof/>
          <w:sz w:val="20"/>
        </w:rPr>
        <w:t>„</w:t>
      </w:r>
      <w:r>
        <w:rPr>
          <w:noProof/>
        </w:rPr>
        <w:t>zob. załącznik</w:t>
      </w:r>
      <w:r>
        <w:rPr>
          <w:noProof/>
          <w:sz w:val="20"/>
        </w:rPr>
        <w:t>”</w:t>
      </w:r>
      <w:r>
        <w:rPr>
          <w:noProof/>
        </w:rPr>
        <w:t>.</w:t>
      </w:r>
    </w:p>
    <w:p>
      <w:pPr>
        <w:pStyle w:val="ManualNumPar1"/>
        <w:rPr>
          <w:noProof/>
        </w:rPr>
      </w:pPr>
      <w:r>
        <w:rPr>
          <w:noProof/>
        </w:rPr>
        <w:t>2.</w:t>
      </w:r>
      <w:r>
        <w:rPr>
          <w:noProof/>
        </w:rPr>
        <w:tab/>
        <w:t>W przypadkach gdy to możliwe, formularzowi towarzyszą próbki gotowego produktu oraz towarów lub inne materiały ilustracyjne (zdjęcia, projekty, katalogi, itd.).</w:t>
      </w:r>
    </w:p>
    <w:p>
      <w:pPr>
        <w:pStyle w:val="ManualNumPar1"/>
        <w:rPr>
          <w:noProof/>
        </w:rPr>
      </w:pPr>
      <w:r>
        <w:rPr>
          <w:noProof/>
        </w:rPr>
        <w:t>3.</w:t>
      </w:r>
      <w:r>
        <w:rPr>
          <w:noProof/>
        </w:rPr>
        <w:tab/>
        <w:t>Formularz wypełnia się osobno dla każdego produktu objętego wnioskiem.</w:t>
      </w:r>
    </w:p>
    <w:p>
      <w:pPr>
        <w:pStyle w:val="Text1"/>
        <w:rPr>
          <w:noProof/>
        </w:rPr>
      </w:pPr>
      <w:r>
        <w:rPr>
          <w:noProof/>
        </w:rPr>
        <w:t>Pola 3, 4, 5, 7: „państwo trzecie” oznacza każde państwo niewymienione w art. 4 i 5.</w:t>
      </w:r>
    </w:p>
    <w:p>
      <w:pPr>
        <w:pStyle w:val="Text1"/>
        <w:rPr>
          <w:noProof/>
        </w:rPr>
      </w:pPr>
      <w:r>
        <w:rPr>
          <w:noProof/>
        </w:rPr>
        <w:t>Pole 12: Jeżeli materiały z państw trzecich nie uzyskały statusu pochodzenia poprzez procesy obróbki lub przetworzenia, jakim zostały poddane w państwach lub terytoriach wymienionych w art. 4 i 5, należy wskazać te procesy przeprowadzone w państwach lub terytoriach wymienionych w art. 4 i 5 przed dalszym przetworzeniem materiałów w państwie partnerskim EAC wnioskującym o odstępstwo.</w:t>
      </w:r>
    </w:p>
    <w:p>
      <w:pPr>
        <w:pStyle w:val="Text1"/>
        <w:rPr>
          <w:noProof/>
        </w:rPr>
      </w:pPr>
      <w:r>
        <w:rPr>
          <w:noProof/>
        </w:rPr>
        <w:t>Pole 13: Daty, które należy uzupełnić, to początek i koniec okresu, w którym świadectwa EUR 1 mogą być wydawane na mocy odstępstwa.</w:t>
      </w:r>
    </w:p>
    <w:p>
      <w:pPr>
        <w:pStyle w:val="Text1"/>
        <w:rPr>
          <w:noProof/>
        </w:rPr>
      </w:pPr>
      <w:r>
        <w:rPr>
          <w:noProof/>
        </w:rPr>
        <w:t>Pole 18: Należy wskazać albo procentowy stosunek wartości dodanej do ceny ex-works produktu, albo wartość dodaną w przeliczeniu na jednostkę produktu wyrażoną kwotą pieniężną.</w:t>
      </w:r>
    </w:p>
    <w:p>
      <w:pPr>
        <w:pStyle w:val="Text1"/>
        <w:rPr>
          <w:noProof/>
        </w:rPr>
      </w:pPr>
      <w:r>
        <w:rPr>
          <w:noProof/>
        </w:rPr>
        <w:t>Pole 19: Jeżeli istnieją inne źródła zaopatrzenia w materiały, należy w tym miejscu je wskazać, jak również podać przyczyny finansowe lub inne, dla których źródła te nie są wykorzystywane.</w:t>
      </w:r>
    </w:p>
    <w:p>
      <w:pPr>
        <w:pStyle w:val="Text1"/>
        <w:rPr>
          <w:noProof/>
        </w:rPr>
      </w:pPr>
      <w:r>
        <w:rPr>
          <w:noProof/>
        </w:rPr>
        <w:t>Pole 20: Należy podać możliwe dalsze inwestycje lub zróżnicowanie dostawców, w związku z którymi odstępstwa konieczne są jedynie przez ograniczony czas.</w:t>
      </w:r>
      <w:bookmarkStart w:id="18" w:name="_Hlt474847468"/>
      <w:bookmarkEnd w:id="18"/>
    </w:p>
    <w:p>
      <w:pPr>
        <w:jc w:val="center"/>
        <w:rPr>
          <w:noProof/>
          <w:u w:val="single"/>
        </w:rPr>
        <w:sectPr>
          <w:endnotePr>
            <w:numFmt w:val="decimal"/>
          </w:endnotePr>
          <w:pgSz w:w="11907" w:h="16840" w:code="9"/>
          <w:pgMar w:top="1134" w:right="1134" w:bottom="1134" w:left="1134" w:header="1134" w:footer="1134" w:gutter="0"/>
          <w:cols w:space="720"/>
          <w:docGrid w:linePitch="326"/>
        </w:sectPr>
      </w:pPr>
    </w:p>
    <w:p>
      <w:pPr>
        <w:spacing w:after="480"/>
        <w:jc w:val="center"/>
        <w:rPr>
          <w:b/>
          <w:noProof/>
          <w:u w:val="single"/>
        </w:rPr>
      </w:pPr>
      <w:bookmarkStart w:id="19" w:name="_Toc204060740"/>
      <w:r>
        <w:rPr>
          <w:b/>
          <w:noProof/>
          <w:u w:val="single"/>
        </w:rPr>
        <w:lastRenderedPageBreak/>
        <w:t>ZAŁĄCZNIK VIII</w:t>
      </w:r>
    </w:p>
    <w:p>
      <w:pPr>
        <w:spacing w:after="360"/>
        <w:jc w:val="center"/>
        <w:rPr>
          <w:noProof/>
        </w:rPr>
      </w:pPr>
      <w:r>
        <w:rPr>
          <w:noProof/>
        </w:rPr>
        <w:t>KRAJE I TERYTORIA ZAMORSKIE</w:t>
      </w:r>
      <w:bookmarkEnd w:id="19"/>
    </w:p>
    <w:p>
      <w:pPr>
        <w:rPr>
          <w:noProof/>
          <w:u w:val="single"/>
        </w:rPr>
      </w:pPr>
      <w:r>
        <w:rPr>
          <w:noProof/>
        </w:rPr>
        <w:t>W rozumieniu niniejszego protokołu, „kraje i terytoria zamorskie” oznaczają następujące państwa i terytoria określone w załączniku II do Traktatu o funkcjonowaniu Unii Europejskiej:</w:t>
      </w:r>
    </w:p>
    <w:p>
      <w:pPr>
        <w:rPr>
          <w:noProof/>
        </w:rPr>
      </w:pPr>
      <w:r>
        <w:rPr>
          <w:noProof/>
        </w:rPr>
        <w:t>(Wykaz ten pozostaje bez uszczerbku dla statusu tych państw i terytoriów, a także przyszłych zmian ich statusu.)</w:t>
      </w:r>
    </w:p>
    <w:p>
      <w:pPr>
        <w:pStyle w:val="ManualNumPar1"/>
        <w:rPr>
          <w:noProof/>
        </w:rPr>
      </w:pPr>
      <w:r>
        <w:rPr>
          <w:noProof/>
        </w:rPr>
        <w:t>1.</w:t>
      </w:r>
      <w:r>
        <w:rPr>
          <w:noProof/>
        </w:rPr>
        <w:tab/>
        <w:t>Kraje i terytoria zamorskie utrzymujące szczególne stosunki z Królestwem Danii:</w:t>
      </w:r>
    </w:p>
    <w:p>
      <w:pPr>
        <w:pStyle w:val="Tiret1"/>
        <w:numPr>
          <w:ilvl w:val="0"/>
          <w:numId w:val="29"/>
        </w:numPr>
        <w:rPr>
          <w:noProof/>
        </w:rPr>
      </w:pPr>
      <w:r>
        <w:rPr>
          <w:noProof/>
        </w:rPr>
        <w:t>Grenlandia.</w:t>
      </w:r>
    </w:p>
    <w:p>
      <w:pPr>
        <w:pStyle w:val="ManualNumPar1"/>
        <w:rPr>
          <w:noProof/>
        </w:rPr>
      </w:pPr>
      <w:r>
        <w:rPr>
          <w:noProof/>
        </w:rPr>
        <w:t>2.</w:t>
      </w:r>
      <w:r>
        <w:rPr>
          <w:noProof/>
        </w:rPr>
        <w:tab/>
        <w:t>Kraje i terytoria zamorskie utrzymujące szczególne stosunki z Republiką Francuską:</w:t>
      </w:r>
    </w:p>
    <w:p>
      <w:pPr>
        <w:pStyle w:val="Tiret1"/>
        <w:numPr>
          <w:ilvl w:val="0"/>
          <w:numId w:val="29"/>
        </w:numPr>
        <w:rPr>
          <w:noProof/>
        </w:rPr>
      </w:pPr>
      <w:r>
        <w:rPr>
          <w:noProof/>
        </w:rPr>
        <w:t>Nowa Kaledonia i terytoria zależne,</w:t>
      </w:r>
    </w:p>
    <w:p>
      <w:pPr>
        <w:pStyle w:val="Tiret1"/>
        <w:numPr>
          <w:ilvl w:val="0"/>
          <w:numId w:val="29"/>
        </w:numPr>
        <w:rPr>
          <w:noProof/>
        </w:rPr>
      </w:pPr>
      <w:r>
        <w:rPr>
          <w:noProof/>
        </w:rPr>
        <w:t>Polinezja Francuska,</w:t>
      </w:r>
    </w:p>
    <w:p>
      <w:pPr>
        <w:pStyle w:val="Tiret1"/>
        <w:numPr>
          <w:ilvl w:val="0"/>
          <w:numId w:val="29"/>
        </w:numPr>
        <w:rPr>
          <w:noProof/>
        </w:rPr>
      </w:pPr>
      <w:r>
        <w:rPr>
          <w:noProof/>
        </w:rPr>
        <w:t>Francuskie Terytoria Południowe i Antarktyczne,</w:t>
      </w:r>
    </w:p>
    <w:p>
      <w:pPr>
        <w:pStyle w:val="Tiret1"/>
        <w:numPr>
          <w:ilvl w:val="0"/>
          <w:numId w:val="29"/>
        </w:numPr>
        <w:rPr>
          <w:noProof/>
        </w:rPr>
      </w:pPr>
      <w:r>
        <w:rPr>
          <w:noProof/>
        </w:rPr>
        <w:t>Wyspy Wallis i Futuna,</w:t>
      </w:r>
    </w:p>
    <w:p>
      <w:pPr>
        <w:pStyle w:val="Tiret1"/>
        <w:numPr>
          <w:ilvl w:val="0"/>
          <w:numId w:val="29"/>
        </w:numPr>
        <w:rPr>
          <w:noProof/>
        </w:rPr>
      </w:pPr>
      <w:r>
        <w:rPr>
          <w:noProof/>
        </w:rPr>
        <w:t>Saint Barthelemy,</w:t>
      </w:r>
    </w:p>
    <w:p>
      <w:pPr>
        <w:pStyle w:val="Tiret1"/>
        <w:numPr>
          <w:ilvl w:val="0"/>
          <w:numId w:val="29"/>
        </w:numPr>
        <w:rPr>
          <w:noProof/>
        </w:rPr>
      </w:pPr>
      <w:r>
        <w:rPr>
          <w:noProof/>
        </w:rPr>
        <w:t>Saint Pierre i Miquelon.</w:t>
      </w:r>
    </w:p>
    <w:p>
      <w:pPr>
        <w:pStyle w:val="ManualNumPar1"/>
        <w:rPr>
          <w:noProof/>
        </w:rPr>
      </w:pPr>
      <w:r>
        <w:rPr>
          <w:noProof/>
        </w:rPr>
        <w:t>4.</w:t>
      </w:r>
      <w:r>
        <w:rPr>
          <w:noProof/>
        </w:rPr>
        <w:tab/>
        <w:t>Kraje i terytoria zamorskie utrzymujące szczególne stosunki z Królestwem Niderlandów:</w:t>
      </w:r>
    </w:p>
    <w:p>
      <w:pPr>
        <w:pStyle w:val="Tiret1"/>
        <w:numPr>
          <w:ilvl w:val="0"/>
          <w:numId w:val="29"/>
        </w:numPr>
        <w:rPr>
          <w:noProof/>
        </w:rPr>
      </w:pPr>
      <w:r>
        <w:rPr>
          <w:noProof/>
        </w:rPr>
        <w:t>Aruba,</w:t>
      </w:r>
    </w:p>
    <w:p>
      <w:pPr>
        <w:pStyle w:val="Tiret1"/>
        <w:numPr>
          <w:ilvl w:val="0"/>
          <w:numId w:val="29"/>
        </w:numPr>
        <w:rPr>
          <w:noProof/>
        </w:rPr>
      </w:pPr>
      <w:r>
        <w:rPr>
          <w:noProof/>
        </w:rPr>
        <w:t>Bonaire,</w:t>
      </w:r>
    </w:p>
    <w:p>
      <w:pPr>
        <w:pStyle w:val="Tiret1"/>
        <w:numPr>
          <w:ilvl w:val="0"/>
          <w:numId w:val="29"/>
        </w:numPr>
        <w:rPr>
          <w:noProof/>
        </w:rPr>
      </w:pPr>
      <w:r>
        <w:rPr>
          <w:noProof/>
        </w:rPr>
        <w:t>Curaçao,</w:t>
      </w:r>
    </w:p>
    <w:p>
      <w:pPr>
        <w:pStyle w:val="Tiret1"/>
        <w:numPr>
          <w:ilvl w:val="0"/>
          <w:numId w:val="29"/>
        </w:numPr>
        <w:rPr>
          <w:noProof/>
        </w:rPr>
      </w:pPr>
      <w:r>
        <w:rPr>
          <w:noProof/>
        </w:rPr>
        <w:t>Saba,</w:t>
      </w:r>
    </w:p>
    <w:p>
      <w:pPr>
        <w:pStyle w:val="Tiret1"/>
        <w:numPr>
          <w:ilvl w:val="0"/>
          <w:numId w:val="29"/>
        </w:numPr>
        <w:rPr>
          <w:noProof/>
        </w:rPr>
      </w:pPr>
      <w:r>
        <w:rPr>
          <w:noProof/>
        </w:rPr>
        <w:t>Sint Eustasius,</w:t>
      </w:r>
    </w:p>
    <w:p>
      <w:pPr>
        <w:pStyle w:val="Tiret1"/>
        <w:numPr>
          <w:ilvl w:val="0"/>
          <w:numId w:val="29"/>
        </w:numPr>
        <w:rPr>
          <w:noProof/>
        </w:rPr>
      </w:pPr>
      <w:r>
        <w:rPr>
          <w:noProof/>
        </w:rPr>
        <w:t>Sint Maarten.</w:t>
      </w:r>
    </w:p>
    <w:p>
      <w:pPr>
        <w:pStyle w:val="Point0"/>
        <w:rPr>
          <w:noProof/>
        </w:rPr>
      </w:pPr>
      <w:r>
        <w:rPr>
          <w:noProof/>
        </w:rPr>
        <w:t>5.</w:t>
      </w:r>
      <w:r>
        <w:rPr>
          <w:noProof/>
        </w:rPr>
        <w:tab/>
        <w:t>Kraje i terytoria zamorskie utrzymujące szczególne stosunki ze Zjednoczonym Królestwem Wielkiej Brytanii i Irlandii Północnej:</w:t>
      </w:r>
    </w:p>
    <w:p>
      <w:pPr>
        <w:pStyle w:val="Tiret1"/>
        <w:numPr>
          <w:ilvl w:val="0"/>
          <w:numId w:val="29"/>
        </w:numPr>
        <w:rPr>
          <w:noProof/>
        </w:rPr>
      </w:pPr>
      <w:r>
        <w:rPr>
          <w:noProof/>
        </w:rPr>
        <w:t>Anguilla,</w:t>
      </w:r>
    </w:p>
    <w:p>
      <w:pPr>
        <w:pStyle w:val="Tiret1"/>
        <w:numPr>
          <w:ilvl w:val="0"/>
          <w:numId w:val="29"/>
        </w:numPr>
        <w:rPr>
          <w:noProof/>
        </w:rPr>
      </w:pPr>
      <w:r>
        <w:rPr>
          <w:noProof/>
        </w:rPr>
        <w:t>Bermudy,</w:t>
      </w:r>
    </w:p>
    <w:p>
      <w:pPr>
        <w:pStyle w:val="Tiret1"/>
        <w:numPr>
          <w:ilvl w:val="0"/>
          <w:numId w:val="29"/>
        </w:numPr>
        <w:rPr>
          <w:noProof/>
        </w:rPr>
      </w:pPr>
      <w:r>
        <w:rPr>
          <w:noProof/>
        </w:rPr>
        <w:t>Kajmany,</w:t>
      </w:r>
    </w:p>
    <w:p>
      <w:pPr>
        <w:pStyle w:val="Tiret1"/>
        <w:numPr>
          <w:ilvl w:val="0"/>
          <w:numId w:val="29"/>
        </w:numPr>
        <w:rPr>
          <w:noProof/>
        </w:rPr>
      </w:pPr>
      <w:r>
        <w:rPr>
          <w:noProof/>
        </w:rPr>
        <w:t>Falklandy,</w:t>
      </w:r>
    </w:p>
    <w:p>
      <w:pPr>
        <w:pStyle w:val="Tiret1"/>
        <w:numPr>
          <w:ilvl w:val="0"/>
          <w:numId w:val="29"/>
        </w:numPr>
        <w:rPr>
          <w:noProof/>
        </w:rPr>
      </w:pPr>
      <w:r>
        <w:rPr>
          <w:noProof/>
        </w:rPr>
        <w:t>Wyspy South Georgia i South Sandwich,</w:t>
      </w:r>
    </w:p>
    <w:p>
      <w:pPr>
        <w:pStyle w:val="Tiret1"/>
        <w:numPr>
          <w:ilvl w:val="0"/>
          <w:numId w:val="29"/>
        </w:numPr>
        <w:rPr>
          <w:noProof/>
        </w:rPr>
      </w:pPr>
      <w:r>
        <w:rPr>
          <w:noProof/>
        </w:rPr>
        <w:t>Montserrat,</w:t>
      </w:r>
    </w:p>
    <w:p>
      <w:pPr>
        <w:pStyle w:val="Tiret1"/>
        <w:numPr>
          <w:ilvl w:val="0"/>
          <w:numId w:val="29"/>
        </w:numPr>
        <w:rPr>
          <w:noProof/>
        </w:rPr>
      </w:pPr>
      <w:r>
        <w:rPr>
          <w:noProof/>
        </w:rPr>
        <w:t>Pitcairn,</w:t>
      </w:r>
    </w:p>
    <w:p>
      <w:pPr>
        <w:pStyle w:val="Tiret1"/>
        <w:numPr>
          <w:ilvl w:val="0"/>
          <w:numId w:val="29"/>
        </w:numPr>
        <w:rPr>
          <w:noProof/>
        </w:rPr>
      </w:pPr>
      <w:r>
        <w:rPr>
          <w:noProof/>
        </w:rPr>
        <w:lastRenderedPageBreak/>
        <w:t>Święta Helena i terytoria zależne,</w:t>
      </w:r>
    </w:p>
    <w:p>
      <w:pPr>
        <w:pStyle w:val="Tiret1"/>
        <w:numPr>
          <w:ilvl w:val="0"/>
          <w:numId w:val="29"/>
        </w:numPr>
        <w:rPr>
          <w:noProof/>
        </w:rPr>
      </w:pPr>
      <w:r>
        <w:rPr>
          <w:noProof/>
        </w:rPr>
        <w:t>Brytyjskie Terytorium Antarktyczne,</w:t>
      </w:r>
    </w:p>
    <w:p>
      <w:pPr>
        <w:pStyle w:val="Tiret1"/>
        <w:numPr>
          <w:ilvl w:val="0"/>
          <w:numId w:val="29"/>
        </w:numPr>
        <w:rPr>
          <w:noProof/>
        </w:rPr>
      </w:pPr>
      <w:r>
        <w:rPr>
          <w:noProof/>
        </w:rPr>
        <w:t>Brytyjskie Terytorium Oceanu Indyjskiego,</w:t>
      </w:r>
    </w:p>
    <w:p>
      <w:pPr>
        <w:pStyle w:val="Tiret1"/>
        <w:numPr>
          <w:ilvl w:val="0"/>
          <w:numId w:val="29"/>
        </w:numPr>
        <w:rPr>
          <w:noProof/>
        </w:rPr>
      </w:pPr>
      <w:r>
        <w:rPr>
          <w:noProof/>
        </w:rPr>
        <w:t>Wyspy Turks i Caicos,</w:t>
      </w:r>
    </w:p>
    <w:p>
      <w:pPr>
        <w:pStyle w:val="Tiret1"/>
        <w:numPr>
          <w:ilvl w:val="0"/>
          <w:numId w:val="29"/>
        </w:numPr>
        <w:jc w:val="left"/>
        <w:rPr>
          <w:noProof/>
        </w:rPr>
        <w:sectPr>
          <w:endnotePr>
            <w:numFmt w:val="decimal"/>
          </w:endnotePr>
          <w:pgSz w:w="11907" w:h="16840" w:code="9"/>
          <w:pgMar w:top="1134" w:right="1134" w:bottom="1134" w:left="1134" w:header="1134" w:footer="1134" w:gutter="0"/>
          <w:cols w:space="720"/>
          <w:docGrid w:linePitch="326"/>
        </w:sectPr>
      </w:pPr>
      <w:r>
        <w:rPr>
          <w:noProof/>
        </w:rPr>
        <w:t>Brytyjskie Wyspy Dziewicze.</w:t>
      </w:r>
    </w:p>
    <w:p>
      <w:pPr>
        <w:spacing w:after="360"/>
        <w:jc w:val="center"/>
        <w:rPr>
          <w:b/>
          <w:noProof/>
          <w:u w:val="single"/>
        </w:rPr>
      </w:pPr>
      <w:bookmarkStart w:id="20" w:name="_Toc204060741"/>
      <w:r>
        <w:rPr>
          <w:b/>
          <w:noProof/>
          <w:u w:val="single"/>
        </w:rPr>
        <w:lastRenderedPageBreak/>
        <w:t>ZAŁĄCZNIK IX</w:t>
      </w:r>
    </w:p>
    <w:p>
      <w:pPr>
        <w:spacing w:after="360"/>
        <w:jc w:val="center"/>
        <w:rPr>
          <w:noProof/>
        </w:rPr>
      </w:pPr>
      <w:r>
        <w:rPr>
          <w:noProof/>
        </w:rPr>
        <w:t>PRODUKTY, DO KTÓRYCH PO DNIU 1 PAŹDZIERNIKA 2015 R. STOSUJE SIĘ POSTANOWIENIA O KUMULACJI OKREŚLONE W ART.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9"/>
        <w:gridCol w:w="7657"/>
      </w:tblGrid>
      <w:tr>
        <w:tc>
          <w:tcPr>
            <w:tcW w:w="1589" w:type="dxa"/>
            <w:tcMar>
              <w:top w:w="0" w:type="dxa"/>
              <w:left w:w="108" w:type="dxa"/>
              <w:bottom w:w="0" w:type="dxa"/>
              <w:right w:w="108" w:type="dxa"/>
            </w:tcMar>
            <w:hideMark/>
          </w:tcPr>
          <w:p>
            <w:pPr>
              <w:jc w:val="center"/>
              <w:rPr>
                <w:noProof/>
                <w:sz w:val="20"/>
              </w:rPr>
            </w:pPr>
            <w:r>
              <w:rPr>
                <w:b/>
                <w:noProof/>
                <w:sz w:val="20"/>
              </w:rPr>
              <w:t>Kod HS/CN</w:t>
            </w:r>
          </w:p>
        </w:tc>
        <w:tc>
          <w:tcPr>
            <w:tcW w:w="7657" w:type="dxa"/>
            <w:tcMar>
              <w:top w:w="0" w:type="dxa"/>
              <w:left w:w="108" w:type="dxa"/>
              <w:bottom w:w="0" w:type="dxa"/>
              <w:right w:w="108" w:type="dxa"/>
            </w:tcMar>
            <w:hideMark/>
          </w:tcPr>
          <w:p>
            <w:pPr>
              <w:jc w:val="center"/>
              <w:rPr>
                <w:noProof/>
                <w:sz w:val="20"/>
              </w:rPr>
            </w:pPr>
            <w:r>
              <w:rPr>
                <w:b/>
                <w:noProof/>
                <w:sz w:val="20"/>
              </w:rPr>
              <w:t>Opis</w:t>
            </w:r>
          </w:p>
        </w:tc>
      </w:tr>
      <w:tr>
        <w:tc>
          <w:tcPr>
            <w:tcW w:w="1589" w:type="dxa"/>
            <w:tcMar>
              <w:top w:w="0" w:type="dxa"/>
              <w:left w:w="108" w:type="dxa"/>
              <w:bottom w:w="0" w:type="dxa"/>
              <w:right w:w="108" w:type="dxa"/>
            </w:tcMar>
            <w:hideMark/>
          </w:tcPr>
          <w:p>
            <w:pPr>
              <w:jc w:val="left"/>
              <w:rPr>
                <w:noProof/>
                <w:sz w:val="20"/>
              </w:rPr>
            </w:pPr>
            <w:r>
              <w:rPr>
                <w:noProof/>
                <w:sz w:val="20"/>
              </w:rPr>
              <w:t xml:space="preserve">1701 </w:t>
            </w:r>
          </w:p>
        </w:tc>
        <w:tc>
          <w:tcPr>
            <w:tcW w:w="7657" w:type="dxa"/>
            <w:tcMar>
              <w:top w:w="0" w:type="dxa"/>
              <w:left w:w="108" w:type="dxa"/>
              <w:bottom w:w="0" w:type="dxa"/>
              <w:right w:w="108" w:type="dxa"/>
            </w:tcMar>
            <w:hideMark/>
          </w:tcPr>
          <w:p>
            <w:pPr>
              <w:jc w:val="left"/>
              <w:rPr>
                <w:noProof/>
                <w:sz w:val="20"/>
              </w:rPr>
            </w:pPr>
            <w:r>
              <w:rPr>
                <w:noProof/>
                <w:sz w:val="20"/>
              </w:rPr>
              <w:t>Cukier trzcinowy lub buraczany i chemicznie czysta sacharoza, w postaci stałej.</w:t>
            </w:r>
          </w:p>
        </w:tc>
      </w:tr>
      <w:tr>
        <w:tc>
          <w:tcPr>
            <w:tcW w:w="1589" w:type="dxa"/>
            <w:tcMar>
              <w:top w:w="0" w:type="dxa"/>
              <w:left w:w="108" w:type="dxa"/>
              <w:bottom w:w="0" w:type="dxa"/>
              <w:right w:w="108" w:type="dxa"/>
            </w:tcMar>
            <w:hideMark/>
          </w:tcPr>
          <w:p>
            <w:pPr>
              <w:jc w:val="left"/>
              <w:rPr>
                <w:noProof/>
                <w:sz w:val="20"/>
              </w:rPr>
            </w:pPr>
            <w:r>
              <w:rPr>
                <w:noProof/>
                <w:sz w:val="20"/>
              </w:rPr>
              <w:t>1702</w:t>
            </w:r>
          </w:p>
        </w:tc>
        <w:tc>
          <w:tcPr>
            <w:tcW w:w="7657" w:type="dxa"/>
            <w:tcMar>
              <w:top w:w="0" w:type="dxa"/>
              <w:left w:w="108" w:type="dxa"/>
              <w:bottom w:w="0" w:type="dxa"/>
              <w:right w:w="108" w:type="dxa"/>
            </w:tcMar>
            <w:hideMark/>
          </w:tcPr>
          <w:p>
            <w:pPr>
              <w:jc w:val="left"/>
              <w:rPr>
                <w:noProof/>
                <w:sz w:val="20"/>
              </w:rPr>
            </w:pPr>
            <w:r>
              <w:rPr>
                <w:noProof/>
                <w:sz w:val="20"/>
              </w:rPr>
              <w:t>Pozostałe cukry, włącznie z chemicznie czystymi: laktozą, maltozą, glukozą i fruktozą, w postaci stałej; syropy cukrowe niezawierające dodatku środków aromatyzujących lub barwiących; miód sztuczny, nawet zmieszany z miodem naturalnym; karmel.</w:t>
            </w:r>
          </w:p>
        </w:tc>
      </w:tr>
      <w:tr>
        <w:tc>
          <w:tcPr>
            <w:tcW w:w="1589" w:type="dxa"/>
            <w:tcMar>
              <w:top w:w="0" w:type="dxa"/>
              <w:left w:w="108" w:type="dxa"/>
              <w:bottom w:w="0" w:type="dxa"/>
              <w:right w:w="108" w:type="dxa"/>
            </w:tcMar>
            <w:hideMark/>
          </w:tcPr>
          <w:p>
            <w:pPr>
              <w:jc w:val="left"/>
              <w:rPr>
                <w:noProof/>
                <w:sz w:val="20"/>
              </w:rPr>
            </w:pPr>
            <w:r>
              <w:rPr>
                <w:noProof/>
                <w:sz w:val="20"/>
              </w:rPr>
              <w:t>Ex 1704 90 odpowiadający 1704 90 99</w:t>
            </w:r>
          </w:p>
        </w:tc>
        <w:tc>
          <w:tcPr>
            <w:tcW w:w="7657" w:type="dxa"/>
            <w:tcMar>
              <w:top w:w="0" w:type="dxa"/>
              <w:left w:w="108" w:type="dxa"/>
              <w:bottom w:w="0" w:type="dxa"/>
              <w:right w:w="108" w:type="dxa"/>
            </w:tcMar>
            <w:hideMark/>
          </w:tcPr>
          <w:p>
            <w:pPr>
              <w:jc w:val="left"/>
              <w:rPr>
                <w:noProof/>
                <w:sz w:val="20"/>
              </w:rPr>
            </w:pPr>
            <w:r>
              <w:rPr>
                <w:noProof/>
                <w:sz w:val="20"/>
              </w:rPr>
              <w:t>Wyroby cukiernicze niezawierające kakao (z wyłączeniem gumy do żucia; wyciągu (ekstraktu) z lukrecji zawierającego więcej niż 10 % masy sacharozy, ale niezawierającego innych dodanych substancji; białej czekolady; past, włącznie z marcepanem, w bezpośrednich opakowaniach o zawartości netto 1 kg lub większej; pastylek od bólu gardła i dropsów od kaszlu; wyrobów pokrytych cukrem; wyrobów żelowych i galaretek, włącznie z pastami owocowymi w postaci wyrobów cukierniczych; cukierków z masy gotowanej; toffi; karmelków i podobnych cukierków; tabletek prasowanych)</w:t>
            </w:r>
          </w:p>
        </w:tc>
      </w:tr>
      <w:tr>
        <w:tc>
          <w:tcPr>
            <w:tcW w:w="1589" w:type="dxa"/>
            <w:tcMar>
              <w:top w:w="0" w:type="dxa"/>
              <w:left w:w="108" w:type="dxa"/>
              <w:bottom w:w="0" w:type="dxa"/>
              <w:right w:w="108" w:type="dxa"/>
            </w:tcMar>
            <w:vAlign w:val="center"/>
            <w:hideMark/>
          </w:tcPr>
          <w:p>
            <w:pPr>
              <w:jc w:val="left"/>
              <w:rPr>
                <w:noProof/>
                <w:sz w:val="20"/>
              </w:rPr>
            </w:pPr>
            <w:r>
              <w:rPr>
                <w:noProof/>
                <w:sz w:val="20"/>
              </w:rPr>
              <w:t>ex 1302.20</w:t>
            </w:r>
          </w:p>
        </w:tc>
        <w:tc>
          <w:tcPr>
            <w:tcW w:w="7657" w:type="dxa"/>
            <w:tcMar>
              <w:top w:w="0" w:type="dxa"/>
              <w:left w:w="108" w:type="dxa"/>
              <w:bottom w:w="0" w:type="dxa"/>
              <w:right w:w="108" w:type="dxa"/>
            </w:tcMar>
            <w:vAlign w:val="center"/>
            <w:hideMark/>
          </w:tcPr>
          <w:p>
            <w:pPr>
              <w:jc w:val="left"/>
              <w:rPr>
                <w:noProof/>
                <w:sz w:val="20"/>
              </w:rPr>
            </w:pPr>
            <w:r>
              <w:rPr>
                <w:noProof/>
              </w:rPr>
              <w:t>Substancje pektynowe, pektyniany i pektany, dodatek cukru lub innego środka słodzącego</w:t>
            </w:r>
          </w:p>
        </w:tc>
      </w:tr>
      <w:tr>
        <w:tc>
          <w:tcPr>
            <w:tcW w:w="1589" w:type="dxa"/>
            <w:tcMar>
              <w:top w:w="0" w:type="dxa"/>
              <w:left w:w="108" w:type="dxa"/>
              <w:bottom w:w="0" w:type="dxa"/>
              <w:right w:w="108" w:type="dxa"/>
            </w:tcMar>
            <w:hideMark/>
          </w:tcPr>
          <w:p>
            <w:pPr>
              <w:jc w:val="left"/>
              <w:rPr>
                <w:noProof/>
                <w:sz w:val="20"/>
              </w:rPr>
            </w:pPr>
            <w:r>
              <w:rPr>
                <w:noProof/>
                <w:sz w:val="20"/>
              </w:rPr>
              <w:t>Ex 1806 10 odpowiadający 1806 10 30</w:t>
            </w:r>
          </w:p>
        </w:tc>
        <w:tc>
          <w:tcPr>
            <w:tcW w:w="7657" w:type="dxa"/>
            <w:tcMar>
              <w:top w:w="0" w:type="dxa"/>
              <w:left w:w="108" w:type="dxa"/>
              <w:bottom w:w="0" w:type="dxa"/>
              <w:right w:w="108" w:type="dxa"/>
            </w:tcMar>
            <w:hideMark/>
          </w:tcPr>
          <w:p>
            <w:pPr>
              <w:jc w:val="left"/>
              <w:rPr>
                <w:noProof/>
                <w:sz w:val="20"/>
              </w:rPr>
            </w:pPr>
            <w:r>
              <w:rPr>
                <w:noProof/>
                <w:sz w:val="20"/>
              </w:rPr>
              <w:t>Proszek kakaowy zawierający 65 % lub więcej, ale mniej niż 80 % masy sacharozy (włącznie z cukrem inwertowanym wyrażonym jako sacharoza) lub izoglukozy wyrażonej jako sacharoza</w:t>
            </w:r>
          </w:p>
        </w:tc>
      </w:tr>
      <w:tr>
        <w:tc>
          <w:tcPr>
            <w:tcW w:w="1589" w:type="dxa"/>
            <w:tcMar>
              <w:top w:w="0" w:type="dxa"/>
              <w:left w:w="108" w:type="dxa"/>
              <w:bottom w:w="0" w:type="dxa"/>
              <w:right w:w="108" w:type="dxa"/>
            </w:tcMar>
            <w:hideMark/>
          </w:tcPr>
          <w:p>
            <w:pPr>
              <w:jc w:val="left"/>
              <w:rPr>
                <w:noProof/>
                <w:sz w:val="20"/>
              </w:rPr>
            </w:pPr>
            <w:r>
              <w:rPr>
                <w:noProof/>
                <w:sz w:val="20"/>
              </w:rPr>
              <w:t>Ex 1806 10 odpowiadający 1806 10 90</w:t>
            </w:r>
          </w:p>
        </w:tc>
        <w:tc>
          <w:tcPr>
            <w:tcW w:w="7657" w:type="dxa"/>
            <w:tcMar>
              <w:top w:w="0" w:type="dxa"/>
              <w:left w:w="108" w:type="dxa"/>
              <w:bottom w:w="0" w:type="dxa"/>
              <w:right w:w="108" w:type="dxa"/>
            </w:tcMar>
            <w:hideMark/>
          </w:tcPr>
          <w:p>
            <w:pPr>
              <w:jc w:val="left"/>
              <w:rPr>
                <w:noProof/>
                <w:sz w:val="20"/>
              </w:rPr>
            </w:pPr>
            <w:r>
              <w:rPr>
                <w:noProof/>
                <w:sz w:val="20"/>
              </w:rPr>
              <w:t>Proszek kakaowy zawierający 80 % masy lub więcej sacharozy (włącznie z cukrem inwertowanym wyrażonym jako sacharoza) lub izoglukozy wyrażonej jako sacharoza</w:t>
            </w:r>
          </w:p>
        </w:tc>
      </w:tr>
      <w:tr>
        <w:tc>
          <w:tcPr>
            <w:tcW w:w="1589" w:type="dxa"/>
            <w:tcMar>
              <w:top w:w="0" w:type="dxa"/>
              <w:left w:w="108" w:type="dxa"/>
              <w:bottom w:w="0" w:type="dxa"/>
              <w:right w:w="108" w:type="dxa"/>
            </w:tcMar>
            <w:hideMark/>
          </w:tcPr>
          <w:p>
            <w:pPr>
              <w:jc w:val="left"/>
              <w:rPr>
                <w:noProof/>
                <w:sz w:val="20"/>
              </w:rPr>
            </w:pPr>
            <w:r>
              <w:rPr>
                <w:noProof/>
                <w:sz w:val="20"/>
              </w:rPr>
              <w:t>Ex 1806 20 odpowiadający 1806 20 95</w:t>
            </w:r>
          </w:p>
        </w:tc>
        <w:tc>
          <w:tcPr>
            <w:tcW w:w="7657" w:type="dxa"/>
            <w:tcMar>
              <w:top w:w="0" w:type="dxa"/>
              <w:left w:w="108" w:type="dxa"/>
              <w:bottom w:w="0" w:type="dxa"/>
              <w:right w:w="108" w:type="dxa"/>
            </w:tcMar>
            <w:hideMark/>
          </w:tcPr>
          <w:p>
            <w:pPr>
              <w:jc w:val="left"/>
              <w:rPr>
                <w:noProof/>
                <w:sz w:val="20"/>
              </w:rPr>
            </w:pPr>
            <w:r>
              <w:rPr>
                <w:noProof/>
                <w:sz w:val="20"/>
              </w:rPr>
              <w:t>Przetwory spożywcze zawierające kakao w blokach, tabliczkach lub batonach, o masie większej niż 2 kg, lub w płynie, paście, proszku, granulkach lub w innej postaci, w pojemnikach lub w bezpośrednich opakowaniach, o zawartości przekraczającej 2 kg (z wyłączeniem proszku kakaowego; przetworów zawierających 18 % masy lub więcej masła kakaowego lub zawierających 25 % masy lub więcej masła kakaowego i tłuszczu mleka łącznie; okruchów czekolady mlecznej; polewy czekoladowej smakowej; czekolady i wyrobów czekoladowych; wyrobów cukierniczych i ich namiastek wykonanych z substytutów cukru, zawierających kakao; wyrobów do smarowania zawierających kakao; przetworów zawierających kakao do sporządzania napojów)</w:t>
            </w:r>
          </w:p>
        </w:tc>
      </w:tr>
      <w:tr>
        <w:tc>
          <w:tcPr>
            <w:tcW w:w="1589" w:type="dxa"/>
            <w:tcMar>
              <w:top w:w="0" w:type="dxa"/>
              <w:left w:w="108" w:type="dxa"/>
              <w:bottom w:w="0" w:type="dxa"/>
              <w:right w:w="108" w:type="dxa"/>
            </w:tcMar>
            <w:hideMark/>
          </w:tcPr>
          <w:p>
            <w:pPr>
              <w:jc w:val="left"/>
              <w:rPr>
                <w:noProof/>
                <w:sz w:val="20"/>
              </w:rPr>
            </w:pPr>
            <w:r>
              <w:rPr>
                <w:noProof/>
                <w:sz w:val="20"/>
              </w:rPr>
              <w:t>Ex 1901 90 odpowiadający 1901 90 99</w:t>
            </w:r>
          </w:p>
        </w:tc>
        <w:tc>
          <w:tcPr>
            <w:tcW w:w="7657" w:type="dxa"/>
            <w:tcMar>
              <w:top w:w="0" w:type="dxa"/>
              <w:left w:w="108" w:type="dxa"/>
              <w:bottom w:w="0" w:type="dxa"/>
              <w:right w:w="108" w:type="dxa"/>
            </w:tcMar>
            <w:hideMark/>
          </w:tcPr>
          <w:p>
            <w:pPr>
              <w:jc w:val="left"/>
              <w:rPr>
                <w:noProof/>
                <w:sz w:val="20"/>
              </w:rPr>
            </w:pPr>
            <w:r>
              <w:rPr>
                <w:noProof/>
                <w:sz w:val="20"/>
              </w:rPr>
              <w:t xml:space="preserve">Przetwory spożywcze z mąki, kasz, mączki, skrobi lub z ekstraktu słodowego, niezawierające kakao lub zawierające mniej niż 40 % masy kakao, obliczone w stosunku do całkowicie odtłuszczonej bazy, gdzie indziej niewymienione ani niewłączone; przetwory spożywcze z towarów objętych pozycjami od 0401 do 0404, niezawierające kakao lub zawierające mniej niż 5 % masy kakao, obliczone w stosunku do całkowicie odtłuszczonej bazy, gdzie indziej niewymienione ani niewłączone (z wyłączeniem przetworów spożywczych niezawierających tłuszczu mlecznego, sacharozy (włącznie z cukrem inwertowanym), izoglukozy, glukozy lub skrobi lub zawierających mniej niż 1,5 % tłuszczu mlecznego, 5 % sacharozy (włącznie z cukrem inwertowanym) lub izoglukozy, 5 % glukozy </w:t>
            </w:r>
            <w:r>
              <w:rPr>
                <w:noProof/>
                <w:sz w:val="20"/>
              </w:rPr>
              <w:lastRenderedPageBreak/>
              <w:t xml:space="preserve">lub skrobi; przetworów spożywczych w postaci proszku z towarów objętych pozycjami od 0401 do 0404; przetworów dla niemowląt, pakowanych do sprzedaży detalicznej; mieszanin i ciast, do wytworzenia wyrobów piekarniczych objętych pozycją 1905) </w:t>
            </w:r>
          </w:p>
        </w:tc>
      </w:tr>
      <w:tr>
        <w:tc>
          <w:tcPr>
            <w:tcW w:w="1589" w:type="dxa"/>
            <w:tcMar>
              <w:top w:w="0" w:type="dxa"/>
              <w:left w:w="108" w:type="dxa"/>
              <w:bottom w:w="0" w:type="dxa"/>
              <w:right w:w="108" w:type="dxa"/>
            </w:tcMar>
            <w:hideMark/>
          </w:tcPr>
          <w:p>
            <w:pPr>
              <w:jc w:val="left"/>
              <w:rPr>
                <w:noProof/>
                <w:sz w:val="20"/>
              </w:rPr>
            </w:pPr>
            <w:r>
              <w:rPr>
                <w:noProof/>
                <w:sz w:val="20"/>
              </w:rPr>
              <w:lastRenderedPageBreak/>
              <w:t>Ex 2101 12 odpowiadający 2101 12 98</w:t>
            </w:r>
          </w:p>
        </w:tc>
        <w:tc>
          <w:tcPr>
            <w:tcW w:w="7657" w:type="dxa"/>
            <w:tcMar>
              <w:top w:w="0" w:type="dxa"/>
              <w:left w:w="108" w:type="dxa"/>
              <w:bottom w:w="0" w:type="dxa"/>
              <w:right w:w="108" w:type="dxa"/>
            </w:tcMar>
            <w:hideMark/>
          </w:tcPr>
          <w:p>
            <w:pPr>
              <w:jc w:val="left"/>
              <w:rPr>
                <w:noProof/>
                <w:sz w:val="20"/>
              </w:rPr>
            </w:pPr>
            <w:r>
              <w:rPr>
                <w:noProof/>
                <w:sz w:val="20"/>
              </w:rPr>
              <w:t>Produkty na bazie kawy (z wyłączeniem ekstraktów, esencji i koncentratów kawy oraz przetworów na bazie tych ekstraktów, esencji lub koncentratów)</w:t>
            </w:r>
          </w:p>
        </w:tc>
      </w:tr>
      <w:tr>
        <w:tc>
          <w:tcPr>
            <w:tcW w:w="1589" w:type="dxa"/>
            <w:tcMar>
              <w:top w:w="0" w:type="dxa"/>
              <w:left w:w="108" w:type="dxa"/>
              <w:bottom w:w="0" w:type="dxa"/>
              <w:right w:w="108" w:type="dxa"/>
            </w:tcMar>
            <w:hideMark/>
          </w:tcPr>
          <w:p>
            <w:pPr>
              <w:jc w:val="left"/>
              <w:rPr>
                <w:noProof/>
                <w:sz w:val="20"/>
              </w:rPr>
            </w:pPr>
            <w:r>
              <w:rPr>
                <w:noProof/>
                <w:sz w:val="20"/>
              </w:rPr>
              <w:t>Ex 2101 12 odpowiadający 2101 12 98</w:t>
            </w:r>
          </w:p>
        </w:tc>
        <w:tc>
          <w:tcPr>
            <w:tcW w:w="7657" w:type="dxa"/>
            <w:tcMar>
              <w:top w:w="0" w:type="dxa"/>
              <w:left w:w="108" w:type="dxa"/>
              <w:bottom w:w="0" w:type="dxa"/>
              <w:right w:w="108" w:type="dxa"/>
            </w:tcMar>
            <w:hideMark/>
          </w:tcPr>
          <w:p>
            <w:pPr>
              <w:jc w:val="left"/>
              <w:rPr>
                <w:noProof/>
                <w:sz w:val="20"/>
              </w:rPr>
            </w:pPr>
            <w:r>
              <w:rPr>
                <w:noProof/>
                <w:sz w:val="20"/>
              </w:rPr>
              <w:t>Produkty na bazie herbaty lub maté (herbaty paragwajskiej) (z wyłączeniem ekstraktów, esencji i koncentratów herbaty lub maté (herbaty paragwajskiej) i przetworów na bazie tych ekstraktów, esencji lub koncentratów)</w:t>
            </w:r>
          </w:p>
        </w:tc>
      </w:tr>
      <w:tr>
        <w:tc>
          <w:tcPr>
            <w:tcW w:w="1589" w:type="dxa"/>
            <w:tcMar>
              <w:top w:w="0" w:type="dxa"/>
              <w:left w:w="108" w:type="dxa"/>
              <w:bottom w:w="0" w:type="dxa"/>
              <w:right w:w="108" w:type="dxa"/>
            </w:tcMar>
            <w:hideMark/>
          </w:tcPr>
          <w:p>
            <w:pPr>
              <w:jc w:val="left"/>
              <w:rPr>
                <w:noProof/>
                <w:sz w:val="20"/>
              </w:rPr>
            </w:pPr>
            <w:r>
              <w:rPr>
                <w:noProof/>
                <w:sz w:val="20"/>
              </w:rPr>
              <w:t>Ex 2106 90 odpowiadający 2106 90 59</w:t>
            </w:r>
          </w:p>
        </w:tc>
        <w:tc>
          <w:tcPr>
            <w:tcW w:w="7657" w:type="dxa"/>
            <w:tcMar>
              <w:top w:w="0" w:type="dxa"/>
              <w:left w:w="108" w:type="dxa"/>
              <w:bottom w:w="0" w:type="dxa"/>
              <w:right w:w="108" w:type="dxa"/>
            </w:tcMar>
            <w:hideMark/>
          </w:tcPr>
          <w:p>
            <w:pPr>
              <w:jc w:val="left"/>
              <w:rPr>
                <w:noProof/>
                <w:sz w:val="20"/>
              </w:rPr>
            </w:pPr>
            <w:r>
              <w:rPr>
                <w:noProof/>
                <w:sz w:val="20"/>
              </w:rPr>
              <w:t>Aromatyzowane lub barwione syropy cukrowe (z wyłączeniem syropów izoglukozowych, syropu laktozowego, glukozowego lub z maltodekstryny)</w:t>
            </w:r>
          </w:p>
        </w:tc>
      </w:tr>
      <w:tr>
        <w:tc>
          <w:tcPr>
            <w:tcW w:w="1589" w:type="dxa"/>
            <w:tcMar>
              <w:top w:w="0" w:type="dxa"/>
              <w:left w:w="108" w:type="dxa"/>
              <w:bottom w:w="0" w:type="dxa"/>
              <w:right w:w="108" w:type="dxa"/>
            </w:tcMar>
            <w:hideMark/>
          </w:tcPr>
          <w:p>
            <w:pPr>
              <w:jc w:val="left"/>
              <w:rPr>
                <w:noProof/>
                <w:sz w:val="20"/>
              </w:rPr>
            </w:pPr>
            <w:r>
              <w:rPr>
                <w:noProof/>
                <w:sz w:val="20"/>
              </w:rPr>
              <w:t>Ex 2106 90 odpowiadający 2106 90 98</w:t>
            </w:r>
          </w:p>
        </w:tc>
        <w:tc>
          <w:tcPr>
            <w:tcW w:w="7657" w:type="dxa"/>
            <w:tcMar>
              <w:top w:w="0" w:type="dxa"/>
              <w:left w:w="108" w:type="dxa"/>
              <w:bottom w:w="0" w:type="dxa"/>
              <w:right w:w="108" w:type="dxa"/>
            </w:tcMar>
            <w:hideMark/>
          </w:tcPr>
          <w:p>
            <w:pPr>
              <w:jc w:val="left"/>
              <w:rPr>
                <w:noProof/>
                <w:sz w:val="20"/>
              </w:rPr>
            </w:pPr>
            <w:r>
              <w:rPr>
                <w:noProof/>
                <w:sz w:val="20"/>
              </w:rPr>
              <w:t>Przetwory spożywcze, gdzie indziej niewymienione ani niewłączone (z wyłączeniem koncentratów białkowych i teksturowanych substancji białkowych; preparatów alkoholowych złożonych, innych niż na bazie substancji zapachowych, w rodzaju stosowanych do produkcji napojów; aromatyzowanych lub barwionych syropów cukrowych; przetworów niezawierających tłuszczu mlecznego, sacharozy lub izoglukozy, glukozy lub skrobi lub zawierających mniej niż 1,5 % tłuszczu mlecznego; 5 % sacharozy lub izoglukozy, 5 % glukozy lub skrobi)</w:t>
            </w:r>
          </w:p>
        </w:tc>
      </w:tr>
      <w:tr>
        <w:tc>
          <w:tcPr>
            <w:tcW w:w="1589" w:type="dxa"/>
            <w:tcMar>
              <w:top w:w="0" w:type="dxa"/>
              <w:left w:w="108" w:type="dxa"/>
              <w:bottom w:w="0" w:type="dxa"/>
              <w:right w:w="108" w:type="dxa"/>
            </w:tcMar>
            <w:hideMark/>
          </w:tcPr>
          <w:p>
            <w:pPr>
              <w:jc w:val="left"/>
              <w:rPr>
                <w:noProof/>
                <w:sz w:val="20"/>
              </w:rPr>
            </w:pPr>
            <w:r>
              <w:rPr>
                <w:noProof/>
                <w:sz w:val="20"/>
              </w:rPr>
              <w:t>Ex 3302 10 odpowiadający 3302 10 29</w:t>
            </w:r>
          </w:p>
        </w:tc>
        <w:tc>
          <w:tcPr>
            <w:tcW w:w="7657" w:type="dxa"/>
            <w:tcMar>
              <w:top w:w="0" w:type="dxa"/>
              <w:left w:w="108" w:type="dxa"/>
              <w:bottom w:w="0" w:type="dxa"/>
              <w:right w:w="108" w:type="dxa"/>
            </w:tcMar>
            <w:hideMark/>
          </w:tcPr>
          <w:p>
            <w:pPr>
              <w:jc w:val="left"/>
              <w:rPr>
                <w:noProof/>
                <w:sz w:val="20"/>
              </w:rPr>
            </w:pPr>
            <w:r>
              <w:rPr>
                <w:noProof/>
                <w:color w:val="000000"/>
                <w:sz w:val="20"/>
              </w:rPr>
              <w:t xml:space="preserve">Preparaty oparte na substancjach zapachowych, w rodzaju stosowanych jako surowce do produkcji napojów, zawierające wszystkie czynniki zapachowe charakterystyczne dla napojów, o rzeczywistym stężeniu objętościowym alkoholu nieprzekraczającym 0,5 % obj. (z wyłączeniem preparatów </w:t>
            </w:r>
            <w:r>
              <w:rPr>
                <w:noProof/>
                <w:sz w:val="20"/>
              </w:rPr>
              <w:t>niezawierających tłuszczu mlecznego, sacharozy lub izoglukozy, glukozy lub skrobi lub zawierających mniej niż 1,5 % tłuszczu mlecznego; 5 % sacharozy lub izoglukozy, 5 % glukozy lub skrobi</w:t>
            </w:r>
            <w:r>
              <w:rPr>
                <w:noProof/>
                <w:color w:val="000000"/>
                <w:sz w:val="20"/>
              </w:rPr>
              <w:t>)</w:t>
            </w:r>
          </w:p>
        </w:tc>
      </w:tr>
    </w:tbl>
    <w:p>
      <w:pPr>
        <w:jc w:val="center"/>
        <w:rPr>
          <w:noProof/>
          <w:u w:val="single"/>
        </w:rPr>
        <w:sectPr>
          <w:endnotePr>
            <w:numFmt w:val="decimal"/>
          </w:endnotePr>
          <w:pgSz w:w="11907" w:h="16840" w:code="9"/>
          <w:pgMar w:top="1134" w:right="1134" w:bottom="1134" w:left="1134" w:header="1134" w:footer="1134" w:gutter="0"/>
          <w:cols w:space="1829"/>
          <w:docGrid w:linePitch="326"/>
        </w:sectPr>
      </w:pPr>
    </w:p>
    <w:bookmarkEnd w:id="20"/>
    <w:p>
      <w:pPr>
        <w:spacing w:after="360"/>
        <w:jc w:val="center"/>
        <w:rPr>
          <w:b/>
          <w:noProof/>
          <w:u w:val="single"/>
        </w:rPr>
      </w:pPr>
      <w:r>
        <w:rPr>
          <w:b/>
          <w:noProof/>
          <w:u w:val="single"/>
        </w:rPr>
        <w:lastRenderedPageBreak/>
        <w:t>ZAŁĄCZNIK X</w:t>
      </w:r>
    </w:p>
    <w:p>
      <w:pPr>
        <w:spacing w:after="360"/>
        <w:jc w:val="center"/>
        <w:rPr>
          <w:b/>
          <w:noProof/>
          <w:spacing w:val="-4"/>
        </w:rPr>
      </w:pPr>
      <w:r>
        <w:rPr>
          <w:b/>
          <w:noProof/>
          <w:spacing w:val="-4"/>
        </w:rPr>
        <w:t>SZABLON DOTYCZĄCY WSPÓŁPRACY ADMINISTRACYJNEJ</w:t>
      </w:r>
    </w:p>
    <w:p>
      <w:pPr>
        <w:spacing w:after="360"/>
        <w:jc w:val="center"/>
        <w:rPr>
          <w:b/>
          <w:noProof/>
          <w:spacing w:val="-4"/>
        </w:rPr>
      </w:pPr>
      <w:r>
        <w:rPr>
          <w:b/>
          <w:noProof/>
          <w:spacing w:val="-4"/>
        </w:rPr>
        <w:t>ZOBOWIĄZANIE DOTYCZĄCE WSPÓŁPRACY ADMINISTRACYJNEJ W ZAKRESIE POSTANOWIEŃ O KUMULACJI MIĘDZY PAŃSTWAMI PARTNERSKIMI EAC I ............ (PAŃSTWAMI LUB REGIONAMI, O KTÓRYCH MOWA W ART. 4 ORAZ 6 PROTOKOŁU 1 DO UPG EAC-UE)</w:t>
      </w:r>
    </w:p>
    <w:p>
      <w:pPr>
        <w:rPr>
          <w:noProof/>
          <w:spacing w:val="-4"/>
        </w:rPr>
      </w:pPr>
      <w:r>
        <w:rPr>
          <w:noProof/>
        </w:rPr>
        <w:t xml:space="preserve">Zważywszy na obowiązek nawiązania współpracy administracyjnej koniecznej do zapewnienia prawidłowego wykonania protokołu dotyczącego pochodzenia do UPG EAC-UE i zamierzając korzystać z kumulacji między Stronami, jak wskazano w art. 4 i 6 protokołu 1 do UPG, </w:t>
      </w:r>
    </w:p>
    <w:p>
      <w:pPr>
        <w:rPr>
          <w:noProof/>
          <w:spacing w:val="-4"/>
        </w:rPr>
      </w:pPr>
      <w:r>
        <w:rPr>
          <w:noProof/>
        </w:rPr>
        <w:t>Strony zobowiązują się:</w:t>
      </w:r>
    </w:p>
    <w:p>
      <w:pPr>
        <w:pStyle w:val="Tiret0"/>
        <w:numPr>
          <w:ilvl w:val="0"/>
          <w:numId w:val="32"/>
        </w:numPr>
        <w:rPr>
          <w:noProof/>
        </w:rPr>
      </w:pPr>
      <w:r>
        <w:rPr>
          <w:noProof/>
        </w:rPr>
        <w:t>przestrzegać art. 4 oraz 6 niniejszego protokołu oraz zapewnić ich przestrzeganie</w:t>
      </w:r>
    </w:p>
    <w:p>
      <w:pPr>
        <w:pStyle w:val="Tiret0"/>
        <w:rPr>
          <w:noProof/>
        </w:rPr>
      </w:pPr>
      <w:r>
        <w:rPr>
          <w:noProof/>
        </w:rPr>
        <w:t>nawiązać współpracę administracyjną niezbędną do zapewnienia prawidłowego wykonania art. 4 i 6 niniejszego protokołu i jego postanowień w sprawie kumulacji w odniesieniu do UE i między zaangażowanymi państwami i terytoriami</w:t>
      </w:r>
    </w:p>
    <w:p>
      <w:pPr>
        <w:pStyle w:val="Tiret0"/>
        <w:spacing w:after="360"/>
        <w:rPr>
          <w:noProof/>
          <w:spacing w:val="-4"/>
        </w:rPr>
      </w:pPr>
      <w:r>
        <w:rPr>
          <w:noProof/>
        </w:rPr>
        <w:t>powiadomić o swoim zobowiązaniu do zapewnienia przestrzegania reguł pochodzenia ustanowionych w tytule IV protokołu w sprawie reguł pochodzenia oraz nawiązać w odniesieniu do UE i między zaangażowanymi państwami i terytoriami współpracę administracyjną niezbędną do zapewnienia prawidłowego wykonania tych artykułów.</w:t>
      </w:r>
    </w:p>
    <w:p>
      <w:pPr>
        <w:rPr>
          <w:noProof/>
          <w:spacing w:val="-4"/>
        </w:rPr>
      </w:pPr>
      <w:r>
        <w:rPr>
          <w:noProof/>
        </w:rPr>
        <w:t>..........................................................................</w:t>
      </w:r>
    </w:p>
    <w:p>
      <w:pPr>
        <w:spacing w:before="360"/>
        <w:outlineLvl w:val="0"/>
        <w:rPr>
          <w:noProof/>
          <w:spacing w:val="-4"/>
        </w:rPr>
      </w:pPr>
      <w:r>
        <w:rPr>
          <w:noProof/>
        </w:rPr>
        <w:t>Data i podpis upoważnionego przedstawiciela rządu ...</w:t>
      </w:r>
    </w:p>
    <w:p>
      <w:pPr>
        <w:spacing w:before="360"/>
        <w:rPr>
          <w:noProof/>
          <w:spacing w:val="-4"/>
        </w:rPr>
      </w:pPr>
      <w:r>
        <w:rPr>
          <w:noProof/>
        </w:rPr>
        <w:t>...........................................................................</w:t>
      </w:r>
    </w:p>
    <w:p>
      <w:pPr>
        <w:spacing w:before="360"/>
        <w:rPr>
          <w:noProof/>
          <w:spacing w:val="-4"/>
        </w:rPr>
      </w:pPr>
      <w:r>
        <w:rPr>
          <w:noProof/>
        </w:rPr>
        <w:t>Data i podpis upoważnionego przedstawiciela rządu ...</w:t>
      </w:r>
    </w:p>
    <w:p>
      <w:pPr>
        <w:jc w:val="center"/>
        <w:rPr>
          <w:noProof/>
        </w:rPr>
        <w:sectPr>
          <w:endnotePr>
            <w:numFmt w:val="decimal"/>
          </w:endnotePr>
          <w:pgSz w:w="11907" w:h="16839"/>
          <w:pgMar w:top="1134" w:right="1417" w:bottom="1134" w:left="1417" w:header="709" w:footer="709" w:gutter="0"/>
          <w:cols w:space="720"/>
          <w:docGrid w:linePitch="360"/>
        </w:sectPr>
      </w:pP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outlineLvl w:val="0"/>
        <w:rPr>
          <w:b/>
          <w:noProof/>
          <w:position w:val="6"/>
        </w:rPr>
      </w:pPr>
      <w:bookmarkStart w:id="21" w:name="_Toc401595137"/>
      <w:r>
        <w:rPr>
          <w:b/>
          <w:noProof/>
          <w:position w:val="6"/>
        </w:rPr>
        <w:lastRenderedPageBreak/>
        <w:t>WSPÓLNA DEKLARACJA</w:t>
      </w:r>
      <w:bookmarkEnd w:id="21"/>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after="360"/>
        <w:jc w:val="center"/>
        <w:rPr>
          <w:b/>
          <w:noProof/>
          <w:position w:val="6"/>
        </w:rPr>
      </w:pPr>
      <w:r>
        <w:rPr>
          <w:b/>
          <w:noProof/>
          <w:position w:val="6"/>
        </w:rPr>
        <w:t>dotycząca Księstwa Andory</w:t>
      </w:r>
    </w:p>
    <w:p>
      <w:pPr>
        <w:pStyle w:val="ManualNumPar1"/>
        <w:rPr>
          <w:noProof/>
        </w:rPr>
      </w:pPr>
      <w:r>
        <w:rPr>
          <w:noProof/>
        </w:rPr>
        <w:t>1.</w:t>
      </w:r>
      <w:r>
        <w:rPr>
          <w:noProof/>
        </w:rPr>
        <w:tab/>
        <w:t>Produkty pochodzące z Księstwa Andory objęte działami 25-97 systemu zharmonizowanego są uznawane przez państwa EAC za pochodzące z Unii Europejskiej w rozumieniu niniejszej Umowy.</w:t>
      </w:r>
    </w:p>
    <w:p>
      <w:pPr>
        <w:pStyle w:val="ManualNumPar1"/>
        <w:rPr>
          <w:noProof/>
        </w:rPr>
      </w:pPr>
      <w:r>
        <w:rPr>
          <w:noProof/>
        </w:rPr>
        <w:t>2.</w:t>
      </w:r>
      <w:r>
        <w:rPr>
          <w:noProof/>
        </w:rPr>
        <w:tab/>
        <w:t>Protokół 1 stosuje się odpowiednio do celów określania statusu pochodzenia wyżej wymienionych produktów.</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jc w:val="center"/>
        <w:rPr>
          <w:noProof/>
          <w:position w:val="6"/>
        </w:rPr>
      </w:pPr>
      <w:r>
        <w:rPr>
          <w:noProof/>
        </w:rPr>
        <w:t>________</w:t>
      </w:r>
    </w:p>
    <w:p>
      <w:pPr>
        <w:tabs>
          <w:tab w:val="left" w:pos="567"/>
          <w:tab w:val="left" w:pos="1135"/>
          <w:tab w:val="left" w:pos="1702"/>
          <w:tab w:val="left" w:pos="2268"/>
          <w:tab w:val="left" w:pos="2835"/>
          <w:tab w:val="left" w:pos="3402"/>
          <w:tab w:val="left" w:pos="3970"/>
          <w:tab w:val="left" w:pos="4536"/>
          <w:tab w:val="left" w:pos="5103"/>
          <w:tab w:val="left" w:pos="5671"/>
          <w:tab w:val="left" w:pos="6238"/>
          <w:tab w:val="left" w:pos="6804"/>
          <w:tab w:val="left" w:pos="7371"/>
          <w:tab w:val="left" w:pos="7939"/>
        </w:tabs>
        <w:spacing w:before="480"/>
        <w:jc w:val="center"/>
        <w:outlineLvl w:val="0"/>
        <w:rPr>
          <w:b/>
          <w:noProof/>
          <w:position w:val="6"/>
        </w:rPr>
      </w:pPr>
      <w:bookmarkStart w:id="22" w:name="_Toc401595138"/>
      <w:r>
        <w:rPr>
          <w:b/>
          <w:noProof/>
          <w:position w:val="6"/>
        </w:rPr>
        <w:t>WSPÓLNA DEKLARACJA</w:t>
      </w:r>
      <w:bookmarkEnd w:id="22"/>
    </w:p>
    <w:p>
      <w:pPr>
        <w:spacing w:after="360"/>
        <w:jc w:val="center"/>
        <w:rPr>
          <w:b/>
          <w:noProof/>
          <w:position w:val="6"/>
        </w:rPr>
      </w:pPr>
      <w:r>
        <w:rPr>
          <w:b/>
          <w:noProof/>
          <w:position w:val="6"/>
        </w:rPr>
        <w:t>dotycząca Republiki San Marino</w:t>
      </w:r>
    </w:p>
    <w:p>
      <w:pPr>
        <w:pStyle w:val="ManualNumPar1"/>
        <w:rPr>
          <w:noProof/>
        </w:rPr>
      </w:pPr>
      <w:r>
        <w:rPr>
          <w:noProof/>
        </w:rPr>
        <w:t>1.</w:t>
      </w:r>
      <w:r>
        <w:rPr>
          <w:noProof/>
        </w:rPr>
        <w:tab/>
        <w:t>Produkty pochodzące z Republiki San Marino są uznawane przez państwa EAC za pochodzące z Unii Europejskiej w rozumieniu niniejszej Umowy.</w:t>
      </w:r>
    </w:p>
    <w:p>
      <w:pPr>
        <w:pStyle w:val="ManualNumPar1"/>
        <w:rPr>
          <w:noProof/>
          <w:spacing w:val="-4"/>
        </w:rPr>
      </w:pPr>
      <w:r>
        <w:rPr>
          <w:noProof/>
        </w:rPr>
        <w:t>2.</w:t>
      </w:r>
      <w:r>
        <w:rPr>
          <w:noProof/>
        </w:rPr>
        <w:tab/>
        <w:t>Protokół 1 stosuje się odpowiednio do celów określania statusu pochodzenia wyżej wymienionych produktów</w:t>
      </w:r>
    </w:p>
    <w:p>
      <w:pPr>
        <w:pStyle w:val="Heading1"/>
        <w:numPr>
          <w:ilvl w:val="0"/>
          <w:numId w:val="33"/>
        </w:numPr>
        <w:rPr>
          <w:noProof/>
        </w:rPr>
        <w:sectPr>
          <w:endnotePr>
            <w:numFmt w:val="decimal"/>
          </w:endnotePr>
          <w:pgSz w:w="11907" w:h="16839"/>
          <w:pgMar w:top="1134" w:right="1417" w:bottom="1134" w:left="1417" w:header="709" w:footer="709" w:gutter="0"/>
          <w:cols w:space="720"/>
          <w:docGrid w:linePitch="360"/>
        </w:sectPr>
      </w:pPr>
      <w:bookmarkStart w:id="23" w:name="DQCNUMB_1"/>
      <w:bookmarkStart w:id="24" w:name="_Toc401595139"/>
      <w:bookmarkEnd w:id="23"/>
    </w:p>
    <w:p>
      <w:pPr>
        <w:spacing w:after="480"/>
        <w:jc w:val="center"/>
        <w:rPr>
          <w:b/>
          <w:noProof/>
        </w:rPr>
      </w:pPr>
      <w:r>
        <w:rPr>
          <w:b/>
          <w:noProof/>
        </w:rPr>
        <w:lastRenderedPageBreak/>
        <w:t>PROTOKÓŁ 2</w:t>
      </w:r>
      <w:bookmarkEnd w:id="24"/>
    </w:p>
    <w:p>
      <w:pPr>
        <w:jc w:val="center"/>
        <w:rPr>
          <w:b/>
          <w:noProof/>
        </w:rPr>
      </w:pPr>
      <w:bookmarkStart w:id="25" w:name="_Toc401595140"/>
      <w:r>
        <w:rPr>
          <w:b/>
          <w:noProof/>
        </w:rPr>
        <w:t>DOTYCZĄCY WZAJEMNEJ POMOCY ADMINISTRACYJNEJ W SPRAWACH CELNYCH</w:t>
      </w:r>
      <w:bookmarkEnd w:id="25"/>
    </w:p>
    <w:p>
      <w:pPr>
        <w:jc w:val="center"/>
        <w:rPr>
          <w:b/>
          <w:noProof/>
        </w:rPr>
        <w:sectPr>
          <w:endnotePr>
            <w:numFmt w:val="decimal"/>
          </w:endnotePr>
          <w:pgSz w:w="11907" w:h="16839"/>
          <w:pgMar w:top="1134" w:right="1417" w:bottom="1134" w:left="1417" w:header="709" w:footer="709" w:gutter="0"/>
          <w:cols w:space="720"/>
          <w:docGrid w:linePitch="360"/>
        </w:sectPr>
      </w:pPr>
    </w:p>
    <w:p>
      <w:pPr>
        <w:pStyle w:val="Titrearticle"/>
        <w:rPr>
          <w:noProof/>
        </w:rPr>
      </w:pPr>
      <w:r>
        <w:rPr>
          <w:noProof/>
        </w:rPr>
        <w:lastRenderedPageBreak/>
        <w:t>ARTYKUŁ 1</w:t>
      </w:r>
    </w:p>
    <w:p>
      <w:pPr>
        <w:autoSpaceDE w:val="0"/>
        <w:autoSpaceDN w:val="0"/>
        <w:adjustRightInd w:val="0"/>
        <w:jc w:val="center"/>
        <w:rPr>
          <w:b/>
          <w:noProof/>
        </w:rPr>
      </w:pPr>
      <w:r>
        <w:rPr>
          <w:b/>
          <w:noProof/>
        </w:rPr>
        <w:t>Definicje</w:t>
      </w:r>
    </w:p>
    <w:p>
      <w:pPr>
        <w:autoSpaceDE w:val="0"/>
        <w:autoSpaceDN w:val="0"/>
        <w:adjustRightInd w:val="0"/>
        <w:rPr>
          <w:noProof/>
        </w:rPr>
      </w:pPr>
      <w:r>
        <w:rPr>
          <w:noProof/>
        </w:rPr>
        <w:t>Do celów niniejszego protokołu:</w:t>
      </w:r>
    </w:p>
    <w:p>
      <w:pPr>
        <w:pStyle w:val="Point0"/>
        <w:rPr>
          <w:noProof/>
        </w:rPr>
      </w:pPr>
      <w:r>
        <w:rPr>
          <w:noProof/>
        </w:rPr>
        <w:t>a)</w:t>
      </w:r>
      <w:r>
        <w:rPr>
          <w:noProof/>
        </w:rPr>
        <w:tab/>
        <w:t>„towary” oznaczają towary objęte zakresem systemu zharmonizowanego, niezależnie od zakresu niniejszej Umowy;</w:t>
      </w:r>
    </w:p>
    <w:p>
      <w:pPr>
        <w:pStyle w:val="Point0"/>
        <w:rPr>
          <w:noProof/>
        </w:rPr>
      </w:pPr>
      <w:r>
        <w:rPr>
          <w:noProof/>
        </w:rPr>
        <w:t>b)</w:t>
      </w:r>
      <w:r>
        <w:rPr>
          <w:noProof/>
        </w:rPr>
        <w:tab/>
        <w:t>„prawodawstwo celne” oznacza wszelkie przepisy ustawowe i wykonawcze obowiązujące na terytoriach Stron, regulujące przywóz, wywóz i tranzyt towarów oraz poddawanie ich jakimkolwiek innym systemom lub procedurom celnym, łącznie ze środkami zakazu, ograniczenia i kontroli;</w:t>
      </w:r>
    </w:p>
    <w:p>
      <w:pPr>
        <w:pStyle w:val="Point0"/>
        <w:rPr>
          <w:noProof/>
        </w:rPr>
      </w:pPr>
      <w:r>
        <w:rPr>
          <w:noProof/>
        </w:rPr>
        <w:t>c)</w:t>
      </w:r>
      <w:r>
        <w:rPr>
          <w:noProof/>
        </w:rPr>
        <w:tab/>
        <w:t>„organ występujący z wnioskiem” oznacza właściwy organ administracyjny, wyznaczony przez Stronę w celu wykonania niniejszego protokołu, występujący z wnioskiem o pomoc na podstawie niniejszego protokołu;</w:t>
      </w:r>
    </w:p>
    <w:p>
      <w:pPr>
        <w:pStyle w:val="Point0"/>
        <w:rPr>
          <w:noProof/>
        </w:rPr>
      </w:pPr>
      <w:r>
        <w:rPr>
          <w:noProof/>
        </w:rPr>
        <w:t>d)</w:t>
      </w:r>
      <w:r>
        <w:rPr>
          <w:noProof/>
        </w:rPr>
        <w:tab/>
        <w:t>„organ, do którego kierowany jest wniosek” oznacza właściwy organ administracyjny, wyznaczony przez Stronę w celu wykonania niniejszego protokołu, otrzymujący wniosek o pomoc na podstawie niniejszego protokołu;</w:t>
      </w:r>
    </w:p>
    <w:p>
      <w:pPr>
        <w:pStyle w:val="Point0"/>
        <w:rPr>
          <w:noProof/>
        </w:rPr>
      </w:pPr>
      <w:r>
        <w:rPr>
          <w:noProof/>
        </w:rPr>
        <w:t>e)</w:t>
      </w:r>
      <w:r>
        <w:rPr>
          <w:noProof/>
        </w:rPr>
        <w:tab/>
        <w:t>„dane osobowe” oznaczają wszelkie informacje dotyczące określonej lub możliwej do określenia osoby fizycznej;</w:t>
      </w:r>
    </w:p>
    <w:p>
      <w:pPr>
        <w:pStyle w:val="Point0"/>
        <w:rPr>
          <w:noProof/>
        </w:rPr>
      </w:pPr>
      <w:r>
        <w:rPr>
          <w:noProof/>
        </w:rPr>
        <w:t>f)</w:t>
      </w:r>
      <w:r>
        <w:rPr>
          <w:noProof/>
        </w:rPr>
        <w:tab/>
        <w:t>„działanie naruszające prawodawstwo celne” oznacza wszelkie naruszenie lub próbę naruszenia prawodawstwa celnego.</w:t>
      </w:r>
    </w:p>
    <w:p>
      <w:pPr>
        <w:pStyle w:val="Titrearticle"/>
        <w:rPr>
          <w:noProof/>
        </w:rPr>
      </w:pPr>
      <w:r>
        <w:rPr>
          <w:noProof/>
        </w:rPr>
        <w:t>ARTYKUŁ 2</w:t>
      </w:r>
    </w:p>
    <w:p>
      <w:pPr>
        <w:jc w:val="center"/>
        <w:rPr>
          <w:b/>
          <w:noProof/>
        </w:rPr>
      </w:pPr>
      <w:r>
        <w:rPr>
          <w:b/>
          <w:noProof/>
        </w:rPr>
        <w:t>Zakres</w:t>
      </w:r>
    </w:p>
    <w:p>
      <w:pPr>
        <w:pStyle w:val="ManualNumPar1"/>
        <w:rPr>
          <w:noProof/>
        </w:rPr>
      </w:pPr>
      <w:r>
        <w:rPr>
          <w:noProof/>
        </w:rPr>
        <w:t>1.</w:t>
      </w:r>
      <w:r>
        <w:rPr>
          <w:noProof/>
        </w:rPr>
        <w:tab/>
        <w:t>Strony pomagają sobie w zakresie swoich uprawnień, w sposób i na warunkach ustanowionych w niniejszym protokole, aby zapewnić prawidłowe stosowanie przepisów celnych, w szczególności przez zapobieganie przypadkom naruszenia takich przepisów, badanie takich przypadków i przeciwdziałanie im.</w:t>
      </w:r>
    </w:p>
    <w:p>
      <w:pPr>
        <w:pStyle w:val="ManualNumPar1"/>
        <w:rPr>
          <w:noProof/>
        </w:rPr>
      </w:pPr>
      <w:r>
        <w:rPr>
          <w:noProof/>
        </w:rPr>
        <w:t>2.</w:t>
      </w:r>
      <w:r>
        <w:rPr>
          <w:noProof/>
        </w:rPr>
        <w:tab/>
        <w:t>Obowiązek pomocy w sprawach celnych, przewidziany w niniejszym protokole, dotyczy wszelkich organów administracyjnych Stron właściwych do stosowania niniejszego protokołu. Nie narusza ona przepisów regulujących wzajemną pomoc w sprawach karnych. Nie obejmuje ona również informacji uzyskanych zgodnie z uprawnieniami wykonywanymi na wniosek organu sądowego, chyba że organ zezwala na przekazywanie takich informacji.</w:t>
      </w:r>
    </w:p>
    <w:p>
      <w:pPr>
        <w:pStyle w:val="ManualNumPar1"/>
        <w:rPr>
          <w:noProof/>
        </w:rPr>
      </w:pPr>
      <w:r>
        <w:rPr>
          <w:noProof/>
        </w:rPr>
        <w:t>3.</w:t>
      </w:r>
      <w:r>
        <w:rPr>
          <w:noProof/>
        </w:rPr>
        <w:tab/>
        <w:t>Niniejszy protokół nie obejmuje pomocy w zakresie odzyskiwania ceł, podatków lub grzywien.</w:t>
      </w:r>
    </w:p>
    <w:p>
      <w:pPr>
        <w:pStyle w:val="Titrearticle"/>
        <w:rPr>
          <w:noProof/>
        </w:rPr>
      </w:pPr>
      <w:r>
        <w:rPr>
          <w:noProof/>
        </w:rPr>
        <w:t>ARTYKUŁ 3</w:t>
      </w:r>
    </w:p>
    <w:p>
      <w:pPr>
        <w:jc w:val="center"/>
        <w:rPr>
          <w:b/>
          <w:noProof/>
        </w:rPr>
      </w:pPr>
      <w:r>
        <w:rPr>
          <w:b/>
          <w:noProof/>
        </w:rPr>
        <w:t>Pomoc na wniosek</w:t>
      </w:r>
    </w:p>
    <w:p>
      <w:pPr>
        <w:pStyle w:val="ManualNumPar1"/>
        <w:rPr>
          <w:noProof/>
        </w:rPr>
      </w:pPr>
      <w:r>
        <w:rPr>
          <w:noProof/>
        </w:rPr>
        <w:t>1.</w:t>
      </w:r>
      <w:r>
        <w:rPr>
          <w:noProof/>
        </w:rPr>
        <w:tab/>
        <w:t xml:space="preserve">Na prośbę organu występującego z wnioskiem organ, do którego kierowany jest wniosek, dostarcza wszelkich stosownych informacji umożliwiających właściwe stosowanie prawodawstwa celnego, łącznie z informacjami dotyczącymi </w:t>
      </w:r>
      <w:r>
        <w:rPr>
          <w:noProof/>
        </w:rPr>
        <w:lastRenderedPageBreak/>
        <w:t>ujawnionych lub planowanych działań, które stanowią lub mogłyby stanowić naruszenie prawodawstwa celnego.</w:t>
      </w:r>
    </w:p>
    <w:p>
      <w:pPr>
        <w:pStyle w:val="ManualNumPar1"/>
        <w:rPr>
          <w:noProof/>
        </w:rPr>
      </w:pPr>
      <w:r>
        <w:rPr>
          <w:noProof/>
        </w:rPr>
        <w:t>2.</w:t>
      </w:r>
      <w:r>
        <w:rPr>
          <w:noProof/>
        </w:rPr>
        <w:tab/>
        <w:t>Na prośbę organu występującego z wnioskiem organ, do którego kierowany jest wniosek, informuje go:</w:t>
      </w:r>
    </w:p>
    <w:p>
      <w:pPr>
        <w:pStyle w:val="Point1"/>
        <w:rPr>
          <w:noProof/>
        </w:rPr>
      </w:pPr>
      <w:r>
        <w:rPr>
          <w:noProof/>
        </w:rPr>
        <w:t>a)</w:t>
      </w:r>
      <w:r>
        <w:rPr>
          <w:noProof/>
        </w:rPr>
        <w:tab/>
        <w:t>czy towary wywiezione z terytorium jednej ze Stron zostały zgodnie z prawem przywiezione na terytorium drugiej Strony, określając, w stosownych przypadkach, procedurę celną zastosowaną wobec tych towarów;</w:t>
      </w:r>
    </w:p>
    <w:p>
      <w:pPr>
        <w:pStyle w:val="Point1"/>
        <w:rPr>
          <w:noProof/>
        </w:rPr>
      </w:pPr>
      <w:r>
        <w:rPr>
          <w:noProof/>
        </w:rPr>
        <w:t>b)</w:t>
      </w:r>
      <w:r>
        <w:rPr>
          <w:noProof/>
        </w:rPr>
        <w:tab/>
        <w:t>czy towary przywiezione na terytorium jednej ze Stron zostały zgodnie z prawem wywiezione z terytorium drugiej Strony, określając, w stosownych przypadkach, procedurę celną zastosowaną wobec tych towarów.</w:t>
      </w:r>
    </w:p>
    <w:p>
      <w:pPr>
        <w:pStyle w:val="ManualNumPar1"/>
        <w:rPr>
          <w:noProof/>
        </w:rPr>
      </w:pPr>
      <w:r>
        <w:rPr>
          <w:noProof/>
        </w:rPr>
        <w:t>3.</w:t>
      </w:r>
      <w:r>
        <w:rPr>
          <w:noProof/>
        </w:rPr>
        <w:tab/>
        <w:t>Na prośbę organu występującego z wnioskiem organ, do którego kierowany jest wniosek, podejmuje w ramach obowiązujących go przepisów ustawowych i wykonawczych środki niezbędne do zapewnienia specjalnego nadzoru dotyczącego:</w:t>
      </w:r>
    </w:p>
    <w:p>
      <w:pPr>
        <w:pStyle w:val="Point1"/>
        <w:rPr>
          <w:noProof/>
        </w:rPr>
      </w:pPr>
      <w:r>
        <w:rPr>
          <w:noProof/>
        </w:rPr>
        <w:t>a)</w:t>
      </w:r>
      <w:r>
        <w:rPr>
          <w:noProof/>
        </w:rPr>
        <w:tab/>
        <w:t>osób fizycznych lub prawnych, wobec których istnieją uzasadnione podstawy, by przypuszczać, że uczestniczą lub uczestniczyły w działaniach naruszających prawodawstwo celne;</w:t>
      </w:r>
    </w:p>
    <w:p>
      <w:pPr>
        <w:pStyle w:val="Point1"/>
        <w:rPr>
          <w:noProof/>
        </w:rPr>
      </w:pPr>
      <w:r>
        <w:rPr>
          <w:noProof/>
        </w:rPr>
        <w:t>b)</w:t>
      </w:r>
      <w:r>
        <w:rPr>
          <w:noProof/>
        </w:rPr>
        <w:tab/>
        <w:t>miejsc, w których są lub mogą być gromadzone zapasy towarów w taki sposób, że istnieją uzasadnione podstawy, by przypuszczać, że towary te są lub mają być wykorzystywane do działań naruszających prawodawstwo celne;</w:t>
      </w:r>
    </w:p>
    <w:p>
      <w:pPr>
        <w:pStyle w:val="Point1"/>
        <w:rPr>
          <w:noProof/>
        </w:rPr>
      </w:pPr>
      <w:r>
        <w:rPr>
          <w:noProof/>
        </w:rPr>
        <w:t>c)</w:t>
      </w:r>
      <w:r>
        <w:rPr>
          <w:noProof/>
        </w:rPr>
        <w:tab/>
        <w:t>towarów, które są lub mogą być transportowane w taki sposób, że istnieją uzasadnione podstawy, by przypuszczać, że towary te są lub mają być wykorzystywane do działań naruszających prawodawstwo celne; oraz</w:t>
      </w:r>
    </w:p>
    <w:p>
      <w:pPr>
        <w:pStyle w:val="Point1"/>
        <w:rPr>
          <w:noProof/>
        </w:rPr>
      </w:pPr>
      <w:r>
        <w:rPr>
          <w:noProof/>
        </w:rPr>
        <w:t>d)</w:t>
      </w:r>
      <w:r>
        <w:rPr>
          <w:noProof/>
        </w:rPr>
        <w:tab/>
        <w:t>środków transportu, które są lub mogą być wykorzystywane w taki sposób, że istnieją uzasadnione podstawy, by przypuszczać, że są lub mają być wykorzystywane do działań naruszających prawodawstwo celne.</w:t>
      </w:r>
    </w:p>
    <w:p>
      <w:pPr>
        <w:pStyle w:val="Titrearticle"/>
        <w:rPr>
          <w:noProof/>
        </w:rPr>
      </w:pPr>
      <w:r>
        <w:rPr>
          <w:noProof/>
        </w:rPr>
        <w:t>ARTYKUŁ 4</w:t>
      </w:r>
    </w:p>
    <w:p>
      <w:pPr>
        <w:jc w:val="center"/>
        <w:rPr>
          <w:b/>
          <w:noProof/>
        </w:rPr>
      </w:pPr>
      <w:r>
        <w:rPr>
          <w:b/>
          <w:noProof/>
        </w:rPr>
        <w:t>Pomoc z własnej inicjatywy</w:t>
      </w:r>
    </w:p>
    <w:p>
      <w:pPr>
        <w:rPr>
          <w:noProof/>
        </w:rPr>
      </w:pPr>
      <w:r>
        <w:rPr>
          <w:noProof/>
        </w:rPr>
        <w:t>Strony pomagają sobie wzajemnie, z własnej inicjatywy i zgodnie ze stosowanymi przez nie przepisami ustawowymi lub wykonawczymi, jeśli uznają to za niezbędne w celu prawidłowego stosowania przepisów celnych, w szczególności poprzez dostarczanie uzyskanych informacji odnoszących się do:</w:t>
      </w:r>
    </w:p>
    <w:p>
      <w:pPr>
        <w:pStyle w:val="Point0"/>
        <w:rPr>
          <w:noProof/>
        </w:rPr>
      </w:pPr>
      <w:r>
        <w:rPr>
          <w:noProof/>
        </w:rPr>
        <w:t>a)</w:t>
      </w:r>
      <w:r>
        <w:rPr>
          <w:noProof/>
        </w:rPr>
        <w:tab/>
        <w:t>działań, które są sprzeczne lub wydają się sprzeczne z prawodawstwem celnym i które mogą zainteresować drugą Stronę;</w:t>
      </w:r>
    </w:p>
    <w:p>
      <w:pPr>
        <w:pStyle w:val="Point0"/>
        <w:rPr>
          <w:noProof/>
        </w:rPr>
      </w:pPr>
      <w:r>
        <w:rPr>
          <w:noProof/>
        </w:rPr>
        <w:t>b)</w:t>
      </w:r>
      <w:r>
        <w:rPr>
          <w:noProof/>
        </w:rPr>
        <w:tab/>
        <w:t>nowych środków lub metod wykorzystywanych do prowadzenia działań naruszających przepisy celne;</w:t>
      </w:r>
    </w:p>
    <w:p>
      <w:pPr>
        <w:pStyle w:val="Point0"/>
        <w:rPr>
          <w:noProof/>
        </w:rPr>
      </w:pPr>
      <w:r>
        <w:rPr>
          <w:noProof/>
        </w:rPr>
        <w:t>c)</w:t>
      </w:r>
      <w:r>
        <w:rPr>
          <w:noProof/>
        </w:rPr>
        <w:tab/>
        <w:t>towarów, o których wiadomo, że są przedmiotem działań naruszających przepisy celne;</w:t>
      </w:r>
    </w:p>
    <w:p>
      <w:pPr>
        <w:pStyle w:val="Point0"/>
        <w:rPr>
          <w:noProof/>
        </w:rPr>
      </w:pPr>
      <w:r>
        <w:rPr>
          <w:noProof/>
        </w:rPr>
        <w:t>d)</w:t>
      </w:r>
      <w:r>
        <w:rPr>
          <w:noProof/>
        </w:rPr>
        <w:tab/>
        <w:t>osób fizycznych lub prawnych, wobec których istnieją uzasadnione podstawy, by przypuszczać, że uczestniczą lub uczestniczyły w działaniach naruszających prawodawstwo celne; oraz</w:t>
      </w:r>
    </w:p>
    <w:p>
      <w:pPr>
        <w:pStyle w:val="Point0"/>
        <w:rPr>
          <w:b/>
          <w:noProof/>
        </w:rPr>
      </w:pPr>
      <w:r>
        <w:rPr>
          <w:noProof/>
        </w:rPr>
        <w:lastRenderedPageBreak/>
        <w:t>e)</w:t>
      </w:r>
      <w:r>
        <w:rPr>
          <w:noProof/>
        </w:rPr>
        <w:tab/>
        <w:t>środków transportu, wobec których istnieje uzasadnione podejrzenie że były, są lub mogą być wykorzystane w działaniach naruszających prawodawstwo celne.</w:t>
      </w:r>
    </w:p>
    <w:p>
      <w:pPr>
        <w:pStyle w:val="Titrearticle"/>
        <w:rPr>
          <w:noProof/>
        </w:rPr>
      </w:pPr>
      <w:r>
        <w:rPr>
          <w:noProof/>
        </w:rPr>
        <w:t>ARTYKUŁ 5</w:t>
      </w:r>
    </w:p>
    <w:p>
      <w:pPr>
        <w:jc w:val="center"/>
        <w:rPr>
          <w:b/>
          <w:noProof/>
        </w:rPr>
      </w:pPr>
      <w:r>
        <w:rPr>
          <w:b/>
          <w:noProof/>
        </w:rPr>
        <w:t>Przekazywanie i powiadamianie</w:t>
      </w:r>
    </w:p>
    <w:p>
      <w:pPr>
        <w:pStyle w:val="ManualNumPar1"/>
        <w:rPr>
          <w:noProof/>
        </w:rPr>
      </w:pPr>
      <w:r>
        <w:rPr>
          <w:noProof/>
        </w:rPr>
        <w:t>1.</w:t>
      </w:r>
      <w:r>
        <w:rPr>
          <w:noProof/>
        </w:rPr>
        <w:tab/>
        <w:t>Na prośbę organu występującego z wnioskiem organ, do którego kierowany jest wniosek, zgodnie z obowiązującymi go przepisami ustawowymi lub wykonawczymi, podejmuje wszelkie niezbędne działania w celu:</w:t>
      </w:r>
    </w:p>
    <w:p>
      <w:pPr>
        <w:pStyle w:val="Point1"/>
        <w:rPr>
          <w:noProof/>
        </w:rPr>
      </w:pPr>
      <w:r>
        <w:rPr>
          <w:noProof/>
        </w:rPr>
        <w:t>a)</w:t>
      </w:r>
      <w:r>
        <w:rPr>
          <w:noProof/>
        </w:rPr>
        <w:tab/>
        <w:t>dostarczenia adresatowi przebywającemu lub mającemu siedzibę na terytorium, na którym działa organ, do którego kierowany jest wniosek, wszelkich dokumentów wydanych przez organ występujący z wnioskiem i objętych zakresem niniejszego protokołu, oraz, w stosownych przypadkach;</w:t>
      </w:r>
    </w:p>
    <w:p>
      <w:pPr>
        <w:pStyle w:val="Point1"/>
        <w:rPr>
          <w:noProof/>
        </w:rPr>
      </w:pPr>
      <w:r>
        <w:rPr>
          <w:noProof/>
        </w:rPr>
        <w:t>b)</w:t>
      </w:r>
      <w:r>
        <w:rPr>
          <w:noProof/>
        </w:rPr>
        <w:tab/>
        <w:t>powiadomienia adresata przebywającego lub mającego siedzibę na terytorium, na którym działa organ, do którego kierowany jest wniosek, wszelkich decyzji wydanych przez organ występujący z wnioskiem i wchodzących w zakres niniejszego protokołu.</w:t>
      </w:r>
    </w:p>
    <w:p>
      <w:pPr>
        <w:pStyle w:val="ManualNumPar1"/>
        <w:rPr>
          <w:noProof/>
        </w:rPr>
      </w:pPr>
      <w:r>
        <w:rPr>
          <w:noProof/>
        </w:rPr>
        <w:t>2.</w:t>
      </w:r>
      <w:r>
        <w:rPr>
          <w:noProof/>
        </w:rPr>
        <w:tab/>
        <w:t>Wniosek o przekazanie dokumentów lub powiadomienie o decyzjach składa się pisemnie w języku urzędowym organu, do którego kierowany jest wniosek, lub w języku akceptowanym przez ten organ.</w:t>
      </w:r>
    </w:p>
    <w:p>
      <w:pPr>
        <w:pStyle w:val="Titrearticle"/>
        <w:rPr>
          <w:noProof/>
        </w:rPr>
      </w:pPr>
      <w:r>
        <w:rPr>
          <w:noProof/>
        </w:rPr>
        <w:t>ARTYKUŁ 6</w:t>
      </w:r>
    </w:p>
    <w:p>
      <w:pPr>
        <w:jc w:val="center"/>
        <w:rPr>
          <w:b/>
          <w:noProof/>
        </w:rPr>
      </w:pPr>
      <w:r>
        <w:rPr>
          <w:b/>
          <w:noProof/>
        </w:rPr>
        <w:t>Forma i treść wniosków o udzielenie pomocy</w:t>
      </w:r>
    </w:p>
    <w:p>
      <w:pPr>
        <w:pStyle w:val="ManualNumPar1"/>
        <w:rPr>
          <w:noProof/>
        </w:rPr>
      </w:pPr>
      <w:r>
        <w:rPr>
          <w:noProof/>
        </w:rPr>
        <w:t>1.</w:t>
      </w:r>
      <w:r>
        <w:rPr>
          <w:noProof/>
        </w:rPr>
        <w:tab/>
        <w:t>Wnioski przedstawiane na podstawie niniejszego protokołu sporządza się w formie pisemnej. Do wniosków dołącza się dokumenty niezbędne do zapewnienia zgodności z wnioskiem. W pilnych przypadkach istnieje możliwość przyjęcia wniosków w formie ustnej, lecz muszą być one niezwłocznie potwierdzone w formie pisemnej. Wnioski mogą być także złożone w formie elektronicznej.</w:t>
      </w:r>
    </w:p>
    <w:p>
      <w:pPr>
        <w:pStyle w:val="ManualNumPar1"/>
        <w:rPr>
          <w:noProof/>
        </w:rPr>
      </w:pPr>
      <w:r>
        <w:rPr>
          <w:noProof/>
        </w:rPr>
        <w:t>2.</w:t>
      </w:r>
      <w:r>
        <w:rPr>
          <w:noProof/>
        </w:rPr>
        <w:tab/>
        <w:t>Wnioski przedstawiane zgodnie z ust. 1 zawierają następujące informacje:</w:t>
      </w:r>
    </w:p>
    <w:p>
      <w:pPr>
        <w:pStyle w:val="Point1"/>
        <w:rPr>
          <w:noProof/>
        </w:rPr>
      </w:pPr>
      <w:r>
        <w:rPr>
          <w:noProof/>
        </w:rPr>
        <w:t>a)</w:t>
      </w:r>
      <w:r>
        <w:rPr>
          <w:noProof/>
        </w:rPr>
        <w:tab/>
        <w:t>nazwa organu występującego z wnioskiem;</w:t>
      </w:r>
    </w:p>
    <w:p>
      <w:pPr>
        <w:pStyle w:val="Point1"/>
        <w:rPr>
          <w:noProof/>
        </w:rPr>
      </w:pPr>
      <w:r>
        <w:rPr>
          <w:noProof/>
        </w:rPr>
        <w:t>b)</w:t>
      </w:r>
      <w:r>
        <w:rPr>
          <w:noProof/>
        </w:rPr>
        <w:tab/>
        <w:t>wnioskowane środki;</w:t>
      </w:r>
    </w:p>
    <w:p>
      <w:pPr>
        <w:pStyle w:val="Point1"/>
        <w:rPr>
          <w:noProof/>
        </w:rPr>
      </w:pPr>
      <w:r>
        <w:rPr>
          <w:noProof/>
        </w:rPr>
        <w:t>c)</w:t>
      </w:r>
      <w:r>
        <w:rPr>
          <w:noProof/>
        </w:rPr>
        <w:tab/>
        <w:t>przedmiot i powód wystąpienia z wnioskiem;</w:t>
      </w:r>
    </w:p>
    <w:p>
      <w:pPr>
        <w:pStyle w:val="Point1"/>
        <w:rPr>
          <w:noProof/>
        </w:rPr>
      </w:pPr>
      <w:r>
        <w:rPr>
          <w:noProof/>
        </w:rPr>
        <w:t>d)</w:t>
      </w:r>
      <w:r>
        <w:rPr>
          <w:noProof/>
        </w:rPr>
        <w:tab/>
        <w:t>przepisy ustawowe i wykonawcze oraz inne właściwe aspekty prawne;</w:t>
      </w:r>
    </w:p>
    <w:p>
      <w:pPr>
        <w:pStyle w:val="Point1"/>
        <w:rPr>
          <w:noProof/>
        </w:rPr>
      </w:pPr>
      <w:r>
        <w:rPr>
          <w:noProof/>
        </w:rPr>
        <w:t>e)</w:t>
      </w:r>
      <w:r>
        <w:rPr>
          <w:noProof/>
        </w:rPr>
        <w:tab/>
        <w:t>możliwie dokładne i pełne informacje na temat osób fizycznych lub prawnych będących podmiotem dochodzenia; oraz</w:t>
      </w:r>
    </w:p>
    <w:p>
      <w:pPr>
        <w:pStyle w:val="Point1"/>
        <w:rPr>
          <w:noProof/>
        </w:rPr>
      </w:pPr>
      <w:r>
        <w:rPr>
          <w:noProof/>
        </w:rPr>
        <w:t>f)</w:t>
      </w:r>
      <w:r>
        <w:rPr>
          <w:noProof/>
        </w:rPr>
        <w:tab/>
        <w:t>streszczenie istotnych okoliczności faktycznych oraz już przeprowadzonych działań dochodzeniowych.</w:t>
      </w:r>
    </w:p>
    <w:p>
      <w:pPr>
        <w:pStyle w:val="ManualNumPar1"/>
        <w:rPr>
          <w:noProof/>
        </w:rPr>
      </w:pPr>
      <w:r>
        <w:rPr>
          <w:noProof/>
        </w:rPr>
        <w:t>3.</w:t>
      </w:r>
      <w:r>
        <w:rPr>
          <w:noProof/>
        </w:rPr>
        <w:tab/>
        <w:t>Wnioski składane są w języku urzędowym organu, do którego kierowany jest wniosek, lub w języku akceptowanym przez ten organ. Wymóg ten nie ma zastosowania do załączników do wniosku złożonego w trybie ust. 1.</w:t>
      </w:r>
    </w:p>
    <w:p>
      <w:pPr>
        <w:pStyle w:val="ManualNumPar1"/>
        <w:rPr>
          <w:noProof/>
        </w:rPr>
      </w:pPr>
      <w:r>
        <w:rPr>
          <w:noProof/>
        </w:rPr>
        <w:lastRenderedPageBreak/>
        <w:t>4.</w:t>
      </w:r>
      <w:r>
        <w:rPr>
          <w:noProof/>
        </w:rPr>
        <w:tab/>
        <w:t>Jeżeli wniosek nie spełnia wymienionych wyżej wymogów formalnych, można zażądać skorygowania lub uzupełnienia wniosku; jednocześnie można zarządzić wprowadzenie środków ostrożności.</w:t>
      </w:r>
    </w:p>
    <w:p>
      <w:pPr>
        <w:pStyle w:val="Titrearticle"/>
        <w:rPr>
          <w:noProof/>
        </w:rPr>
      </w:pPr>
      <w:r>
        <w:rPr>
          <w:noProof/>
        </w:rPr>
        <w:t>ARTYKUŁ 7</w:t>
      </w:r>
    </w:p>
    <w:p>
      <w:pPr>
        <w:jc w:val="center"/>
        <w:rPr>
          <w:b/>
          <w:noProof/>
        </w:rPr>
      </w:pPr>
      <w:r>
        <w:rPr>
          <w:b/>
          <w:noProof/>
        </w:rPr>
        <w:t>Rozpatrzenie wniosków</w:t>
      </w:r>
    </w:p>
    <w:p>
      <w:pPr>
        <w:pStyle w:val="ManualNumPar1"/>
        <w:rPr>
          <w:noProof/>
        </w:rPr>
      </w:pPr>
      <w:r>
        <w:rPr>
          <w:noProof/>
        </w:rPr>
        <w:t>1.</w:t>
      </w:r>
      <w:r>
        <w:rPr>
          <w:noProof/>
        </w:rPr>
        <w:tab/>
        <w:t>W celu rozpatrzenia wniosku o pomoc organ, do którego kierowany jest wniosek, podejmuje czynności w granicach swoich kompetencji i w ramach dostępnych środków tak, jakby działał na własny rachunek lub na wniosek innych organów tej samej Strony, w drodze dostarczania informacji już posiadanych, prowadzenia właściwych postępowań lub organizowania warunków ich przeprowadzenia. Postanowienie to stosuje się także do wszelkich innych organów, którym wniosek został przekazany przez organ, do którego kierowany jest wniosek, jeżeli ten ostatni nie może działać samodzielnie.</w:t>
      </w:r>
    </w:p>
    <w:p>
      <w:pPr>
        <w:pStyle w:val="ManualNumPar1"/>
        <w:rPr>
          <w:noProof/>
        </w:rPr>
      </w:pPr>
      <w:r>
        <w:rPr>
          <w:noProof/>
        </w:rPr>
        <w:t>2.</w:t>
      </w:r>
      <w:r>
        <w:rPr>
          <w:noProof/>
        </w:rPr>
        <w:tab/>
        <w:t>Wnioski o pomoc rozpatrywane są zgodnie z przepisami ustawowymi lub wykonawczymi strony, do której kierowany jest wniosek.</w:t>
      </w:r>
    </w:p>
    <w:p>
      <w:pPr>
        <w:pStyle w:val="ManualNumPar1"/>
        <w:rPr>
          <w:noProof/>
        </w:rPr>
      </w:pPr>
      <w:r>
        <w:rPr>
          <w:noProof/>
        </w:rPr>
        <w:t>3.</w:t>
      </w:r>
      <w:r>
        <w:rPr>
          <w:noProof/>
        </w:rPr>
        <w:tab/>
        <w:t>Należycie upoważnieni urzędnicy Strony mogą za zgodą drugiej Strony zainteresowanej i na podstawie warunków ustanowionych przez nią:</w:t>
      </w:r>
    </w:p>
    <w:p>
      <w:pPr>
        <w:pStyle w:val="Point1"/>
        <w:rPr>
          <w:noProof/>
        </w:rPr>
      </w:pPr>
      <w:r>
        <w:rPr>
          <w:noProof/>
        </w:rPr>
        <w:t>a)</w:t>
      </w:r>
      <w:r>
        <w:rPr>
          <w:noProof/>
        </w:rPr>
        <w:tab/>
        <w:t>przebywać w biurach organów, do których kierowany jest wniosek, lub innych organów, zgodnie z ust. 1, celem uzyskania informacji o działaniach stanowiących lub mogących stanowić naruszenie prawodawstwa celnego, których organ występujący z wnioskiem potrzebuje do celów niniejszego protokołu;</w:t>
      </w:r>
    </w:p>
    <w:p>
      <w:pPr>
        <w:pStyle w:val="Point1"/>
        <w:rPr>
          <w:noProof/>
        </w:rPr>
      </w:pPr>
      <w:r>
        <w:rPr>
          <w:noProof/>
        </w:rPr>
        <w:t>b)</w:t>
      </w:r>
      <w:r>
        <w:rPr>
          <w:noProof/>
        </w:rPr>
        <w:tab/>
        <w:t>uczestniczyć w postępowaniach prowadzonych na terytorium drugiej Strony.</w:t>
      </w:r>
    </w:p>
    <w:p>
      <w:pPr>
        <w:pStyle w:val="Titrearticle"/>
        <w:rPr>
          <w:noProof/>
        </w:rPr>
      </w:pPr>
      <w:r>
        <w:rPr>
          <w:noProof/>
        </w:rPr>
        <w:t>ARTYKUŁ 8</w:t>
      </w:r>
    </w:p>
    <w:p>
      <w:pPr>
        <w:jc w:val="center"/>
        <w:rPr>
          <w:b/>
          <w:noProof/>
        </w:rPr>
      </w:pPr>
      <w:r>
        <w:rPr>
          <w:b/>
          <w:noProof/>
        </w:rPr>
        <w:t>Forma przekazywania informacji</w:t>
      </w:r>
    </w:p>
    <w:p>
      <w:pPr>
        <w:pStyle w:val="ManualNumPar1"/>
        <w:rPr>
          <w:noProof/>
        </w:rPr>
      </w:pPr>
      <w:r>
        <w:rPr>
          <w:noProof/>
        </w:rPr>
        <w:t>1.</w:t>
      </w:r>
      <w:r>
        <w:rPr>
          <w:noProof/>
        </w:rPr>
        <w:tab/>
        <w:t>Organ, do którego kierowany jest wniosek, przekazuje organowi występującemu z wnioskiem, w formie pisemnej, wyniki postępowań wraz ze wszystkimi odnośnymi dokumentami, uwierzytelnionymi odpisami lub innymi pozycjami.</w:t>
      </w:r>
    </w:p>
    <w:p>
      <w:pPr>
        <w:pStyle w:val="ManualNumPar1"/>
        <w:rPr>
          <w:noProof/>
        </w:rPr>
      </w:pPr>
      <w:r>
        <w:rPr>
          <w:noProof/>
        </w:rPr>
        <w:t>2.</w:t>
      </w:r>
      <w:r>
        <w:rPr>
          <w:noProof/>
        </w:rPr>
        <w:tab/>
        <w:t>Informacje przewidziane w ust. 1 na żądanie mogą być przekazane w formie elektronicznej.</w:t>
      </w:r>
    </w:p>
    <w:p>
      <w:pPr>
        <w:pStyle w:val="ManualNumPar1"/>
        <w:rPr>
          <w:noProof/>
        </w:rPr>
      </w:pPr>
      <w:r>
        <w:rPr>
          <w:noProof/>
        </w:rPr>
        <w:t>3.</w:t>
      </w:r>
      <w:r>
        <w:rPr>
          <w:noProof/>
        </w:rPr>
        <w:tab/>
        <w:t>Oryginały dokumentów przekazuje się tylko na wniosek, w przypadku gdy uwierzytelnione odpisy byłyby niewystarczające. Oryginały dokumentów zwraca się w możliwie najkrótszym czasie.</w:t>
      </w:r>
    </w:p>
    <w:p>
      <w:pPr>
        <w:pStyle w:val="Titrearticle"/>
        <w:rPr>
          <w:noProof/>
        </w:rPr>
      </w:pPr>
      <w:r>
        <w:rPr>
          <w:noProof/>
        </w:rPr>
        <w:t>ARTYKUŁ 9</w:t>
      </w:r>
    </w:p>
    <w:p>
      <w:pPr>
        <w:jc w:val="center"/>
        <w:rPr>
          <w:b/>
          <w:noProof/>
        </w:rPr>
      </w:pPr>
      <w:r>
        <w:rPr>
          <w:b/>
          <w:noProof/>
        </w:rPr>
        <w:t>Wyjątki od obowiązku udzielania pomocy</w:t>
      </w:r>
    </w:p>
    <w:p>
      <w:pPr>
        <w:pStyle w:val="ManualNumPar1"/>
        <w:rPr>
          <w:noProof/>
        </w:rPr>
      </w:pPr>
      <w:r>
        <w:rPr>
          <w:noProof/>
        </w:rPr>
        <w:t>1.</w:t>
      </w:r>
      <w:r>
        <w:rPr>
          <w:noProof/>
        </w:rPr>
        <w:tab/>
        <w:t>Można odmówić udzielenia pomocy lub uzależnić jej udzielenie od spełnienia pewnych warunków lub wymogów, w przypadkach gdy jedna Strona uzna, że udzielenie pomocy w ramach niniejszego protokołu:</w:t>
      </w:r>
    </w:p>
    <w:p>
      <w:pPr>
        <w:pStyle w:val="Point1"/>
        <w:rPr>
          <w:noProof/>
        </w:rPr>
      </w:pPr>
      <w:r>
        <w:rPr>
          <w:noProof/>
        </w:rPr>
        <w:lastRenderedPageBreak/>
        <w:t>a)</w:t>
      </w:r>
      <w:r>
        <w:rPr>
          <w:noProof/>
        </w:rPr>
        <w:tab/>
        <w:t>może grozić naruszeniem suwerenności państwa partnerskiego EAC lub państwa członkowskiego Unii Europejskiej, do którego skierowano wniosek o pomoc na mocy niniejszego protokołu; lub</w:t>
      </w:r>
    </w:p>
    <w:p>
      <w:pPr>
        <w:pStyle w:val="Point1"/>
        <w:rPr>
          <w:noProof/>
        </w:rPr>
      </w:pPr>
      <w:r>
        <w:rPr>
          <w:noProof/>
        </w:rPr>
        <w:t>b)</w:t>
      </w:r>
      <w:r>
        <w:rPr>
          <w:noProof/>
        </w:rPr>
        <w:tab/>
        <w:t>może grozić naruszeniem porządku publicznego, bezpieczeństwa lub innych zasadniczych interesów, w szczególności w przypadkach określonych w art. 10 ust. 2; lub</w:t>
      </w:r>
    </w:p>
    <w:p>
      <w:pPr>
        <w:pStyle w:val="Point1"/>
        <w:rPr>
          <w:noProof/>
        </w:rPr>
      </w:pPr>
      <w:r>
        <w:rPr>
          <w:noProof/>
        </w:rPr>
        <w:t>c)</w:t>
      </w:r>
      <w:r>
        <w:rPr>
          <w:noProof/>
        </w:rPr>
        <w:tab/>
        <w:t>naruszałoby tajemnice przemysłowe, handlowe bądź zawodowe.</w:t>
      </w:r>
    </w:p>
    <w:p>
      <w:pPr>
        <w:pStyle w:val="ManualNumPar1"/>
        <w:rPr>
          <w:noProof/>
        </w:rPr>
      </w:pPr>
      <w:r>
        <w:rPr>
          <w:noProof/>
        </w:rPr>
        <w:t>2.</w:t>
      </w:r>
      <w:r>
        <w:rPr>
          <w:noProof/>
        </w:rPr>
        <w:tab/>
        <w:t>Organ, do którego kierowany jest wniosek, może odroczyć udzielenie pomocy, jeżeli kolidowałoby to z trwającym dochodzeniem, śledztwem lub postępowaniem. W takim wypadku organ, do którego kierowany jest wniosek, konsultuje się z organem występującym z wnioskiem, aby ustalić, czy pomocy można udzielić z zachowaniem warunków i zasad wymaganych przez organ, do którego kierowany jest wniosek.</w:t>
      </w:r>
    </w:p>
    <w:p>
      <w:pPr>
        <w:pStyle w:val="ManualNumPar1"/>
        <w:rPr>
          <w:noProof/>
        </w:rPr>
      </w:pPr>
      <w:r>
        <w:rPr>
          <w:noProof/>
        </w:rPr>
        <w:t>3.</w:t>
      </w:r>
      <w:r>
        <w:rPr>
          <w:noProof/>
        </w:rPr>
        <w:tab/>
        <w:t>Jeżeli organ występujący z wnioskiem składa wniosek o udzielenie pomocy, której sam nie byłby w stanie udzielić, gdyby został o to poproszony, powinien zwrócić na ten fakt uwagę w swoim wniosku. Decyzja co do sposobu rozpatrzenia takiego wniosku należy do organu, do którego kierowany jest wniosek.</w:t>
      </w:r>
    </w:p>
    <w:p>
      <w:pPr>
        <w:pStyle w:val="ManualNumPar1"/>
        <w:rPr>
          <w:noProof/>
        </w:rPr>
      </w:pPr>
      <w:r>
        <w:rPr>
          <w:noProof/>
        </w:rPr>
        <w:t>4.</w:t>
      </w:r>
      <w:r>
        <w:rPr>
          <w:noProof/>
        </w:rPr>
        <w:tab/>
        <w:t>W przypadkach, o których mowa w ust. 1 i 2, decyzja organu, do którego kierowany jest wniosek, oraz jej uzasadnienie muszą być niezwłocznie przekazane organowi występującemu z wnioskiem.</w:t>
      </w:r>
    </w:p>
    <w:p>
      <w:pPr>
        <w:pStyle w:val="Titrearticle"/>
        <w:rPr>
          <w:noProof/>
        </w:rPr>
      </w:pPr>
      <w:r>
        <w:rPr>
          <w:noProof/>
        </w:rPr>
        <w:t>ARTYKUŁ 10</w:t>
      </w:r>
    </w:p>
    <w:p>
      <w:pPr>
        <w:jc w:val="center"/>
        <w:rPr>
          <w:b/>
          <w:noProof/>
        </w:rPr>
      </w:pPr>
      <w:r>
        <w:rPr>
          <w:b/>
          <w:noProof/>
        </w:rPr>
        <w:t>Wymiana informacji i poufność</w:t>
      </w:r>
    </w:p>
    <w:p>
      <w:pPr>
        <w:pStyle w:val="ManualNumPar1"/>
        <w:rPr>
          <w:noProof/>
        </w:rPr>
      </w:pPr>
      <w:r>
        <w:rPr>
          <w:noProof/>
        </w:rPr>
        <w:t>1.</w:t>
      </w:r>
      <w:r>
        <w:rPr>
          <w:noProof/>
        </w:rPr>
        <w:tab/>
        <w:t>Każda informacja przekazywana zgodnie z niniejszym protokołem, niezależnie od formy, ma charakter poufny lub zastrzeżony, w zależności od zasad mających zastosowanie w każdej ze Stron. Informacja ta jest objęta obowiązkiem zachowania tajemnicy urzędowej i korzysta z ochrony, jaką objęte są podobne informacje na podstawie odpowiednich przepisów prawnych Strony, która je otrzymała, a w przypadku UE – odpowiednich przepisów mających zastosowanie do organów Unii Europejskiej</w:t>
      </w:r>
      <w:r>
        <w:rPr>
          <w:rStyle w:val="FootnoteReference"/>
          <w:noProof/>
        </w:rPr>
        <w:footnoteReference w:id="106"/>
      </w:r>
      <w:r>
        <w:rPr>
          <w:noProof/>
        </w:rPr>
        <w:t xml:space="preserve">. </w:t>
      </w:r>
    </w:p>
    <w:p>
      <w:pPr>
        <w:pStyle w:val="ManualNumPar1"/>
        <w:rPr>
          <w:noProof/>
        </w:rPr>
      </w:pPr>
      <w:r>
        <w:rPr>
          <w:noProof/>
        </w:rPr>
        <w:t>2.</w:t>
      </w:r>
      <w:r>
        <w:rPr>
          <w:noProof/>
        </w:rPr>
        <w:tab/>
        <w:t>Dane osobowe mogą być wymieniane tylko w przypadku, gdy Strona, która ma je otrzymać, podejmie się ochrony takich danych w stopniu co najmniej odpowiadającym stopniowi ochrony obowiązującemu na terytorium Strony, która ma je dostarczyć. W tym celu Strony przekazują sobie wzajemnie informacje o swoich obowiązujących zasadach i przepisach.</w:t>
      </w:r>
    </w:p>
    <w:p>
      <w:pPr>
        <w:pStyle w:val="ManualNumPar1"/>
        <w:rPr>
          <w:noProof/>
        </w:rPr>
      </w:pPr>
      <w:r>
        <w:rPr>
          <w:noProof/>
        </w:rPr>
        <w:t>3.</w:t>
      </w:r>
      <w:r>
        <w:rPr>
          <w:noProof/>
        </w:rPr>
        <w:tab/>
        <w:t xml:space="preserve">Wykorzystanie informacji uzyskanych na mocy niniejszego protokołu w postępowaniu sądowym lub administracyjnym dotyczącym działań z naruszeniem przepisów celnych uznaje się za zgodne z celami niniejszego protokołu. Dlatego strony mogą, w swoich aktach dowodowych, sprawozdaniach i zeznaniach, jak również w postępowaniach sądowych aktach oskarżenia wnoszonych do sądu, wykorzystać jako dowód informacje, które uzyskały i dokumenty, z którymi zapoznały się zgodnie z postanowieniami niniejszego protokołu. Właściwy organ, </w:t>
      </w:r>
      <w:r>
        <w:rPr>
          <w:noProof/>
        </w:rPr>
        <w:lastRenderedPageBreak/>
        <w:t>który dostarczył te informacje lub udostępnił dokumenty, jest zawiadamiany o wykorzystaniu ich w ten sposób.</w:t>
      </w:r>
    </w:p>
    <w:p>
      <w:pPr>
        <w:pStyle w:val="ManualNumPar1"/>
        <w:rPr>
          <w:noProof/>
        </w:rPr>
      </w:pPr>
      <w:r>
        <w:rPr>
          <w:noProof/>
        </w:rPr>
        <w:t>4.</w:t>
      </w:r>
      <w:r>
        <w:rPr>
          <w:noProof/>
        </w:rPr>
        <w:tab/>
        <w:t>Uzyskane informacje wykorzystuje się wyłącznie do celów niniejszego protokołu. Jeżeli jedna ze stron pragnie wykorzystać te informacje do innych celów, musi wcześniej uzyskać na to pisemną zgodę organu, który je dostarczył. Wykorzystanie informacji w ten sposób podlega wówczas ograniczeniom nałożonym przez ten organ.</w:t>
      </w:r>
    </w:p>
    <w:p>
      <w:pPr>
        <w:pStyle w:val="Titrearticle"/>
        <w:rPr>
          <w:noProof/>
        </w:rPr>
      </w:pPr>
      <w:r>
        <w:rPr>
          <w:noProof/>
        </w:rPr>
        <w:t>ARTYKUŁ 11</w:t>
      </w:r>
    </w:p>
    <w:p>
      <w:pPr>
        <w:jc w:val="center"/>
        <w:rPr>
          <w:b/>
          <w:noProof/>
        </w:rPr>
      </w:pPr>
      <w:r>
        <w:rPr>
          <w:b/>
          <w:noProof/>
        </w:rPr>
        <w:t>Biegli i świadkowie</w:t>
      </w:r>
    </w:p>
    <w:p>
      <w:pPr>
        <w:rPr>
          <w:noProof/>
        </w:rPr>
      </w:pPr>
      <w:r>
        <w:rPr>
          <w:noProof/>
        </w:rPr>
        <w:t>Urzędnik reprezentujący organ, do którego kierowany jest wniosek, może zostać upoważniony do stawienia się, w ramach przyznanego upoważnienia, jako biegły lub świadek podczas postępowania sądowego lub administracyjnego w sprawach objętych niniejszym protokołem oraz przedstawiania potrzebnych w tym celu przedmiotów, dokumentów lub ich uwierzytelnionych odpisów, jeżeli jest to konieczne dla postępowania. Wniosek o stawienie się musi wskazywać, przed jakim organem sądowym lub administracyjnym urzędnik musi się stawić, w jakiej sprawie oraz na jakiej podstawie lub w jakim charakterze urzędnik ten zostanie przesłuchany.</w:t>
      </w:r>
    </w:p>
    <w:p>
      <w:pPr>
        <w:pStyle w:val="Titrearticle"/>
        <w:rPr>
          <w:noProof/>
        </w:rPr>
      </w:pPr>
      <w:r>
        <w:rPr>
          <w:noProof/>
        </w:rPr>
        <w:t>ARTYKUŁ 12</w:t>
      </w:r>
    </w:p>
    <w:p>
      <w:pPr>
        <w:jc w:val="center"/>
        <w:rPr>
          <w:b/>
          <w:noProof/>
        </w:rPr>
      </w:pPr>
      <w:r>
        <w:rPr>
          <w:b/>
          <w:noProof/>
        </w:rPr>
        <w:t>Wydatki związane z udzieleniem pomocy</w:t>
      </w:r>
    </w:p>
    <w:p>
      <w:pPr>
        <w:rPr>
          <w:noProof/>
        </w:rPr>
      </w:pPr>
      <w:r>
        <w:rPr>
          <w:noProof/>
        </w:rPr>
        <w:t>Strony zrzekają się wzajemnych roszczeń dotyczących zwrotu wydatków poniesionych w związku z realizacją postanowień niniejszego protokołu, z wyjątkiem – w stosowanych przypadkach – wydatków poniesionych na rzecz biegłych i świadków oraz tłumaczy pisemnych niebędących pracownikami administracji publicznej.</w:t>
      </w:r>
    </w:p>
    <w:p>
      <w:pPr>
        <w:pStyle w:val="Titrearticle"/>
        <w:rPr>
          <w:noProof/>
        </w:rPr>
      </w:pPr>
      <w:r>
        <w:rPr>
          <w:noProof/>
        </w:rPr>
        <w:t>ARTYKUŁ 13</w:t>
      </w:r>
    </w:p>
    <w:p>
      <w:pPr>
        <w:jc w:val="center"/>
        <w:rPr>
          <w:b/>
          <w:noProof/>
        </w:rPr>
      </w:pPr>
      <w:r>
        <w:rPr>
          <w:b/>
          <w:noProof/>
        </w:rPr>
        <w:t>Wykonanie</w:t>
      </w:r>
    </w:p>
    <w:p>
      <w:pPr>
        <w:pStyle w:val="ManualNumPar1"/>
        <w:rPr>
          <w:noProof/>
        </w:rPr>
      </w:pPr>
      <w:r>
        <w:rPr>
          <w:noProof/>
        </w:rPr>
        <w:t>1.</w:t>
      </w:r>
      <w:r>
        <w:rPr>
          <w:noProof/>
        </w:rPr>
        <w:tab/>
        <w:t xml:space="preserve">Wykonanie postanowień niniejszego protokołu powierza się z jednej strony organom celnym państw partnerskich EAC, a z drugiej strony odpowiednio właściwym służbom Komisji Europejskiej i organom celnym państw członkowskich Unii Europejskiej. Decydują one w sprawach związanych ze wszystkimi środkami praktycznymi i uzgodnieniami niezbędnymi do stosowania niniejszego protokołu, z uwzględnieniem obowiązujących przepisów, zwłaszcza w dziedzinie ochrony danych. </w:t>
      </w:r>
    </w:p>
    <w:p>
      <w:pPr>
        <w:pStyle w:val="ManualNumPar1"/>
        <w:rPr>
          <w:noProof/>
        </w:rPr>
      </w:pPr>
      <w:r>
        <w:rPr>
          <w:noProof/>
        </w:rPr>
        <w:t>2.</w:t>
      </w:r>
      <w:r>
        <w:rPr>
          <w:noProof/>
        </w:rPr>
        <w:tab/>
        <w:t>Strony konsultują się wzajemnie, a następnie na bieżąco przekazują sobie informacje na temat szczegółowych zasad wykonawczych przyjętych zgodnie z postanowieniami niniejszego protokołu.</w:t>
      </w:r>
    </w:p>
    <w:p>
      <w:pPr>
        <w:pStyle w:val="Titrearticle"/>
        <w:rPr>
          <w:noProof/>
        </w:rPr>
      </w:pPr>
      <w:r>
        <w:rPr>
          <w:noProof/>
        </w:rPr>
        <w:t>ARTYKUŁ 14</w:t>
      </w:r>
    </w:p>
    <w:p>
      <w:pPr>
        <w:jc w:val="center"/>
        <w:rPr>
          <w:b/>
          <w:noProof/>
        </w:rPr>
      </w:pPr>
      <w:r>
        <w:rPr>
          <w:b/>
          <w:noProof/>
        </w:rPr>
        <w:t>Zmiany</w:t>
      </w:r>
    </w:p>
    <w:p>
      <w:pPr>
        <w:rPr>
          <w:noProof/>
        </w:rPr>
      </w:pPr>
      <w:r>
        <w:rPr>
          <w:noProof/>
        </w:rPr>
        <w:t>Strony mogą zalecić właściwym organom zmiany, które ich zdaniem powinny być wprowadzone do niniejszego protokołu.</w:t>
      </w:r>
    </w:p>
    <w:p>
      <w:pPr>
        <w:pStyle w:val="Titrearticle"/>
        <w:rPr>
          <w:noProof/>
        </w:rPr>
      </w:pPr>
      <w:r>
        <w:rPr>
          <w:noProof/>
        </w:rPr>
        <w:lastRenderedPageBreak/>
        <w:t>ARTYKUŁ 15</w:t>
      </w:r>
    </w:p>
    <w:p>
      <w:pPr>
        <w:jc w:val="center"/>
        <w:rPr>
          <w:b/>
          <w:noProof/>
        </w:rPr>
      </w:pPr>
      <w:r>
        <w:rPr>
          <w:b/>
          <w:noProof/>
        </w:rPr>
        <w:t>Postanowienia końcowe</w:t>
      </w:r>
    </w:p>
    <w:p>
      <w:pPr>
        <w:pStyle w:val="ManualNumPar1"/>
        <w:rPr>
          <w:noProof/>
        </w:rPr>
      </w:pPr>
      <w:r>
        <w:rPr>
          <w:noProof/>
        </w:rPr>
        <w:t>1.</w:t>
      </w:r>
      <w:r>
        <w:rPr>
          <w:noProof/>
        </w:rPr>
        <w:tab/>
        <w:t xml:space="preserve">Niniejszy protokół uzupełnia wszelkie umowy z zakresu wzajemnej pomocy administracyjnej, które zostały zawarte lub mogą być zawarte między Stronami, a nie utrudnia ich stosowanie ani nie wyklucza udzielenia bardziej wzmożonej wzajemnej pomocy na podstawie tych umów. </w:t>
      </w:r>
    </w:p>
    <w:p>
      <w:pPr>
        <w:pStyle w:val="ManualNumPar1"/>
        <w:rPr>
          <w:noProof/>
        </w:rPr>
      </w:pPr>
      <w:r>
        <w:rPr>
          <w:noProof/>
        </w:rPr>
        <w:t>2.</w:t>
      </w:r>
      <w:r>
        <w:rPr>
          <w:noProof/>
        </w:rPr>
        <w:tab/>
        <w:t>Postanowienia niniejszego protokołu nie wpływają na zobowiązania Stron wynikające z jakiejkolwiek innej umowy lub konwencji międzynarodowej.</w:t>
      </w:r>
    </w:p>
    <w:p>
      <w:pPr>
        <w:pStyle w:val="ManualNumPar1"/>
        <w:rPr>
          <w:noProof/>
        </w:rPr>
      </w:pPr>
      <w:r>
        <w:rPr>
          <w:noProof/>
        </w:rPr>
        <w:t>3.</w:t>
      </w:r>
      <w:r>
        <w:rPr>
          <w:noProof/>
        </w:rPr>
        <w:tab/>
        <w:t>Postanowienia niniejszego protokołu nie wpływają na przepisy Unii Europejskiej regulujące przekazywanie między właściwymi służbami Komisji Europejskiej a organami celnymi państw członkowskich Unii Europejskiej wszelkich informacji uzyskanych na podstawie niniejszego protokołu, które mogłyby stanowić przedmiot zainteresowania Unii Europejskiej.</w:t>
      </w:r>
    </w:p>
    <w:p>
      <w:pPr>
        <w:pStyle w:val="ManualNumPar1"/>
        <w:rPr>
          <w:noProof/>
        </w:rPr>
      </w:pPr>
      <w:r>
        <w:rPr>
          <w:noProof/>
        </w:rPr>
        <w:t>4.</w:t>
      </w:r>
      <w:r>
        <w:rPr>
          <w:noProof/>
        </w:rPr>
        <w:tab/>
        <w:t>Postanowienia niniejszego protokołu nie wpływają na przepisy państw partnerskich EAC regulujące przekazywanie między właściwymi organami EAC a organami celnymi państw partnerskich EAC wszelkich informacji uzyskanych na podstawie niniejszego protokołu, które mogłyby stanowić przedmiot zainteresowania państw partnerskich EAC.</w:t>
      </w:r>
    </w:p>
    <w:p>
      <w:pPr>
        <w:pStyle w:val="ManualNumPar1"/>
        <w:rPr>
          <w:noProof/>
        </w:rPr>
      </w:pPr>
      <w:r>
        <w:rPr>
          <w:noProof/>
        </w:rPr>
        <w:t>5.</w:t>
      </w:r>
      <w:r>
        <w:rPr>
          <w:noProof/>
        </w:rPr>
        <w:tab/>
        <w:t>Niezależnie od postanowień ust. 1, postanowienia zawarte w niniejszym protokole mają pierwszeństwo przed postanowieniami wszelkich dwustronnych umów o wzajemnej pomocy, które zostały lub mogą zostać zawarte między poszczególnymi państwami członkowskimi Unii Europejskiej a dowolnym państwem partnerskim EAC, o ile postanowienia tych umów okażą się niezgodne z postanowieniami zawartymi w niniejszym protokole.</w:t>
      </w:r>
    </w:p>
    <w:p>
      <w:pPr>
        <w:pStyle w:val="ManualNumPar1"/>
        <w:rPr>
          <w:noProof/>
        </w:rPr>
      </w:pPr>
      <w:r>
        <w:rPr>
          <w:noProof/>
        </w:rPr>
        <w:t>6.</w:t>
      </w:r>
      <w:r>
        <w:rPr>
          <w:noProof/>
        </w:rPr>
        <w:tab/>
        <w:t>W sprawach związanych ze stosowaniem niniejszego protokołu Strony konsultują się wzajemnie w celu rozstrzygnięcia sprawy w ramach Komitetu Specjalnego ds. Celnych i Ułatwień w Handlu.</w:t>
      </w:r>
    </w:p>
    <w:p>
      <w:pPr>
        <w:jc w:val="center"/>
        <w:rPr>
          <w:noProof/>
        </w:rPr>
      </w:pPr>
      <w:r>
        <w:rPr>
          <w:noProof/>
        </w:rPr>
        <w:t>_________________________</w:t>
      </w:r>
    </w:p>
    <w:sectPr>
      <w:endnotePr>
        <w:numFmt w:val="decimal"/>
      </w:end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UAlbertina-Bold-Identity-H">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248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Na potrzeby stosowania tego wyłączenia szczególnego, zastosowanie mają niepreferencyjne reguły pochodzenia obowiązujące na granicy UE.</w:t>
      </w:r>
    </w:p>
  </w:footnote>
  <w:footnote w:id="2">
    <w:p>
      <w:pPr>
        <w:pStyle w:val="FootnoteText"/>
      </w:pPr>
      <w:r>
        <w:rPr>
          <w:rStyle w:val="FootnoteReference"/>
        </w:rPr>
        <w:footnoteRef/>
      </w:r>
      <w:r>
        <w:tab/>
      </w:r>
      <w:r>
        <w:rPr>
          <w:sz w:val="18"/>
        </w:rPr>
        <w:t>Decyzja Rady z dnia 13 lipca 2009 r. (WE) 729/2009.</w:t>
      </w:r>
    </w:p>
  </w:footnote>
  <w:footnote w:id="3">
    <w:p>
      <w:pPr>
        <w:pStyle w:val="FootnoteText"/>
      </w:pPr>
      <w:r>
        <w:rPr>
          <w:rStyle w:val="FootnoteReference"/>
        </w:rPr>
        <w:footnoteRef/>
      </w:r>
      <w:r>
        <w:tab/>
      </w:r>
      <w:r>
        <w:rPr>
          <w:sz w:val="18"/>
        </w:rPr>
        <w:t>Decyzja Rady z dnia 13 lipca 2009 r. (WE) 729/2009.</w:t>
      </w:r>
    </w:p>
  </w:footnote>
  <w:footnote w:id="4">
    <w:p>
      <w:pPr>
        <w:pStyle w:val="FootnoteText"/>
      </w:pPr>
      <w:r>
        <w:rPr>
          <w:rStyle w:val="FootnoteReference"/>
        </w:rPr>
        <w:footnoteRef/>
      </w:r>
      <w:r>
        <w:tab/>
      </w:r>
      <w:r>
        <w:rPr>
          <w:sz w:val="18"/>
        </w:rPr>
        <w:t>Porównaj art. 11 i 12 rozporządzenia Rady (WE) nr 732/2008 z dnia 22 lipca 2008 r. wprowadzającego ogólny system preferencji taryfowych na okres od dnia 1 stycznia 2009 r. do dnia 31 grudnia 2011 r. oraz kolejne zmieniające i odpowiednie akty prawne.</w:t>
      </w:r>
    </w:p>
  </w:footnote>
  <w:footnote w:id="5">
    <w:p>
      <w:pPr>
        <w:pStyle w:val="FootnoteText"/>
      </w:pPr>
      <w:r>
        <w:rPr>
          <w:rStyle w:val="FootnoteReference"/>
        </w:rPr>
        <w:footnoteRef/>
      </w:r>
      <w:r>
        <w:tab/>
      </w:r>
      <w:r>
        <w:rPr>
          <w:sz w:val="18"/>
        </w:rPr>
        <w:t>Porównaj art. 6 rozporządzenia Rady (WE) nr 732/2008 z dnia 22 lipca 2008 r. wprowadzającego ogólny system preferencji taryfowych na okres od dnia 1 stycznia 2009 r. do dnia 31 grudnia 2011 r. oraz kolejne zmieniające i odpowiednie akty prawne. materiały, które korzystają z traktowania bezcłowego w ramach szczególnego rozwiązania motywacyjnego dotyczącego zrównoważonego rozwoju i dobrych rządów, o którym mowa w art. 7 do 10 tego rozporządzenia Rady, ale nie w ramach rozwiązania ogólnego wskazanego w art. 6 tego rozporządzenia Rady, nie są objęte niniejszym postanowieniem.</w:t>
      </w:r>
    </w:p>
  </w:footnote>
  <w:footnote w:id="6">
    <w:p>
      <w:pPr>
        <w:pStyle w:val="FootnoteText"/>
      </w:pPr>
      <w:r>
        <w:rPr>
          <w:rStyle w:val="FootnoteReference"/>
        </w:rPr>
        <w:footnoteRef/>
      </w:r>
      <w:r>
        <w:tab/>
      </w:r>
      <w:r>
        <w:rPr>
          <w:sz w:val="18"/>
        </w:rPr>
        <w:t>Na potrzeby stosowania tego wyłączenia szczególnego, zastosowanie mają niepreferencyjne reguły pochodzenia obowiązujące na granicy UE.</w:t>
      </w:r>
    </w:p>
  </w:footnote>
  <w:footnote w:id="7">
    <w:p>
      <w:pPr>
        <w:pStyle w:val="FootnoteText"/>
      </w:pPr>
      <w:r>
        <w:rPr>
          <w:rStyle w:val="FootnoteReference"/>
        </w:rPr>
        <w:footnoteRef/>
      </w:r>
      <w:r>
        <w:tab/>
        <w:t>Na potrzeby stosowania tego wyłączenia szczególnego, zastosowanie mają niepreferencyjne reguły pochodzenia obowiązujące na granicy UE.</w:t>
      </w:r>
    </w:p>
  </w:footnote>
  <w:footnote w:id="8">
    <w:p>
      <w:pPr>
        <w:pStyle w:val="FootnoteText"/>
      </w:pPr>
      <w:r>
        <w:rPr>
          <w:rStyle w:val="FootnoteReference"/>
        </w:rPr>
        <w:footnoteRef/>
      </w:r>
      <w:r>
        <w:tab/>
        <w:t>Komisja Europejska zapewni formularz, z którego mają korzystać państwa AKP do celów powiadomienia. Formularz ten obejmie przynajmniej następujące elementy: opis materiałów użytych do kumulacji oraz pochodzenie materiałów.</w:t>
      </w:r>
    </w:p>
  </w:footnote>
  <w:footnote w:id="9">
    <w:p>
      <w:pPr>
        <w:pStyle w:val="FootnoteText"/>
      </w:pPr>
      <w:r>
        <w:rPr>
          <w:rStyle w:val="FootnoteReference"/>
        </w:rPr>
        <w:footnoteRef/>
      </w:r>
      <w:r>
        <w:tab/>
        <w:t>Zmienione rozporządzeniem Komisji (UE) nr 1063/2010 z dnia 18 listopada 2010 r.</w:t>
      </w:r>
    </w:p>
  </w:footnote>
  <w:footnote w:id="10">
    <w:p>
      <w:pPr>
        <w:pStyle w:val="FootnoteText"/>
      </w:pPr>
      <w:r>
        <w:rPr>
          <w:rStyle w:val="FootnoteReference"/>
        </w:rPr>
        <w:footnoteRef/>
      </w:r>
      <w:r>
        <w:tab/>
        <w:t>Niniejszy przykład podano wyłącznie w celach informacyjnych. Nie jest on prawnie wiążący.</w:t>
      </w:r>
    </w:p>
  </w:footnote>
  <w:footnote w:id="11">
    <w:p>
      <w:pPr>
        <w:pStyle w:val="FootnoteText"/>
      </w:pPr>
      <w:r>
        <w:rPr>
          <w:rStyle w:val="FootnoteReference"/>
        </w:rPr>
        <w:footnoteRef/>
      </w:r>
      <w:r>
        <w:tab/>
        <w:t>Zob. dodatkową uwagę wyjaśniającą 5 lit. b) do działu 27 Nomenklatury Scalonej.</w:t>
      </w:r>
    </w:p>
  </w:footnote>
  <w:footnote w:id="12">
    <w:p>
      <w:pPr>
        <w:pStyle w:val="FootnoteText"/>
      </w:pPr>
      <w:r>
        <w:rPr>
          <w:rStyle w:val="FootnoteReference"/>
        </w:rPr>
        <w:footnoteRef/>
      </w:r>
      <w:r>
        <w:tab/>
        <w:t xml:space="preserve">Zob. dodatkową uwagę wyjaśniającą 5 lit. b) do działu 27 Nomenklatury Scalonej. </w:t>
      </w:r>
    </w:p>
  </w:footnote>
  <w:footnote w:id="13">
    <w:p>
      <w:pPr>
        <w:pStyle w:val="FootnoteText"/>
      </w:pPr>
      <w:r>
        <w:rPr>
          <w:rStyle w:val="FootnoteReference"/>
        </w:rPr>
        <w:footnoteRef/>
      </w:r>
      <w:r>
        <w:tab/>
        <w:t>Warunki specjalne odnoszące się do „specyficznego procesu” - zob. uwagi wprowadzające 7.1 i 7.3.</w:t>
      </w:r>
    </w:p>
  </w:footnote>
  <w:footnote w:id="14">
    <w:p>
      <w:pPr>
        <w:pStyle w:val="FootnoteText"/>
      </w:pPr>
      <w:r>
        <w:rPr>
          <w:rStyle w:val="FootnoteReference"/>
        </w:rPr>
        <w:footnoteRef/>
      </w:r>
      <w:r>
        <w:tab/>
        <w:t>Warunki specjalne odnoszące się do „specyficznego procesu” - zob. uwagi wprowadzające 7.1 i 7.3.</w:t>
      </w:r>
    </w:p>
  </w:footnote>
  <w:footnote w:id="15">
    <w:p>
      <w:pPr>
        <w:pStyle w:val="FootnoteText"/>
      </w:pPr>
      <w:r>
        <w:rPr>
          <w:rStyle w:val="FootnoteReference"/>
        </w:rPr>
        <w:footnoteRef/>
      </w:r>
      <w:r>
        <w:tab/>
        <w:t>Warunki specjalne odnoszące się do „specyficznego procesu” - zob. uwaga wprowadzająca 7.2.</w:t>
      </w:r>
    </w:p>
  </w:footnote>
  <w:footnote w:id="16">
    <w:p>
      <w:pPr>
        <w:pStyle w:val="FootnoteText"/>
      </w:pPr>
      <w:r>
        <w:rPr>
          <w:rStyle w:val="FootnoteReference"/>
        </w:rPr>
        <w:footnoteRef/>
      </w:r>
      <w:r>
        <w:tab/>
        <w:t>Warunki specjalne odnoszące się do „specyficznego procesu” - zob. uwaga wprowadzająca 7.2.</w:t>
      </w:r>
    </w:p>
  </w:footnote>
  <w:footnote w:id="17">
    <w:p>
      <w:pPr>
        <w:pStyle w:val="FootnoteText"/>
      </w:pPr>
      <w:r>
        <w:rPr>
          <w:rStyle w:val="FootnoteReference"/>
        </w:rPr>
        <w:footnoteRef/>
      </w:r>
      <w:r>
        <w:tab/>
        <w:t>Warunki specjalne odnoszące się do „specyficznego procesu” - zob. uwaga wprowadzająca 7.2.</w:t>
      </w:r>
    </w:p>
  </w:footnote>
  <w:footnote w:id="18">
    <w:p>
      <w:pPr>
        <w:pStyle w:val="FootnoteText"/>
      </w:pPr>
      <w:r>
        <w:rPr>
          <w:rStyle w:val="FootnoteReference"/>
        </w:rPr>
        <w:footnoteRef/>
      </w:r>
      <w:r>
        <w:tab/>
        <w:t>Warunki specjalne odnoszące się do „specyficznego procesu” - zob. uwaga wprowadzająca 7.2.</w:t>
      </w:r>
    </w:p>
  </w:footnote>
  <w:footnote w:id="19">
    <w:p>
      <w:pPr>
        <w:pStyle w:val="FootnoteText"/>
      </w:pPr>
      <w:r>
        <w:rPr>
          <w:rStyle w:val="FootnoteReference"/>
        </w:rPr>
        <w:footnoteRef/>
      </w:r>
      <w:r>
        <w:tab/>
        <w:t>Warunki specjalne odnoszące się do „specyficznego procesu” - zob. uwaga wprowadzająca 7.2.</w:t>
      </w:r>
    </w:p>
  </w:footnote>
  <w:footnote w:id="20">
    <w:p>
      <w:pPr>
        <w:pStyle w:val="FootnoteText"/>
      </w:pPr>
      <w:r>
        <w:rPr>
          <w:rStyle w:val="FootnoteReference"/>
        </w:rPr>
        <w:footnoteRef/>
      </w:r>
      <w:r>
        <w:tab/>
        <w:t>Warunki specjalne odnoszące się do „specyficznego procesu” - zob. uwaga wprowadzająca 7.2.</w:t>
      </w:r>
    </w:p>
  </w:footnote>
  <w:footnote w:id="21">
    <w:p>
      <w:pPr>
        <w:pStyle w:val="FootnoteText"/>
      </w:pPr>
      <w:r>
        <w:rPr>
          <w:rStyle w:val="FootnoteReference"/>
        </w:rPr>
        <w:footnoteRef/>
      </w:r>
      <w:r>
        <w:tab/>
        <w:t>Warunki specjalne odnoszące się do „specyficznego procesu” - zob. uwaga wprowadzająca 7.2.</w:t>
      </w:r>
    </w:p>
  </w:footnote>
  <w:footnote w:id="22">
    <w:p>
      <w:pPr>
        <w:pStyle w:val="FootnoteText"/>
      </w:pPr>
      <w:r>
        <w:rPr>
          <w:rStyle w:val="FootnoteReference"/>
        </w:rPr>
        <w:footnoteRef/>
      </w:r>
      <w:r>
        <w:tab/>
        <w:t>Warunki specjalne odnoszące się do „specyficznego procesu” - zob. uwaga wprowadzająca 7.2.</w:t>
      </w:r>
    </w:p>
  </w:footnote>
  <w:footnote w:id="23">
    <w:p>
      <w:pPr>
        <w:pStyle w:val="FootnoteText"/>
      </w:pPr>
      <w:r>
        <w:rPr>
          <w:rStyle w:val="FootnoteReference"/>
        </w:rPr>
        <w:footnoteRef/>
      </w:r>
      <w:r>
        <w:tab/>
        <w:t>W przypadku produktów złożonych z materiałów klasyfikowanych do pozycji od 3901 do 3906 z jednej strony i do pozycji od 3907 do 3911 z drugiej strony ograniczenie to odnosi się wyłącznie do tej grupy materiałów, która dominuje masą.</w:t>
      </w:r>
    </w:p>
  </w:footnote>
  <w:footnote w:id="24">
    <w:p>
      <w:pPr>
        <w:pStyle w:val="FootnoteText"/>
      </w:pPr>
      <w:r>
        <w:rPr>
          <w:rStyle w:val="FootnoteReference"/>
        </w:rPr>
        <w:footnoteRef/>
      </w:r>
      <w:r>
        <w:tab/>
        <w:t>W przypadku produktów złożonych z materiałów klasyfikowanych do pozycji od 3901 do 3906 z jednej strony i do pozycji od 3907 do 3911 z drugiej strony ograniczenie to odnosi się wyłącznie do tej grupy materiałów, która dominuje masą.</w:t>
      </w:r>
    </w:p>
  </w:footnote>
  <w:footnote w:id="25">
    <w:p>
      <w:pPr>
        <w:pStyle w:val="FootnoteText"/>
      </w:pPr>
      <w:r>
        <w:rPr>
          <w:rStyle w:val="FootnoteReference"/>
        </w:rPr>
        <w:footnoteRef/>
      </w:r>
      <w:r>
        <w:tab/>
        <w:t>Następujące folie są uważane za folie o wysokiej przezroczystości: folie, których ściemnienie optyczne mierzone zgodnie z ASTM-D 1003-16 miernikiem Gardnera (tzn. miernik Hazefactor) jest mniejsze niż 2 %.</w:t>
      </w:r>
    </w:p>
  </w:footnote>
  <w:footnote w:id="26">
    <w:p>
      <w:pPr>
        <w:pStyle w:val="FootnoteText"/>
      </w:pPr>
      <w:r>
        <w:rPr>
          <w:rStyle w:val="FootnoteReference"/>
        </w:rPr>
        <w:footnoteRef/>
      </w:r>
      <w:r>
        <w:tab/>
        <w:t>Następujące folie są uważane za folie o wysokiej przezroczystości: folie, których ściemnienie optyczne mierzone zgodnie z ASTM-D 1003-16 miernikiem Gardnera (tzn. miernik Hazefactor) jest mniejsze niż 2 %.</w:t>
      </w:r>
    </w:p>
  </w:footnote>
  <w:footnote w:id="27">
    <w:p>
      <w:pPr>
        <w:pStyle w:val="FootnoteText"/>
      </w:pPr>
      <w:r>
        <w:rPr>
          <w:rStyle w:val="FootnoteReference"/>
        </w:rPr>
        <w:footnoteRef/>
      </w:r>
      <w:r>
        <w:tab/>
        <w:t>W przypadku produktów złożonych z materiałów klasyfikowanych do pozycji od 3901 do 3906 z jednej strony i do pozycji od 3907 do 3911 z drugiej strony ograniczenie to odnosi się wyłącznie do tej grupy materiałów, która dominuje masą.</w:t>
      </w:r>
    </w:p>
  </w:footnote>
  <w:footnote w:id="28">
    <w:p>
      <w:pPr>
        <w:pStyle w:val="FootnoteText"/>
      </w:pPr>
      <w:r>
        <w:rPr>
          <w:rStyle w:val="FootnoteReference"/>
        </w:rPr>
        <w:footnoteRef/>
      </w:r>
      <w:r>
        <w:tab/>
        <w:t>W przypadku produktów złożonych z materiałów klasyfikowanych do pozycji od 3901 do 3906 z jednej strony i do pozycji od 3907 do 3911 z drugiej strony ograniczenie to odnosi się wyłącznie do tej grupy materiałów, która dominuje masą.</w:t>
      </w:r>
    </w:p>
  </w:footnote>
  <w:footnote w:id="29">
    <w:p>
      <w:pPr>
        <w:pStyle w:val="FootnoteText"/>
      </w:pPr>
      <w:r>
        <w:rPr>
          <w:rStyle w:val="FootnoteReference"/>
        </w:rPr>
        <w:footnoteRef/>
      </w:r>
      <w:r>
        <w:tab/>
        <w:t>Następujące folie są uważane za folie o wysokiej przezroczystości: folie, których ściemnienie optyczne mierzone zgodnie z ASTM-D 1003-16 miernikiem Gardnera (tzn. miernik Hazefactor) jest mniejsze niż 2 %.</w:t>
      </w:r>
    </w:p>
  </w:footnote>
  <w:footnote w:id="30">
    <w:p>
      <w:pPr>
        <w:pStyle w:val="FootnoteText"/>
      </w:pPr>
      <w:r>
        <w:rPr>
          <w:rStyle w:val="FootnoteReference"/>
        </w:rPr>
        <w:footnoteRef/>
      </w:r>
      <w:r>
        <w:tab/>
        <w:t>Następujące folie są uważane za folie o wysokiej przezroczystości: folie, których ściemnienie optyczne mierzone zgodnie z ASTM-D 1003-16 miernikiem Gardnera (tzn. miernik Hazefactor) jest mniejsze niż 2 %.</w:t>
      </w:r>
    </w:p>
  </w:footnote>
  <w:footnote w:id="31">
    <w:p>
      <w:pPr>
        <w:pStyle w:val="FootnoteText"/>
      </w:pPr>
      <w:r>
        <w:rPr>
          <w:rStyle w:val="FootnoteReference"/>
        </w:rPr>
        <w:footnoteRef/>
      </w:r>
      <w:r>
        <w:tab/>
        <w:t>Specjalne warunki dotyczące produktów wykonanych z wielu materiałów tekstylnych – zob. uwaga wprowadzająca 6.</w:t>
      </w:r>
    </w:p>
  </w:footnote>
  <w:footnote w:id="32">
    <w:p>
      <w:pPr>
        <w:pStyle w:val="FootnoteText"/>
      </w:pPr>
      <w:r>
        <w:rPr>
          <w:rStyle w:val="FootnoteReference"/>
        </w:rPr>
        <w:footnoteRef/>
      </w:r>
      <w:r>
        <w:tab/>
        <w:t>Specjalne warunki dotyczące produktów wykonanych z wielu materiałów tekstylnych – zob. uwaga wprowadzająca 6.</w:t>
      </w:r>
    </w:p>
  </w:footnote>
  <w:footnote w:id="33">
    <w:p>
      <w:pPr>
        <w:pStyle w:val="FootnoteText"/>
      </w:pPr>
      <w:r>
        <w:rPr>
          <w:rStyle w:val="FootnoteReference"/>
        </w:rPr>
        <w:footnoteRef/>
      </w:r>
      <w:r>
        <w:tab/>
        <w:t>Specjalne warunki dotyczące produktów wykonanych z wielu materiałów tekstylnych – zob. uwaga wprowadzająca 6.</w:t>
      </w:r>
    </w:p>
  </w:footnote>
  <w:footnote w:id="34">
    <w:p>
      <w:pPr>
        <w:pStyle w:val="FootnoteText"/>
      </w:pPr>
      <w:r>
        <w:rPr>
          <w:rStyle w:val="FootnoteReference"/>
        </w:rPr>
        <w:footnoteRef/>
      </w:r>
      <w:r>
        <w:tab/>
        <w:t>Specjalne warunki dotyczące produktów wykonanych z wielu materiałów tekstylnych – zob. uwaga wprowadzająca 6.</w:t>
      </w:r>
    </w:p>
  </w:footnote>
  <w:footnote w:id="35">
    <w:p>
      <w:pPr>
        <w:pStyle w:val="FootnoteText"/>
      </w:pPr>
      <w:r>
        <w:rPr>
          <w:rStyle w:val="FootnoteReference"/>
        </w:rPr>
        <w:footnoteRef/>
      </w:r>
      <w:r>
        <w:tab/>
        <w:t>Specjalne warunki dotyczące produktów wykonanych z wielu materiałów tekstylnych – zob. uwaga wprowadzająca 6.</w:t>
      </w:r>
    </w:p>
  </w:footnote>
  <w:footnote w:id="36">
    <w:p>
      <w:pPr>
        <w:pStyle w:val="FootnoteText"/>
      </w:pPr>
      <w:r>
        <w:rPr>
          <w:rStyle w:val="FootnoteReference"/>
        </w:rPr>
        <w:footnoteRef/>
      </w:r>
      <w:r>
        <w:tab/>
        <w:t>Specjalne warunki dotyczące produktów wykonanych z wielu materiałów tekstylnych – zob. uwaga wprowadzająca 6.</w:t>
      </w:r>
    </w:p>
  </w:footnote>
  <w:footnote w:id="37">
    <w:p>
      <w:pPr>
        <w:pStyle w:val="FootnoteText"/>
      </w:pPr>
      <w:r>
        <w:rPr>
          <w:rStyle w:val="FootnoteReference"/>
        </w:rPr>
        <w:footnoteRef/>
      </w:r>
      <w:r>
        <w:tab/>
        <w:t>Specjalne warunki dotyczące produktów wykonanych z wielu materiałów tekstylnych – zob. uwaga wprowadzająca 6.</w:t>
      </w:r>
    </w:p>
  </w:footnote>
  <w:footnote w:id="38">
    <w:p>
      <w:pPr>
        <w:pStyle w:val="FootnoteText"/>
      </w:pPr>
      <w:r>
        <w:rPr>
          <w:rStyle w:val="FootnoteReference"/>
        </w:rPr>
        <w:footnoteRef/>
      </w:r>
      <w:r>
        <w:tab/>
        <w:t>Specjalne warunki dotyczące produktów wykonanych z wielu materiałów tekstylnych – zob. uwaga wprowadzająca 6.</w:t>
      </w:r>
    </w:p>
  </w:footnote>
  <w:footnote w:id="39">
    <w:p>
      <w:pPr>
        <w:pStyle w:val="FootnoteText"/>
      </w:pPr>
      <w:r>
        <w:rPr>
          <w:rStyle w:val="FootnoteReference"/>
        </w:rPr>
        <w:footnoteRef/>
      </w:r>
      <w:r>
        <w:tab/>
        <w:t>Specjalne warunki dotyczące produktów wykonanych z wielu materiałów tekstylnych – zob. uwaga wprowadzająca 6.</w:t>
      </w:r>
    </w:p>
  </w:footnote>
  <w:footnote w:id="40">
    <w:p>
      <w:pPr>
        <w:pStyle w:val="FootnoteText"/>
      </w:pPr>
      <w:r>
        <w:rPr>
          <w:rStyle w:val="FootnoteReference"/>
        </w:rPr>
        <w:footnoteRef/>
      </w:r>
      <w:r>
        <w:tab/>
        <w:t>Specjalne warunki dotyczące produktów wykonanych z wielu materiałów tekstylnych – zob. uwaga wprowadzająca 6.</w:t>
      </w:r>
    </w:p>
  </w:footnote>
  <w:footnote w:id="41">
    <w:p>
      <w:pPr>
        <w:pStyle w:val="FootnoteText"/>
      </w:pPr>
      <w:r>
        <w:rPr>
          <w:rStyle w:val="FootnoteReference"/>
        </w:rPr>
        <w:footnoteRef/>
      </w:r>
      <w:r>
        <w:tab/>
        <w:t>Specjalne warunki dotyczące produktów wykonanych z wielu materiałów tekstylnych – zob. uwaga wprowadzająca 6.</w:t>
      </w:r>
    </w:p>
  </w:footnote>
  <w:footnote w:id="42">
    <w:p>
      <w:pPr>
        <w:pStyle w:val="FootnoteText"/>
      </w:pPr>
      <w:r>
        <w:rPr>
          <w:rStyle w:val="FootnoteReference"/>
        </w:rPr>
        <w:footnoteRef/>
      </w:r>
      <w:r>
        <w:tab/>
        <w:t>Specjalne warunki dotyczące produktów wykonanych z wielu materiałów tekstylnych – zob. uwaga wprowadzająca 6.</w:t>
      </w:r>
    </w:p>
  </w:footnote>
  <w:footnote w:id="43">
    <w:p>
      <w:pPr>
        <w:pStyle w:val="FootnoteText"/>
      </w:pPr>
      <w:r>
        <w:rPr>
          <w:rStyle w:val="FootnoteReference"/>
        </w:rPr>
        <w:footnoteRef/>
      </w:r>
      <w:r>
        <w:tab/>
        <w:t>Specjalne warunki dotyczące produktów wykonanych z wielu materiałów tekstylnych – zob. uwaga wprowadzająca 6.</w:t>
      </w:r>
    </w:p>
  </w:footnote>
  <w:footnote w:id="44">
    <w:p>
      <w:pPr>
        <w:pStyle w:val="FootnoteText"/>
      </w:pPr>
      <w:r>
        <w:rPr>
          <w:rStyle w:val="FootnoteReference"/>
        </w:rPr>
        <w:footnoteRef/>
      </w:r>
      <w:r>
        <w:tab/>
        <w:t>Specjalne warunki dotyczące produktów wykonanych z wielu materiałów tekstylnych – zob. uwaga wprowadzająca 6.</w:t>
      </w:r>
    </w:p>
  </w:footnote>
  <w:footnote w:id="45">
    <w:p>
      <w:pPr>
        <w:pStyle w:val="FootnoteText"/>
      </w:pPr>
      <w:r>
        <w:rPr>
          <w:rStyle w:val="FootnoteReference"/>
        </w:rPr>
        <w:footnoteRef/>
      </w:r>
      <w:r>
        <w:tab/>
        <w:t>Specjalne warunki dotyczące produktów wykonanych z wielu materiałów tekstylnych – zob. uwaga wprowadzająca 6.</w:t>
      </w:r>
    </w:p>
  </w:footnote>
  <w:footnote w:id="46">
    <w:p>
      <w:pPr>
        <w:pStyle w:val="FootnoteText"/>
      </w:pPr>
      <w:r>
        <w:rPr>
          <w:rStyle w:val="FootnoteReference"/>
        </w:rPr>
        <w:footnoteRef/>
      </w:r>
      <w:r>
        <w:tab/>
        <w:t>Specjalne warunki dotyczące produktów wykonanych z wielu materiałów tekstylnych – zob. uwaga wprowadzająca 6.</w:t>
      </w:r>
    </w:p>
  </w:footnote>
  <w:footnote w:id="47">
    <w:p>
      <w:pPr>
        <w:pStyle w:val="FootnoteText"/>
      </w:pPr>
      <w:r>
        <w:rPr>
          <w:rStyle w:val="FootnoteReference"/>
        </w:rPr>
        <w:footnoteRef/>
      </w:r>
      <w:r>
        <w:tab/>
        <w:t>Specjalne warunki dotyczące produktów wykonanych z wielu materiałów tekstylnych – zob. uwaga wprowadzająca 6.</w:t>
      </w:r>
    </w:p>
  </w:footnote>
  <w:footnote w:id="48">
    <w:p>
      <w:pPr>
        <w:pStyle w:val="FootnoteText"/>
      </w:pPr>
      <w:r>
        <w:rPr>
          <w:rStyle w:val="FootnoteReference"/>
        </w:rPr>
        <w:footnoteRef/>
      </w:r>
      <w:r>
        <w:tab/>
        <w:t>Specjalne warunki dotyczące produktów wykonanych z wielu materiałów tekstylnych – zob. uwaga wprowadzająca 6.</w:t>
      </w:r>
    </w:p>
  </w:footnote>
  <w:footnote w:id="49">
    <w:p>
      <w:pPr>
        <w:pStyle w:val="FootnoteText"/>
      </w:pPr>
      <w:r>
        <w:rPr>
          <w:rStyle w:val="FootnoteReference"/>
        </w:rPr>
        <w:footnoteRef/>
      </w:r>
      <w:r>
        <w:tab/>
        <w:t>Specjalne warunki dotyczące produktów wykonanych z wielu materiałów tekstylnych – zob. uwaga wprowadzająca 6.</w:t>
      </w:r>
    </w:p>
  </w:footnote>
  <w:footnote w:id="50">
    <w:p>
      <w:pPr>
        <w:pStyle w:val="FootnoteText"/>
      </w:pPr>
      <w:r>
        <w:rPr>
          <w:rStyle w:val="FootnoteReference"/>
        </w:rPr>
        <w:footnoteRef/>
      </w:r>
      <w:r>
        <w:tab/>
        <w:t>Specjalne warunki dotyczące produktów wykonanych z wielu materiałów tekstylnych – zob. uwaga wprowadzająca 6.</w:t>
      </w:r>
    </w:p>
  </w:footnote>
  <w:footnote w:id="51">
    <w:p>
      <w:pPr>
        <w:pStyle w:val="FootnoteText"/>
      </w:pPr>
      <w:r>
        <w:rPr>
          <w:rStyle w:val="FootnoteReference"/>
        </w:rPr>
        <w:footnoteRef/>
      </w:r>
      <w:r>
        <w:tab/>
        <w:t>Specjalne warunki dotyczące produktów wykonanych z wielu materiałów tekstylnych – zob. uwaga wprowadzająca 6.</w:t>
      </w:r>
    </w:p>
  </w:footnote>
  <w:footnote w:id="52">
    <w:p>
      <w:pPr>
        <w:pStyle w:val="FootnoteText"/>
      </w:pPr>
      <w:r>
        <w:rPr>
          <w:rStyle w:val="FootnoteReference"/>
        </w:rPr>
        <w:footnoteRef/>
      </w:r>
      <w:r>
        <w:tab/>
        <w:t>Specjalne warunki dotyczące produktów wykonanych z wielu materiałów tekstylnych – zob. uwaga wprowadzająca 6.</w:t>
      </w:r>
    </w:p>
  </w:footnote>
  <w:footnote w:id="53">
    <w:p>
      <w:pPr>
        <w:pStyle w:val="FootnoteText"/>
      </w:pPr>
      <w:r>
        <w:rPr>
          <w:rStyle w:val="FootnoteReference"/>
        </w:rPr>
        <w:footnoteRef/>
      </w:r>
      <w:r>
        <w:tab/>
        <w:t>Specjalne warunki dotyczące produktów wykonanych z wielu materiałów tekstylnych – zob. uwaga wprowadzająca 6.</w:t>
      </w:r>
    </w:p>
  </w:footnote>
  <w:footnote w:id="54">
    <w:p>
      <w:pPr>
        <w:pStyle w:val="FootnoteText"/>
      </w:pPr>
      <w:r>
        <w:rPr>
          <w:rStyle w:val="FootnoteReference"/>
        </w:rPr>
        <w:footnoteRef/>
      </w:r>
      <w:r>
        <w:tab/>
        <w:t>Specjalne warunki dotyczące produktów wykonanych z wielu materiałów tekstylnych – zob. uwaga wprowadzająca 6.</w:t>
      </w:r>
    </w:p>
  </w:footnote>
  <w:footnote w:id="55">
    <w:p>
      <w:pPr>
        <w:pStyle w:val="FootnoteText"/>
      </w:pPr>
      <w:r>
        <w:rPr>
          <w:rStyle w:val="FootnoteReference"/>
        </w:rPr>
        <w:footnoteRef/>
      </w:r>
      <w:r>
        <w:tab/>
        <w:t>Specjalne warunki dotyczące produktów wykonanych z wielu materiałów tekstylnych – zob. uwaga wprowadzająca 6.</w:t>
      </w:r>
    </w:p>
  </w:footnote>
  <w:footnote w:id="56">
    <w:p>
      <w:pPr>
        <w:pStyle w:val="FootnoteText"/>
      </w:pPr>
      <w:r>
        <w:rPr>
          <w:rStyle w:val="FootnoteReference"/>
        </w:rPr>
        <w:footnoteRef/>
      </w:r>
      <w:r>
        <w:tab/>
        <w:t>Specjalne warunki dotyczące produktów wykonanych z wielu materiałów tekstylnych – zob. uwaga wprowadzająca 6.</w:t>
      </w:r>
    </w:p>
  </w:footnote>
  <w:footnote w:id="57">
    <w:p>
      <w:pPr>
        <w:pStyle w:val="FootnoteText"/>
      </w:pPr>
      <w:r>
        <w:rPr>
          <w:rStyle w:val="FootnoteReference"/>
        </w:rPr>
        <w:footnoteRef/>
      </w:r>
      <w:r>
        <w:tab/>
        <w:t>Specjalne warunki dotyczące produktów wykonanych z wielu materiałów tekstylnych – zob. uwaga wprowadzająca 6.</w:t>
      </w:r>
    </w:p>
  </w:footnote>
  <w:footnote w:id="58">
    <w:p>
      <w:pPr>
        <w:pStyle w:val="FootnoteText"/>
      </w:pPr>
      <w:r>
        <w:rPr>
          <w:rStyle w:val="FootnoteReference"/>
        </w:rPr>
        <w:footnoteRef/>
      </w:r>
      <w:r>
        <w:tab/>
        <w:t>Specjalne warunki dotyczące produktów wykonanych z wielu materiałów tekstylnych – zob. uwaga wprowadzająca 6.</w:t>
      </w:r>
    </w:p>
  </w:footnote>
  <w:footnote w:id="59">
    <w:p>
      <w:pPr>
        <w:pStyle w:val="FootnoteText"/>
      </w:pPr>
      <w:r>
        <w:rPr>
          <w:rStyle w:val="FootnoteReference"/>
        </w:rPr>
        <w:footnoteRef/>
      </w:r>
      <w:r>
        <w:tab/>
        <w:t>Specjalne warunki dotyczące produktów wykonanych z wielu materiałów tekstylnych – zob. uwaga wprowadzająca 6.</w:t>
      </w:r>
    </w:p>
  </w:footnote>
  <w:footnote w:id="60">
    <w:p>
      <w:pPr>
        <w:pStyle w:val="FootnoteText"/>
      </w:pPr>
      <w:r>
        <w:rPr>
          <w:rStyle w:val="FootnoteReference"/>
        </w:rPr>
        <w:footnoteRef/>
      </w:r>
      <w:r>
        <w:tab/>
        <w:t>Specjalne warunki dotyczące produktów wykonanych z wielu materiałów tekstylnych – zob. uwaga wprowadzająca 6.</w:t>
      </w:r>
    </w:p>
  </w:footnote>
  <w:footnote w:id="61">
    <w:p>
      <w:pPr>
        <w:pStyle w:val="FootnoteText"/>
      </w:pPr>
      <w:r>
        <w:rPr>
          <w:rStyle w:val="FootnoteReference"/>
        </w:rPr>
        <w:footnoteRef/>
      </w:r>
      <w:r>
        <w:tab/>
        <w:t>Specjalne warunki dotyczące produktów wykonanych z wielu materiałów tekstylnych – zob. uwaga wprowadzająca 6.</w:t>
      </w:r>
    </w:p>
  </w:footnote>
  <w:footnote w:id="62">
    <w:p>
      <w:pPr>
        <w:pStyle w:val="FootnoteText"/>
      </w:pPr>
      <w:r>
        <w:rPr>
          <w:rStyle w:val="FootnoteReference"/>
        </w:rPr>
        <w:footnoteRef/>
      </w:r>
      <w:r>
        <w:tab/>
        <w:t>Specjalne warunki dotyczące produktów wykonanych z wielu materiałów tekstylnych – zob. uwaga wprowadzająca 6.</w:t>
      </w:r>
    </w:p>
  </w:footnote>
  <w:footnote w:id="63">
    <w:p>
      <w:pPr>
        <w:pStyle w:val="FootnoteText"/>
      </w:pPr>
      <w:r>
        <w:rPr>
          <w:rStyle w:val="FootnoteReference"/>
        </w:rPr>
        <w:footnoteRef/>
      </w:r>
      <w:r>
        <w:tab/>
        <w:t>Specjalne warunki dotyczące produktów wykonanych z wielu materiałów tekstylnych – zob. uwaga wprowadzająca 6.</w:t>
      </w:r>
    </w:p>
  </w:footnote>
  <w:footnote w:id="64">
    <w:p>
      <w:pPr>
        <w:pStyle w:val="FootnoteText"/>
      </w:pPr>
      <w:r>
        <w:rPr>
          <w:rStyle w:val="FootnoteReference"/>
        </w:rPr>
        <w:footnoteRef/>
      </w:r>
      <w:r>
        <w:tab/>
        <w:t>Specjalne warunki dotyczące produktów wykonanych z wielu materiałów tekstylnych – zob. uwaga wprowadzająca 6.</w:t>
      </w:r>
    </w:p>
  </w:footnote>
  <w:footnote w:id="65">
    <w:p>
      <w:pPr>
        <w:pStyle w:val="FootnoteText"/>
      </w:pPr>
      <w:r>
        <w:rPr>
          <w:rStyle w:val="FootnoteReference"/>
        </w:rPr>
        <w:footnoteRef/>
      </w:r>
      <w:r>
        <w:tab/>
        <w:t>Specjalne warunki dotyczące produktów wykonanych z wielu materiałów tekstylnych – zob. uwaga wprowadzająca 6.</w:t>
      </w:r>
    </w:p>
  </w:footnote>
  <w:footnote w:id="66">
    <w:p>
      <w:pPr>
        <w:pStyle w:val="FootnoteText"/>
      </w:pPr>
      <w:r>
        <w:rPr>
          <w:rStyle w:val="FootnoteReference"/>
        </w:rPr>
        <w:footnoteRef/>
      </w:r>
      <w:r>
        <w:tab/>
        <w:t>Specjalne warunki dotyczące produktów wykonanych z wielu materiałów tekstylnych – zob. uwaga wprowadzająca 6.</w:t>
      </w:r>
    </w:p>
  </w:footnote>
  <w:footnote w:id="67">
    <w:p>
      <w:pPr>
        <w:pStyle w:val="FootnoteText"/>
      </w:pPr>
      <w:r>
        <w:rPr>
          <w:rStyle w:val="FootnoteReference"/>
        </w:rPr>
        <w:footnoteRef/>
      </w:r>
      <w:r>
        <w:tab/>
        <w:t>Specjalne warunki dotyczące produktów wykonanych z wielu materiałów tekstylnych – zob. uwaga wprowadzająca 6.</w:t>
      </w:r>
    </w:p>
  </w:footnote>
  <w:footnote w:id="68">
    <w:p>
      <w:pPr>
        <w:pStyle w:val="FootnoteText"/>
      </w:pPr>
      <w:r>
        <w:rPr>
          <w:rStyle w:val="FootnoteReference"/>
        </w:rPr>
        <w:footnoteRef/>
      </w:r>
      <w:r>
        <w:tab/>
        <w:t>Specjalne warunki dotyczące produktów wykonanych z wielu materiałów tekstylnych – zob. uwaga wprowadzająca 6.</w:t>
      </w:r>
    </w:p>
  </w:footnote>
  <w:footnote w:id="69">
    <w:p>
      <w:pPr>
        <w:pStyle w:val="FootnoteText"/>
      </w:pPr>
      <w:r>
        <w:rPr>
          <w:rStyle w:val="FootnoteReference"/>
        </w:rPr>
        <w:footnoteRef/>
      </w:r>
      <w:r>
        <w:tab/>
        <w:t>Specjalne warunki dotyczące produktów wykonanych z wielu materiałów tekstylnych – zob. uwaga wprowadzająca 6.</w:t>
      </w:r>
    </w:p>
  </w:footnote>
  <w:footnote w:id="70">
    <w:p>
      <w:pPr>
        <w:pStyle w:val="FootnoteText"/>
      </w:pPr>
      <w:r>
        <w:rPr>
          <w:rStyle w:val="FootnoteReference"/>
        </w:rPr>
        <w:footnoteRef/>
      </w:r>
      <w:r>
        <w:tab/>
        <w:t>Specjalne warunki dotyczące produktów wykonanych z wielu materiałów tekstylnych – zob. uwaga wprowadzająca 6.</w:t>
      </w:r>
    </w:p>
  </w:footnote>
  <w:footnote w:id="71">
    <w:p>
      <w:pPr>
        <w:pStyle w:val="FootnoteText"/>
      </w:pPr>
      <w:r>
        <w:rPr>
          <w:rStyle w:val="FootnoteReference"/>
        </w:rPr>
        <w:footnoteRef/>
      </w:r>
      <w:r>
        <w:tab/>
        <w:t>Specjalne warunki dotyczące produktów wykonanych z wielu materiałów tekstylnych – zob. uwaga wprowadzająca 6.</w:t>
      </w:r>
    </w:p>
  </w:footnote>
  <w:footnote w:id="72">
    <w:p>
      <w:pPr>
        <w:pStyle w:val="FootnoteText"/>
      </w:pPr>
      <w:r>
        <w:rPr>
          <w:rStyle w:val="FootnoteReference"/>
        </w:rPr>
        <w:footnoteRef/>
      </w:r>
      <w:r>
        <w:tab/>
        <w:t>Specjalne warunki dotyczące produktów wykonanych z wielu materiałów tekstylnych – zob. uwaga wprowadzająca 6.</w:t>
      </w:r>
    </w:p>
  </w:footnote>
  <w:footnote w:id="73">
    <w:p>
      <w:pPr>
        <w:pStyle w:val="FootnoteText"/>
      </w:pPr>
      <w:r>
        <w:rPr>
          <w:rStyle w:val="FootnoteReference"/>
        </w:rPr>
        <w:footnoteRef/>
      </w:r>
      <w:r>
        <w:tab/>
        <w:t>Specjalne warunki dotyczące produktów wykonanych z wielu materiałów tekstylnych – zob. uwaga wprowadzająca 6.</w:t>
      </w:r>
    </w:p>
  </w:footnote>
  <w:footnote w:id="74">
    <w:p>
      <w:pPr>
        <w:pStyle w:val="FootnoteText"/>
      </w:pPr>
      <w:r>
        <w:rPr>
          <w:rStyle w:val="FootnoteReference"/>
        </w:rPr>
        <w:footnoteRef/>
      </w:r>
      <w:r>
        <w:tab/>
        <w:t>Specjalne warunki dotyczące produktów wykonanych z wielu materiałów tekstylnych – zob. uwaga wprowadzająca 6.</w:t>
      </w:r>
    </w:p>
  </w:footnote>
  <w:footnote w:id="75">
    <w:p>
      <w:pPr>
        <w:pStyle w:val="FootnoteText"/>
      </w:pPr>
      <w:r>
        <w:rPr>
          <w:rStyle w:val="FootnoteReference"/>
        </w:rPr>
        <w:footnoteRef/>
      </w:r>
      <w:r>
        <w:tab/>
        <w:t>Specjalne warunki dotyczące produktów wykonanych z wielu materiałów tekstylnych – zob. uwaga wprowadzająca 6.</w:t>
      </w:r>
    </w:p>
  </w:footnote>
  <w:footnote w:id="76">
    <w:p>
      <w:pPr>
        <w:pStyle w:val="FootnoteText"/>
      </w:pPr>
      <w:r>
        <w:rPr>
          <w:rStyle w:val="FootnoteReference"/>
        </w:rPr>
        <w:footnoteRef/>
      </w:r>
      <w:r>
        <w:tab/>
        <w:t>Specjalne warunki dotyczące produktów wykonanych z wielu materiałów tekstylnych – zob. uwaga wprowadzająca 6.</w:t>
      </w:r>
    </w:p>
  </w:footnote>
  <w:footnote w:id="77">
    <w:p>
      <w:pPr>
        <w:pStyle w:val="FootnoteText"/>
      </w:pPr>
      <w:r>
        <w:rPr>
          <w:rStyle w:val="FootnoteReference"/>
        </w:rPr>
        <w:footnoteRef/>
      </w:r>
      <w:r>
        <w:tab/>
        <w:t>Specjalne warunki dotyczące produktów wykonanych z wielu materiałów tekstylnych – zob. uwaga wprowadzająca 6.</w:t>
      </w:r>
    </w:p>
  </w:footnote>
  <w:footnote w:id="78">
    <w:p>
      <w:pPr>
        <w:pStyle w:val="FootnoteText"/>
      </w:pPr>
      <w:r>
        <w:rPr>
          <w:rStyle w:val="FootnoteReference"/>
        </w:rPr>
        <w:footnoteRef/>
      </w:r>
      <w:r>
        <w:tab/>
        <w:t>Specjalne warunki dotyczące produktów wykonanych z wielu materiałów tekstylnych – zob. uwaga wprowadzająca 6.</w:t>
      </w:r>
    </w:p>
  </w:footnote>
  <w:footnote w:id="79">
    <w:p>
      <w:pPr>
        <w:pStyle w:val="FootnoteText"/>
      </w:pPr>
      <w:r>
        <w:rPr>
          <w:rStyle w:val="FootnoteReference"/>
        </w:rPr>
        <w:footnoteRef/>
      </w:r>
      <w:r>
        <w:tab/>
        <w:t>Specjalne warunki dotyczące produktów wykonanych z wielu materiałów tekstylnych – zob. uwaga wprowadzająca 6.</w:t>
      </w:r>
    </w:p>
  </w:footnote>
  <w:footnote w:id="80">
    <w:p>
      <w:pPr>
        <w:pStyle w:val="FootnoteText"/>
      </w:pPr>
      <w:r>
        <w:rPr>
          <w:rStyle w:val="FootnoteReference"/>
        </w:rPr>
        <w:footnoteRef/>
      </w:r>
      <w:r>
        <w:tab/>
        <w:t>Specjalne warunki dotyczące produktów wykonanych z wielu materiałów tekstylnych – zob. uwaga wprowadzająca 6.</w:t>
      </w:r>
    </w:p>
  </w:footnote>
  <w:footnote w:id="81">
    <w:p>
      <w:pPr>
        <w:pStyle w:val="FootnoteText"/>
      </w:pPr>
      <w:r>
        <w:rPr>
          <w:rStyle w:val="FootnoteReference"/>
        </w:rPr>
        <w:footnoteRef/>
      </w:r>
      <w:r>
        <w:tab/>
        <w:t>Specjalne warunki dotyczące produktów wykonanych z wielu materiałów tekstylnych – zob. uwaga wprowadzająca 6.</w:t>
      </w:r>
    </w:p>
  </w:footnote>
  <w:footnote w:id="82">
    <w:p>
      <w:pPr>
        <w:pStyle w:val="FootnoteText"/>
      </w:pPr>
      <w:r>
        <w:rPr>
          <w:rStyle w:val="FootnoteReference"/>
        </w:rPr>
        <w:footnoteRef/>
      </w:r>
      <w:r>
        <w:tab/>
        <w:t>Specjalne warunki dotyczące produktów wykonanych z wielu materiałów tekstylnych – zob. uwaga wprowadzająca 6.</w:t>
      </w:r>
    </w:p>
  </w:footnote>
  <w:footnote w:id="83">
    <w:p>
      <w:pPr>
        <w:pStyle w:val="FootnoteText"/>
      </w:pPr>
      <w:r>
        <w:rPr>
          <w:rStyle w:val="FootnoteReference"/>
        </w:rPr>
        <w:footnoteRef/>
      </w:r>
      <w:r>
        <w:tab/>
        <w:t>Zob. uwaga wprowadzająca 7.</w:t>
      </w:r>
    </w:p>
  </w:footnote>
  <w:footnote w:id="84">
    <w:p>
      <w:pPr>
        <w:pStyle w:val="FootnoteText"/>
      </w:pPr>
      <w:r>
        <w:rPr>
          <w:rStyle w:val="FootnoteReference"/>
        </w:rPr>
        <w:footnoteRef/>
      </w:r>
      <w:r>
        <w:tab/>
        <w:t>Specjalne warunki dotyczące produktów wykonanych z wielu materiałów tekstylnych – zob. uwaga wprowadzająca 6.</w:t>
      </w:r>
    </w:p>
  </w:footnote>
  <w:footnote w:id="85">
    <w:p>
      <w:pPr>
        <w:pStyle w:val="FootnoteText"/>
      </w:pPr>
      <w:r>
        <w:rPr>
          <w:rStyle w:val="FootnoteReference"/>
        </w:rPr>
        <w:footnoteRef/>
      </w:r>
      <w:r>
        <w:tab/>
        <w:t>Zob. uwaga wprowadzająca 7.</w:t>
      </w:r>
    </w:p>
  </w:footnote>
  <w:footnote w:id="86">
    <w:p>
      <w:pPr>
        <w:pStyle w:val="FootnoteText"/>
      </w:pPr>
      <w:r>
        <w:rPr>
          <w:rStyle w:val="FootnoteReference"/>
        </w:rPr>
        <w:footnoteRef/>
      </w:r>
      <w:r>
        <w:tab/>
        <w:t>Specjalne warunki dotyczące produktów wykonanych z wielu materiałów tekstylnych – zob. uwaga wprowadzająca 6.</w:t>
      </w:r>
    </w:p>
  </w:footnote>
  <w:footnote w:id="87">
    <w:p>
      <w:pPr>
        <w:pStyle w:val="FootnoteText"/>
      </w:pPr>
      <w:r>
        <w:rPr>
          <w:rStyle w:val="FootnoteReference"/>
        </w:rPr>
        <w:footnoteRef/>
      </w:r>
      <w:r>
        <w:tab/>
        <w:t>Zob. uwaga wprowadzająca 7.</w:t>
      </w:r>
    </w:p>
  </w:footnote>
  <w:footnote w:id="88">
    <w:p>
      <w:pPr>
        <w:pStyle w:val="FootnoteText"/>
      </w:pPr>
      <w:r>
        <w:rPr>
          <w:rStyle w:val="FootnoteReference"/>
        </w:rPr>
        <w:footnoteRef/>
      </w:r>
      <w:r>
        <w:tab/>
        <w:t>Specjalne warunki dotyczące produktów wykonanych z wielu materiałów tekstylnych – zob. uwaga wprowadzająca 5.</w:t>
      </w:r>
    </w:p>
  </w:footnote>
  <w:footnote w:id="89">
    <w:p>
      <w:pPr>
        <w:pStyle w:val="FootnoteText"/>
      </w:pPr>
      <w:r>
        <w:rPr>
          <w:rStyle w:val="FootnoteReference"/>
        </w:rPr>
        <w:footnoteRef/>
      </w:r>
      <w:r>
        <w:tab/>
        <w:t>Specjalne warunki dotyczące produktów wykonanych z wielu materiałów tekstylnych – zob. uwaga wprowadzająca 6.</w:t>
      </w:r>
    </w:p>
  </w:footnote>
  <w:footnote w:id="90">
    <w:p>
      <w:pPr>
        <w:pStyle w:val="FootnoteText"/>
      </w:pPr>
      <w:r>
        <w:rPr>
          <w:rStyle w:val="FootnoteReference"/>
        </w:rPr>
        <w:footnoteRef/>
      </w:r>
      <w:r>
        <w:tab/>
        <w:t>Zob. uwaga wprowadzająca 7.</w:t>
      </w:r>
    </w:p>
  </w:footnote>
  <w:footnote w:id="91">
    <w:p>
      <w:pPr>
        <w:pStyle w:val="FootnoteText"/>
      </w:pPr>
      <w:r>
        <w:rPr>
          <w:rStyle w:val="FootnoteReference"/>
        </w:rPr>
        <w:footnoteRef/>
      </w:r>
      <w:r>
        <w:tab/>
        <w:t>Specjalne warunki dotyczące produktów wykonanych z wielu materiałów tekstylnych – zob. uwaga wprowadzająca 6.</w:t>
      </w:r>
    </w:p>
  </w:footnote>
  <w:footnote w:id="92">
    <w:p>
      <w:pPr>
        <w:pStyle w:val="FootnoteText"/>
      </w:pPr>
      <w:r>
        <w:rPr>
          <w:rStyle w:val="FootnoteReference"/>
        </w:rPr>
        <w:footnoteRef/>
      </w:r>
      <w:r>
        <w:tab/>
        <w:t>Zob. uwaga wprowadzająca 7.</w:t>
      </w:r>
    </w:p>
  </w:footnote>
  <w:footnote w:id="93">
    <w:p>
      <w:pPr>
        <w:pStyle w:val="FootnoteText"/>
      </w:pPr>
      <w:r>
        <w:rPr>
          <w:rStyle w:val="FootnoteReference"/>
        </w:rPr>
        <w:footnoteRef/>
      </w:r>
      <w:r>
        <w:tab/>
        <w:t>Zob. uwaga wprowadzająca 7.</w:t>
      </w:r>
    </w:p>
  </w:footnote>
  <w:footnote w:id="94">
    <w:p>
      <w:pPr>
        <w:pStyle w:val="FootnoteText"/>
      </w:pPr>
      <w:r>
        <w:rPr>
          <w:rStyle w:val="FootnoteReference"/>
        </w:rPr>
        <w:footnoteRef/>
      </w:r>
      <w:r>
        <w:tab/>
        <w:t>Zob. uwaga wprowadzająca 6.</w:t>
      </w:r>
    </w:p>
  </w:footnote>
  <w:footnote w:id="95">
    <w:p>
      <w:pPr>
        <w:pStyle w:val="FootnoteText"/>
      </w:pPr>
      <w:r>
        <w:rPr>
          <w:rStyle w:val="FootnoteReference"/>
        </w:rPr>
        <w:footnoteRef/>
      </w:r>
      <w:r>
        <w:tab/>
        <w:t>Zob. uwaga wprowadzająca 7.</w:t>
      </w:r>
    </w:p>
  </w:footnote>
  <w:footnote w:id="96">
    <w:p>
      <w:pPr>
        <w:pStyle w:val="FootnoteText"/>
      </w:pPr>
      <w:r>
        <w:rPr>
          <w:rStyle w:val="FootnoteReference"/>
        </w:rPr>
        <w:footnoteRef/>
      </w:r>
      <w:r>
        <w:tab/>
        <w:t>Zob. uwaga wprowadzająca 7.</w:t>
      </w:r>
    </w:p>
  </w:footnote>
  <w:footnote w:id="97">
    <w:p>
      <w:pPr>
        <w:pStyle w:val="FootnoteText"/>
      </w:pPr>
      <w:r>
        <w:rPr>
          <w:rStyle w:val="FootnoteReference"/>
        </w:rPr>
        <w:footnoteRef/>
      </w:r>
      <w:r>
        <w:tab/>
        <w:t>Zob. uwaga wprowadzająca 7.</w:t>
      </w:r>
    </w:p>
  </w:footnote>
  <w:footnote w:id="98">
    <w:p>
      <w:pPr>
        <w:pStyle w:val="FootnoteText"/>
      </w:pPr>
      <w:r>
        <w:rPr>
          <w:rStyle w:val="FootnoteReference"/>
        </w:rPr>
        <w:footnoteRef/>
      </w:r>
      <w:r>
        <w:tab/>
        <w:t>Produkty z dzianin, nieelastycznych ani niegumowanych, wytwarzanych przez zszycie lub złożenie fragmentów dzianin (przycinanych lub dzianych w określonym kształcie) - zob. uwaga wprowadzająca 7.</w:t>
      </w:r>
    </w:p>
  </w:footnote>
  <w:footnote w:id="99">
    <w:p>
      <w:pPr>
        <w:pStyle w:val="FootnoteText"/>
      </w:pPr>
      <w:r>
        <w:rPr>
          <w:rStyle w:val="FootnoteReference"/>
        </w:rPr>
        <w:footnoteRef/>
      </w:r>
      <w:r>
        <w:tab/>
        <w:t>Specjalne warunki dotyczące produktów wykonanych z wielu materiałów tekstylnych – zob. uwaga wprowadzająca 6.</w:t>
      </w:r>
    </w:p>
  </w:footnote>
  <w:footnote w:id="100">
    <w:p>
      <w:pPr>
        <w:pStyle w:val="FootnoteText"/>
      </w:pPr>
      <w:r>
        <w:rPr>
          <w:rStyle w:val="FootnoteReference"/>
        </w:rPr>
        <w:footnoteRef/>
      </w:r>
      <w:r>
        <w:tab/>
        <w:t>Specjalne warunki dotyczące produktów wykonanych z wielu materiałów tekstylnych – zob. uwaga wprowadzająca 6.</w:t>
      </w:r>
    </w:p>
  </w:footnote>
  <w:footnote w:id="101">
    <w:p>
      <w:pPr>
        <w:pStyle w:val="FootnoteText"/>
      </w:pPr>
      <w:r>
        <w:rPr>
          <w:rStyle w:val="FootnoteReference"/>
        </w:rPr>
        <w:footnoteRef/>
      </w:r>
      <w:r>
        <w:tab/>
        <w:t>Specjalne warunki dotyczące produktów wykonanych z wielu materiałów tekstylnych – zob. uwaga wprowadzająca 6.</w:t>
      </w:r>
    </w:p>
  </w:footnote>
  <w:footnote w:id="102">
    <w:p>
      <w:pPr>
        <w:pStyle w:val="FootnoteText"/>
      </w:pPr>
      <w:r>
        <w:rPr>
          <w:rStyle w:val="FootnoteReference"/>
        </w:rPr>
        <w:footnoteRef/>
      </w:r>
      <w:r>
        <w:tab/>
        <w:t>Zob. uwaga wprowadzająca 7.</w:t>
      </w:r>
    </w:p>
  </w:footnote>
  <w:footnote w:id="103">
    <w:p>
      <w:pPr>
        <w:pStyle w:val="FootnoteText"/>
      </w:pPr>
      <w:r>
        <w:rPr>
          <w:rStyle w:val="FootnoteReference"/>
        </w:rPr>
        <w:footnoteRef/>
      </w:r>
      <w:r>
        <w:tab/>
        <w:t>Specjalne warunki dotyczące produktów wykonanych z wielu materiałów tekstylnych – zob. uwaga wprowadzająca 6.</w:t>
      </w:r>
    </w:p>
  </w:footnote>
  <w:footnote w:id="104">
    <w:p>
      <w:pPr>
        <w:pStyle w:val="FootnoteText"/>
      </w:pPr>
      <w:r>
        <w:rPr>
          <w:rStyle w:val="FootnoteReference"/>
        </w:rPr>
        <w:footnoteRef/>
      </w:r>
      <w:r>
        <w:tab/>
        <w:t>Zob. uwaga wprowadzająca 7.</w:t>
      </w:r>
    </w:p>
  </w:footnote>
  <w:footnote w:id="105">
    <w:p>
      <w:pPr>
        <w:pStyle w:val="FootnoteText"/>
      </w:pPr>
      <w:r>
        <w:rPr>
          <w:rStyle w:val="FootnoteReference"/>
        </w:rPr>
        <w:footnoteRef/>
      </w:r>
      <w:r>
        <w:tab/>
        <w:t>SEMII – Semiconductor Equipment and Materials Institute Incorporated.</w:t>
      </w:r>
    </w:p>
  </w:footnote>
  <w:footnote w:id="106">
    <w:p>
      <w:pPr>
        <w:pStyle w:val="FootnoteText"/>
      </w:pPr>
      <w:r>
        <w:rPr>
          <w:rStyle w:val="FootnoteReference"/>
        </w:rPr>
        <w:footnoteRef/>
      </w:r>
      <w:r>
        <w:tab/>
        <w:t>Rozporządzenie (WE) nr 45/2001 Parlamentu Europejskiego i Rady z dnia 18 grudnia 2000 r. o ochronie osób fizycznych w związku z przetwarzaniem danych osobowych.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B2D6695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0"/>
    <w:lvlOverride w:ilvl="0">
      <w:startOverride w:val="1"/>
    </w:lvlOverride>
  </w:num>
  <w:num w:numId="30">
    <w:abstractNumId w:val="12"/>
    <w:lvlOverride w:ilvl="0">
      <w:startOverride w:val="1"/>
    </w:lvlOverride>
  </w:num>
  <w:num w:numId="31">
    <w:abstractNumId w:val="20"/>
    <w:lvlOverride w:ilvl="0">
      <w:startOverride w:val="1"/>
    </w:lvlOverride>
  </w:num>
  <w:num w:numId="32">
    <w:abstractNumId w:val="29"/>
    <w:lvlOverride w:ilvl="0">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0"/>
  </w:num>
  <w:num w:numId="36">
    <w:abstractNumId w:val="33"/>
  </w:num>
  <w:num w:numId="37">
    <w:abstractNumId w:val="12"/>
  </w:num>
  <w:num w:numId="38">
    <w:abstractNumId w:val="21"/>
  </w:num>
  <w:num w:numId="39">
    <w:abstractNumId w:val="9"/>
  </w:num>
  <w:num w:numId="40">
    <w:abstractNumId w:val="32"/>
  </w:num>
  <w:num w:numId="41">
    <w:abstractNumId w:val="7"/>
  </w:num>
  <w:num w:numId="42">
    <w:abstractNumId w:val="23"/>
  </w:num>
  <w:num w:numId="43">
    <w:abstractNumId w:val="27"/>
  </w:num>
  <w:num w:numId="44">
    <w:abstractNumId w:val="28"/>
  </w:num>
  <w:num w:numId="45">
    <w:abstractNumId w:val="11"/>
  </w:num>
  <w:num w:numId="46">
    <w:abstractNumId w:val="25"/>
  </w:num>
  <w:num w:numId="4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35:59"/>
    <w:docVar w:name="DQCNUMB_1" w:val="549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ACCOMPAGNANT" w:val="do"/>
    <w:docVar w:name="LW_ACCOMPAGNANT.CP" w:val="do"/>
    <w:docVar w:name="LW_ANNEX_NBR_FIRST" w:val="5"/>
    <w:docVar w:name="LW_ANNEX_NBR_LAST" w:val="5"/>
    <w:docVar w:name="LW_CONFIDENCE" w:val=" "/>
    <w:docVar w:name="LW_CONST_RESTREINT_UE" w:val="RESTREINT UE"/>
    <w:docVar w:name="LW_CORRIGENDUM" w:val="&lt;UNUSED&gt;"/>
    <w:docVar w:name="LW_COVERPAGE_GUID" w:val="0CCAE3D078AA408194C204DF40C0052F"/>
    <w:docVar w:name="LW_CROSSREFERENCE" w:val="&lt;UNUSED&gt;"/>
    <w:docVar w:name="LW_DocType" w:val="ANNEX"/>
    <w:docVar w:name="LW_EMISSION" w:val="11.2.2016"/>
    <w:docVar w:name="LW_EMISSION_ISODATE" w:val="2016-02-11"/>
    <w:docVar w:name="LW_EMISSION_LOCATION" w:val="BRX"/>
    <w:docVar w:name="LW_EMISSION_PREFIX" w:val="Bruksela, dnia "/>
    <w:docVar w:name="LW_EMISSION_SUFFIX" w:val=" r."/>
    <w:docVar w:name="LW_ID_DOCSTRUCTURE" w:val="COM/ANNEX"/>
    <w:docVar w:name="LW_ID_DOCTYPE" w:val="SG-017"/>
    <w:docVar w:name="LW_LANGUE" w:val="PL"/>
    <w:docVar w:name="LW_MARKING" w:val="&lt;UNUSED&gt;"/>
    <w:docVar w:name="LW_NOM.INST" w:val="KOMISJA EUROPEJSKA"/>
    <w:docVar w:name="LW_NOM.INST_JOINTDOC" w:val="&lt;EMPTY&gt;"/>
    <w:docVar w:name="LW_OBJETACTEPRINCIPAL" w:val="dotycz\u261?cej zawarcia Umowy o partnerstwie gospodarczym (UPG) mi\u281?dzy pa\u324?stwami partnerskimi Wspólnoty Wschodnioafryka\u324?skiej (EAC), z jednej strony, a Uni\u261? Europejsk\u261? i jej pa\u324?stwami cz\u322?onkowskimi, z drugiej strony"/>
    <w:docVar w:name="LW_OBJETACTEPRINCIPAL.CP" w:val="dotycz\u261?cej zawarcia Umowy o partnerstwie gospodarczym (UPG) mi\u281?dzy pa\u324?stwami partnerskimi Wspólnoty Wschodnioafryka\u324?skiej (EAC), z jednej strony, a Uni\u261? Europejsk\u261? i jej pa\u324?stwami cz\u322?onkowskimi, z drugiej strony"/>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ZA\u321?\u260?CZNIK"/>
    <w:docVar w:name="LW_TYPE.DOC.CP" w:val="ZA\u321?\u260?CZNIK"/>
    <w:docVar w:name="LW_TYPEACTEPRINCIPAL" w:val="wniosku w sprawie decyzji Rady"/>
    <w:docVar w:name="LW_TYPEACTEPRINCIPAL.CP" w:val="wniosku w sprawie decyzji Rad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pl-PL" w:eastAsia="pl-PL"/>
    </w:rPr>
  </w:style>
  <w:style w:type="character" w:customStyle="1" w:styleId="Heading6Char">
    <w:name w:val="Heading 6 Char"/>
    <w:basedOn w:val="DefaultParagraphFont"/>
    <w:link w:val="Heading6"/>
    <w:rPr>
      <w:rFonts w:ascii="Arial" w:eastAsia="Times New Roman" w:hAnsi="Arial" w:cs="Times New Roman"/>
      <w:i/>
      <w:szCs w:val="20"/>
      <w:lang w:val="pl-PL" w:eastAsia="pl-PL"/>
    </w:rPr>
  </w:style>
  <w:style w:type="character" w:customStyle="1" w:styleId="Heading7Char">
    <w:name w:val="Heading 7 Char"/>
    <w:basedOn w:val="DefaultParagraphFont"/>
    <w:link w:val="Heading7"/>
    <w:rPr>
      <w:rFonts w:ascii="Arial" w:eastAsia="Times New Roman" w:hAnsi="Arial" w:cs="Times New Roman"/>
      <w:sz w:val="20"/>
      <w:szCs w:val="20"/>
      <w:lang w:val="pl-PL" w:eastAsia="pl-PL"/>
    </w:rPr>
  </w:style>
  <w:style w:type="character" w:customStyle="1" w:styleId="Heading8Char">
    <w:name w:val="Heading 8 Char"/>
    <w:basedOn w:val="DefaultParagraphFont"/>
    <w:link w:val="Heading8"/>
    <w:rPr>
      <w:rFonts w:ascii="Arial" w:eastAsia="Times New Roman" w:hAnsi="Arial" w:cs="Times New Roman"/>
      <w:i/>
      <w:sz w:val="20"/>
      <w:szCs w:val="20"/>
      <w:lang w:val="pl-PL" w:eastAsia="pl-PL"/>
    </w:rPr>
  </w:style>
  <w:style w:type="character" w:customStyle="1" w:styleId="Heading9Char">
    <w:name w:val="Heading 9 Char"/>
    <w:basedOn w:val="DefaultParagraphFont"/>
    <w:link w:val="Heading9"/>
    <w:rPr>
      <w:rFonts w:ascii="Arial" w:eastAsia="Times New Roman" w:hAnsi="Arial" w:cs="Times New Roman"/>
      <w:i/>
      <w:sz w:val="18"/>
      <w:szCs w:val="20"/>
      <w:lang w:val="pl-PL" w:eastAsia="pl-PL"/>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pl-PL" w:eastAsia="pl-PL"/>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pl-PL" w:eastAsia="pl-PL"/>
    </w:rPr>
  </w:style>
  <w:style w:type="character" w:customStyle="1" w:styleId="TitrearticleChar">
    <w:name w:val="Titre article Char"/>
    <w:rPr>
      <w:rFonts w:ascii="Times New Roman" w:hAnsi="Times New Roman" w:cs="Times New Roman"/>
      <w:i/>
      <w:sz w:val="24"/>
      <w:lang w:val="pl-PL"/>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pl-PL"/>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pl-PL"/>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pl-PL"/>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pl-PL"/>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pl-P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pl-PL"/>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pl-PL"/>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pl-PL"/>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pl-PL"/>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pl-PL"/>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pl-PL"/>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pl-PL"/>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pl-PL"/>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pl-PL"/>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pl-PL"/>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pl-PL"/>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pl-PL"/>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pl-PL" w:eastAsia="pl-PL"/>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pl-PL" w:eastAsia="pl-PL" w:bidi="pl-PL"/>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l-PL" w:eastAsia="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pl-PL" w:eastAsia="pl-PL"/>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pl-PL" w:eastAsia="pl-PL"/>
    </w:rPr>
  </w:style>
  <w:style w:type="character" w:customStyle="1" w:styleId="En-tteoupieddepageArial">
    <w:name w:val="En-tête ou pied de page + Arial"/>
    <w:aliases w:val="5.5 pt"/>
    <w:uiPriority w:val="99"/>
    <w:rPr>
      <w:rFonts w:ascii="Arial" w:hAnsi="Arial" w:cs="Arial"/>
      <w:sz w:val="11"/>
      <w:szCs w:val="11"/>
      <w:shd w:val="clear" w:color="auto" w:fill="FFFFFF"/>
      <w:lang w:val="pl-PL" w:eastAsia="pl-PL"/>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pl-PL" w:eastAsia="pl-PL"/>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pl-PL" w:eastAsia="pl-PL"/>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pl-PL" w:eastAsia="pl-PL"/>
    </w:rPr>
  </w:style>
  <w:style w:type="character" w:customStyle="1" w:styleId="Heading6Char">
    <w:name w:val="Heading 6 Char"/>
    <w:basedOn w:val="DefaultParagraphFont"/>
    <w:link w:val="Heading6"/>
    <w:rPr>
      <w:rFonts w:ascii="Arial" w:eastAsia="Times New Roman" w:hAnsi="Arial" w:cs="Times New Roman"/>
      <w:i/>
      <w:szCs w:val="20"/>
      <w:lang w:val="pl-PL" w:eastAsia="pl-PL"/>
    </w:rPr>
  </w:style>
  <w:style w:type="character" w:customStyle="1" w:styleId="Heading7Char">
    <w:name w:val="Heading 7 Char"/>
    <w:basedOn w:val="DefaultParagraphFont"/>
    <w:link w:val="Heading7"/>
    <w:rPr>
      <w:rFonts w:ascii="Arial" w:eastAsia="Times New Roman" w:hAnsi="Arial" w:cs="Times New Roman"/>
      <w:sz w:val="20"/>
      <w:szCs w:val="20"/>
      <w:lang w:val="pl-PL" w:eastAsia="pl-PL"/>
    </w:rPr>
  </w:style>
  <w:style w:type="character" w:customStyle="1" w:styleId="Heading8Char">
    <w:name w:val="Heading 8 Char"/>
    <w:basedOn w:val="DefaultParagraphFont"/>
    <w:link w:val="Heading8"/>
    <w:rPr>
      <w:rFonts w:ascii="Arial" w:eastAsia="Times New Roman" w:hAnsi="Arial" w:cs="Times New Roman"/>
      <w:i/>
      <w:sz w:val="20"/>
      <w:szCs w:val="20"/>
      <w:lang w:val="pl-PL" w:eastAsia="pl-PL"/>
    </w:rPr>
  </w:style>
  <w:style w:type="character" w:customStyle="1" w:styleId="Heading9Char">
    <w:name w:val="Heading 9 Char"/>
    <w:basedOn w:val="DefaultParagraphFont"/>
    <w:link w:val="Heading9"/>
    <w:rPr>
      <w:rFonts w:ascii="Arial" w:eastAsia="Times New Roman" w:hAnsi="Arial" w:cs="Times New Roman"/>
      <w:i/>
      <w:sz w:val="18"/>
      <w:szCs w:val="20"/>
      <w:lang w:val="pl-PL" w:eastAsia="pl-PL"/>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pl-PL" w:eastAsia="pl-PL"/>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pl-PL" w:eastAsia="pl-PL"/>
    </w:rPr>
  </w:style>
  <w:style w:type="character" w:customStyle="1" w:styleId="TitrearticleChar">
    <w:name w:val="Titre article Char"/>
    <w:rPr>
      <w:rFonts w:ascii="Times New Roman" w:hAnsi="Times New Roman" w:cs="Times New Roman"/>
      <w:i/>
      <w:sz w:val="24"/>
      <w:lang w:val="pl-PL"/>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pl-PL"/>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pl-PL"/>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4"/>
      <w:lang w:val="pl-PL"/>
    </w:rPr>
  </w:style>
  <w:style w:type="character" w:styleId="CommentReference">
    <w:name w:val="annotation reference"/>
    <w:semiHidden/>
    <w:rPr>
      <w:rFonts w:cs="Times New Roman"/>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lang w:val="pl-PL"/>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pl-PL"/>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pl-PL"/>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uiPriority w:val="99"/>
    <w:rPr>
      <w:rFonts w:ascii="Times New Roman" w:eastAsia="Times New Roman" w:hAnsi="Times New Roman" w:cs="Times New Roman"/>
      <w:sz w:val="24"/>
      <w:szCs w:val="20"/>
      <w:lang w:val="pl-PL"/>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pl-PL"/>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pl-PL"/>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pl-PL"/>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pl-PL"/>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pl-PL"/>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pl-PL"/>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pl-PL"/>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pl-PL"/>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pl-PL"/>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pl-PL"/>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pl-PL" w:eastAsia="pl-PL"/>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pl-PL" w:eastAsia="pl-PL" w:bidi="pl-PL"/>
    </w:rPr>
  </w:style>
  <w:style w:type="paragraph" w:styleId="CommentText">
    <w:name w:val="annotation text"/>
    <w:basedOn w:val="Normal"/>
    <w:link w:val="CommentTextChar"/>
    <w:pPr>
      <w:spacing w:before="0" w:after="0"/>
      <w:jc w:val="left"/>
    </w:pPr>
    <w:rPr>
      <w:rFonts w:eastAsia="Times New Roman"/>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pl-PL" w:eastAsia="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pl-PL" w:eastAsia="pl-PL"/>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pl-PL" w:eastAsia="pl-PL"/>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pl-PL" w:eastAsia="pl-PL"/>
    </w:rPr>
  </w:style>
  <w:style w:type="character" w:customStyle="1" w:styleId="En-tteoupieddepageArial">
    <w:name w:val="En-tête ou pied de page + Arial"/>
    <w:aliases w:val="5.5 pt"/>
    <w:uiPriority w:val="99"/>
    <w:rPr>
      <w:rFonts w:ascii="Arial" w:hAnsi="Arial" w:cs="Arial"/>
      <w:sz w:val="11"/>
      <w:szCs w:val="11"/>
      <w:shd w:val="clear" w:color="auto" w:fill="FFFFFF"/>
      <w:lang w:val="pl-PL" w:eastAsia="pl-PL"/>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pl-PL" w:eastAsia="pl-PL"/>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pl-PL" w:eastAsia="pl-PL"/>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2">
    <w:name w:val="No List2"/>
    <w:next w:val="NoList"/>
    <w:uiPriority w:val="99"/>
    <w:semiHidden/>
    <w:unhideWhenUsed/>
  </w:style>
  <w:style w:type="table" w:customStyle="1" w:styleId="TableGrid1">
    <w:name w:val="Table Grid1"/>
    <w:basedOn w:val="TableNormal"/>
    <w:next w:val="TableGri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F2DE-9FF8-43F6-8215-6C4DFC31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248</Pages>
  <Words>40944</Words>
  <Characters>266137</Characters>
  <Application>Microsoft Office Word</Application>
  <DocSecurity>0</DocSecurity>
  <Lines>19009</Lines>
  <Paragraphs>3529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2016-02-03T13:37:00Z</dcterms:created>
  <dcterms:modified xsi:type="dcterms:W3CDTF">2016-02-11T10:35:00Z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5</vt:lpwstr>
  </property>
  <property fmtid="{D5CDD505-2E9C-101B-9397-08002B2CF9AE}" pid="8" name="Last annex">
    <vt:lpwstr>5</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