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71F83C9DD784AC0B6A41701B7C05329" style="width:450.7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rPr>
        <w:lastRenderedPageBreak/>
        <w:t>ΠΑΡΑΡΤΗΜΑ</w:t>
      </w:r>
      <w:r>
        <w:rPr>
          <w:noProof/>
        </w:rPr>
        <w:br/>
      </w:r>
      <w:r>
        <w:rPr>
          <w:noProof/>
        </w:rPr>
        <w:br/>
      </w:r>
      <w:r>
        <w:rPr>
          <w:noProof/>
          <w:u w:val="none"/>
        </w:rPr>
        <w:t xml:space="preserve">ΑΠΟΦΑΣΗ ΑΡΙΘ. X/2016 ΤΗΣ ΜΕΙΚΤΗΣ ΕΠΙΤΡΟΠΗΣ ΕΕ-ΕΖΕΣ ΓΙΑ ΤΗΝ ΚΟΙΝΗ ΔΙΑΜΕΤΑΚΟΜΙΣΗ </w:t>
      </w:r>
      <w:r>
        <w:rPr>
          <w:noProof/>
          <w:u w:val="none"/>
        </w:rPr>
        <w:br/>
      </w:r>
      <w:r>
        <w:rPr>
          <w:noProof/>
          <w:sz w:val="22"/>
          <w:u w:val="none"/>
        </w:rPr>
        <w:t xml:space="preserve">της Ημέρα </w:t>
      </w:r>
      <w:r>
        <w:rPr>
          <w:noProof/>
          <w:u w:val="none"/>
        </w:rPr>
        <w:t>Μήνας</w:t>
      </w:r>
      <w:r>
        <w:rPr>
          <w:noProof/>
          <w:sz w:val="22"/>
          <w:u w:val="none"/>
        </w:rPr>
        <w:t xml:space="preserve"> 2016 </w:t>
      </w:r>
      <w:r>
        <w:rPr>
          <w:noProof/>
          <w:sz w:val="22"/>
          <w:u w:val="none"/>
        </w:rPr>
        <w:br/>
      </w:r>
      <w:r>
        <w:rPr>
          <w:noProof/>
          <w:u w:val="none"/>
        </w:rPr>
        <w:t>για τροποποίηση της σύμβασης της 20ής Μαΐου 1987 περί κοινού καθεστώτος διαμετακόμισης</w:t>
      </w:r>
    </w:p>
    <w:p>
      <w:pPr>
        <w:rPr>
          <w:noProof/>
        </w:rPr>
      </w:pPr>
    </w:p>
    <w:p>
      <w:pPr>
        <w:pStyle w:val="Institutionquiagit"/>
        <w:rPr>
          <w:noProof/>
        </w:rPr>
      </w:pPr>
      <w:r>
        <w:rPr>
          <w:noProof/>
        </w:rPr>
        <w:t>Η ΜΕΙΚΤΗ ΕΠΙΤΡΟΠΗ</w:t>
      </w:r>
    </w:p>
    <w:p>
      <w:pPr>
        <w:spacing w:before="0" w:after="200" w:line="276" w:lineRule="auto"/>
        <w:jc w:val="left"/>
        <w:rPr>
          <w:noProof/>
          <w:sz w:val="22"/>
        </w:rPr>
      </w:pPr>
      <w:r>
        <w:rPr>
          <w:noProof/>
          <w:sz w:val="22"/>
        </w:rPr>
        <w:t>Έχοντας υπόψη τη σύμβαση της 20ής Μαΐου 1987 περί κοινού καθεστώτος διαμετακόμισης</w:t>
      </w:r>
      <w:r>
        <w:rPr>
          <w:rStyle w:val="FootnoteReference"/>
          <w:noProof/>
        </w:rPr>
        <w:footnoteReference w:id="1"/>
      </w:r>
      <w:r>
        <w:rPr>
          <w:noProof/>
          <w:sz w:val="22"/>
        </w:rPr>
        <w:t xml:space="preserve">, και ιδίως το άρθρο 15 παράγραφος 3 στοιχεία α) και γ), </w:t>
      </w:r>
    </w:p>
    <w:p>
      <w:pPr>
        <w:spacing w:before="0" w:after="200" w:line="276" w:lineRule="auto"/>
        <w:jc w:val="left"/>
        <w:rPr>
          <w:noProof/>
          <w:sz w:val="22"/>
        </w:rPr>
      </w:pPr>
      <w:r>
        <w:rPr>
          <w:noProof/>
          <w:sz w:val="22"/>
        </w:rPr>
        <w:t xml:space="preserve">Εκτιμώντας τα ακόλουθα: </w:t>
      </w:r>
    </w:p>
    <w:p>
      <w:pPr>
        <w:pStyle w:val="Considrant"/>
        <w:numPr>
          <w:ilvl w:val="0"/>
          <w:numId w:val="35"/>
        </w:numPr>
        <w:rPr>
          <w:noProof/>
          <w:sz w:val="22"/>
        </w:rPr>
      </w:pPr>
      <w:r>
        <w:rPr>
          <w:noProof/>
          <w:sz w:val="22"/>
        </w:rPr>
        <w:t>Το άρθρο 15 της σύμβασης μεταξύ της Ευρωπαϊκής Οικονομικής Κοινότητας, της Δημοκρατίας της Αυστρίας, της Δημοκρατίας της Φινλανδίας, της Δημοκρατίας της Ισλανδίας, του Βασιλείου της Νορβηγίας, του Βασιλείου της Σουηδίας και της Ελβετικής Συνομοσπονδίας περί κοινού καθεστώτος διαμετακόμισης («η σύμβαση») εξουσιοδοτεί τη μεικτή επιτροπή που συστήνεται με την εν λόγω σύμβαση («η μεικτή επιτροπή») να συστήνει και να εγκρίνει, με αποφάσεις, τροποποιήσεις της σύμβασης και των προσαρτημάτων της.</w:t>
      </w:r>
    </w:p>
    <w:p>
      <w:pPr>
        <w:pStyle w:val="Considrant"/>
        <w:rPr>
          <w:noProof/>
          <w:sz w:val="22"/>
        </w:rPr>
      </w:pPr>
      <w:r>
        <w:rPr>
          <w:noProof/>
          <w:sz w:val="22"/>
        </w:rPr>
        <w:t xml:space="preserve">Ο κανονισμός (ΕΕ) αριθ. 952/2013 του Ευρωπαϊκού Κοινοβουλίου και του Συμβουλίου για τη θέσπιση του ενωσιακού τελωνειακού κώδικα και οι κατ’ εξουσιοδότηση και εκτελεστικές πράξεις του εφαρμόζονται από την 1η Μαΐου 2016, καθιερώνοντας ένα εκσυγχρονισμένο πλαίσιο τελωνειακών καθεστώτων, συμπεριλαμβανομένων των καθεστώτων διαμετακόμισης. </w:t>
      </w:r>
    </w:p>
    <w:p>
      <w:pPr>
        <w:pStyle w:val="Considrant"/>
        <w:rPr>
          <w:noProof/>
          <w:sz w:val="22"/>
        </w:rPr>
      </w:pPr>
      <w:r>
        <w:rPr>
          <w:noProof/>
          <w:sz w:val="22"/>
        </w:rPr>
        <w:t>Για τη διασφάλιση της ομαλής λειτουργίας των εμπορικών συναλλαγών μεταξύ της Ένωσης και των συμβαλλόμενων μερών της σύμβασης προκειμένου να καταστούν αποτελεσματικότερες και ταχύτερες, το καθεστώς κοινής διαμετακόμισης θα πρέπει να εναρμονιστεί στον μεγαλύτερο δυνατό βαθμό με το καθεστώς ενωσιακής διαμετακόμισης που προβλέπεται στον κανονισμό (ΕΕ) αριθ. 952/2013 και στις κατ’ εξουσιοδότηση και εκτελεστικές πράξεις του. Για τον σκοπό αυτό, είναι απαραίτητες οι τροποποιήσεις στη σύμβαση και στα προσαρτήματά της τόσο σε σχέση με την ουσία όσο και σε σχέση με την ορολογία.</w:t>
      </w:r>
    </w:p>
    <w:p>
      <w:pPr>
        <w:pStyle w:val="Considrant"/>
        <w:rPr>
          <w:noProof/>
          <w:sz w:val="22"/>
        </w:rPr>
      </w:pPr>
      <w:r>
        <w:rPr>
          <w:noProof/>
          <w:sz w:val="22"/>
        </w:rPr>
        <w:t>Για να υπάρξει επαρκής σαφήνεια, είναι απαραίτητη η εναρμόνιση ως προς την ορολογία με τον κανονισμό (ΕΕ) αριθ. 952/2013 και τις κατ’ εξουσιοδότηση και εκτελεστικές πράξεις του. Οι προτεινόμενες τροποποιήσεις παρουσιάστηκαν και συζητήθηκαν στην ομάδα εργασίας ΕΕ-ΕΖΕΣ για την «κοινή διαμετακόμιση» και την «απλούστευση των διατυπώσεων κατά τις εμπορευματικές συναλλαγές» και το κείμενο έλαβε προκαταρκτική έγκριση από την εν λόγω ομάδα εργασίας.</w:t>
      </w:r>
    </w:p>
    <w:p>
      <w:pPr>
        <w:pStyle w:val="Considrant"/>
        <w:spacing w:before="0" w:after="200" w:line="276" w:lineRule="auto"/>
        <w:jc w:val="left"/>
        <w:rPr>
          <w:noProof/>
          <w:sz w:val="22"/>
        </w:rPr>
      </w:pPr>
      <w:r>
        <w:rPr>
          <w:noProof/>
          <w:sz w:val="22"/>
        </w:rPr>
        <w:t>Κατά συνέπεια, η σύμβαση πρέπει να τροποποιηθεί αναλόγως,</w:t>
      </w:r>
    </w:p>
    <w:p>
      <w:pPr>
        <w:pStyle w:val="Formuledadoption"/>
        <w:rPr>
          <w:noProof/>
        </w:rPr>
      </w:pPr>
      <w:r>
        <w:rPr>
          <w:noProof/>
        </w:rPr>
        <w:t xml:space="preserve">ΕΞΕΔΩΣΕ ΤΗΝ ΠΑΡΟΥΣΑ ΑΠΟΦΑΣΗ: </w:t>
      </w:r>
    </w:p>
    <w:p>
      <w:pPr>
        <w:pStyle w:val="Titrearticle"/>
        <w:rPr>
          <w:noProof/>
        </w:rPr>
      </w:pPr>
      <w:r>
        <w:rPr>
          <w:noProof/>
        </w:rPr>
        <w:t>Άρθρο 1</w:t>
      </w:r>
    </w:p>
    <w:p>
      <w:pPr>
        <w:pStyle w:val="Point0"/>
        <w:rPr>
          <w:noProof/>
        </w:rPr>
      </w:pPr>
      <w:r>
        <w:rPr>
          <w:noProof/>
        </w:rPr>
        <w:t>1.</w:t>
      </w:r>
      <w:r>
        <w:rPr>
          <w:noProof/>
        </w:rPr>
        <w:tab/>
        <w:t>Το κείμενο της σύμβασης της 20ής Μαΐου 1987 περί κοινού καθεστώτος διαμετακόμισης τροποποιείται σύμφωνα με το παράρτημα Α της παρούσας απόφασης.</w:t>
      </w:r>
    </w:p>
    <w:p>
      <w:pPr>
        <w:pStyle w:val="Point0"/>
        <w:rPr>
          <w:noProof/>
        </w:rPr>
      </w:pPr>
      <w:r>
        <w:rPr>
          <w:noProof/>
        </w:rPr>
        <w:t>2.</w:t>
      </w:r>
      <w:r>
        <w:rPr>
          <w:noProof/>
        </w:rPr>
        <w:tab/>
        <w:t>Το κείμενο του προσαρτήματος I της σύμβασης, συμπεριλαμβανομένων των παραρτημάτων του προσαρτήματος Ι, αντικαθίσταται από το κείμενο του παραρτήματος Β της παρούσας απόφασης.</w:t>
      </w:r>
    </w:p>
    <w:p>
      <w:pPr>
        <w:pStyle w:val="Point0"/>
        <w:rPr>
          <w:noProof/>
        </w:rPr>
      </w:pPr>
      <w:r>
        <w:rPr>
          <w:noProof/>
        </w:rPr>
        <w:t>3.</w:t>
      </w:r>
      <w:r>
        <w:rPr>
          <w:noProof/>
        </w:rPr>
        <w:tab/>
        <w:t xml:space="preserve">Το κείμενο του προσαρτήματος II της σύμβασης τροποποιείται σύμφωνα με το παράρτημα Γ της παρούσας απόφασης. </w:t>
      </w:r>
    </w:p>
    <w:p>
      <w:pPr>
        <w:pStyle w:val="Point0"/>
        <w:rPr>
          <w:noProof/>
        </w:rPr>
      </w:pPr>
      <w:r>
        <w:rPr>
          <w:noProof/>
        </w:rPr>
        <w:t>4.</w:t>
      </w:r>
      <w:r>
        <w:rPr>
          <w:noProof/>
        </w:rPr>
        <w:tab/>
        <w:t>Το κείμενο του προσαρτήματος III της σύμβασης τροποποιείται σύμφωνα με το παράρτημα Δ της παρούσας απόφασης.</w:t>
      </w:r>
    </w:p>
    <w:p>
      <w:pPr>
        <w:pStyle w:val="Point0"/>
        <w:rPr>
          <w:noProof/>
        </w:rPr>
      </w:pPr>
      <w:r>
        <w:rPr>
          <w:noProof/>
        </w:rPr>
        <w:t>5.</w:t>
      </w:r>
      <w:r>
        <w:rPr>
          <w:noProof/>
        </w:rPr>
        <w:tab/>
        <w:t>Τα κείμενα των παραρτημάτων Α1, Α2, Α4, Α6, B1, B2, B3, B5, B6, B11 και Γ7 του προσαρτήματος ΙΙΙ της σύμβασης τροποποιούνται σύμφωνα με το παράρτημα Ε της παρούσας απόφασης.</w:t>
      </w:r>
    </w:p>
    <w:p>
      <w:pPr>
        <w:pStyle w:val="Point0"/>
        <w:rPr>
          <w:noProof/>
        </w:rPr>
      </w:pPr>
      <w:r>
        <w:rPr>
          <w:noProof/>
        </w:rPr>
        <w:t>6.</w:t>
      </w:r>
      <w:r>
        <w:rPr>
          <w:noProof/>
        </w:rPr>
        <w:tab/>
        <w:t>Τα κείμενα των παραρτημάτων B7, B8, B9, B10, Γ1, Γ2, Γ3, Γ4, Γ5 και Γ6 του προσαρτήματος ΙΙΙ της σύμβασης αντικαθίστανται από τα κείμενα του παραρτήματος ΣΤ της παρούσας απόφασης.</w:t>
      </w:r>
    </w:p>
    <w:p>
      <w:pPr>
        <w:pStyle w:val="Point0"/>
        <w:rPr>
          <w:noProof/>
        </w:rPr>
      </w:pPr>
      <w:r>
        <w:rPr>
          <w:noProof/>
        </w:rPr>
        <w:t>7.</w:t>
      </w:r>
      <w:r>
        <w:rPr>
          <w:noProof/>
        </w:rPr>
        <w:tab/>
        <w:t>Το κείμενο του προσαρτήματος IV της σύμβασης, συμπεριλαμβανομένων των παραρτημάτων του προσαρτήματος IV, αντικαθίσταται από το κείμενο του παραρτήματος Ζ της παρούσας απόφασης.</w:t>
      </w:r>
    </w:p>
    <w:p>
      <w:pPr>
        <w:pStyle w:val="Titrearticle"/>
        <w:rPr>
          <w:noProof/>
        </w:rPr>
      </w:pPr>
      <w:r>
        <w:rPr>
          <w:noProof/>
        </w:rPr>
        <w:t>Άρθρο 2</w:t>
      </w:r>
    </w:p>
    <w:p>
      <w:pPr>
        <w:rPr>
          <w:noProof/>
        </w:rPr>
      </w:pPr>
      <w:r>
        <w:rPr>
          <w:noProof/>
        </w:rPr>
        <w:t>Η παρούσα απόφαση αρχίζει να ισχύει την ημέρα της έκδοσής της.</w:t>
      </w:r>
    </w:p>
    <w:p>
      <w:pPr>
        <w:rPr>
          <w:noProof/>
        </w:rPr>
      </w:pPr>
      <w:r>
        <w:rPr>
          <w:noProof/>
        </w:rPr>
        <w:t>Εφαρμόζεται από την 1η Μαΐου 2016.</w:t>
      </w:r>
    </w:p>
    <w:p>
      <w:pPr>
        <w:pStyle w:val="Fait"/>
        <w:rPr>
          <w:noProof/>
          <w:sz w:val="22"/>
        </w:rPr>
      </w:pPr>
      <w:r>
        <w:rPr>
          <w:noProof/>
        </w:rPr>
        <w:t xml:space="preserve">Βρυξέλλες, </w:t>
      </w:r>
    </w:p>
    <w:p>
      <w:pPr>
        <w:pStyle w:val="Institutionquisigne"/>
        <w:rPr>
          <w:noProof/>
        </w:rPr>
      </w:pPr>
      <w:r>
        <w:rPr>
          <w:noProof/>
        </w:rPr>
        <w:t>Για τη Μεικτή Επιτροπή</w:t>
      </w:r>
    </w:p>
    <w:p>
      <w:pPr>
        <w:pStyle w:val="Personnequisigne"/>
        <w:rPr>
          <w:noProof/>
        </w:rPr>
      </w:pPr>
      <w:r>
        <w:rPr>
          <w:noProof/>
        </w:rPr>
        <w:t>Ο Πρόεδρος</w:t>
      </w:r>
    </w:p>
    <w:p>
      <w:pPr>
        <w:spacing w:before="0" w:after="200" w:line="276" w:lineRule="auto"/>
        <w:jc w:val="left"/>
        <w:rPr>
          <w:noProof/>
          <w:sz w:val="22"/>
        </w:rPr>
      </w:pPr>
      <w:r>
        <w:rPr>
          <w:noProof/>
        </w:rPr>
        <w:br w:type="page"/>
      </w:r>
    </w:p>
    <w:p>
      <w:pPr>
        <w:jc w:val="center"/>
        <w:rPr>
          <w:b/>
          <w:noProof/>
        </w:rPr>
      </w:pPr>
      <w:r>
        <w:rPr>
          <w:b/>
          <w:noProof/>
        </w:rPr>
        <w:t>ΠΑΡΑΡΤΗΜΑ A</w:t>
      </w:r>
    </w:p>
    <w:p>
      <w:pPr>
        <w:rPr>
          <w:noProof/>
        </w:rPr>
      </w:pPr>
      <w:r>
        <w:rPr>
          <w:noProof/>
        </w:rPr>
        <w:t xml:space="preserve">Η σύμβαση της 20ής Μαΐου 1987 περί κοινού καθεστώτος διαμετακόμισης τροποποιείται ως εξής: </w:t>
      </w:r>
    </w:p>
    <w:p>
      <w:pPr>
        <w:pStyle w:val="Point0"/>
        <w:rPr>
          <w:noProof/>
        </w:rPr>
      </w:pPr>
      <w:r>
        <w:rPr>
          <w:noProof/>
        </w:rPr>
        <w:t>1.</w:t>
      </w:r>
      <w:r>
        <w:rPr>
          <w:noProof/>
        </w:rPr>
        <w:tab/>
        <w:t>Στο άρθρο 1 παράγραφος 1, το κείμενο «των χωρών ΕΖΕΣ μεταξύ τους» αντικαθίσταται από το κείμενο «των χωρών κοινής διαμετακόμισης μεταξύ τους».</w:t>
      </w:r>
    </w:p>
    <w:p>
      <w:pPr>
        <w:pStyle w:val="Point0"/>
        <w:rPr>
          <w:noProof/>
        </w:rPr>
      </w:pPr>
      <w:r>
        <w:rPr>
          <w:noProof/>
        </w:rPr>
        <w:t>2.</w:t>
      </w:r>
      <w:r>
        <w:rPr>
          <w:noProof/>
        </w:rPr>
        <w:tab/>
        <w:t>Στο άρθρο 1 παράγραφος 2, το κείμενο «καθεστώς κοινοτικής διαμετακόμισης» αντικαθίσταται από το κείμενο «καθεστώς ενωσιακής διαμετακόμισης».</w:t>
      </w:r>
    </w:p>
    <w:p>
      <w:pPr>
        <w:pStyle w:val="Point0"/>
        <w:rPr>
          <w:noProof/>
        </w:rPr>
      </w:pPr>
      <w:r>
        <w:rPr>
          <w:noProof/>
        </w:rPr>
        <w:t>3.</w:t>
      </w:r>
      <w:r>
        <w:rPr>
          <w:noProof/>
        </w:rPr>
        <w:tab/>
        <w:t>Στο άρθρο 2 παράγραφος 3 στοιχείο α), το πρώτο εδάφιο αντικαθίσταται από το ακόλουθο κείμενο:</w:t>
      </w:r>
    </w:p>
    <w:p>
      <w:pPr>
        <w:pStyle w:val="Text1"/>
        <w:rPr>
          <w:noProof/>
        </w:rPr>
      </w:pPr>
      <w:r>
        <w:rPr>
          <w:noProof/>
        </w:rPr>
        <w:t>«α)</w:t>
      </w:r>
      <w:r>
        <w:rPr>
          <w:noProof/>
        </w:rPr>
        <w:tab/>
        <w:t>στην Κοινότητα:</w:t>
      </w:r>
    </w:p>
    <w:p>
      <w:pPr>
        <w:pStyle w:val="Text1"/>
        <w:rPr>
          <w:noProof/>
        </w:rPr>
      </w:pPr>
      <w:r>
        <w:rPr>
          <w:noProof/>
        </w:rPr>
        <w:t>μόνον όταν τα εμπορεύματα είναι ενωσιακά. «Ενωσιακά εμπορεύματα»: τα εμπορεύματα που υπάγονται σε οποιαδήποτε από τις ακόλουθες κατηγορίες:</w:t>
      </w:r>
    </w:p>
    <w:p>
      <w:pPr>
        <w:pStyle w:val="Text1"/>
        <w:rPr>
          <w:noProof/>
        </w:rPr>
      </w:pPr>
      <w:r>
        <w:rPr>
          <w:noProof/>
        </w:rPr>
        <w:t>–</w:t>
      </w:r>
      <w:r>
        <w:rPr>
          <w:noProof/>
        </w:rPr>
        <w:tab/>
        <w:t>εμπορεύματα που παράγονται εξ ολοκλήρου στο τελωνειακό έδαφος της Κοινότητας, χωρίς να ενσωματώνονται σε αυτά εμπορεύματα που εισάγονται από χώρες ή εδάφη εκτός του τελωνειακού εδάφους της Κοινότητας·</w:t>
      </w:r>
    </w:p>
    <w:p>
      <w:pPr>
        <w:pStyle w:val="Text1"/>
        <w:rPr>
          <w:noProof/>
        </w:rPr>
      </w:pPr>
      <w:r>
        <w:rPr>
          <w:noProof/>
        </w:rPr>
        <w:t>–</w:t>
      </w:r>
      <w:r>
        <w:rPr>
          <w:noProof/>
        </w:rPr>
        <w:tab/>
        <w:t>εμπορεύματα που εισέρχονται στο τελωνειακό έδαφος της Κοινότητας από χώρες ή εδάφη εκτός του εν λόγω εδάφους και τίθενται σε ελεύθερη κυκλοφορία·</w:t>
      </w:r>
    </w:p>
    <w:p>
      <w:pPr>
        <w:pStyle w:val="Text1"/>
        <w:rPr>
          <w:noProof/>
        </w:rPr>
      </w:pPr>
      <w:r>
        <w:rPr>
          <w:noProof/>
        </w:rPr>
        <w:t>–</w:t>
      </w:r>
      <w:r>
        <w:rPr>
          <w:noProof/>
        </w:rPr>
        <w:tab/>
        <w:t>εμπορεύματα που παρασκευάζονται ή παράγονται στο τελωνειακό έδαφος της Κοινότητας, είτε μόνο από εμπορεύματα που αναφέρονται στη δεύτερη περίπτωση είτε από εμπορεύματα που αναφέρονται στην πρώτη και στη δεύτερη περίπτωση».</w:t>
      </w:r>
    </w:p>
    <w:p>
      <w:pPr>
        <w:pStyle w:val="Point0"/>
        <w:rPr>
          <w:noProof/>
        </w:rPr>
      </w:pPr>
      <w:r>
        <w:rPr>
          <w:noProof/>
        </w:rPr>
        <w:t>4.</w:t>
      </w:r>
      <w:r>
        <w:rPr>
          <w:noProof/>
        </w:rPr>
        <w:tab/>
        <w:t>Στο άρθρο 2 παράγραφος 3 δεύτερο εδάφιο, το κείμενο «κοινοτικά εμπορεύματα» αντικαθίσταται από το κείμενο «ενωσιακά εμπορεύματα».</w:t>
      </w:r>
    </w:p>
    <w:p>
      <w:pPr>
        <w:pStyle w:val="Point0"/>
        <w:rPr>
          <w:noProof/>
        </w:rPr>
      </w:pPr>
      <w:r>
        <w:rPr>
          <w:noProof/>
        </w:rPr>
        <w:t>5.</w:t>
      </w:r>
      <w:r>
        <w:rPr>
          <w:noProof/>
        </w:rPr>
        <w:tab/>
        <w:t>Το άρθρο 2 παράγραφος 3 στοιχείο β) αντικαθίσταται από το ακόλουθο κείμενο:</w:t>
      </w:r>
    </w:p>
    <w:p>
      <w:pPr>
        <w:pStyle w:val="Point0"/>
        <w:ind w:hanging="10"/>
        <w:rPr>
          <w:noProof/>
        </w:rPr>
      </w:pPr>
      <w:r>
        <w:rPr>
          <w:noProof/>
        </w:rPr>
        <w:t>«β) σε χώρα κοινής διαμετακόμισης:</w:t>
      </w:r>
    </w:p>
    <w:p>
      <w:pPr>
        <w:pStyle w:val="Point0"/>
        <w:ind w:hanging="10"/>
        <w:rPr>
          <w:noProof/>
        </w:rPr>
      </w:pPr>
      <w:r>
        <w:rPr>
          <w:noProof/>
        </w:rPr>
        <w:t>Μόνον εφόσον τα εμπορεύματα έχουν φθάσει στην εν λόγω χώρα υπό το καθεστώς Τ2 και αποστέλλονται εκ νέου υπό τους ειδικούς όρους που προβλέπονται στο άρθρο 9 κατωτέρω».</w:t>
      </w:r>
    </w:p>
    <w:p>
      <w:pPr>
        <w:pStyle w:val="Point0"/>
        <w:rPr>
          <w:noProof/>
        </w:rPr>
      </w:pPr>
      <w:r>
        <w:rPr>
          <w:noProof/>
        </w:rPr>
        <w:t>6.</w:t>
      </w:r>
      <w:r>
        <w:rPr>
          <w:noProof/>
        </w:rPr>
        <w:tab/>
        <w:t>Στο άρθρο 2 παράγραφος 4,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rPr>
      </w:pPr>
      <w:r>
        <w:rPr>
          <w:noProof/>
        </w:rPr>
        <w:t>7.</w:t>
      </w:r>
      <w:r>
        <w:rPr>
          <w:noProof/>
        </w:rPr>
        <w:tab/>
        <w:t>Στο άρθρο 3 παράγραφος 1 στοιχείο α), το κείμενο «από το τελωνείο ενός συμβαλλόμενου μέρους σε τελωνείο του ίδιου ή άλλου συμβαλλόμενου μέρους» αντικαθίσταται από το κείμενο «από ένα συμβαλλόμενο μέρος σε ένα άλλο συμβαλλόμενο μέρος ή στο ίδιο συμβαλλόμενο μέρος».</w:t>
      </w:r>
    </w:p>
    <w:p>
      <w:pPr>
        <w:pStyle w:val="Point0"/>
        <w:rPr>
          <w:noProof/>
        </w:rPr>
      </w:pPr>
      <w:r>
        <w:rPr>
          <w:noProof/>
        </w:rPr>
        <w:t>8.</w:t>
      </w:r>
      <w:r>
        <w:rPr>
          <w:noProof/>
        </w:rPr>
        <w:tab/>
        <w:t>Το άρθρο 3 παράγραφος 1 τροποποιείται ως εξής:</w:t>
      </w:r>
    </w:p>
    <w:p>
      <w:pPr>
        <w:pStyle w:val="Point0"/>
        <w:rPr>
          <w:noProof/>
        </w:rPr>
      </w:pPr>
      <w:r>
        <w:rPr>
          <w:noProof/>
        </w:rPr>
        <w:tab/>
        <w:t xml:space="preserve">α) το στοιχείο β) αντικαθίσταται από το ακόλουθο κείμενο: </w:t>
      </w:r>
    </w:p>
    <w:p>
      <w:pPr>
        <w:pStyle w:val="Point2"/>
        <w:rPr>
          <w:noProof/>
        </w:rPr>
      </w:pPr>
      <w:r>
        <w:rPr>
          <w:noProof/>
        </w:rPr>
        <w:tab/>
        <w:t>«β) «χώρα», κάθε χώρα κοινής διαμετακόμισης, κάθε κράτος μέλος της Κοινότητας ή κάθε άλλο κράτος που έχει προσχωρήσει στην παρούσα σύμβαση,»,</w:t>
      </w:r>
    </w:p>
    <w:p>
      <w:pPr>
        <w:pStyle w:val="Point0"/>
        <w:rPr>
          <w:noProof/>
        </w:rPr>
      </w:pPr>
      <w:r>
        <w:rPr>
          <w:noProof/>
        </w:rPr>
        <w:tab/>
        <w:t>β) παρεμβάλλεται το ακόλουθο στοιχείο δ):</w:t>
      </w:r>
    </w:p>
    <w:p>
      <w:pPr>
        <w:pStyle w:val="Point2"/>
        <w:rPr>
          <w:noProof/>
        </w:rPr>
      </w:pPr>
      <w:r>
        <w:rPr>
          <w:noProof/>
        </w:rPr>
        <w:tab/>
        <w:t>«δ) «χώρα κοινής διαμετακόμισης», κάθε χώρα, πλην κράτους μέλους της Κοινότητας που αποτελεί συμβαλλόμενο μέρος της παρούσας σύμβασης,».</w:t>
      </w:r>
    </w:p>
    <w:p>
      <w:pPr>
        <w:pStyle w:val="Point0"/>
        <w:rPr>
          <w:noProof/>
        </w:rPr>
      </w:pPr>
      <w:r>
        <w:rPr>
          <w:noProof/>
        </w:rPr>
        <w:t>9.</w:t>
      </w:r>
      <w:r>
        <w:rPr>
          <w:noProof/>
        </w:rPr>
        <w:tab/>
        <w:t xml:space="preserve">Στο άρθρο 3, η παράγραφος 2 απαλείφεται.  </w:t>
      </w:r>
    </w:p>
    <w:p>
      <w:pPr>
        <w:pStyle w:val="Point0"/>
        <w:rPr>
          <w:noProof/>
        </w:rPr>
      </w:pPr>
      <w:r>
        <w:rPr>
          <w:noProof/>
        </w:rPr>
        <w:t>10.</w:t>
      </w:r>
      <w:r>
        <w:rPr>
          <w:noProof/>
        </w:rPr>
        <w:tab/>
        <w:t xml:space="preserve">Στο άρθρο 3 παράγραφος 3, το κείμενο «οι χώρες της ΕΖΕΣ» αντικαθίσταται από το κείμενο «οι χώρες κοινής διαμετακόμισης». </w:t>
      </w:r>
    </w:p>
    <w:p>
      <w:pPr>
        <w:pStyle w:val="Point0"/>
        <w:rPr>
          <w:noProof/>
        </w:rPr>
      </w:pPr>
      <w:r>
        <w:rPr>
          <w:noProof/>
        </w:rPr>
        <w:t>11.</w:t>
      </w:r>
      <w:r>
        <w:rPr>
          <w:noProof/>
        </w:rPr>
        <w:tab/>
        <w:t>Το άρθρο 7 παράγραφος 1 τροποποιείται ως εξής:</w:t>
      </w:r>
    </w:p>
    <w:p>
      <w:pPr>
        <w:pStyle w:val="Point1"/>
        <w:rPr>
          <w:noProof/>
        </w:rPr>
      </w:pPr>
      <w:r>
        <w:rPr>
          <w:noProof/>
        </w:rPr>
        <w:t>α)</w:t>
      </w:r>
      <w:r>
        <w:rPr>
          <w:noProof/>
        </w:rPr>
        <w:tab/>
        <w:t>το κείμενο «τα αρμόδια τελωνεία των χωρών ΕΖΕΣ» αντικαθίσταται από το κείμενο «τα αρμόδια τελωνεία των χωρών κοινής διαμετακόμισης»·</w:t>
      </w:r>
    </w:p>
    <w:p>
      <w:pPr>
        <w:pStyle w:val="Point1"/>
        <w:rPr>
          <w:noProof/>
        </w:rPr>
      </w:pPr>
      <w:r>
        <w:rPr>
          <w:noProof/>
        </w:rPr>
        <w:t>β)</w:t>
      </w:r>
      <w:r>
        <w:rPr>
          <w:noProof/>
        </w:rPr>
        <w:tab/>
        <w:t>(Δεν αφορά την ελληνική έκδοση)·</w:t>
      </w:r>
    </w:p>
    <w:p>
      <w:pPr>
        <w:pStyle w:val="Point1"/>
        <w:rPr>
          <w:noProof/>
        </w:rPr>
      </w:pPr>
      <w:r>
        <w:rPr>
          <w:noProof/>
        </w:rPr>
        <w:t>γ)</w:t>
      </w:r>
      <w:r>
        <w:rPr>
          <w:noProof/>
        </w:rPr>
        <w:tab/>
        <w:t>η λέξη «διέλευσης» αντικαθίσταται από τις λέξεις «τελωνείων διέλευσης»·</w:t>
      </w:r>
    </w:p>
    <w:p>
      <w:pPr>
        <w:pStyle w:val="Point1"/>
        <w:rPr>
          <w:noProof/>
        </w:rPr>
      </w:pPr>
      <w:r>
        <w:rPr>
          <w:noProof/>
        </w:rPr>
        <w:t>δ)</w:t>
      </w:r>
      <w:r>
        <w:rPr>
          <w:noProof/>
        </w:rPr>
        <w:tab/>
        <w:t>η λέξη «προορισμού» αντικαθίσταται από τις λέξεις «τελωνείων προορισμού»·</w:t>
      </w:r>
    </w:p>
    <w:p>
      <w:pPr>
        <w:pStyle w:val="Point1"/>
        <w:rPr>
          <w:noProof/>
        </w:rPr>
      </w:pPr>
      <w:r>
        <w:rPr>
          <w:noProof/>
        </w:rPr>
        <w:t>ε)</w:t>
      </w:r>
      <w:r>
        <w:rPr>
          <w:noProof/>
        </w:rPr>
        <w:tab/>
        <w:t>η λέξη «εγγύησης» αντικαθίσταται από τις λέξεις «τελωνείων εγγύησης»·</w:t>
      </w:r>
    </w:p>
    <w:p>
      <w:pPr>
        <w:pStyle w:val="Point0"/>
        <w:rPr>
          <w:noProof/>
        </w:rPr>
      </w:pPr>
      <w:r>
        <w:rPr>
          <w:noProof/>
        </w:rPr>
        <w:t>12.</w:t>
      </w:r>
      <w:r>
        <w:rPr>
          <w:noProof/>
        </w:rPr>
        <w:tab/>
        <w:t>Στο άρθρο 7, η παράγραφος 2 αντικαθίσταται από το ακόλουθο κείμενο:</w:t>
      </w:r>
    </w:p>
    <w:p>
      <w:pPr>
        <w:pStyle w:val="Point0"/>
        <w:rPr>
          <w:noProof/>
        </w:rPr>
      </w:pPr>
      <w:r>
        <w:rPr>
          <w:noProof/>
        </w:rPr>
        <w:tab/>
        <w:t>«2. Τα αρμόδια τελωνεία των κρατών μελών της Κοινότητας εξουσιοδοτούνται να αποδέχονται διασαφήσεις διαμετακόμισης Τ1 ή Τ2 για τελωνείο προορισμού χώρας κοινής διαμετακόμισης. Με την επιφύλαξη των ειδικών διατάξεων της παρούσας σύμβασης, πιστοποιούν επίσης τον τελωνειακό χαρακτήρα ενωσιακών εμπορευμάτων για τα εν λόγω εμπορεύματα.».</w:t>
      </w:r>
    </w:p>
    <w:p>
      <w:pPr>
        <w:pStyle w:val="Point0"/>
        <w:rPr>
          <w:noProof/>
        </w:rPr>
      </w:pPr>
      <w:r>
        <w:rPr>
          <w:noProof/>
        </w:rPr>
        <w:t>13.</w:t>
      </w:r>
      <w:r>
        <w:rPr>
          <w:noProof/>
        </w:rPr>
        <w:tab/>
        <w:t>Το άρθρο 7 παράγραφος 3 αντικαθίσταται από το ακόλουθο κείμενο:</w:t>
      </w:r>
    </w:p>
    <w:p>
      <w:pPr>
        <w:pStyle w:val="Point0"/>
        <w:rPr>
          <w:noProof/>
        </w:rPr>
      </w:pPr>
      <w:r>
        <w:rPr>
          <w:noProof/>
        </w:rPr>
        <w:tab/>
        <w:t xml:space="preserve">«3. Όταν διάφορες αποστολές εμπορευμάτων συγκεντρώνονται και φορτώνονται σε ενιαίο μεταφορικό μέσο, και αποστέλλονται ως συγκεντρωμένη αποστολή από έναν δικαιούχο καθεστώτος υπό ενιαίο καθεστώς Τ1 ή Τ2, από ένα τελωνείο αναχώρησης σε ένα τελωνείο προορισμού για να παραδοθούν σε έναν παραλήπτη, ένα συμβαλλόμενο μέρος μπορεί να ζητήσει οι αποστολές αυτές, εκτός από εξαιρετικές δεόντως αιτιολογημένες περιπτώσεις, να περιλαμβάνονται σε μία ενιαία δήλωση Τ1 ή Τ2 με τον αντίστοιχο κατάλογο ειδών.». </w:t>
      </w:r>
    </w:p>
    <w:p>
      <w:pPr>
        <w:pStyle w:val="Point0"/>
        <w:rPr>
          <w:noProof/>
        </w:rPr>
      </w:pPr>
      <w:r>
        <w:rPr>
          <w:noProof/>
        </w:rPr>
        <w:t>14.</w:t>
      </w:r>
      <w:r>
        <w:rPr>
          <w:noProof/>
        </w:rPr>
        <w:tab/>
        <w:t>Στο άρθρο 7 παράγραφος 4,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rPr>
      </w:pPr>
      <w:r>
        <w:rPr>
          <w:noProof/>
        </w:rPr>
        <w:t>15.</w:t>
      </w:r>
      <w:r>
        <w:rPr>
          <w:noProof/>
        </w:rPr>
        <w:tab/>
        <w:t>Στο άρθρο 7 παράγραφος 5,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rPr>
      </w:pPr>
      <w:r>
        <w:rPr>
          <w:noProof/>
        </w:rPr>
        <w:t>16.</w:t>
      </w:r>
      <w:r>
        <w:rPr>
          <w:noProof/>
        </w:rPr>
        <w:tab/>
        <w:t>Στο άρθρο 9 παράγραφος 1, το κείμενο «χώρα ΕΖΕΣ» αντικαθίσταται από το κείμενο «χώρα κοινής διαμετακόμισης».</w:t>
      </w:r>
    </w:p>
    <w:p>
      <w:pPr>
        <w:pStyle w:val="Point0"/>
        <w:rPr>
          <w:noProof/>
        </w:rPr>
      </w:pPr>
      <w:r>
        <w:rPr>
          <w:noProof/>
        </w:rPr>
        <w:t>17.</w:t>
      </w:r>
      <w:r>
        <w:rPr>
          <w:noProof/>
        </w:rPr>
        <w:tab/>
        <w:t>Στο άρθρο 9 παράγραφος 2, το πρώτο εδάφιο αντικαθίσταται από το ακόλουθο κείμενο:</w:t>
      </w:r>
    </w:p>
    <w:p>
      <w:pPr>
        <w:pStyle w:val="Point0"/>
        <w:ind w:hanging="130"/>
        <w:rPr>
          <w:noProof/>
        </w:rPr>
      </w:pPr>
      <w:r>
        <w:rPr>
          <w:noProof/>
        </w:rPr>
        <w:t>«2. Για τα εμπορεύματα που αποστέλλονται εκ νέου από χώρα κοινής διαμετακόμισης, έχοντας υπαχθεί, στην εν λόγω χώρα κοινής διαμετακόμισης, σε τελωνειακό καθεστώς άλλο από το καθεστώς διαμετακόμισης ή τελωνειακής αποταμίευσης, δεν είναι δυνατόν να εφαρμοστεί το καθεστώς Τ2.».</w:t>
      </w:r>
    </w:p>
    <w:p>
      <w:pPr>
        <w:pStyle w:val="Point0"/>
        <w:rPr>
          <w:noProof/>
        </w:rPr>
      </w:pPr>
      <w:r>
        <w:rPr>
          <w:noProof/>
        </w:rPr>
        <w:t>18.</w:t>
      </w:r>
      <w:r>
        <w:rPr>
          <w:noProof/>
        </w:rPr>
        <w:tab/>
        <w:t>Στο άρθρο 9 παράγραφος 3, το κείμενο «από χώρα ΕΖΕΣ» αντικαθίσταται από το κείμενο «από χώρα κοινής διαμετακόμισης».</w:t>
      </w:r>
    </w:p>
    <w:p>
      <w:pPr>
        <w:pStyle w:val="Point0"/>
        <w:rPr>
          <w:noProof/>
        </w:rPr>
      </w:pPr>
      <w:r>
        <w:rPr>
          <w:noProof/>
        </w:rPr>
        <w:t>19.</w:t>
      </w:r>
      <w:r>
        <w:rPr>
          <w:noProof/>
        </w:rPr>
        <w:tab/>
        <w:t>Το άρθρο 9 παράγραφος 4 τροποποιείται ως εξής:</w:t>
      </w:r>
    </w:p>
    <w:p>
      <w:pPr>
        <w:pStyle w:val="Point0"/>
        <w:rPr>
          <w:noProof/>
        </w:rPr>
      </w:pPr>
      <w:r>
        <w:rPr>
          <w:noProof/>
        </w:rPr>
        <w:tab/>
        <w:t>«(4) Κάθε δήλωση Τ2 που γίνεται αποδεκτή ή κάθε έγγραφο που αποδεικνύει τον τελωνειακό χαρακτήρα ενωσιακών εμπορευμάτων και το οποίο εκδίδεται από το αρμόδιο τελωνείο χώρας κοινής διαμετακόμισης αναφέρει την αντίστοιχη δήλωση Τ2 ή το αντίστοιχο έγγραφο που αποδεικνύει τον τελωνειακό χαρακτήρα ενωσιακών εμπορευμάτων βάσει του οποίου τα εμπορεύματα έφθασαν στην εν λόγω χώρα κοινής διαμετακόμισης και περιέχει όλες τις ειδικές ενδείξεις που αναφέρονται σε αυτά.».</w:t>
      </w:r>
    </w:p>
    <w:p>
      <w:pPr>
        <w:pStyle w:val="Point0"/>
        <w:rPr>
          <w:noProof/>
        </w:rPr>
      </w:pPr>
      <w:r>
        <w:rPr>
          <w:noProof/>
        </w:rPr>
        <w:t>20.</w:t>
      </w:r>
      <w:r>
        <w:rPr>
          <w:noProof/>
        </w:rPr>
        <w:tab/>
        <w:t>Το άρθρο 11 παράγραφος 2 στοιχείο α) αντικαθίσταται από το ακόλουθο κείμενο:</w:t>
      </w:r>
    </w:p>
    <w:p>
      <w:pPr>
        <w:pStyle w:val="Text1"/>
        <w:rPr>
          <w:noProof/>
        </w:rPr>
      </w:pPr>
      <w:r>
        <w:rPr>
          <w:noProof/>
        </w:rPr>
        <w:t>«α)</w:t>
      </w:r>
      <w:r>
        <w:rPr>
          <w:noProof/>
        </w:rPr>
        <w:tab/>
        <w:t>ο χώρος που περιέχει τα εμπορεύματα, όταν το μεταφορικό μέσο ή το εμπορευματοκιβώτιο έχει εγκριθεί κατ’ εφαρμογή άλλων κανονισμών ή αναγνωρισθεί ως κατάλληλο για σφράγιση από το τελωνείο αναχώρησης·»</w:t>
      </w:r>
    </w:p>
    <w:p>
      <w:pPr>
        <w:pStyle w:val="Point0"/>
        <w:rPr>
          <w:noProof/>
        </w:rPr>
      </w:pPr>
      <w:r>
        <w:rPr>
          <w:noProof/>
        </w:rPr>
        <w:t>21.</w:t>
      </w:r>
      <w:r>
        <w:rPr>
          <w:noProof/>
        </w:rPr>
        <w:tab/>
        <w:t>Το άρθρο 11 παράγραφος 3 αντικαθίσταται από το ακόλουθο κείμενο:</w:t>
      </w:r>
    </w:p>
    <w:p>
      <w:pPr>
        <w:pStyle w:val="Text1"/>
        <w:rPr>
          <w:noProof/>
        </w:rPr>
      </w:pPr>
      <w:r>
        <w:rPr>
          <w:noProof/>
        </w:rPr>
        <w:t>«3. Το τελωνείο αναχώρησης κρίνει τα μεταφορικά μέσα και τα εμπορευματοκιβώτια ως κατάλληλα για σφράγιση υπό τις ακόλουθες προϋποθέσεις:</w:t>
      </w:r>
    </w:p>
    <w:p>
      <w:pPr>
        <w:pStyle w:val="Text1"/>
        <w:rPr>
          <w:noProof/>
        </w:rPr>
      </w:pPr>
      <w:r>
        <w:rPr>
          <w:noProof/>
        </w:rPr>
        <w:t>α)</w:t>
      </w:r>
      <w:r>
        <w:rPr>
          <w:noProof/>
        </w:rPr>
        <w:tab/>
        <w:t>οι τελωνειακές σφραγίδες μπορούν να τεθούν με απλό και αποτελεσματικό τρόπο στο μεταφορικό μέσο ή το εμπορευματοκιβώτιο·</w:t>
      </w:r>
    </w:p>
    <w:p>
      <w:pPr>
        <w:pStyle w:val="Text1"/>
        <w:rPr>
          <w:noProof/>
        </w:rPr>
      </w:pPr>
      <w:r>
        <w:rPr>
          <w:noProof/>
        </w:rPr>
        <w:t>β)</w:t>
      </w:r>
      <w:r>
        <w:rPr>
          <w:noProof/>
        </w:rPr>
        <w:tab/>
        <w:t>το μεταφορικό μέσο ή το εμπορευματοκιβώτιο είναι κατασκευασμένο με τρόπο που η απομάκρυνση ή εισαγωγή εμπορευμάτων αφήνει ορατά ίχνη, προκαλεί διάρρηξη  ή σημάδια παραποίησης των τελωνειακών σφραγίδων, ή η απομάκρυνση ή εισαγωγή καταχωρίζεται σε ηλεκτρονικό σύστημα παρακολούθησης·</w:t>
      </w:r>
    </w:p>
    <w:p>
      <w:pPr>
        <w:pStyle w:val="Text1"/>
        <w:rPr>
          <w:noProof/>
        </w:rPr>
      </w:pPr>
      <w:r>
        <w:rPr>
          <w:noProof/>
        </w:rPr>
        <w:t>γ)</w:t>
      </w:r>
      <w:r>
        <w:rPr>
          <w:noProof/>
        </w:rPr>
        <w:tab/>
        <w:t>το μεταφορικό μέσο ή το εμπορευματοκιβώτιο δεν περιέχει κρυφούς χώρους που να επιτρέπουν την απόκρυψη εμπορευμάτων·</w:t>
      </w:r>
    </w:p>
    <w:p>
      <w:pPr>
        <w:pStyle w:val="Text1"/>
        <w:rPr>
          <w:noProof/>
        </w:rPr>
      </w:pPr>
      <w:r>
        <w:rPr>
          <w:noProof/>
        </w:rPr>
        <w:t>δ)</w:t>
      </w:r>
      <w:r>
        <w:rPr>
          <w:noProof/>
        </w:rPr>
        <w:tab/>
        <w:t>οι χώροι που προορίζονται για τα εμπορεύματα είναι άμεσα προσβάσιμοι για επιθεώρηση από τις τελωνειακές αρχές.»</w:t>
      </w:r>
    </w:p>
    <w:p>
      <w:pPr>
        <w:pStyle w:val="Point0"/>
        <w:rPr>
          <w:noProof/>
        </w:rPr>
      </w:pPr>
      <w:r>
        <w:rPr>
          <w:noProof/>
        </w:rPr>
        <w:t>22.</w:t>
      </w:r>
      <w:r>
        <w:rPr>
          <w:noProof/>
        </w:rPr>
        <w:tab/>
        <w:t>(Δεν αφορά την ελληνική έκδοση).</w:t>
      </w:r>
    </w:p>
    <w:p>
      <w:pPr>
        <w:pStyle w:val="Point0"/>
        <w:rPr>
          <w:noProof/>
        </w:rPr>
      </w:pPr>
      <w:r>
        <w:rPr>
          <w:noProof/>
        </w:rPr>
        <w:t>23.</w:t>
      </w:r>
      <w:r>
        <w:rPr>
          <w:noProof/>
        </w:rPr>
        <w:tab/>
        <w:t>Στο άρθρο 12, οι παράγραφοι 1 και 2 διαγράφονται.</w:t>
      </w:r>
    </w:p>
    <w:p>
      <w:pPr>
        <w:pStyle w:val="Point0"/>
        <w:rPr>
          <w:noProof/>
        </w:rPr>
      </w:pPr>
      <w:r>
        <w:rPr>
          <w:noProof/>
        </w:rPr>
        <w:t>24.</w:t>
      </w:r>
      <w:r>
        <w:rPr>
          <w:noProof/>
        </w:rPr>
        <w:tab/>
        <w:t>Στο άρθρο 12 παράγραφος 3, το κείμενο «κυρίως υπόχρεος» αντικαθίσταται από το κείμενο «δικαιούχος του καθεστώτος»· (η δεύτερη τροποποίηση δεν αφορά την ελληνική έκδοση).</w:t>
      </w:r>
    </w:p>
    <w:p>
      <w:pPr>
        <w:pStyle w:val="Point0"/>
        <w:rPr>
          <w:noProof/>
        </w:rPr>
      </w:pPr>
      <w:r>
        <w:rPr>
          <w:noProof/>
        </w:rPr>
        <w:t>25.</w:t>
      </w:r>
      <w:r>
        <w:rPr>
          <w:noProof/>
        </w:rPr>
        <w:tab/>
        <w:t>Στο άρθρο 13 παράγραφος 3,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rPr>
      </w:pPr>
      <w:r>
        <w:rPr>
          <w:noProof/>
        </w:rPr>
        <w:t>26.</w:t>
      </w:r>
      <w:r>
        <w:rPr>
          <w:noProof/>
        </w:rPr>
        <w:tab/>
        <w:t>Στο άρθρο 20 παράγραφος 1, το κείμενο «στο έδαφος των χωρών ΕΖΕΣ» αντικαθίσταται από το κείμενο «στα εδάφη των χωρών κοινής διαμετακόμισης».</w:t>
      </w:r>
    </w:p>
    <w:p>
      <w:pPr>
        <w:jc w:val="center"/>
        <w:rPr>
          <w:b/>
          <w:noProof/>
        </w:rPr>
      </w:pPr>
      <w:r>
        <w:rPr>
          <w:noProof/>
        </w:rPr>
        <w:br w:type="page"/>
      </w:r>
      <w:r>
        <w:rPr>
          <w:b/>
          <w:noProof/>
        </w:rPr>
        <w:t>ΠΑΡΑΡΤΗΜΑ B</w:t>
      </w:r>
    </w:p>
    <w:p>
      <w:pPr>
        <w:pStyle w:val="Sous-titreobjet"/>
        <w:rPr>
          <w:b w:val="0"/>
          <w:noProof/>
        </w:rPr>
      </w:pPr>
      <w:r>
        <w:rPr>
          <w:b w:val="0"/>
          <w:noProof/>
        </w:rPr>
        <w:t>Το προσάρτημα I της σύμβασης αντικαθίσταται από το ακόλουθο κείμενο:</w:t>
      </w:r>
    </w:p>
    <w:p>
      <w:pPr>
        <w:pStyle w:val="Title"/>
        <w:rPr>
          <w:rFonts w:ascii="Times New Roman" w:hAnsi="Times New Roman"/>
          <w:noProof/>
        </w:rPr>
      </w:pPr>
      <w:bookmarkStart w:id="1" w:name="_Toc362015035"/>
      <w:bookmarkStart w:id="2" w:name="_Toc362352394"/>
      <w:bookmarkStart w:id="3" w:name="_Toc362355288"/>
      <w:bookmarkStart w:id="4" w:name="_Toc362361065"/>
      <w:bookmarkStart w:id="5" w:name="_Toc371931543"/>
      <w:r>
        <w:rPr>
          <w:rFonts w:ascii="Times New Roman" w:hAnsi="Times New Roman"/>
          <w:noProof/>
        </w:rPr>
        <w:t>«ΠΡΟΣΑΡΤΗΜΑ I</w:t>
      </w:r>
    </w:p>
    <w:p>
      <w:pPr>
        <w:pStyle w:val="PartTitle"/>
        <w:pageBreakBefore w:val="0"/>
        <w:rPr>
          <w:noProof/>
        </w:rPr>
      </w:pPr>
      <w:r>
        <w:rPr>
          <w:noProof/>
        </w:rPr>
        <w:t>ΔΙΑΔΙΚΑΣΙΕΣ ΚΟΙΝΗΣ ΔΙΑΜΕΤΑΚΟΜΙΣΗΣ</w:t>
      </w:r>
    </w:p>
    <w:p>
      <w:pPr>
        <w:pStyle w:val="PartTitle"/>
        <w:pageBreakBefore w:val="0"/>
        <w:rPr>
          <w:noProof/>
        </w:rPr>
      </w:pPr>
      <w:r>
        <w:rPr>
          <w:noProof/>
        </w:rPr>
        <w:t>ΤΙΤΛΟΣ I: ΓΕΝΙΚΕΣ ΔΙΑΤΑΞΕΙΣ</w:t>
      </w:r>
    </w:p>
    <w:p>
      <w:pPr>
        <w:pStyle w:val="ChapterTitle"/>
        <w:rPr>
          <w:noProof/>
        </w:rPr>
      </w:pPr>
      <w:r>
        <w:rPr>
          <w:noProof/>
        </w:rPr>
        <w:t>ΚΕΦΑΛΑΙΟ Ι - Αντικείμενο και πεδίο εφαρμογής του καθεστώτος και ορισμοί</w:t>
      </w:r>
    </w:p>
    <w:p>
      <w:pPr>
        <w:pStyle w:val="Titrearticle"/>
        <w:rPr>
          <w:noProof/>
        </w:rPr>
      </w:pPr>
      <w:r>
        <w:rPr>
          <w:noProof/>
        </w:rPr>
        <w:t>Άρθρο 1</w:t>
      </w:r>
    </w:p>
    <w:p>
      <w:pPr>
        <w:pStyle w:val="Titrearticle"/>
        <w:rPr>
          <w:b/>
          <w:bCs/>
          <w:noProof/>
        </w:rPr>
      </w:pPr>
      <w:r>
        <w:rPr>
          <w:b/>
          <w:noProof/>
        </w:rPr>
        <w:t>Αντικείμενο</w:t>
      </w:r>
    </w:p>
    <w:p>
      <w:pPr>
        <w:pStyle w:val="Point0"/>
        <w:rPr>
          <w:noProof/>
        </w:rPr>
      </w:pPr>
      <w:r>
        <w:rPr>
          <w:noProof/>
        </w:rPr>
        <w:t>1.</w:t>
      </w:r>
      <w:r>
        <w:rPr>
          <w:noProof/>
        </w:rPr>
        <w:tab/>
        <w:t>Το παρόν προσάρτημα καθορίζει κανόνες που διέπουν το καθεστώς κοινής διαμετακόμισης, σύμφωνα με το άρθρο 1 παράγραφος 3 της σύμβασης.</w:t>
      </w:r>
    </w:p>
    <w:p>
      <w:pPr>
        <w:pStyle w:val="Point0"/>
        <w:rPr>
          <w:noProof/>
        </w:rPr>
      </w:pPr>
      <w:r>
        <w:rPr>
          <w:noProof/>
        </w:rPr>
        <w:t>2.</w:t>
      </w:r>
      <w:r>
        <w:rPr>
          <w:noProof/>
        </w:rPr>
        <w:tab/>
        <w:t>Οι διατάξεις του παρόντος προσαρτήματος εφαρμόζονται στις πράξεις που διενεργούνται στο πλαίσιο του καθεστώτος κοινής διαμετακόμισης, εκτός εάν ορίζεται άλλως.</w:t>
      </w:r>
    </w:p>
    <w:p>
      <w:pPr>
        <w:pStyle w:val="Titrearticle"/>
        <w:rPr>
          <w:noProof/>
        </w:rPr>
      </w:pPr>
      <w:r>
        <w:rPr>
          <w:noProof/>
        </w:rPr>
        <w:t>Άρθρο 2</w:t>
      </w:r>
    </w:p>
    <w:p>
      <w:pPr>
        <w:pStyle w:val="Titrearticle"/>
        <w:rPr>
          <w:b/>
          <w:bCs/>
          <w:noProof/>
        </w:rPr>
      </w:pPr>
      <w:r>
        <w:rPr>
          <w:b/>
          <w:noProof/>
        </w:rPr>
        <w:t>Μη εφαρμογή του καθεστώτος κοινής διαμετακόμισης στις ταχυδρομικές αποστολές</w:t>
      </w:r>
    </w:p>
    <w:p>
      <w:pPr>
        <w:rPr>
          <w:noProof/>
        </w:rPr>
      </w:pPr>
      <w:r>
        <w:rPr>
          <w:noProof/>
        </w:rPr>
        <w:t>Το καθεστώς κοινής διαμετακόμισης δεν εφαρμόζεται στις ταχυδρομικές αποστολές (στις οποίες περιλαμβάνονται και τα ταχυδρομικά δέματα) που πραγματοποιούνται σύμφωνα με τις πράξεις της Παγκόσμιας Ταχυδρομικής Ένωσης, όταν τα εμπορεύματα μεταφέρονται από αυτούς ή για λογαριασμό αυτών που αντλούν δικαιώματα ή υπόκεινται σε υποχρεώσεις δυνάμει των εν λόγω πράξεων.</w:t>
      </w:r>
    </w:p>
    <w:p>
      <w:pPr>
        <w:pStyle w:val="Titrearticle"/>
        <w:rPr>
          <w:noProof/>
        </w:rPr>
      </w:pPr>
      <w:r>
        <w:rPr>
          <w:noProof/>
        </w:rPr>
        <w:t>Άρθρο 3</w:t>
      </w:r>
    </w:p>
    <w:p>
      <w:pPr>
        <w:pStyle w:val="Titrearticle"/>
        <w:rPr>
          <w:b/>
          <w:bCs/>
          <w:noProof/>
        </w:rPr>
      </w:pPr>
      <w:r>
        <w:rPr>
          <w:b/>
          <w:noProof/>
        </w:rPr>
        <w:t>Ορισμοί</w:t>
      </w:r>
    </w:p>
    <w:p>
      <w:pPr>
        <w:rPr>
          <w:noProof/>
        </w:rPr>
      </w:pPr>
      <w:r>
        <w:rPr>
          <w:noProof/>
        </w:rPr>
        <w:t>Για τους σκοπούς της σύμβασης ισχύουν οι ακόλουθοι ορισμοί:</w:t>
      </w:r>
    </w:p>
    <w:p>
      <w:pPr>
        <w:pStyle w:val="Point0"/>
        <w:rPr>
          <w:noProof/>
        </w:rPr>
      </w:pPr>
      <w:r>
        <w:rPr>
          <w:noProof/>
        </w:rPr>
        <w:t>α)</w:t>
      </w:r>
      <w:r>
        <w:rPr>
          <w:noProof/>
        </w:rPr>
        <w:tab/>
        <w:t>«τελωνειακές αρχές»:</w:t>
      </w:r>
    </w:p>
    <w:p>
      <w:pPr>
        <w:autoSpaceDE w:val="0"/>
        <w:autoSpaceDN w:val="0"/>
        <w:adjustRightInd w:val="0"/>
        <w:ind w:left="850"/>
        <w:rPr>
          <w:noProof/>
        </w:rPr>
      </w:pPr>
      <w:r>
        <w:rPr>
          <w:noProof/>
        </w:rPr>
        <w:t>οι τελωνειακές αρχές που είναι υπεύθυνες για την εφαρμογή της σύμβασης και κάθε άλλη αρχή εξουσιοδοτημένη σύμφωνα με το εθνικό δίκαιο για την εφαρμογή της σύμβασης·</w:t>
      </w:r>
    </w:p>
    <w:p>
      <w:pPr>
        <w:pStyle w:val="Point0"/>
        <w:rPr>
          <w:noProof/>
        </w:rPr>
      </w:pPr>
      <w:r>
        <w:rPr>
          <w:noProof/>
        </w:rPr>
        <w:t>β)</w:t>
      </w:r>
      <w:r>
        <w:rPr>
          <w:noProof/>
        </w:rPr>
        <w:tab/>
        <w:t>«πρόσωπο»:</w:t>
      </w:r>
    </w:p>
    <w:p>
      <w:pPr>
        <w:autoSpaceDE w:val="0"/>
        <w:autoSpaceDN w:val="0"/>
        <w:adjustRightInd w:val="0"/>
        <w:ind w:left="850"/>
        <w:rPr>
          <w:noProof/>
        </w:rPr>
      </w:pPr>
      <w:r>
        <w:rPr>
          <w:noProof/>
        </w:rPr>
        <w:t>φυσικό πρόσωπο, νομικό πρόσωπο ή ενώσεις προσώπων που δεν αποτελούν νομικά πρόσωπα, αλλά οι οποίες διαθέτουν, σύμφωνα με το ενωσιακό δίκαιο, το εθνικό δίκαιο ή το δίκαιο μιας χώρας κοινής διαμετακόμισης, δικαιοπρακτική ικανότητα·</w:t>
      </w:r>
    </w:p>
    <w:p>
      <w:pPr>
        <w:pStyle w:val="Point0"/>
        <w:rPr>
          <w:noProof/>
        </w:rPr>
      </w:pPr>
      <w:r>
        <w:rPr>
          <w:noProof/>
        </w:rPr>
        <w:t>γ)</w:t>
      </w:r>
      <w:r>
        <w:rPr>
          <w:noProof/>
        </w:rPr>
        <w:tab/>
        <w:t>«διασάφηση διαμετακόμισης»:</w:t>
      </w:r>
    </w:p>
    <w:p>
      <w:pPr>
        <w:autoSpaceDE w:val="0"/>
        <w:autoSpaceDN w:val="0"/>
        <w:adjustRightInd w:val="0"/>
        <w:ind w:left="850"/>
        <w:rPr>
          <w:noProof/>
        </w:rPr>
      </w:pPr>
      <w:r>
        <w:rPr>
          <w:noProof/>
        </w:rPr>
        <w:t>η πράξη με την οποία κάποιο πρόσωπο δηλώνει σύμφωνα με τον προκαθορισμένο τύπο και τρόπο την επιθυμία του να υπαγάγει εμπόρευμα στο καθεστώς κοινής διαμετακόμισης·</w:t>
      </w:r>
    </w:p>
    <w:p>
      <w:pPr>
        <w:pStyle w:val="Point0"/>
        <w:rPr>
          <w:noProof/>
        </w:rPr>
      </w:pPr>
      <w:r>
        <w:rPr>
          <w:noProof/>
        </w:rPr>
        <w:t>δ)</w:t>
      </w:r>
      <w:r>
        <w:rPr>
          <w:noProof/>
        </w:rPr>
        <w:tab/>
        <w:t>«συνοδευτικό έγγραφο διαμετακόμισης»:</w:t>
      </w:r>
    </w:p>
    <w:p>
      <w:pPr>
        <w:autoSpaceDE w:val="0"/>
        <w:autoSpaceDN w:val="0"/>
        <w:adjustRightInd w:val="0"/>
        <w:ind w:left="851"/>
        <w:rPr>
          <w:noProof/>
        </w:rPr>
      </w:pPr>
      <w:r>
        <w:rPr>
          <w:noProof/>
        </w:rPr>
        <w:t>έγγραφο το οποίο εκτυπώνεται με τη χρήση ηλεκτρονικής τεχνικής επεξεργασίας δεδομένων προκειμένου να συνοδεύει τα εμπορεύματα και το οποίο βασίζεται στα στοιχεία της δήλωσης διαμετακόμισης·</w:t>
      </w:r>
    </w:p>
    <w:p>
      <w:pPr>
        <w:pStyle w:val="Point0"/>
        <w:rPr>
          <w:noProof/>
        </w:rPr>
      </w:pPr>
      <w:r>
        <w:rPr>
          <w:noProof/>
        </w:rPr>
        <w:t>ε)</w:t>
      </w:r>
      <w:r>
        <w:rPr>
          <w:noProof/>
        </w:rPr>
        <w:tab/>
        <w:t>«διασαφιστής»:</w:t>
      </w:r>
    </w:p>
    <w:p>
      <w:pPr>
        <w:autoSpaceDE w:val="0"/>
        <w:autoSpaceDN w:val="0"/>
        <w:adjustRightInd w:val="0"/>
        <w:ind w:left="850"/>
        <w:rPr>
          <w:noProof/>
        </w:rPr>
      </w:pPr>
      <w:r>
        <w:rPr>
          <w:noProof/>
        </w:rPr>
        <w:t>το πρόσωπο που υποβάλλει  διασάφηση διαμετακόμισης στο όνομά του ή το πρόσωπο στου οποίου το όνομα υποβάλλεται η εν λόγω δήλωση·</w:t>
      </w:r>
    </w:p>
    <w:p>
      <w:pPr>
        <w:pStyle w:val="Point0"/>
        <w:rPr>
          <w:noProof/>
        </w:rPr>
      </w:pPr>
      <w:r>
        <w:rPr>
          <w:noProof/>
        </w:rPr>
        <w:t>στ)</w:t>
      </w:r>
      <w:r>
        <w:rPr>
          <w:noProof/>
        </w:rPr>
        <w:tab/>
        <w:t>«δικαιούχος του καθεστώτος»:</w:t>
      </w:r>
    </w:p>
    <w:p>
      <w:pPr>
        <w:autoSpaceDE w:val="0"/>
        <w:autoSpaceDN w:val="0"/>
        <w:adjustRightInd w:val="0"/>
        <w:ind w:left="850"/>
        <w:rPr>
          <w:noProof/>
        </w:rPr>
      </w:pPr>
      <w:r>
        <w:rPr>
          <w:noProof/>
        </w:rPr>
        <w:t>πρόσωπο που υποβάλλει τη  διασάφηση διαμετακόμισης ή για λογαριασμό του οποίου υποβάλλεται η εν λόγω δήλωση·</w:t>
      </w:r>
    </w:p>
    <w:p>
      <w:pPr>
        <w:pStyle w:val="Point0"/>
        <w:rPr>
          <w:noProof/>
        </w:rPr>
      </w:pPr>
      <w:r>
        <w:rPr>
          <w:noProof/>
        </w:rPr>
        <w:t>ζ)</w:t>
      </w:r>
      <w:r>
        <w:rPr>
          <w:noProof/>
        </w:rPr>
        <w:tab/>
        <w:t>«τελωνείο αναχώρησης»:</w:t>
      </w:r>
    </w:p>
    <w:p>
      <w:pPr>
        <w:autoSpaceDE w:val="0"/>
        <w:autoSpaceDN w:val="0"/>
        <w:adjustRightInd w:val="0"/>
        <w:ind w:left="850"/>
        <w:rPr>
          <w:noProof/>
        </w:rPr>
      </w:pPr>
      <w:r>
        <w:rPr>
          <w:noProof/>
        </w:rPr>
        <w:t>το τελωνείο στο οποίο γίνεται αποδεκτή μια  διασάφηση διαμετακόμισης·</w:t>
      </w:r>
    </w:p>
    <w:p>
      <w:pPr>
        <w:pStyle w:val="Point0"/>
        <w:rPr>
          <w:noProof/>
        </w:rPr>
      </w:pPr>
      <w:r>
        <w:rPr>
          <w:noProof/>
        </w:rPr>
        <w:t>η)</w:t>
      </w:r>
      <w:r>
        <w:rPr>
          <w:noProof/>
        </w:rPr>
        <w:tab/>
        <w:t>«τελωνείο διέλευσης»:</w:t>
      </w:r>
    </w:p>
    <w:p>
      <w:pPr>
        <w:pStyle w:val="Tiret1"/>
        <w:numPr>
          <w:ilvl w:val="0"/>
          <w:numId w:val="33"/>
        </w:numPr>
        <w:rPr>
          <w:noProof/>
        </w:rPr>
      </w:pPr>
      <w:r>
        <w:rPr>
          <w:noProof/>
        </w:rPr>
        <w:t>το τελωνείο το οποίο είναι αρμόδιο για το σημείο εισόδου στο τελωνειακό έδαφος ενός συμβαλλόμενου μέρους όταν τα εμπορεύματα διακινούνται στο πλαίσιο του καθεστώτος κοινής διαμετακόμισης, ή</w:t>
      </w:r>
    </w:p>
    <w:p>
      <w:pPr>
        <w:pStyle w:val="Tiret1"/>
        <w:rPr>
          <w:noProof/>
        </w:rPr>
      </w:pPr>
      <w:r>
        <w:rPr>
          <w:noProof/>
        </w:rPr>
        <w:t>το τελωνείο εξόδου που είναι αρμόδιο για τον τόπο εξόδου από το τελωνειακό έδαφος ενός συμβαλλόμενου μέρους όταν τα εμπορεύματα εγκαταλείπουν το εν λόγω τελωνειακό έδαφος στο πλαίσιο πράξης διαμετακόμισης μέσω των συνόρων μεταξύ του συγκεκριμένου συμβαλλομένου μέρους και τρίτης χώρας, ή</w:t>
      </w:r>
    </w:p>
    <w:p>
      <w:pPr>
        <w:pStyle w:val="Point0"/>
        <w:rPr>
          <w:noProof/>
        </w:rPr>
      </w:pPr>
      <w:r>
        <w:rPr>
          <w:noProof/>
        </w:rPr>
        <w:t>θ)</w:t>
      </w:r>
      <w:r>
        <w:rPr>
          <w:noProof/>
        </w:rPr>
        <w:tab/>
        <w:t>«τελωνείο προορισμού»:</w:t>
      </w:r>
    </w:p>
    <w:p>
      <w:pPr>
        <w:autoSpaceDE w:val="0"/>
        <w:autoSpaceDN w:val="0"/>
        <w:adjustRightInd w:val="0"/>
        <w:ind w:left="850"/>
        <w:rPr>
          <w:noProof/>
        </w:rPr>
      </w:pPr>
      <w:r>
        <w:rPr>
          <w:noProof/>
        </w:rPr>
        <w:t>το τελωνείο στο οποίο προσκομίζονται τα εμπορεύματα που έχουν υπαχθεί στο καθεστώς κοινής διαμετακόμισης για τη λήξη του καθεστώτος·</w:t>
      </w:r>
    </w:p>
    <w:p>
      <w:pPr>
        <w:pStyle w:val="Point0"/>
        <w:rPr>
          <w:noProof/>
        </w:rPr>
      </w:pPr>
      <w:r>
        <w:rPr>
          <w:noProof/>
        </w:rPr>
        <w:t>ι)</w:t>
      </w:r>
      <w:r>
        <w:rPr>
          <w:noProof/>
        </w:rPr>
        <w:tab/>
        <w:t>«κύριος αριθμός αναφοράς (MRN)</w:t>
      </w:r>
      <w:r>
        <w:rPr>
          <w:noProof/>
          <w:color w:val="000000"/>
        </w:rPr>
        <w:t>»</w:t>
      </w:r>
      <w:r>
        <w:rPr>
          <w:noProof/>
        </w:rPr>
        <w:t>:</w:t>
      </w:r>
    </w:p>
    <w:p>
      <w:pPr>
        <w:autoSpaceDE w:val="0"/>
        <w:autoSpaceDN w:val="0"/>
        <w:adjustRightInd w:val="0"/>
        <w:ind w:left="850"/>
        <w:rPr>
          <w:noProof/>
        </w:rPr>
      </w:pPr>
      <w:r>
        <w:rPr>
          <w:noProof/>
          <w:color w:val="000000"/>
        </w:rPr>
        <w:t xml:space="preserve">ο αριθμός </w:t>
      </w:r>
      <w:r>
        <w:rPr>
          <w:noProof/>
        </w:rPr>
        <w:t>καταχώρισης</w:t>
      </w:r>
      <w:r>
        <w:rPr>
          <w:noProof/>
          <w:color w:val="000000"/>
        </w:rPr>
        <w:t xml:space="preserve"> που αποδίδεται σε   διασάφηση διαμετακόμισης από την αρμόδια τελωνειακή αρχή με τη χρήση ηλεκτρονικής τεχνικής επεξεργασίας δεδομένων·</w:t>
      </w:r>
    </w:p>
    <w:p>
      <w:pPr>
        <w:pStyle w:val="Point0"/>
        <w:rPr>
          <w:noProof/>
        </w:rPr>
      </w:pPr>
      <w:r>
        <w:rPr>
          <w:noProof/>
        </w:rPr>
        <w:t>ια)</w:t>
      </w:r>
      <w:r>
        <w:rPr>
          <w:noProof/>
        </w:rPr>
        <w:tab/>
        <w:t>«τελωνείο εγγύησης»:</w:t>
      </w:r>
    </w:p>
    <w:p>
      <w:pPr>
        <w:autoSpaceDE w:val="0"/>
        <w:autoSpaceDN w:val="0"/>
        <w:adjustRightInd w:val="0"/>
        <w:ind w:left="850"/>
        <w:rPr>
          <w:noProof/>
        </w:rPr>
      </w:pPr>
      <w:r>
        <w:rPr>
          <w:noProof/>
        </w:rPr>
        <w:t>το τελωνείο στο οποίο οι τελωνειακές αρχές κάθε χώρας αποφασίζουν ότι πρέπει να υποβληθούν εγγυήσεις·</w:t>
      </w:r>
    </w:p>
    <w:p>
      <w:pPr>
        <w:pStyle w:val="Point0"/>
        <w:rPr>
          <w:noProof/>
        </w:rPr>
      </w:pPr>
      <w:r>
        <w:rPr>
          <w:noProof/>
        </w:rPr>
        <w:t>ιβ)</w:t>
      </w:r>
      <w:r>
        <w:rPr>
          <w:noProof/>
        </w:rPr>
        <w:tab/>
        <w:t>«οφειλή»:</w:t>
      </w:r>
    </w:p>
    <w:p>
      <w:pPr>
        <w:autoSpaceDE w:val="0"/>
        <w:autoSpaceDN w:val="0"/>
        <w:adjustRightInd w:val="0"/>
        <w:ind w:left="850"/>
        <w:rPr>
          <w:noProof/>
        </w:rPr>
      </w:pPr>
      <w:r>
        <w:rPr>
          <w:noProof/>
        </w:rPr>
        <w:t>η υποχρέωση ενός προσώπου να καταβάλει το ποσό των εισαγωγικών ή εξαγωγικών δασμών και των λοιπών επιβαρύνσεων σχετικά με εμπορεύματα που έχουν υπαχθεί στο καθεστώς κοινής διαμετακόμισης·</w:t>
      </w:r>
    </w:p>
    <w:p>
      <w:pPr>
        <w:pStyle w:val="Point0"/>
        <w:rPr>
          <w:noProof/>
        </w:rPr>
      </w:pPr>
      <w:r>
        <w:rPr>
          <w:noProof/>
        </w:rPr>
        <w:t>ιγ)</w:t>
      </w:r>
      <w:r>
        <w:rPr>
          <w:noProof/>
        </w:rPr>
        <w:tab/>
        <w:t>«οφειλέτης»:</w:t>
      </w:r>
    </w:p>
    <w:p>
      <w:pPr>
        <w:autoSpaceDE w:val="0"/>
        <w:autoSpaceDN w:val="0"/>
        <w:adjustRightInd w:val="0"/>
        <w:ind w:left="850"/>
        <w:rPr>
          <w:noProof/>
        </w:rPr>
      </w:pPr>
      <w:r>
        <w:rPr>
          <w:noProof/>
        </w:rPr>
        <w:t>κάθε πρόσωπο υπόχρεο οφειλής·</w:t>
      </w:r>
    </w:p>
    <w:p>
      <w:pPr>
        <w:pStyle w:val="Point0"/>
        <w:rPr>
          <w:noProof/>
        </w:rPr>
      </w:pPr>
      <w:r>
        <w:rPr>
          <w:noProof/>
        </w:rPr>
        <w:t>ιδ)</w:t>
      </w:r>
      <w:r>
        <w:rPr>
          <w:noProof/>
        </w:rPr>
        <w:tab/>
        <w:t>«παράδοση εμπορευμάτων»:</w:t>
      </w:r>
    </w:p>
    <w:p>
      <w:pPr>
        <w:autoSpaceDE w:val="0"/>
        <w:autoSpaceDN w:val="0"/>
        <w:adjustRightInd w:val="0"/>
        <w:ind w:left="850"/>
        <w:rPr>
          <w:noProof/>
        </w:rPr>
      </w:pPr>
      <w:r>
        <w:rPr>
          <w:noProof/>
        </w:rPr>
        <w:t>η πράξη με την οποία οι τελωνειακές αρχές καθιστούν τα εμπορεύματα διαθέσιμα για τους σκοπούς που ορίζει το καθεστώς κοινής διαμετακόμισης στο οποίο υπάγονται·</w:t>
      </w:r>
    </w:p>
    <w:p>
      <w:pPr>
        <w:pStyle w:val="Point0"/>
        <w:rPr>
          <w:noProof/>
        </w:rPr>
      </w:pPr>
      <w:r>
        <w:rPr>
          <w:noProof/>
        </w:rPr>
        <w:t>ιε)</w:t>
      </w:r>
      <w:r>
        <w:rPr>
          <w:noProof/>
        </w:rPr>
        <w:tab/>
        <w:t>«πρόσωπο εγκατεστημένο εντός του τελωνειακού εδάφους συμβαλλόμενου μέρους»:</w:t>
      </w:r>
    </w:p>
    <w:p>
      <w:pPr>
        <w:pStyle w:val="Tiret1"/>
        <w:rPr>
          <w:noProof/>
        </w:rPr>
      </w:pPr>
      <w:r>
        <w:rPr>
          <w:noProof/>
        </w:rPr>
        <w:t>εάν πρόκειται για φυσικό πρόσωπο, κάθε πρόσωπο που έχει τη συνήθη κατοικία του στο τελωνειακό έδαφος του εν λόγω συμβαλλόμενου μέρους·</w:t>
      </w:r>
    </w:p>
    <w:p>
      <w:pPr>
        <w:pStyle w:val="Tiret1"/>
        <w:rPr>
          <w:noProof/>
        </w:rPr>
      </w:pPr>
      <w:r>
        <w:rPr>
          <w:noProof/>
        </w:rPr>
        <w:t>εφόσον πρόκειται για νομικό πρόσωπο ή ένωση προσώπων, κάθε πρόσωπο που έχει στο τελωνειακό έδαφος του εν λόγω συμβαλλόμενου μέρους την καταστατική του έδρα, την κεντρική του διοίκηση ή μόνιμη επιχειρηματική εγκατάσταση·</w:t>
      </w:r>
    </w:p>
    <w:p>
      <w:pPr>
        <w:pStyle w:val="Point0"/>
        <w:rPr>
          <w:noProof/>
        </w:rPr>
      </w:pPr>
      <w:r>
        <w:rPr>
          <w:noProof/>
        </w:rPr>
        <w:t>ιστ)</w:t>
      </w:r>
      <w:r>
        <w:rPr>
          <w:noProof/>
        </w:rPr>
        <w:tab/>
        <w:t>«ηλεκτρονικές τεχνικές επεξεργασίας δεδομένων»:</w:t>
      </w:r>
    </w:p>
    <w:p>
      <w:pPr>
        <w:autoSpaceDE w:val="0"/>
        <w:autoSpaceDN w:val="0"/>
        <w:adjustRightInd w:val="0"/>
        <w:ind w:left="850"/>
        <w:rPr>
          <w:noProof/>
        </w:rPr>
      </w:pPr>
      <w:r>
        <w:rPr>
          <w:noProof/>
        </w:rPr>
        <w:t>ηλεκτρονική ανταλλαγή πληροφοριών μεταξύ οικονομικών φορέων και τελωνειακών αρχών, μεταξύ τελωνειακών αρχών και μεταξύ τελωνειακών αρχών και άλλων εμπλεκόμενων δημοσίων ή ευρωπαϊκών ιδρυμάτων ή οργανισμών ή ιδρυμάτων ή οργανισμών χωρών κοινής διαμετακόμισης σε συμφωνημένη και καθορισμένη μορφή με σκοπό την αυτόματη επεξεργασία και αποθήκευση των δεδομένων μετά τη λήψη τους, με τη χρήση οποιουδήποτε από τα ακόλουθα μέσα: </w:t>
      </w:r>
    </w:p>
    <w:p>
      <w:pPr>
        <w:pStyle w:val="Point1"/>
        <w:rPr>
          <w:noProof/>
        </w:rPr>
      </w:pPr>
      <w:r>
        <w:rPr>
          <w:noProof/>
        </w:rPr>
        <w:t>i)</w:t>
      </w:r>
      <w:r>
        <w:rPr>
          <w:noProof/>
        </w:rPr>
        <w:tab/>
        <w:t xml:space="preserve">ηλεκτρονική ανταλλαγή δεδομένων· </w:t>
      </w:r>
    </w:p>
    <w:p>
      <w:pPr>
        <w:pStyle w:val="Point1"/>
        <w:rPr>
          <w:noProof/>
        </w:rPr>
      </w:pPr>
      <w:r>
        <w:rPr>
          <w:noProof/>
        </w:rPr>
        <w:t>ii)</w:t>
      </w:r>
      <w:r>
        <w:rPr>
          <w:noProof/>
        </w:rPr>
        <w:tab/>
        <w:t>ανταλλαγή μεταξύ υπολογιστών·</w:t>
      </w:r>
    </w:p>
    <w:p>
      <w:pPr>
        <w:pStyle w:val="Point1"/>
        <w:rPr>
          <w:noProof/>
        </w:rPr>
      </w:pPr>
      <w:r>
        <w:rPr>
          <w:noProof/>
        </w:rPr>
        <w:t>iii)</w:t>
      </w:r>
      <w:r>
        <w:rPr>
          <w:noProof/>
        </w:rPr>
        <w:tab/>
        <w:t>ηλεκτρονική μεταφορά δομημένων δεδομένων μέσω τυποποιημένων μηνυμάτων ή υπηρεσιών από ένα ηλεκτρονικό περιβάλλον επεξεργασίας σε άλλο χωρίς ανθρώπινη παρέμβαση·</w:t>
      </w:r>
    </w:p>
    <w:p>
      <w:pPr>
        <w:pStyle w:val="Point1"/>
        <w:rPr>
          <w:noProof/>
        </w:rPr>
      </w:pPr>
      <w:r>
        <w:rPr>
          <w:noProof/>
        </w:rPr>
        <w:t>(iv)</w:t>
      </w:r>
      <w:r>
        <w:rPr>
          <w:noProof/>
        </w:rPr>
        <w:tab/>
        <w:t>ηλεκτρονική εισαγωγή δεδομένων σε τελωνειακά συστήματα επεξεργασίας δεδομένων για την αποθήκευση και την επεξεργασία με αποτέλεσμα ηλεκτρονικές απαντήσεις.</w:t>
      </w:r>
    </w:p>
    <w:p>
      <w:pPr>
        <w:pStyle w:val="Point0"/>
        <w:rPr>
          <w:noProof/>
        </w:rPr>
      </w:pPr>
      <w:r>
        <w:rPr>
          <w:noProof/>
        </w:rPr>
        <w:t>ιζ)</w:t>
      </w:r>
      <w:r>
        <w:rPr>
          <w:noProof/>
        </w:rPr>
        <w:tab/>
        <w:t>«ηλεκτρονική ανταλλαγή δεδομένων»:</w:t>
      </w:r>
    </w:p>
    <w:p>
      <w:pPr>
        <w:autoSpaceDE w:val="0"/>
        <w:autoSpaceDN w:val="0"/>
        <w:adjustRightInd w:val="0"/>
        <w:ind w:left="850"/>
        <w:rPr>
          <w:noProof/>
        </w:rPr>
      </w:pPr>
      <w:r>
        <w:rPr>
          <w:noProof/>
        </w:rPr>
        <w:t>ηλεκτρονική διαβίβαση δεδομένων δομημένων σύμφωνα με τα εγκεκριμένα πρότυπα μηνύματος μεταξύ δύο ηλεκτρονικών συστημάτων·</w:t>
      </w:r>
    </w:p>
    <w:p>
      <w:pPr>
        <w:pStyle w:val="Point0"/>
        <w:rPr>
          <w:noProof/>
        </w:rPr>
      </w:pPr>
      <w:r>
        <w:rPr>
          <w:noProof/>
        </w:rPr>
        <w:t>ιη)</w:t>
      </w:r>
      <w:r>
        <w:rPr>
          <w:noProof/>
        </w:rPr>
        <w:tab/>
        <w:t>«ηλεκτρονικό σύστημα διαμετακόμισης»:</w:t>
      </w:r>
    </w:p>
    <w:p>
      <w:pPr>
        <w:autoSpaceDE w:val="0"/>
        <w:autoSpaceDN w:val="0"/>
        <w:adjustRightInd w:val="0"/>
        <w:ind w:left="850"/>
        <w:rPr>
          <w:noProof/>
        </w:rPr>
      </w:pPr>
      <w:r>
        <w:rPr>
          <w:noProof/>
        </w:rPr>
        <w:t>ηλεκτρονικό σύστημα που χρησιμοποιείται για την ηλεκτρονική ανταλλαγή δεδομένων του καθεστώτος κοινής διαμετακόμισης·</w:t>
      </w:r>
    </w:p>
    <w:p>
      <w:pPr>
        <w:pStyle w:val="Point0"/>
        <w:rPr>
          <w:noProof/>
        </w:rPr>
      </w:pPr>
      <w:r>
        <w:rPr>
          <w:noProof/>
        </w:rPr>
        <w:t>ιθ)</w:t>
      </w:r>
      <w:r>
        <w:rPr>
          <w:noProof/>
        </w:rPr>
        <w:tab/>
        <w:t>«τυποποιημένο μήνυμα»:</w:t>
      </w:r>
    </w:p>
    <w:p>
      <w:pPr>
        <w:autoSpaceDE w:val="0"/>
        <w:autoSpaceDN w:val="0"/>
        <w:adjustRightInd w:val="0"/>
        <w:ind w:left="850"/>
        <w:rPr>
          <w:noProof/>
        </w:rPr>
      </w:pPr>
      <w:r>
        <w:rPr>
          <w:noProof/>
        </w:rPr>
        <w:t>προκαθορισμένη δομή για την ηλεκτρονική διαβίβαση δεδομένων·</w:t>
      </w:r>
    </w:p>
    <w:p>
      <w:pPr>
        <w:pStyle w:val="Point0"/>
        <w:rPr>
          <w:noProof/>
        </w:rPr>
      </w:pPr>
      <w:r>
        <w:rPr>
          <w:noProof/>
        </w:rPr>
        <w:t>κ)</w:t>
      </w:r>
      <w:r>
        <w:rPr>
          <w:noProof/>
        </w:rPr>
        <w:tab/>
        <w:t>«δεδομένα προσωπικού χαρακτήρα»:</w:t>
      </w:r>
    </w:p>
    <w:p>
      <w:pPr>
        <w:autoSpaceDE w:val="0"/>
        <w:autoSpaceDN w:val="0"/>
        <w:adjustRightInd w:val="0"/>
        <w:ind w:left="850"/>
        <w:rPr>
          <w:noProof/>
        </w:rPr>
      </w:pPr>
      <w:r>
        <w:rPr>
          <w:noProof/>
        </w:rPr>
        <w:t>όλες οι πληροφορίες που αφορούν καθορισμένο ή δυνάμενο να καθοριστεί πρόσωπο·</w:t>
      </w:r>
    </w:p>
    <w:p>
      <w:pPr>
        <w:pStyle w:val="Point0"/>
        <w:rPr>
          <w:noProof/>
        </w:rPr>
      </w:pPr>
      <w:r>
        <w:rPr>
          <w:noProof/>
        </w:rPr>
        <w:t>κα)</w:t>
      </w:r>
      <w:r>
        <w:rPr>
          <w:noProof/>
        </w:rPr>
        <w:tab/>
        <w:t>«σταθερές εγκαταστάσεις μεταφοράς»:</w:t>
      </w:r>
    </w:p>
    <w:p>
      <w:pPr>
        <w:autoSpaceDE w:val="0"/>
        <w:autoSpaceDN w:val="0"/>
        <w:adjustRightInd w:val="0"/>
        <w:ind w:left="850"/>
        <w:rPr>
          <w:noProof/>
        </w:rPr>
      </w:pPr>
      <w:r>
        <w:rPr>
          <w:noProof/>
        </w:rPr>
        <w:t>τεχνικά μέσα (π.χ. αγωγοί και γραμμές μεταφοράς ηλεκτρικής ισχύος) τα οποία χρησιμοποιούνται για τη συνεχή μεταφορά εμπορευμάτων·</w:t>
      </w:r>
    </w:p>
    <w:p>
      <w:pPr>
        <w:pStyle w:val="Point0"/>
        <w:rPr>
          <w:noProof/>
        </w:rPr>
      </w:pPr>
      <w:r>
        <w:rPr>
          <w:noProof/>
        </w:rPr>
        <w:t>κβ)</w:t>
      </w:r>
      <w:r>
        <w:rPr>
          <w:noProof/>
        </w:rPr>
        <w:tab/>
        <w:t>«διαδικασία συνέχειας δραστηριοτήτων»:</w:t>
      </w:r>
    </w:p>
    <w:p>
      <w:pPr>
        <w:autoSpaceDE w:val="0"/>
        <w:autoSpaceDN w:val="0"/>
        <w:adjustRightInd w:val="0"/>
        <w:ind w:left="850"/>
        <w:rPr>
          <w:noProof/>
        </w:rPr>
      </w:pPr>
      <w:r>
        <w:rPr>
          <w:noProof/>
        </w:rPr>
        <w:t>η διαδικασία που βασίζεται στη χρήση εντύπων που συντάσσονται για να παρασχεθεί η δυνατότητα κατάθεσης της δήλωσης διαμετακόμισης, καθώς και παρακολούθησης της πράξης διαμετακόμισης εφόσον η χρήση του καθεστώτος που βασίζεται σε τεχνικές επεξεργασίας δεδομένων δεν είναι δυνατόν να εφαρμοστεί·</w:t>
      </w:r>
    </w:p>
    <w:p>
      <w:pPr>
        <w:pStyle w:val="ChapterTitle"/>
        <w:rPr>
          <w:noProof/>
        </w:rPr>
      </w:pPr>
      <w:r>
        <w:rPr>
          <w:noProof/>
        </w:rPr>
        <w:t>ΚΕΦΑΛΑΙΟ ΙΙ - Γενικές διατάξεις του καθεστώτος κοινής διαμετακόμισης</w:t>
      </w:r>
    </w:p>
    <w:p>
      <w:pPr>
        <w:pStyle w:val="Titrearticle"/>
        <w:rPr>
          <w:noProof/>
        </w:rPr>
      </w:pPr>
      <w:r>
        <w:rPr>
          <w:noProof/>
        </w:rPr>
        <w:t>Άρθρο 4</w:t>
      </w:r>
    </w:p>
    <w:p>
      <w:pPr>
        <w:pStyle w:val="Titrearticle"/>
        <w:rPr>
          <w:b/>
          <w:bCs/>
          <w:noProof/>
        </w:rPr>
      </w:pPr>
      <w:r>
        <w:rPr>
          <w:b/>
          <w:noProof/>
        </w:rPr>
        <w:t>Ηλεκτρονικό σύστημα σχετικό με το καθεστώς</w:t>
      </w:r>
    </w:p>
    <w:p>
      <w:pPr>
        <w:pStyle w:val="Point0"/>
        <w:rPr>
          <w:noProof/>
        </w:rPr>
      </w:pPr>
      <w:r>
        <w:rPr>
          <w:noProof/>
        </w:rPr>
        <w:t>1.</w:t>
      </w:r>
      <w:r>
        <w:rPr>
          <w:noProof/>
        </w:rPr>
        <w:tab/>
        <w:t>Για τη συμπλήρωση των τελωνειακών διατυπώσεων του καθεστώτος κοινής διαμετακόμισης, χρησιμοποιείται το ηλεκτρονικό σύστημα διαμετακόμισης, εκτός εάν προβλέπεται διαφορετικά στο παρόν προσάρτημα.</w:t>
      </w:r>
    </w:p>
    <w:p>
      <w:pPr>
        <w:pStyle w:val="Point0"/>
        <w:rPr>
          <w:noProof/>
        </w:rPr>
      </w:pPr>
      <w:r>
        <w:rPr>
          <w:noProof/>
        </w:rPr>
        <w:t>2.</w:t>
      </w:r>
      <w:r>
        <w:rPr>
          <w:noProof/>
        </w:rPr>
        <w:tab/>
        <w:t>Τα συμβαλλόμενα μέρη καθορίζουν με κοινή συμφωνία τα μέτρα για την εφαρμογή του ηλεκτρονικού συστήματος διαμετακόμισης με τα οποία προβλέπονται τα εξής:</w:t>
      </w:r>
    </w:p>
    <w:p>
      <w:pPr>
        <w:pStyle w:val="Point1"/>
        <w:rPr>
          <w:noProof/>
        </w:rPr>
      </w:pPr>
      <w:r>
        <w:rPr>
          <w:noProof/>
        </w:rPr>
        <w:t>α)</w:t>
      </w:r>
      <w:r>
        <w:rPr>
          <w:noProof/>
        </w:rPr>
        <w:tab/>
      </w:r>
      <w:r>
        <w:rPr>
          <w:noProof/>
        </w:rPr>
        <w:tab/>
        <w:t>οι κανόνες που ορίζουν και διέπουν τα μηνύματα που θα ανταλλάσσονται μεταξύ των τελωνείων και που απαιτούνται για την εφαρμογή της τελωνειακής νομοθεσίας·</w:t>
      </w:r>
    </w:p>
    <w:p>
      <w:pPr>
        <w:pStyle w:val="Point1"/>
        <w:rPr>
          <w:noProof/>
        </w:rPr>
      </w:pPr>
      <w:r>
        <w:rPr>
          <w:noProof/>
        </w:rPr>
        <w:t>β)</w:t>
      </w:r>
      <w:r>
        <w:rPr>
          <w:noProof/>
        </w:rPr>
        <w:tab/>
        <w:t>το σύνολο των κοινών δεδομένων και το υπόδειγμα των δεδομένων που θα περιλαμβάνουν τα μηνύματα που θα ανταλλάσσονται σύμφωνα με την τελωνειακή νομοθεσία.</w:t>
      </w:r>
    </w:p>
    <w:p>
      <w:pPr>
        <w:pStyle w:val="Titrearticle"/>
        <w:rPr>
          <w:noProof/>
        </w:rPr>
      </w:pPr>
      <w:r>
        <w:rPr>
          <w:noProof/>
        </w:rPr>
        <w:t>Άρθρο 5</w:t>
      </w:r>
    </w:p>
    <w:p>
      <w:pPr>
        <w:pStyle w:val="Titrearticle"/>
        <w:rPr>
          <w:b/>
          <w:bCs/>
          <w:noProof/>
        </w:rPr>
      </w:pPr>
      <w:r>
        <w:rPr>
          <w:b/>
          <w:noProof/>
        </w:rPr>
        <w:t>Χρήση του ηλεκτρονικού συστήματος διαμετακόμισης</w:t>
      </w:r>
    </w:p>
    <w:p>
      <w:pPr>
        <w:pStyle w:val="Point0"/>
        <w:rPr>
          <w:noProof/>
        </w:rPr>
      </w:pPr>
      <w:r>
        <w:rPr>
          <w:noProof/>
        </w:rPr>
        <w:t>1.</w:t>
      </w:r>
      <w:r>
        <w:rPr>
          <w:noProof/>
        </w:rPr>
        <w:tab/>
        <w:t>Οι αρμόδιες αρχές χρησιμοποιούν το ηλεκτρονικό σύστημα διαμετακόμισης για την ανταλλαγή πληροφοριών για τους σκοπούς του καθεστώτος κοινής διαμετακόμισης, εκτός αν προβλέπεται διαφορετικά στο παρόν προσάρτημα.</w:t>
      </w:r>
    </w:p>
    <w:p>
      <w:pPr>
        <w:pStyle w:val="Point0"/>
        <w:rPr>
          <w:noProof/>
        </w:rPr>
      </w:pPr>
      <w:r>
        <w:rPr>
          <w:noProof/>
        </w:rPr>
        <w:t>2.</w:t>
      </w:r>
      <w:r>
        <w:rPr>
          <w:noProof/>
        </w:rPr>
        <w:tab/>
        <w:t xml:space="preserve">Για την ανταλλαγή των πληροφοριών που προβλέπεται στην παράγραφο 1 του παρόντος άρθρου, χρησιμοποιείται από τα συμβαλλόμενα μέρη το κοινό δίκτυο επικοινωνιών/κοινή διεπαφή συστημάτων (CCN/CSI) της Ευρωπαϊκής Ένωσης. </w:t>
      </w:r>
    </w:p>
    <w:p>
      <w:pPr>
        <w:pStyle w:val="Text1"/>
        <w:rPr>
          <w:noProof/>
        </w:rPr>
      </w:pPr>
      <w:r>
        <w:rPr>
          <w:noProof/>
        </w:rPr>
        <w:t xml:space="preserve">Η χρηματοδοτική συμμετοχή των χωρών κοινής διαμετακόμισης, η πρόσβαση των χωρών κοινής διαμετακόμισης στο CCN/CSI και άλλα συναφή θέματα συμφωνούνται μεταξύ της Ένωσης και καθεμιάς από τις χώρες κοινής διαμετακόμισης. </w:t>
      </w:r>
    </w:p>
    <w:p>
      <w:pPr>
        <w:pStyle w:val="Point0"/>
        <w:rPr>
          <w:noProof/>
        </w:rPr>
      </w:pPr>
    </w:p>
    <w:p>
      <w:pPr>
        <w:pStyle w:val="Titrearticle"/>
        <w:rPr>
          <w:noProof/>
        </w:rPr>
      </w:pPr>
      <w:r>
        <w:rPr>
          <w:noProof/>
        </w:rPr>
        <w:t>Άρθρο 6</w:t>
      </w:r>
    </w:p>
    <w:p>
      <w:pPr>
        <w:pStyle w:val="Titrearticle"/>
        <w:rPr>
          <w:b/>
          <w:bCs/>
          <w:noProof/>
        </w:rPr>
      </w:pPr>
      <w:r>
        <w:rPr>
          <w:b/>
          <w:noProof/>
        </w:rPr>
        <w:t>Ασφάλεια δεδομένων</w:t>
      </w:r>
    </w:p>
    <w:p>
      <w:pPr>
        <w:pStyle w:val="Point0"/>
        <w:rPr>
          <w:noProof/>
        </w:rPr>
      </w:pPr>
      <w:r>
        <w:rPr>
          <w:noProof/>
        </w:rPr>
        <w:t>1.</w:t>
      </w:r>
      <w:r>
        <w:rPr>
          <w:noProof/>
        </w:rPr>
        <w:tab/>
        <w:t>Τα συμβαλλόμενα μέρη καθορίζουν όρους για τη διεκπεραίωση των διατυπώσεων με ηλεκτρονικές τεχνικές επεξεργασίας δεδομένων οι οποίοι  περιλαμβάνουν ιδίως μέτρα για τον έλεγχο  της πηγής των δεδομένων και για την προστασία  των δεδομένων από τυχαία ή παράνομη καταστροφή ή από τυχαία απώλεια, τροποποίηση ή μη εγκεκριμένη πρόσβαση.</w:t>
      </w:r>
    </w:p>
    <w:p>
      <w:pPr>
        <w:pStyle w:val="Point0"/>
        <w:rPr>
          <w:noProof/>
        </w:rPr>
      </w:pPr>
      <w:r>
        <w:rPr>
          <w:noProof/>
        </w:rPr>
        <w:t>2.</w:t>
      </w:r>
      <w:r>
        <w:rPr>
          <w:noProof/>
        </w:rPr>
        <w:tab/>
        <w:t>Εκτός από τα μέτρα που αναφέρονται στην παράγραφο 1 του παρόντος άρθρου, οι αρμόδιες αρχές καθιερώνουν και διατηρούν τις κατάλληλες ρυθμίσεις ασφαλείας για την αποτελεσματική, αξιόπιστη και ασφαλή λειτουργία του ηλεκτρονικού συστήματος διαμετακόμισης.</w:t>
      </w:r>
    </w:p>
    <w:p>
      <w:pPr>
        <w:pStyle w:val="Point0"/>
        <w:rPr>
          <w:noProof/>
        </w:rPr>
      </w:pPr>
      <w:r>
        <w:rPr>
          <w:noProof/>
        </w:rPr>
        <w:t>3.</w:t>
      </w:r>
      <w:r>
        <w:rPr>
          <w:noProof/>
        </w:rPr>
        <w:tab/>
        <w:t xml:space="preserve">Τροποποιήσεις και διαγραφή δεδομένων καταγράφονται μαζί με πληροφορίες σχετικά με την αιτιολογία και τον ακριβή χρόνο της τροποποίησης ή διαγραφής και τα στοιχεία του προσώπου που τις εκτέλεσε. </w:t>
      </w:r>
    </w:p>
    <w:p>
      <w:pPr>
        <w:pStyle w:val="Text1"/>
        <w:rPr>
          <w:noProof/>
        </w:rPr>
      </w:pPr>
      <w:r>
        <w:rPr>
          <w:noProof/>
        </w:rPr>
        <w:t>Τα αρχικά δεδομένα ή οποιαδήποτε δεδομένα τυγχάνουν επεξεργασίας διατηρούνται για χρονικό διάστημα τριών ημερολογιακών ετών τουλάχιστον από τη λήξη του έτους κατά το οποίο καταχωρήθηκαν ή για μεγαλύτερο χρονικό διάστημα εφόσον απαιτηθεί από τις χώρες.</w:t>
      </w:r>
    </w:p>
    <w:p>
      <w:pPr>
        <w:pStyle w:val="Point0"/>
        <w:rPr>
          <w:noProof/>
        </w:rPr>
      </w:pPr>
      <w:r>
        <w:rPr>
          <w:noProof/>
        </w:rPr>
        <w:t>4.</w:t>
      </w:r>
      <w:r>
        <w:rPr>
          <w:noProof/>
        </w:rPr>
        <w:tab/>
        <w:t>Οι αρμόδιες αρχές παρακολουθούν τακτικά το επίπεδο ασφαλείας των δεδομένων.</w:t>
      </w:r>
    </w:p>
    <w:p>
      <w:pPr>
        <w:pStyle w:val="Point0"/>
        <w:rPr>
          <w:noProof/>
        </w:rPr>
      </w:pPr>
      <w:r>
        <w:rPr>
          <w:noProof/>
        </w:rPr>
        <w:t>5.</w:t>
      </w:r>
      <w:r>
        <w:rPr>
          <w:noProof/>
        </w:rPr>
        <w:tab/>
        <w:t>Οι εν λόγω αρμόδιες αρχές κοινοποιούν αμοιβαία κάθε υποψία τους για παραβίαση της ασφάλειας.</w:t>
      </w:r>
    </w:p>
    <w:p>
      <w:pPr>
        <w:pStyle w:val="Titrearticle"/>
        <w:rPr>
          <w:noProof/>
        </w:rPr>
      </w:pPr>
      <w:r>
        <w:rPr>
          <w:noProof/>
        </w:rPr>
        <w:t>Άρθρο 7</w:t>
      </w:r>
    </w:p>
    <w:p>
      <w:pPr>
        <w:pStyle w:val="Titrearticle"/>
        <w:rPr>
          <w:b/>
          <w:bCs/>
          <w:noProof/>
        </w:rPr>
      </w:pPr>
      <w:r>
        <w:rPr>
          <w:b/>
          <w:noProof/>
        </w:rPr>
        <w:t>Προστασία δεδομένων προσωπικού χαρακτήρα</w:t>
      </w:r>
    </w:p>
    <w:p>
      <w:pPr>
        <w:pStyle w:val="Point0"/>
        <w:rPr>
          <w:noProof/>
        </w:rPr>
      </w:pPr>
      <w:r>
        <w:rPr>
          <w:noProof/>
        </w:rPr>
        <w:t>1.</w:t>
      </w:r>
      <w:r>
        <w:rPr>
          <w:noProof/>
        </w:rPr>
        <w:tab/>
        <w:t xml:space="preserve">Τα συμβαλλόμενα μέρη χρησιμοποιούν τα δεδομένα προσωπικού χαρακτήρα που ανταλλάσσουν κατ’ εφαρμογή της σύμβασης αποκλειστικά για τους σκοπούς του καθεστώτος κοινής διαμετακόμισης και για κάθε τελωνειακό καθεστώς ή προσωρινή εναπόθεση που διαδέχονται το καθεστώς κοινής διαμετακόμισης. </w:t>
      </w:r>
    </w:p>
    <w:p>
      <w:pPr>
        <w:pStyle w:val="Text1"/>
        <w:rPr>
          <w:noProof/>
        </w:rPr>
      </w:pPr>
      <w:r>
        <w:rPr>
          <w:noProof/>
        </w:rPr>
        <w:t>Ο περιορισμός αυτός δεν εμποδίζει τη χρησιμοποίηση των εν λόγω δεδομένων από τις τελωνειακές αρχές για την ανάλυση των κινδύνων και για τις έρευνες κατά το καθεστώς κοινής διαμετακόμισης, καθώς και για τη δικαστική δίωξη που συνεπάγεται το εν λόγω καθεστώς κοινής διαμετακόμισης. Σε περίπτωση που τα δεδομένα χρησιμοποιούνται για τους σκοπούς αυτούς, οι τελωνειακές αρχές που έχουν παράσχει τις πληροφορίες ενημερώνονται άμεσα.</w:t>
      </w:r>
    </w:p>
    <w:p>
      <w:pPr>
        <w:pStyle w:val="Point0"/>
        <w:rPr>
          <w:noProof/>
        </w:rPr>
      </w:pPr>
      <w:r>
        <w:rPr>
          <w:noProof/>
        </w:rPr>
        <w:t>2.</w:t>
      </w:r>
      <w:r>
        <w:rPr>
          <w:noProof/>
        </w:rPr>
        <w:tab/>
        <w:t>Τα συμβαλλόμενα μέρη διασφαλίζουν ότι η επεξεργασία των δεδομένων προσωπικού χαρακτήρα τα οποία ανταλλάσσονται βάσει της σύμβασης πραγματοποιείται σύμφωνα με 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w:t>
      </w:r>
      <w:r>
        <w:rPr>
          <w:rStyle w:val="FootnoteReference"/>
          <w:noProof/>
        </w:rPr>
        <w:footnoteReference w:id="2"/>
      </w:r>
      <w:r>
        <w:rPr>
          <w:noProof/>
        </w:rPr>
        <w:t>.</w:t>
      </w:r>
    </w:p>
    <w:p>
      <w:pPr>
        <w:pStyle w:val="Point0"/>
        <w:rPr>
          <w:noProof/>
        </w:rPr>
      </w:pPr>
      <w:r>
        <w:rPr>
          <w:noProof/>
        </w:rPr>
        <w:t>3.</w:t>
      </w:r>
      <w:r>
        <w:rPr>
          <w:noProof/>
        </w:rPr>
        <w:tab/>
        <w:t>Κάθε συμβαλλόμενο μέρος λαμβάνει τα αναγκαία μέτρα για τη διασφάλιση της συμμόρφωσης με το παρόν άρθρο.</w:t>
      </w:r>
    </w:p>
    <w:p>
      <w:pPr>
        <w:pStyle w:val="Point0"/>
        <w:rPr>
          <w:noProof/>
        </w:rPr>
      </w:pPr>
    </w:p>
    <w:p>
      <w:pPr>
        <w:pStyle w:val="ChapterTitle"/>
        <w:rPr>
          <w:noProof/>
        </w:rPr>
      </w:pPr>
      <w:r>
        <w:rPr>
          <w:noProof/>
        </w:rPr>
        <w:t>ΚΕΦΑΛΑΙΟ ΙΙΙ - Υποχρεώσεις του δικαιούχου του καθεστώτος και του μεταφορέα και του παραλήπτη εμπορευμάτων που διακινούνται στο πλαίσιο του καθεστώτος κοινής διαμετακόμισης</w:t>
      </w:r>
    </w:p>
    <w:p>
      <w:pPr>
        <w:pStyle w:val="Titrearticle"/>
        <w:rPr>
          <w:noProof/>
        </w:rPr>
      </w:pPr>
      <w:r>
        <w:rPr>
          <w:noProof/>
        </w:rPr>
        <w:t>Άρθρο 8</w:t>
      </w:r>
    </w:p>
    <w:p>
      <w:pPr>
        <w:pStyle w:val="Titrearticle"/>
        <w:rPr>
          <w:b/>
          <w:bCs/>
          <w:noProof/>
        </w:rPr>
      </w:pPr>
      <w:r>
        <w:rPr>
          <w:b/>
          <w:noProof/>
        </w:rPr>
        <w:t>Υποχρεώσεις του δικαιούχου καθεστώτος και του μεταφορέα και του παραλήπτη εμπορευμάτων που διακινούνται στο πλαίσιο του καθεστώτος κοινής διαμετακόμισης</w:t>
      </w:r>
    </w:p>
    <w:p>
      <w:pPr>
        <w:pStyle w:val="Point0"/>
        <w:rPr>
          <w:noProof/>
        </w:rPr>
      </w:pPr>
      <w:r>
        <w:rPr>
          <w:noProof/>
        </w:rPr>
        <w:t>1.</w:t>
      </w:r>
      <w:r>
        <w:rPr>
          <w:noProof/>
        </w:rPr>
        <w:tab/>
        <w:t>Ο δικαιούχος του καθεστώτος είναι υπεύθυνος για όλα τα ακόλουθα:</w:t>
      </w:r>
    </w:p>
    <w:p>
      <w:pPr>
        <w:pStyle w:val="Point1"/>
        <w:rPr>
          <w:noProof/>
        </w:rPr>
      </w:pPr>
      <w:r>
        <w:rPr>
          <w:noProof/>
        </w:rPr>
        <w:t>α)</w:t>
      </w:r>
      <w:r>
        <w:rPr>
          <w:noProof/>
        </w:rPr>
        <w:tab/>
        <w:t>να προσκομίζει άθικτα τα εμπορεύματα και τα αναγκαία στοιχεία στο τελωνείο προορισμού εντός της καθορισμένης προθεσμίας και σύμφωνα με τα μέτρα τα οποία έχουν ληφθεί από τις τελωνειακές αρχές για να εξασφαλίζεται η εξακρίβωση της ταυτότητάς τους·</w:t>
      </w:r>
    </w:p>
    <w:p>
      <w:pPr>
        <w:pStyle w:val="Point1"/>
        <w:rPr>
          <w:noProof/>
        </w:rPr>
      </w:pPr>
      <w:r>
        <w:rPr>
          <w:noProof/>
        </w:rPr>
        <w:t>β)</w:t>
      </w:r>
      <w:r>
        <w:rPr>
          <w:noProof/>
        </w:rPr>
        <w:tab/>
        <w:t>να τηρεί τις τελωνειακές διατάξεις του καθεστώτος κοινής διαμετακόμισης·</w:t>
      </w:r>
    </w:p>
    <w:p>
      <w:pPr>
        <w:pStyle w:val="Point1"/>
        <w:rPr>
          <w:noProof/>
        </w:rPr>
      </w:pPr>
      <w:r>
        <w:rPr>
          <w:noProof/>
        </w:rPr>
        <w:t>γ)</w:t>
      </w:r>
      <w:r>
        <w:rPr>
          <w:noProof/>
        </w:rPr>
        <w:tab/>
        <w:t>εκτός αν προβλέπεται διαφορετικά στη σύμβαση, να παρέχει εγγύηση για την εξασφάλιση της πληρωμής του ποσού της οφειλής που ενδέχεται να γεννηθεί σε σχέση με τα εμπορεύματα.</w:t>
      </w:r>
    </w:p>
    <w:p>
      <w:pPr>
        <w:pStyle w:val="Point0"/>
        <w:rPr>
          <w:noProof/>
        </w:rPr>
      </w:pPr>
      <w:r>
        <w:rPr>
          <w:noProof/>
        </w:rPr>
        <w:t>2.</w:t>
      </w:r>
      <w:r>
        <w:rPr>
          <w:noProof/>
        </w:rPr>
        <w:tab/>
        <w:t>Ο μεταφορέας ή ο παραλήπτης των εμπορευμάτων που αποδέχεται τα εμπορεύματα γνωρίζοντας ότι διακινούνται στο πλαίσιο του καθεστώτος κοινής διαμετακόμισης υποχρεούται, επίσης, να προσκομίζει άθικτα τα εμπορεύματα στο τελωνείο προορισμού εντός της προβλεπόμενης προθεσμίας και σύμφωνα με τα μέτρα που έχουν ληφθεί από τις τελωνειακές αρχές για να εξασφαλίζεται η εξακρίβωση της ταυτότητάς τους.</w:t>
      </w:r>
    </w:p>
    <w:p>
      <w:pPr>
        <w:pStyle w:val="ChapterTitle"/>
        <w:rPr>
          <w:noProof/>
        </w:rPr>
      </w:pPr>
      <w:r>
        <w:rPr>
          <w:noProof/>
        </w:rPr>
        <w:t>ΚΕΦΑΛΑΙΟ IV - Εγγυήσεις</w:t>
      </w:r>
    </w:p>
    <w:p>
      <w:pPr>
        <w:pStyle w:val="Titrearticle"/>
        <w:rPr>
          <w:noProof/>
        </w:rPr>
      </w:pPr>
      <w:r>
        <w:rPr>
          <w:noProof/>
        </w:rPr>
        <w:t>Άρθρο 9</w:t>
      </w:r>
    </w:p>
    <w:p>
      <w:pPr>
        <w:pStyle w:val="Titrearticle"/>
        <w:rPr>
          <w:b/>
          <w:bCs/>
          <w:noProof/>
        </w:rPr>
      </w:pPr>
      <w:r>
        <w:rPr>
          <w:b/>
          <w:noProof/>
        </w:rPr>
        <w:t>Ηλεκτρονικό σύστημα για τις εγγυήσεις</w:t>
      </w:r>
    </w:p>
    <w:p>
      <w:pPr>
        <w:rPr>
          <w:bCs/>
          <w:i/>
          <w:noProof/>
        </w:rPr>
      </w:pPr>
      <w:r>
        <w:rPr>
          <w:noProof/>
        </w:rPr>
        <w:t>Για την ανταλλαγή και την αποθήκευση πληροφοριών σχετικά με τις εγγυήσεις, χρησιμοποιούνται ηλεκτρονικές τεχνικές επεξεργασίας δεδομένων.</w:t>
      </w:r>
    </w:p>
    <w:p>
      <w:pPr>
        <w:pStyle w:val="Titrearticle"/>
        <w:rPr>
          <w:noProof/>
        </w:rPr>
      </w:pPr>
      <w:r>
        <w:rPr>
          <w:noProof/>
        </w:rPr>
        <w:t>Άρθρο 10</w:t>
      </w:r>
    </w:p>
    <w:p>
      <w:pPr>
        <w:pStyle w:val="Titrearticle"/>
        <w:rPr>
          <w:b/>
          <w:bCs/>
          <w:noProof/>
        </w:rPr>
      </w:pPr>
      <w:r>
        <w:rPr>
          <w:b/>
          <w:noProof/>
        </w:rPr>
        <w:t>Υποχρέωση παροχής εγγύησης</w:t>
      </w:r>
    </w:p>
    <w:p>
      <w:pPr>
        <w:pStyle w:val="Point0"/>
        <w:rPr>
          <w:noProof/>
        </w:rPr>
      </w:pPr>
      <w:r>
        <w:rPr>
          <w:noProof/>
        </w:rPr>
        <w:t>1.</w:t>
      </w:r>
      <w:r>
        <w:rPr>
          <w:noProof/>
        </w:rPr>
        <w:tab/>
        <w:t>Ο δικαιούχος του καθεστώτος παρέχει εγγύηση προκειμένου να εξασφαλιστεί η πληρωμή της οφειλής που ενδέχεται να γεννηθεί σε σχέση με τα εμπορεύματα που έχουν υπαχθεί στο καθεστώς κοινής διαμετακόμισης.</w:t>
      </w:r>
    </w:p>
    <w:p>
      <w:pPr>
        <w:pStyle w:val="Point0"/>
        <w:rPr>
          <w:noProof/>
        </w:rPr>
      </w:pPr>
      <w:r>
        <w:rPr>
          <w:noProof/>
        </w:rPr>
        <w:t>2.</w:t>
      </w:r>
      <w:r>
        <w:rPr>
          <w:noProof/>
        </w:rPr>
        <w:tab/>
        <w:t>Η εγγύηση παρέχεται:</w:t>
      </w:r>
    </w:p>
    <w:p>
      <w:pPr>
        <w:pStyle w:val="Point1"/>
        <w:rPr>
          <w:noProof/>
        </w:rPr>
      </w:pPr>
      <w:r>
        <w:rPr>
          <w:noProof/>
        </w:rPr>
        <w:t>α)</w:t>
      </w:r>
      <w:r>
        <w:rPr>
          <w:noProof/>
        </w:rPr>
        <w:tab/>
        <w:t>είτε ως μεμονωμένη εγγύηση, που καλύπτει μία μόνο πράξη·</w:t>
      </w:r>
    </w:p>
    <w:p>
      <w:pPr>
        <w:pStyle w:val="Point1"/>
        <w:rPr>
          <w:noProof/>
        </w:rPr>
      </w:pPr>
      <w:r>
        <w:rPr>
          <w:noProof/>
        </w:rPr>
        <w:t>β)</w:t>
      </w:r>
      <w:r>
        <w:rPr>
          <w:noProof/>
        </w:rPr>
        <w:tab/>
        <w:t>είτε ως συνολική εγγύηση η οποία καλύπτει διάφορες πράξεις με τη μορφή ανάληψης υποχρέωσης από τριτεγγυητή, όταν ισχύει η απλούστευση που προβλέπεται στο άρθρο 55 στοιχείο α).</w:t>
      </w:r>
    </w:p>
    <w:p>
      <w:pPr>
        <w:pStyle w:val="Point0"/>
        <w:rPr>
          <w:noProof/>
        </w:rPr>
      </w:pPr>
      <w:r>
        <w:rPr>
          <w:noProof/>
        </w:rPr>
        <w:t>3.</w:t>
      </w:r>
      <w:r>
        <w:rPr>
          <w:noProof/>
        </w:rPr>
        <w:tab/>
        <w:t>Ωστόσο, οι τελωνειακές αρχές δύνανται να αρνηθούν τον προτεινόμενο είδος εγγύησης, όταν αυτός δεν συμβιβάζεται με την ορθή λειτουργία του καθεστώτος κοινής διαμετακόμισης.</w:t>
      </w:r>
    </w:p>
    <w:p>
      <w:pPr>
        <w:pStyle w:val="Titrearticle"/>
        <w:rPr>
          <w:noProof/>
        </w:rPr>
      </w:pPr>
      <w:r>
        <w:rPr>
          <w:noProof/>
        </w:rPr>
        <w:t>Άρθρο 11</w:t>
      </w:r>
    </w:p>
    <w:p>
      <w:pPr>
        <w:pStyle w:val="Titrearticle"/>
        <w:rPr>
          <w:b/>
          <w:bCs/>
          <w:noProof/>
        </w:rPr>
      </w:pPr>
      <w:r>
        <w:rPr>
          <w:b/>
          <w:noProof/>
        </w:rPr>
        <w:t>Μορφές της μεμονωμένης εγγύησης</w:t>
      </w:r>
    </w:p>
    <w:p>
      <w:pPr>
        <w:pStyle w:val="Point0"/>
        <w:rPr>
          <w:noProof/>
        </w:rPr>
      </w:pPr>
      <w:r>
        <w:rPr>
          <w:noProof/>
        </w:rPr>
        <w:t>1.</w:t>
      </w:r>
      <w:r>
        <w:rPr>
          <w:noProof/>
        </w:rPr>
        <w:tab/>
        <w:t>Η μεμονωμένη εγγύηση μπορεί να συστήνεται με μία από τις ακόλουθες μορφές:</w:t>
      </w:r>
    </w:p>
    <w:p>
      <w:pPr>
        <w:pStyle w:val="Point1"/>
        <w:rPr>
          <w:noProof/>
        </w:rPr>
      </w:pPr>
      <w:r>
        <w:rPr>
          <w:noProof/>
        </w:rPr>
        <w:t>α)</w:t>
      </w:r>
      <w:r>
        <w:rPr>
          <w:noProof/>
        </w:rPr>
        <w:tab/>
        <w:t xml:space="preserve">με την κατάθεση μετρητών, </w:t>
      </w:r>
    </w:p>
    <w:p>
      <w:pPr>
        <w:pStyle w:val="Point1"/>
        <w:rPr>
          <w:noProof/>
        </w:rPr>
      </w:pPr>
      <w:r>
        <w:rPr>
          <w:noProof/>
        </w:rPr>
        <w:t>β)</w:t>
      </w:r>
      <w:r>
        <w:rPr>
          <w:noProof/>
        </w:rPr>
        <w:tab/>
        <w:t>με ανάληψη υποχρέωσης από τριτεγγυητή,</w:t>
      </w:r>
    </w:p>
    <w:p>
      <w:pPr>
        <w:pStyle w:val="Point1"/>
        <w:rPr>
          <w:noProof/>
        </w:rPr>
      </w:pPr>
      <w:r>
        <w:rPr>
          <w:noProof/>
        </w:rPr>
        <w:t>γ)</w:t>
      </w:r>
      <w:r>
        <w:rPr>
          <w:noProof/>
        </w:rPr>
        <w:tab/>
        <w:t>με τίτλους.</w:t>
      </w:r>
    </w:p>
    <w:p>
      <w:pPr>
        <w:pStyle w:val="Point0"/>
        <w:rPr>
          <w:noProof/>
        </w:rPr>
      </w:pPr>
      <w:r>
        <w:rPr>
          <w:noProof/>
        </w:rPr>
        <w:t>2.</w:t>
      </w:r>
      <w:r>
        <w:rPr>
          <w:noProof/>
        </w:rPr>
        <w:tab/>
        <w:t>Στην περίπτωση που αναφέρεται στην παράγραφο 1 στοιχείο γ), η μεμονωμένη εγγύηση παρέχεται με ανάληψη υποχρέωσης από τριτεγγυητή.</w:t>
      </w:r>
    </w:p>
    <w:p>
      <w:pPr>
        <w:pStyle w:val="Titrearticle"/>
        <w:rPr>
          <w:noProof/>
        </w:rPr>
      </w:pPr>
      <w:r>
        <w:rPr>
          <w:noProof/>
        </w:rPr>
        <w:t>Άρθρο 12</w:t>
      </w:r>
    </w:p>
    <w:p>
      <w:pPr>
        <w:pStyle w:val="Titrearticle"/>
        <w:rPr>
          <w:b/>
          <w:bCs/>
          <w:noProof/>
        </w:rPr>
      </w:pPr>
      <w:r>
        <w:rPr>
          <w:b/>
          <w:noProof/>
        </w:rPr>
        <w:t>Τριτεγγυητής</w:t>
      </w:r>
    </w:p>
    <w:p>
      <w:pPr>
        <w:pStyle w:val="Point0"/>
        <w:rPr>
          <w:noProof/>
        </w:rPr>
      </w:pPr>
      <w:r>
        <w:rPr>
          <w:noProof/>
        </w:rPr>
        <w:t>1.</w:t>
      </w:r>
      <w:r>
        <w:rPr>
          <w:noProof/>
        </w:rPr>
        <w:tab/>
        <w:t xml:space="preserve">Ο τριτεγγυητής που αναφέρεται στο άρθρο 10 παράγραφος 2 στοιχείο β), στο άρθρο 11 παράγραφος 1 στοιχείο β) και στο άρθρο 11 παράγραφος 2 είναι τρίτο πρόσωπο εγκατεστημένο στο συμβαλλόμενο μέρος όπου παρέχεται και εγκρίνεται η εγγύηση από τις τελωνειακές αρχές που απαιτούν την εγγύηση. </w:t>
      </w:r>
    </w:p>
    <w:p>
      <w:pPr>
        <w:pStyle w:val="Text1"/>
        <w:rPr>
          <w:noProof/>
        </w:rPr>
      </w:pPr>
      <w:r>
        <w:rPr>
          <w:noProof/>
        </w:rPr>
        <w:t xml:space="preserve">Ο τριτεγγυητής επιλέγει στο πλαίσιο της ανάληψης υποχρέωσής του  κατοικία  ή ορίζει αντίκλητο σε καθεμία από τις  χώρες των συμβαλλόμενων μερών, τα οποία αφορά η πράξη κοινής διαμετακόμισης. </w:t>
      </w:r>
    </w:p>
    <w:p>
      <w:pPr>
        <w:pStyle w:val="Point0"/>
        <w:rPr>
          <w:noProof/>
        </w:rPr>
      </w:pPr>
      <w:r>
        <w:rPr>
          <w:noProof/>
        </w:rPr>
        <w:t>2.</w:t>
      </w:r>
      <w:r>
        <w:rPr>
          <w:noProof/>
        </w:rPr>
        <w:tab/>
        <w:t xml:space="preserve">Ο τριτεγγυητής αναλαμβάνει γραπτώς την υποχρέωση να καταβάλει το εγγυημένο ποσό της οφειλής. </w:t>
      </w:r>
      <w:r>
        <w:rPr>
          <w:noProof/>
          <w:color w:val="000000"/>
        </w:rPr>
        <w:t>Η ανάληψη υποχρέωσης από τον τριτεγγυητή καλύπτει επίσης, εντός των ορίων του ποσού για το οποίο παρέχεται η εγγύηση, τα ποσά των οφειλών</w:t>
      </w:r>
      <w:r>
        <w:rPr>
          <w:noProof/>
        </w:rPr>
        <w:t xml:space="preserve"> που είναι απαιτητά συνεπεία των εκ των υστέρων ελέγχων.</w:t>
      </w:r>
    </w:p>
    <w:p>
      <w:pPr>
        <w:pStyle w:val="Point0"/>
        <w:rPr>
          <w:noProof/>
        </w:rPr>
      </w:pPr>
      <w:r>
        <w:rPr>
          <w:noProof/>
        </w:rPr>
        <w:t>3.</w:t>
      </w:r>
      <w:r>
        <w:rPr>
          <w:noProof/>
        </w:rPr>
        <w:tab/>
        <w:t>Οι τελωνειακές αρχές μπορούν να αρνηθούν να εγκρίνουν έναν τριτεγγυητή όταν κρίνουν ότι δεν εξασφαλίζεται απόλυτα η καταβολή της οφειλής εντός της καθορισμένης προθεσμίας.</w:t>
      </w:r>
    </w:p>
    <w:p>
      <w:pPr>
        <w:pStyle w:val="Titrearticle"/>
        <w:rPr>
          <w:noProof/>
        </w:rPr>
      </w:pPr>
      <w:r>
        <w:rPr>
          <w:noProof/>
        </w:rPr>
        <w:t>Άρθρο 13</w:t>
      </w:r>
    </w:p>
    <w:p>
      <w:pPr>
        <w:pStyle w:val="Titrearticle"/>
        <w:rPr>
          <w:b/>
          <w:bCs/>
          <w:noProof/>
        </w:rPr>
      </w:pPr>
      <w:r>
        <w:rPr>
          <w:b/>
          <w:noProof/>
        </w:rPr>
        <w:t>Απαλλαγή από την εγγύηση</w:t>
      </w:r>
    </w:p>
    <w:p>
      <w:pPr>
        <w:pStyle w:val="Point0"/>
        <w:rPr>
          <w:noProof/>
        </w:rPr>
      </w:pPr>
      <w:r>
        <w:rPr>
          <w:noProof/>
        </w:rPr>
        <w:t>1.</w:t>
      </w:r>
      <w:r>
        <w:rPr>
          <w:noProof/>
        </w:rPr>
        <w:tab/>
        <w:t>Δεν απαιτείται η σύσταση εγγύησης σε οποιαδήποτε από τις ακόλουθες περιπτώσεις:</w:t>
      </w:r>
    </w:p>
    <w:p>
      <w:pPr>
        <w:pStyle w:val="Point1"/>
        <w:rPr>
          <w:noProof/>
        </w:rPr>
      </w:pPr>
      <w:r>
        <w:rPr>
          <w:noProof/>
        </w:rPr>
        <w:t>α)</w:t>
      </w:r>
      <w:r>
        <w:rPr>
          <w:noProof/>
        </w:rPr>
        <w:tab/>
        <w:t>για εμπορεύματα που μεταφέρονται αεροπορικώς όταν εφαρμόζεται το καθεστώς διαμετακόμισης που βασίζεται σε ηλεκτρονικό δηλωτικό για εμπορεύματα που μεταφέρονται αεροπορικώς·</w:t>
      </w:r>
    </w:p>
    <w:p>
      <w:pPr>
        <w:pStyle w:val="Point1"/>
        <w:rPr>
          <w:noProof/>
        </w:rPr>
      </w:pPr>
      <w:r>
        <w:rPr>
          <w:noProof/>
        </w:rPr>
        <w:t>β)</w:t>
      </w:r>
      <w:r>
        <w:rPr>
          <w:noProof/>
        </w:rPr>
        <w:tab/>
        <w:t>για εμπορεύματα που μεταφέρονται μέσω του Ρήνου, των πλωτών οδών του Ρήνου, του Δούναβη ή των πλωτών οδών του Δούναβη,</w:t>
      </w:r>
    </w:p>
    <w:p>
      <w:pPr>
        <w:pStyle w:val="Point1"/>
        <w:rPr>
          <w:noProof/>
        </w:rPr>
      </w:pPr>
      <w:r>
        <w:rPr>
          <w:noProof/>
        </w:rPr>
        <w:t>γ)</w:t>
      </w:r>
      <w:r>
        <w:rPr>
          <w:noProof/>
        </w:rPr>
        <w:tab/>
        <w:t>για εμπορεύματα που μεταφέρονται μέσω σταθερών μεταφορικών εγκαταστάσεων,</w:t>
      </w:r>
    </w:p>
    <w:p>
      <w:pPr>
        <w:pStyle w:val="Point1"/>
        <w:rPr>
          <w:noProof/>
        </w:rPr>
      </w:pPr>
      <w:r>
        <w:rPr>
          <w:noProof/>
        </w:rPr>
        <w:t>δ)</w:t>
      </w:r>
      <w:r>
        <w:rPr>
          <w:noProof/>
        </w:rPr>
        <w:tab/>
        <w:t>για εμπορεύματα που μεταφέρονται σιδηροδρομικώς ή αεροπορικώς όταν εφαρμόζεται καθεστώς διαμετακόμισης σε έντυπη μορφή για εμπορεύματα που μεταφέρονται σιδηροδρομικώς ή αεροπορικώς.</w:t>
      </w:r>
    </w:p>
    <w:p>
      <w:pPr>
        <w:pStyle w:val="Point0"/>
        <w:rPr>
          <w:noProof/>
        </w:rPr>
      </w:pPr>
      <w:r>
        <w:rPr>
          <w:noProof/>
        </w:rPr>
        <w:t>2.</w:t>
      </w:r>
      <w:r>
        <w:rPr>
          <w:noProof/>
        </w:rPr>
        <w:tab/>
        <w:t>Στις περιπτώσεις που αναφέρονται στην παράγραφο 1 στοιχείο δ) η απαλλαγή από την εγγύηση ισχύει μόνο για τις άδειες χρήσης του καθεστώτος κοινής διαμετακόμισης σε έντυπη μορφή για εμπορεύματα που μεταφέρονται σιδηροδρομικώς ή αεροπορικώς, οι οποίες χορηγήθηκαν πριν από την 1η Μαΐου 2016.</w:t>
      </w:r>
    </w:p>
    <w:p>
      <w:pPr>
        <w:pStyle w:val="Point0"/>
        <w:rPr>
          <w:noProof/>
        </w:rPr>
      </w:pPr>
    </w:p>
    <w:p>
      <w:pPr>
        <w:pStyle w:val="ChapterTitle"/>
        <w:rPr>
          <w:noProof/>
        </w:rPr>
      </w:pPr>
      <w:r>
        <w:rPr>
          <w:noProof/>
        </w:rPr>
        <w:t>ΚΕΦΑΛΑΙΟ V – Διάφορες διατάξεις</w:t>
      </w:r>
    </w:p>
    <w:p>
      <w:pPr>
        <w:pStyle w:val="Titrearticle"/>
        <w:rPr>
          <w:noProof/>
        </w:rPr>
      </w:pPr>
      <w:r>
        <w:rPr>
          <w:noProof/>
        </w:rPr>
        <w:t>Άρθρο 14</w:t>
      </w:r>
    </w:p>
    <w:p>
      <w:pPr>
        <w:pStyle w:val="Titrearticle"/>
        <w:rPr>
          <w:b/>
          <w:bCs/>
          <w:noProof/>
        </w:rPr>
      </w:pPr>
      <w:r>
        <w:rPr>
          <w:b/>
          <w:noProof/>
        </w:rPr>
        <w:t>Νομικό καθεστώς των παραστατικών και των καταχωρίσεων</w:t>
      </w:r>
    </w:p>
    <w:p>
      <w:pPr>
        <w:pStyle w:val="Point0"/>
        <w:rPr>
          <w:noProof/>
        </w:rPr>
      </w:pPr>
      <w:r>
        <w:rPr>
          <w:noProof/>
        </w:rPr>
        <w:t>1.</w:t>
      </w:r>
      <w:r>
        <w:rPr>
          <w:noProof/>
        </w:rPr>
        <w:tab/>
        <w:t xml:space="preserve">Εκδιδόμενα παραστατικά και καταχωρίσεις που τηρούνται σύμφωνα με τους κανόνες της χώρας στην οποία εκδόθηκαν ή τηρούνται, ανεξάρτητα από την τεχνική τους μορφή και τα μέτρα που έχουν θεσπιστεί ή έχουν γίνει αποδεκτά από τις αρμόδιες αρχές κάποιας χώρας, παράγουν στο έδαφος των υπόλοιπων χωρών τα ίδια νομικά αποτελέσματα με τη χώρα στην οποία εκδόθηκαν ή τηρούνται. </w:t>
      </w:r>
    </w:p>
    <w:p>
      <w:pPr>
        <w:pStyle w:val="Point0"/>
        <w:rPr>
          <w:noProof/>
        </w:rPr>
      </w:pPr>
      <w:r>
        <w:rPr>
          <w:noProof/>
        </w:rPr>
        <w:t>2.</w:t>
      </w:r>
      <w:r>
        <w:rPr>
          <w:noProof/>
        </w:rPr>
        <w:tab/>
        <w:t>Τα αποτελέσματα των ελέγχων που διενεργούνται στο πλαίσιο του  καθεστώτος κοινής διαμετακόμισης από τις αρμόδιες αρχές μιας χώρας έχουν την ίδια νομική ισχύ στις υπόλοιπες χώρες με τα αποτελέσματα των ελέγχων που διενεργούνται από τις αρμόδιες αρχές καθεμίας από τις εν λόγω χώρες.</w:t>
      </w:r>
    </w:p>
    <w:p>
      <w:pPr>
        <w:pStyle w:val="Titrearticle"/>
        <w:rPr>
          <w:noProof/>
        </w:rPr>
      </w:pPr>
      <w:r>
        <w:rPr>
          <w:noProof/>
        </w:rPr>
        <w:t>Άρθρο 15</w:t>
      </w:r>
    </w:p>
    <w:p>
      <w:pPr>
        <w:pStyle w:val="Titrearticle"/>
        <w:rPr>
          <w:b/>
          <w:bCs/>
          <w:noProof/>
        </w:rPr>
      </w:pPr>
      <w:r>
        <w:rPr>
          <w:b/>
          <w:noProof/>
        </w:rPr>
        <w:t>Κατάλογος των τελωνείων που είναι αρμόδια για τις πράξεις διαμετακόμισης</w:t>
      </w:r>
    </w:p>
    <w:p>
      <w:pPr>
        <w:rPr>
          <w:noProof/>
        </w:rPr>
      </w:pPr>
      <w:r>
        <w:rPr>
          <w:noProof/>
        </w:rPr>
        <w:t>Κάθε χώρα εισάγει στο μηχανογραφικό σύστημα που διατηρεί η Ευρωπαϊκή Επιτροπή (η Επιτροπή) τον κατάλογο, καθώς και τον αριθμό αναγνώρισης, τις αρμοδιότητες, τις ημέρες και ώρες λειτουργίας των τελωνείων που είναι αρμόδια για πράξεις κοινής διαμετακόμισης. Κάθε τροποποίηση εισάγεται επίσης στο μηχανογραφικό σύστημα.</w:t>
      </w:r>
    </w:p>
    <w:p>
      <w:pPr>
        <w:rPr>
          <w:noProof/>
        </w:rPr>
      </w:pPr>
      <w:r>
        <w:rPr>
          <w:noProof/>
        </w:rPr>
        <w:t>Η Επιτροπή κοινοποιεί μέσω του εν λόγω μηχανογραφικού συστήματος τις σχετικές πληροφορίες στις λοιπές χώρες.</w:t>
      </w:r>
    </w:p>
    <w:p>
      <w:pPr>
        <w:pStyle w:val="Titrearticle"/>
        <w:rPr>
          <w:noProof/>
        </w:rPr>
      </w:pPr>
      <w:r>
        <w:rPr>
          <w:noProof/>
        </w:rPr>
        <w:t>Άρθρο 16</w:t>
      </w:r>
    </w:p>
    <w:p>
      <w:pPr>
        <w:pStyle w:val="Titrearticle"/>
        <w:rPr>
          <w:b/>
          <w:bCs/>
          <w:noProof/>
        </w:rPr>
      </w:pPr>
      <w:r>
        <w:rPr>
          <w:b/>
          <w:noProof/>
        </w:rPr>
        <w:t>Κεντρικό γραφείο</w:t>
      </w:r>
    </w:p>
    <w:p>
      <w:pPr>
        <w:rPr>
          <w:noProof/>
        </w:rPr>
      </w:pPr>
      <w:r>
        <w:rPr>
          <w:noProof/>
        </w:rPr>
        <w:t xml:space="preserve">Όταν μια χώρα έχει συστήσει κεντρικό γραφείο στο οποίο έχει ανατεθεί η διαχείριση και η παρακολούθηση του καθεστώτος κοινής διαμετακόμισης και η παραλαβή και διαβίβαση εγγράφων που σχετίζονται με το εν λόγω καθεστώς, ενημερώνει την Επιτροπή για το εν λόγω γραφείο. </w:t>
      </w:r>
    </w:p>
    <w:p>
      <w:pPr>
        <w:rPr>
          <w:noProof/>
        </w:rPr>
      </w:pPr>
      <w:r>
        <w:rPr>
          <w:noProof/>
        </w:rPr>
        <w:t>Η Επιτροπή ανακοινώνει τις πληροφορίες αυτές στις λοιπές χώρες.</w:t>
      </w:r>
    </w:p>
    <w:p>
      <w:pPr>
        <w:pStyle w:val="Titrearticle"/>
        <w:rPr>
          <w:noProof/>
        </w:rPr>
      </w:pPr>
      <w:r>
        <w:rPr>
          <w:noProof/>
        </w:rPr>
        <w:t>Άρθρο 17</w:t>
      </w:r>
    </w:p>
    <w:p>
      <w:pPr>
        <w:pStyle w:val="Titrearticle"/>
        <w:rPr>
          <w:b/>
          <w:bCs/>
          <w:noProof/>
        </w:rPr>
      </w:pPr>
      <w:r>
        <w:rPr>
          <w:b/>
          <w:noProof/>
        </w:rPr>
        <w:t>Παραβάσεις και κυρώσεις</w:t>
      </w:r>
    </w:p>
    <w:p>
      <w:pPr>
        <w:rPr>
          <w:noProof/>
        </w:rPr>
      </w:pPr>
      <w:r>
        <w:rPr>
          <w:noProof/>
        </w:rPr>
        <w:t>Οι χώρες θεσπίζουν τις αναγκαίες διατάξεις για την καταπολέμηση κάθε παράβασης ή κάθε παρατυπίας και για την επιβολή αποτελεσματικών, ανάλογων και αποτρεπτικών κυρώσεων.</w:t>
      </w:r>
    </w:p>
    <w:p>
      <w:pPr>
        <w:pStyle w:val="PartTitle"/>
        <w:rPr>
          <w:noProof/>
        </w:rPr>
      </w:pPr>
      <w:r>
        <w:rPr>
          <w:noProof/>
        </w:rPr>
        <w:t>ΤΙΤΛΟΣ ΙΙ: ΛΕΙΤΟΥΡΓΙΑ ΤΟΥ ΚΑΘΕΣΤΩΤΟΣ</w:t>
      </w:r>
    </w:p>
    <w:bookmarkEnd w:id="1"/>
    <w:bookmarkEnd w:id="2"/>
    <w:bookmarkEnd w:id="3"/>
    <w:bookmarkEnd w:id="4"/>
    <w:bookmarkEnd w:id="5"/>
    <w:p>
      <w:pPr>
        <w:pStyle w:val="ChapterTitle"/>
        <w:rPr>
          <w:noProof/>
        </w:rPr>
      </w:pPr>
      <w:r>
        <w:rPr>
          <w:noProof/>
        </w:rPr>
        <w:t>ΚΕΦΑΛΑΙΟ Ι – Μεμονωμένη εγγύηση</w:t>
      </w:r>
    </w:p>
    <w:p>
      <w:pPr>
        <w:pStyle w:val="Titrearticle"/>
        <w:rPr>
          <w:noProof/>
        </w:rPr>
      </w:pPr>
      <w:r>
        <w:rPr>
          <w:noProof/>
        </w:rPr>
        <w:t>Άρθρο 18</w:t>
      </w:r>
    </w:p>
    <w:p>
      <w:pPr>
        <w:pStyle w:val="Titrearticle"/>
        <w:rPr>
          <w:b/>
          <w:bCs/>
          <w:noProof/>
        </w:rPr>
      </w:pPr>
      <w:r>
        <w:rPr>
          <w:b/>
          <w:noProof/>
        </w:rPr>
        <w:t>Υπολογισμός του ύψους της μεμονωμένης εγγύησης</w:t>
      </w:r>
    </w:p>
    <w:p>
      <w:pPr>
        <w:rPr>
          <w:noProof/>
        </w:rPr>
      </w:pPr>
      <w:r>
        <w:rPr>
          <w:noProof/>
        </w:rPr>
        <w:t>Μεμονωμένη εγγύηση που συστήνεται σύμφωνα με το άρθρο 10 παράγραφος 2 στοιχείο α) καλύπτει το ποσό της οφειλής που ενδέχεται να γεννηθεί, υπολογιζόμενο με βάση τους υψηλότερους δασμολογικούς συντελεστές που ισχύουν για τα εμπορεύματα του ίδιου τύπου. Για τον εν λόγω υπολογισμό, τα ενωσιακά εμπορεύματα που μεταφέρονται κατ’ εφαρμογή της σύμβασης θεωρούνται ως μη ενωσιακά εμπορεύματα.</w:t>
      </w:r>
    </w:p>
    <w:p>
      <w:pPr>
        <w:pStyle w:val="Titrearticle"/>
        <w:rPr>
          <w:noProof/>
        </w:rPr>
      </w:pPr>
      <w:r>
        <w:rPr>
          <w:noProof/>
        </w:rPr>
        <w:t>Άρθρο 19</w:t>
      </w:r>
    </w:p>
    <w:p>
      <w:pPr>
        <w:pStyle w:val="Titrearticle"/>
        <w:rPr>
          <w:b/>
          <w:bCs/>
          <w:noProof/>
        </w:rPr>
      </w:pPr>
      <w:r>
        <w:rPr>
          <w:b/>
          <w:noProof/>
        </w:rPr>
        <w:t xml:space="preserve">Μεμονωμένη εγγύηση υπό μορφή κατάθεσης μετρητών </w:t>
      </w:r>
    </w:p>
    <w:p>
      <w:pPr>
        <w:pStyle w:val="Point0"/>
        <w:rPr>
          <w:noProof/>
        </w:rPr>
      </w:pPr>
      <w:r>
        <w:rPr>
          <w:noProof/>
        </w:rPr>
        <w:t>1.</w:t>
      </w:r>
      <w:r>
        <w:rPr>
          <w:noProof/>
        </w:rPr>
        <w:tab/>
        <w:t>Μεμονωμένη εγγύηση που συστήνεται υπό μορφή κατάθεσης μετρητών ή με κάθε άλλο ισοδύναμο τρόπο πληρωμής παρέχεται στο πλαίσιο των ισχυουσών διατάξεων της χώρας αναχώρησης στην οποία απαιτείται η σύσταση εγγύησης.</w:t>
      </w:r>
    </w:p>
    <w:p>
      <w:pPr>
        <w:pStyle w:val="Point0"/>
        <w:rPr>
          <w:noProof/>
        </w:rPr>
      </w:pPr>
      <w:r>
        <w:rPr>
          <w:noProof/>
        </w:rPr>
        <w:t>2.</w:t>
      </w:r>
      <w:r>
        <w:rPr>
          <w:noProof/>
        </w:rPr>
        <w:tab/>
        <w:t>Η σύσταση μεμονωμένης εγγύησης υπό μορφή κατάθεσης μετρητών σε ένα από τα συμβαλλόμενα μέρη ισχύει σε όλα τα συμβαλλόμενα μέρη· Επιστρέφονται κατά την εκκαθάριση ου καθεστώτος.</w:t>
      </w:r>
    </w:p>
    <w:p>
      <w:pPr>
        <w:pStyle w:val="Point0"/>
        <w:rPr>
          <w:noProof/>
        </w:rPr>
      </w:pPr>
      <w:r>
        <w:rPr>
          <w:noProof/>
        </w:rPr>
        <w:t>3.</w:t>
      </w:r>
      <w:r>
        <w:rPr>
          <w:noProof/>
        </w:rPr>
        <w:tab/>
        <w:t>Η σύσταση εγγύησης με κατάθεση μετρητών ή με κάθε άλλο ισοδύναμο τρόπο πληρωμής δεν γεννά απαίτηση για την καταβολή τόκων εκ μέρους των τελωνειακών αρχών.</w:t>
      </w:r>
    </w:p>
    <w:p>
      <w:pPr>
        <w:pStyle w:val="Titrearticle"/>
        <w:rPr>
          <w:noProof/>
        </w:rPr>
      </w:pPr>
      <w:r>
        <w:rPr>
          <w:noProof/>
        </w:rPr>
        <w:t>Άρθρο 20</w:t>
      </w:r>
    </w:p>
    <w:p>
      <w:pPr>
        <w:pStyle w:val="Titrearticle"/>
        <w:rPr>
          <w:b/>
          <w:bCs/>
          <w:noProof/>
        </w:rPr>
      </w:pPr>
      <w:r>
        <w:rPr>
          <w:b/>
          <w:noProof/>
        </w:rPr>
        <w:t xml:space="preserve">Μεμονωμένη εγγύηση υπό μορφή ανάληψης υποχρέωσης από τριτεγγυητή </w:t>
      </w:r>
    </w:p>
    <w:p>
      <w:pPr>
        <w:pStyle w:val="Point0"/>
        <w:rPr>
          <w:noProof/>
        </w:rPr>
      </w:pPr>
      <w:r>
        <w:rPr>
          <w:noProof/>
        </w:rPr>
        <w:t>1.</w:t>
      </w:r>
      <w:r>
        <w:rPr>
          <w:noProof/>
        </w:rPr>
        <w:tab/>
        <w:t>Η ανάληψη υποχρέωσης από τριτεγγυητή για τους σκοπούς μεμονωμένης εγγύησης παρέχεται με τη χρήση του εντύπου που παρατίθεται στο προσάρτημα ΙΙΙ παράρτημα Γ1. Το αποδεικτικό αυτής της ανάληψης υποχρέωσης φυλάσσεται στο τελωνείο εγγύησης για την περίοδο ισχύος της εγγύησης.</w:t>
      </w:r>
    </w:p>
    <w:p>
      <w:pPr>
        <w:pStyle w:val="Point0"/>
        <w:rPr>
          <w:noProof/>
        </w:rPr>
      </w:pPr>
      <w:r>
        <w:rPr>
          <w:noProof/>
        </w:rPr>
        <w:t>2.</w:t>
      </w:r>
      <w:r>
        <w:rPr>
          <w:noProof/>
        </w:rPr>
        <w:tab/>
        <w:t>Όταν το απαιτούν οι εθνικές νομοθετικές, κανονιστικές ή διοικητικές διατάξεις ή σύμφωνα με τα συναλλακτικά ήθη, κάθε χώρα μπορεί να επιτρέψει την ανάληψη υποχρέωσης που αναφέρεται στην παράγραφο 1 υπό διαφορετική μορφή, εφόσον αυτή παράγει τα ίδια έννομα αποτελέσματα με εκείνα της ανάληψης υποχρέωσης που προβλέπεται στο έντυπο.</w:t>
      </w:r>
    </w:p>
    <w:p>
      <w:pPr>
        <w:pStyle w:val="Point0"/>
        <w:rPr>
          <w:noProof/>
        </w:rPr>
      </w:pPr>
      <w:r>
        <w:rPr>
          <w:noProof/>
        </w:rPr>
        <w:t>3.</w:t>
      </w:r>
      <w:r>
        <w:rPr>
          <w:noProof/>
        </w:rPr>
        <w:tab/>
        <w:t>Για κάθε ανάληψη υποχρέωσης, το τελωνείο εγγύησης κοινοποιεί  στον δικαιούχο του καθεστώτος τις ακόλουθες πληροφορίες:</w:t>
      </w:r>
    </w:p>
    <w:p>
      <w:pPr>
        <w:pStyle w:val="Point1"/>
        <w:rPr>
          <w:noProof/>
        </w:rPr>
      </w:pPr>
      <w:r>
        <w:rPr>
          <w:noProof/>
        </w:rPr>
        <w:t>α)</w:t>
      </w:r>
      <w:r>
        <w:rPr>
          <w:noProof/>
        </w:rPr>
        <w:tab/>
        <w:t>τον αριθμό αναφοράς της εγγύησης·</w:t>
      </w:r>
    </w:p>
    <w:p>
      <w:pPr>
        <w:pStyle w:val="Point1"/>
        <w:rPr>
          <w:noProof/>
        </w:rPr>
      </w:pPr>
      <w:r>
        <w:rPr>
          <w:noProof/>
        </w:rPr>
        <w:t>β)</w:t>
      </w:r>
      <w:r>
        <w:rPr>
          <w:noProof/>
        </w:rPr>
        <w:tab/>
        <w:t>κωδικό πρόσβασης που συνδέεται με τον αριθμό αναφοράς της εγγύησης.</w:t>
      </w:r>
    </w:p>
    <w:p>
      <w:pPr>
        <w:pStyle w:val="Text1"/>
        <w:rPr>
          <w:noProof/>
        </w:rPr>
      </w:pPr>
      <w:r>
        <w:rPr>
          <w:noProof/>
        </w:rPr>
        <w:t>Ο δικαιούχος του καθεστώτος δεν τροποποιεί τον εν λόγω κωδικό πρόσβασης.</w:t>
      </w:r>
    </w:p>
    <w:p>
      <w:pPr>
        <w:pStyle w:val="Titrearticle"/>
        <w:rPr>
          <w:noProof/>
        </w:rPr>
      </w:pPr>
      <w:r>
        <w:rPr>
          <w:noProof/>
        </w:rPr>
        <w:t>Άρθρο 21</w:t>
      </w:r>
    </w:p>
    <w:p>
      <w:pPr>
        <w:pStyle w:val="Titrearticle"/>
        <w:rPr>
          <w:b/>
          <w:bCs/>
          <w:noProof/>
        </w:rPr>
      </w:pPr>
      <w:r>
        <w:rPr>
          <w:b/>
          <w:noProof/>
        </w:rPr>
        <w:t>Μεμονωμένη εγγύηση με τη μορφή τίτλων</w:t>
      </w:r>
    </w:p>
    <w:p>
      <w:pPr>
        <w:pStyle w:val="Point0"/>
        <w:rPr>
          <w:noProof/>
        </w:rPr>
      </w:pPr>
      <w:r>
        <w:rPr>
          <w:noProof/>
        </w:rPr>
        <w:t>1.</w:t>
      </w:r>
      <w:r>
        <w:rPr>
          <w:noProof/>
        </w:rPr>
        <w:tab/>
        <w:t>Η ανάληψη υποχρέωσης από τριτεγγυητή για τους σκοπούς μεμονωμένης εγγύησης με τη μορφή τίτλων παρέχεται με τη χρήση του εντύπου που παρατίθεται στο προσάρτημα ΙΙΙ παράρτημα Γ2. Το  αποδεικτικό αυτής της ανάληψης υποχρέωσης φυλάσσεται στο τελωνείο εγγύησης για την περίοδο ισχύος της εγγύησης.</w:t>
      </w:r>
    </w:p>
    <w:p>
      <w:pPr>
        <w:pStyle w:val="Text1"/>
        <w:rPr>
          <w:noProof/>
        </w:rPr>
      </w:pPr>
      <w:r>
        <w:rPr>
          <w:noProof/>
        </w:rPr>
        <w:t>Το άρθρο 20 παράγραφος 2 εφαρμόζεται.</w:t>
      </w:r>
    </w:p>
    <w:p>
      <w:pPr>
        <w:pStyle w:val="Point0"/>
        <w:rPr>
          <w:noProof/>
        </w:rPr>
      </w:pPr>
      <w:r>
        <w:rPr>
          <w:noProof/>
        </w:rPr>
        <w:t>2.</w:t>
      </w:r>
      <w:r>
        <w:rPr>
          <w:noProof/>
        </w:rPr>
        <w:tab/>
        <w:t>Οι τίτλοι εκδίδονται από τριτεγγυητή με τη χρήση του εντύπου που ορίζεται στο προσάρτημα ΙΙΙ παράρτημα Γ3 και παρέχονται στα πρόσωπα που προτίθενται να καταστούν δικαιούχοι του καθεστώτος. Οι εν λόγω τίτλοι ισχύουν σε όλα τα συμβαλλόμενα μέρη.</w:t>
      </w:r>
    </w:p>
    <w:p>
      <w:pPr>
        <w:pStyle w:val="Text1"/>
        <w:rPr>
          <w:noProof/>
        </w:rPr>
      </w:pPr>
      <w:r>
        <w:rPr>
          <w:noProof/>
        </w:rPr>
        <w:t>Κάθε τίτλος καλύπτει ποσό 10.000 ευρώ για το οποίο είναι υπεύθυνος ο τριτεγγυητής. Η περίοδος ισχύος ενός τίτλου είναι ένα έτος από την ημερομηνία έκδοσης.</w:t>
      </w:r>
    </w:p>
    <w:p>
      <w:pPr>
        <w:pStyle w:val="Point0"/>
        <w:rPr>
          <w:noProof/>
        </w:rPr>
      </w:pPr>
      <w:r>
        <w:rPr>
          <w:noProof/>
        </w:rPr>
        <w:t>3.</w:t>
      </w:r>
      <w:r>
        <w:rPr>
          <w:noProof/>
        </w:rPr>
        <w:tab/>
        <w:t>Ο τριτεγγυητής παρέχει στο τελωνείο εγγύησης όλα τα απαιτούμενα λεπτομερή στοιχεία που αφορούν τους τίτλους μεμονωμένης εγγύησης που έχει εκδώσει.</w:t>
      </w:r>
    </w:p>
    <w:p>
      <w:pPr>
        <w:pStyle w:val="Point0"/>
        <w:rPr>
          <w:noProof/>
        </w:rPr>
      </w:pPr>
      <w:r>
        <w:rPr>
          <w:noProof/>
        </w:rPr>
        <w:t>4.</w:t>
      </w:r>
      <w:r>
        <w:rPr>
          <w:noProof/>
        </w:rPr>
        <w:tab/>
        <w:t>Για κάθε τίτλο, ο τριτεγγυητής κοινοποιεί στο πρόσωπο που προτίθεται να καταστεί ο δικαιούχος του καθεστώτος τις ακόλουθες πληροφορίες:</w:t>
      </w:r>
    </w:p>
    <w:p>
      <w:pPr>
        <w:pStyle w:val="Point1"/>
        <w:rPr>
          <w:noProof/>
        </w:rPr>
      </w:pPr>
      <w:r>
        <w:rPr>
          <w:noProof/>
        </w:rPr>
        <w:t>α)</w:t>
      </w:r>
      <w:r>
        <w:rPr>
          <w:noProof/>
        </w:rPr>
        <w:tab/>
        <w:t>τον αριθμό αναφοράς της εγγύησης·</w:t>
      </w:r>
    </w:p>
    <w:p>
      <w:pPr>
        <w:pStyle w:val="Point1"/>
        <w:rPr>
          <w:noProof/>
        </w:rPr>
      </w:pPr>
      <w:r>
        <w:rPr>
          <w:noProof/>
        </w:rPr>
        <w:t>β)</w:t>
      </w:r>
      <w:r>
        <w:rPr>
          <w:noProof/>
        </w:rPr>
        <w:tab/>
        <w:t>κωδικό πρόσβασης που συνδέεται με τον αριθμό αναφοράς της εγγύησης.</w:t>
      </w:r>
    </w:p>
    <w:p>
      <w:pPr>
        <w:pStyle w:val="Text1"/>
        <w:rPr>
          <w:noProof/>
        </w:rPr>
      </w:pPr>
      <w:r>
        <w:rPr>
          <w:noProof/>
        </w:rPr>
        <w:t>Το πρόσωπο που προτίθεται να καταστεί ο δικαιούχος του καθεστώτος δεν τροποποιεί τον κωδικό πρόσβασης.</w:t>
      </w:r>
    </w:p>
    <w:p>
      <w:pPr>
        <w:pStyle w:val="Point0"/>
        <w:rPr>
          <w:noProof/>
        </w:rPr>
      </w:pPr>
      <w:r>
        <w:rPr>
          <w:noProof/>
        </w:rPr>
        <w:t>5.</w:t>
      </w:r>
      <w:r>
        <w:rPr>
          <w:noProof/>
        </w:rPr>
        <w:tab/>
        <w:t>Το πρόσωπο που προτίθεται να καταστεί ο δικαιούχος του καθεστώτος υποβάλλει στο τελωνείο αναχώρησης αριθμό τίτλων που αντιστοιχούν στο πολλαπλάσιο των 10 000 ευρώ που απαιτείται για την κάλυψη του συνολικού ποσού της οφειλής που ενδέχεται να γεννηθεί.</w:t>
      </w:r>
    </w:p>
    <w:p>
      <w:pPr>
        <w:pStyle w:val="Point0"/>
        <w:rPr>
          <w:noProof/>
        </w:rPr>
      </w:pPr>
      <w:r>
        <w:rPr>
          <w:noProof/>
        </w:rPr>
        <w:t>6.</w:t>
      </w:r>
      <w:r>
        <w:rPr>
          <w:noProof/>
        </w:rPr>
        <w:tab/>
        <w:t>Στις περιπτώσεις που γίνεται δεκτή έντυπη διασάφηση διαμετακόμισης σύμφωνα με το άρθρο 26 παράγραφος 1 στοιχείο β), οι τίτλοι υποβάλλονται σε έντυπη μορφή και φυλάσσονται από το τελωνείο αναχώρησης. Το εν λόγω τελωνείο γνωστοποιεί τον αριθμό αναγνώρισης κάθε τίτλου στο τελωνείο εγγύησης που αναφέρεται στον τίτλο.</w:t>
      </w:r>
    </w:p>
    <w:p>
      <w:pPr>
        <w:pStyle w:val="Titrearticle"/>
        <w:rPr>
          <w:noProof/>
        </w:rPr>
      </w:pPr>
      <w:r>
        <w:rPr>
          <w:noProof/>
        </w:rPr>
        <w:t>Άρθρο 22</w:t>
      </w:r>
    </w:p>
    <w:p>
      <w:pPr>
        <w:pStyle w:val="Titrearticle"/>
        <w:rPr>
          <w:b/>
          <w:bCs/>
          <w:noProof/>
        </w:rPr>
      </w:pPr>
      <w:r>
        <w:rPr>
          <w:b/>
          <w:noProof/>
        </w:rPr>
        <w:t>Έγκριση της  ανάληψης υποχρέωσης</w:t>
      </w:r>
    </w:p>
    <w:p>
      <w:pPr>
        <w:rPr>
          <w:noProof/>
        </w:rPr>
      </w:pPr>
      <w:r>
        <w:rPr>
          <w:noProof/>
        </w:rPr>
        <w:t>Η ανάληψη υποχρέωσης που πραγματοποιεί ένας τριτεγγυητής εγκρίνεται από το τελωνείο όπου παρέχεται η εγγύηση, το οποίο κοινοποιεί την έγκριση στο πρόσωπο που πρέπει να παράσχει την εγγύηση.</w:t>
      </w:r>
    </w:p>
    <w:p>
      <w:pPr>
        <w:pStyle w:val="Titrearticle"/>
        <w:rPr>
          <w:noProof/>
        </w:rPr>
      </w:pPr>
      <w:r>
        <w:rPr>
          <w:noProof/>
        </w:rPr>
        <w:t>Άρθρο 23</w:t>
      </w:r>
    </w:p>
    <w:p>
      <w:pPr>
        <w:pStyle w:val="Titrearticle"/>
        <w:rPr>
          <w:b/>
          <w:bCs/>
          <w:noProof/>
        </w:rPr>
      </w:pPr>
      <w:r>
        <w:rPr>
          <w:b/>
          <w:noProof/>
        </w:rPr>
        <w:t>Ανάκληση της έγκρισης του τριτεγγυητή ή της ανάληψης υποχρέωσης και παραίτηση του τριτεγγυητή από τις υποχρεώσεις του</w:t>
      </w:r>
    </w:p>
    <w:p>
      <w:pPr>
        <w:pStyle w:val="Point0"/>
        <w:rPr>
          <w:noProof/>
        </w:rPr>
      </w:pPr>
      <w:r>
        <w:rPr>
          <w:noProof/>
        </w:rPr>
        <w:t>1.</w:t>
      </w:r>
      <w:r>
        <w:rPr>
          <w:noProof/>
        </w:rPr>
        <w:tab/>
        <w:t>Το τελωνείο εγγύησης ενδέχεται να ανακαλέσει την έγκριση του τριτεγγυητή ή την έγκριση της ανάληψης υποχρέωσης από τριτεγγυητή οποιαδήποτε στιγμή. Το τελωνείο εγγύησης κοινοποιεί την ανάκληση στον τριτεγγυητή και στο πρόσωπο που πρέπει να παράσχει την εγγύηση.</w:t>
      </w:r>
    </w:p>
    <w:p>
      <w:pPr>
        <w:pStyle w:val="Text1"/>
        <w:rPr>
          <w:noProof/>
        </w:rPr>
      </w:pPr>
      <w:r>
        <w:rPr>
          <w:noProof/>
        </w:rPr>
        <w:t>Η ανάκληση της έγκρισης του τριτεγγυητή ή της ανάληψης υποχρέωσης από τον τριτεγγυητή τίθεται σε ισχύ την 16η μέρα μετά την ημερομηνία κατά την οποία παραλήφθηκε η απόφαση ανάκλησης ή κατά την οποία θεωρείται ότι παραλήφθηκε από τον τριτεγγυητή.</w:t>
      </w:r>
    </w:p>
    <w:p>
      <w:pPr>
        <w:pStyle w:val="Point0"/>
        <w:rPr>
          <w:noProof/>
        </w:rPr>
      </w:pPr>
      <w:r>
        <w:rPr>
          <w:noProof/>
        </w:rPr>
        <w:t>2.</w:t>
      </w:r>
      <w:r>
        <w:rPr>
          <w:noProof/>
        </w:rPr>
        <w:tab/>
        <w:t>Ένας τριτεγγυητής μπορεί να παραιτηθεί οποιαδήποτε στιγμή από τις υποχρεώσεις που ανέλαβε. Ο τριτεγγυητής κοινοποιεί την εν λόγω παραίτηση στο τελωνείο εγγύησης.</w:t>
      </w:r>
    </w:p>
    <w:p>
      <w:pPr>
        <w:pStyle w:val="Text1"/>
        <w:rPr>
          <w:noProof/>
        </w:rPr>
      </w:pPr>
      <w:r>
        <w:rPr>
          <w:noProof/>
        </w:rPr>
        <w:t>Η παραίτηση του τριτεγγυητή από τις υποχρεώσεις του δεν επηρεάζει εμπορεύματα που, κατά τον χρόνο παραίτησης, έχουν ήδη υπαχθεί και εξακολουθούν να υπάγονται σε καθεστώς κοινής διαμετακόμισης δυνάμει των υποχρεώσεων από τις οποίες παραιτείται ο τριτεγγυητής.</w:t>
      </w:r>
    </w:p>
    <w:p>
      <w:pPr>
        <w:pStyle w:val="Text1"/>
        <w:rPr>
          <w:noProof/>
        </w:rPr>
      </w:pPr>
      <w:r>
        <w:rPr>
          <w:noProof/>
        </w:rPr>
        <w:t>Η ακύρωση της ανάληψης υποχρέωσης από τον τριτεγγυητή τίθεται σε ισχύ την 16η μέρα μετά την ημερομηνία κατά την οποία η ακύρωση κοινοποιείται από τον τριτεγγυητή στο τελωνείο εγγύησης.</w:t>
      </w:r>
    </w:p>
    <w:p>
      <w:pPr>
        <w:pStyle w:val="Point0"/>
        <w:rPr>
          <w:noProof/>
        </w:rPr>
      </w:pPr>
      <w:r>
        <w:rPr>
          <w:noProof/>
        </w:rPr>
        <w:t>3.</w:t>
      </w:r>
      <w:r>
        <w:rPr>
          <w:noProof/>
        </w:rPr>
        <w:tab/>
        <w:t>Οι τελωνειακές αρχές της χώρας που είναι υπεύθυνες για το οικείο τελωνείο εγγύησης εισάγουν στο ηλεκτρονικό σύστημα που αναφέρεται στο άρθρο 9 πληροφορίες για οποιαδήποτε ανάκληση ή υπαναχώρηση από εγγύηση και την ημερομηνία εφαρμογής της.</w:t>
      </w:r>
    </w:p>
    <w:p>
      <w:pPr>
        <w:pStyle w:val="ChapterTitle"/>
        <w:rPr>
          <w:noProof/>
        </w:rPr>
      </w:pPr>
      <w:r>
        <w:rPr>
          <w:noProof/>
        </w:rPr>
        <w:t>ΚΕΦΑΛΑΙΟ ΙΙ - Μεταφορικά μέσα και διασαφήσεις</w:t>
      </w:r>
    </w:p>
    <w:p>
      <w:pPr>
        <w:pStyle w:val="Titrearticle"/>
        <w:rPr>
          <w:noProof/>
        </w:rPr>
      </w:pPr>
      <w:r>
        <w:rPr>
          <w:noProof/>
        </w:rPr>
        <w:t>Άρθρο 24</w:t>
      </w:r>
    </w:p>
    <w:p>
      <w:pPr>
        <w:pStyle w:val="Titrearticle"/>
        <w:rPr>
          <w:b/>
          <w:bCs/>
          <w:noProof/>
        </w:rPr>
      </w:pPr>
      <w:r>
        <w:rPr>
          <w:b/>
          <w:noProof/>
        </w:rPr>
        <w:t>Διασάφηση διαμετακόμισης και μέσα μεταφοράς</w:t>
      </w:r>
    </w:p>
    <w:p>
      <w:pPr>
        <w:pStyle w:val="Point0"/>
        <w:rPr>
          <w:noProof/>
        </w:rPr>
      </w:pPr>
      <w:r>
        <w:rPr>
          <w:noProof/>
        </w:rPr>
        <w:t>1.</w:t>
      </w:r>
      <w:r>
        <w:rPr>
          <w:noProof/>
        </w:rPr>
        <w:tab/>
        <w:t>Κάθε διασάφηση διαμετακόμισης περιλαμβάνει μόνο τα εμπορεύματα που υπάγονται στο καθεστώς κοινής διαμετακόμισης και τα οποία διακινούνται ή πρόκειται να διακινηθούν από ένα τελωνείο αναχώρησης σε ένα τελωνείο προορισμού με ενιαίο μεταφορικό μέσο, σε εμπορευματοκιβώτιο ή σε δέμα.</w:t>
      </w:r>
    </w:p>
    <w:p>
      <w:pPr>
        <w:pStyle w:val="Text1"/>
        <w:rPr>
          <w:noProof/>
        </w:rPr>
      </w:pPr>
      <w:r>
        <w:rPr>
          <w:noProof/>
        </w:rPr>
        <w:t>Ωστόσο, μια διασάφηση διαμετακόμισης μπορεί να περιλαμβάνει εμπορεύματα που διακινούνται ή πρόκειται να διακινηθούν από ένα τελωνείο αναχώρησης σε ένα τελωνείο προορισμού σε περισσότερα του ενός εμπορευματοκιβώτια ή σε περισσότερα του ενός δέματα, εφόσον τα εμπορευματοκιβώτια ή τα δέματα φορτώνονται σε ενιαίο μεταφορικό μέσο.</w:t>
      </w:r>
    </w:p>
    <w:p>
      <w:pPr>
        <w:pStyle w:val="Point0"/>
        <w:rPr>
          <w:noProof/>
        </w:rPr>
      </w:pPr>
      <w:r>
        <w:rPr>
          <w:noProof/>
        </w:rPr>
        <w:t>2.</w:t>
      </w:r>
      <w:r>
        <w:rPr>
          <w:noProof/>
        </w:rPr>
        <w:tab/>
        <w:t>Για την εφαρμογή του παρόντος άρθρου, και εφόσον τα μεταφερόμενα εμπορεύματα αποτελούν αντικείμενο ενιαίας αποστολής, ως ενιαίο μεταφορικό μέσο νοείται:</w:t>
      </w:r>
    </w:p>
    <w:p>
      <w:pPr>
        <w:pStyle w:val="Point1"/>
        <w:rPr>
          <w:noProof/>
        </w:rPr>
      </w:pPr>
      <w:r>
        <w:rPr>
          <w:noProof/>
        </w:rPr>
        <w:t>α)</w:t>
      </w:r>
      <w:r>
        <w:rPr>
          <w:noProof/>
        </w:rPr>
        <w:tab/>
        <w:t>το οδικό όχημα που συνοδεύεται από το ή τα ρυμουλκούμενα ή ημιρυμουλκούμενα οχήματά του·</w:t>
      </w:r>
    </w:p>
    <w:p>
      <w:pPr>
        <w:pStyle w:val="Point1"/>
        <w:rPr>
          <w:noProof/>
        </w:rPr>
      </w:pPr>
      <w:r>
        <w:rPr>
          <w:noProof/>
        </w:rPr>
        <w:t>β)</w:t>
      </w:r>
      <w:r>
        <w:rPr>
          <w:noProof/>
        </w:rPr>
        <w:tab/>
        <w:t>συρμός σιδηροδρομικών οχημάτων ή αμαξών·</w:t>
      </w:r>
    </w:p>
    <w:p>
      <w:pPr>
        <w:pStyle w:val="Point1"/>
        <w:rPr>
          <w:noProof/>
        </w:rPr>
      </w:pPr>
      <w:r>
        <w:rPr>
          <w:noProof/>
        </w:rPr>
        <w:t>γ)</w:t>
      </w:r>
      <w:r>
        <w:rPr>
          <w:noProof/>
        </w:rPr>
        <w:tab/>
        <w:t>πλοία που αποτελούν ενιαίο σύνολο.</w:t>
      </w:r>
    </w:p>
    <w:p>
      <w:pPr>
        <w:pStyle w:val="Point0"/>
        <w:rPr>
          <w:noProof/>
        </w:rPr>
      </w:pPr>
      <w:r>
        <w:rPr>
          <w:noProof/>
        </w:rPr>
        <w:t>3.</w:t>
      </w:r>
      <w:r>
        <w:rPr>
          <w:noProof/>
        </w:rPr>
        <w:tab/>
        <w:t>Εάν, για τους σκοπούς του καθεστώτος κοινής διαμετακόμισης, χρησιμοποιείται ενιαίο μεταφορικό μέσο για τη φόρτωση εμπορευμάτων σε περισσότερα του ενός τελωνεία αναχώρησης, καθώς και για την εκφόρτωση σε περισσότερα του ενός τελωνεία προορισμού, υποβάλλονται χωριστές διασαφήσεις διαμετακόμισης για κάθε μία από τις αποστολές.</w:t>
      </w:r>
    </w:p>
    <w:p>
      <w:pPr>
        <w:pStyle w:val="Titrearticle"/>
        <w:rPr>
          <w:noProof/>
        </w:rPr>
      </w:pPr>
      <w:r>
        <w:rPr>
          <w:noProof/>
        </w:rPr>
        <w:t>Άρθρο 25</w:t>
      </w:r>
    </w:p>
    <w:p>
      <w:pPr>
        <w:pStyle w:val="Titrearticle"/>
        <w:rPr>
          <w:b/>
          <w:bCs/>
          <w:noProof/>
        </w:rPr>
      </w:pPr>
      <w:r>
        <w:rPr>
          <w:b/>
          <w:noProof/>
        </w:rPr>
        <w:t>Διασάφηση διαμετακόμισης με τη χρήση ηλεκτρονικών τεχνικών επεξεργασίας δεδομένων</w:t>
      </w:r>
    </w:p>
    <w:p>
      <w:pPr>
        <w:rPr>
          <w:noProof/>
        </w:rPr>
      </w:pPr>
      <w:r>
        <w:rPr>
          <w:noProof/>
        </w:rPr>
        <w:t>Τα στοιχεία και η δομή των δεδομένων της δήλωσης διαμετακόμισης ορίζονται στο προσάρτημα ΙΙΙ παραρτήματα Α1, Α2 και Β6.</w:t>
      </w:r>
    </w:p>
    <w:p>
      <w:pPr>
        <w:pStyle w:val="Titrearticle"/>
        <w:rPr>
          <w:noProof/>
        </w:rPr>
      </w:pPr>
      <w:r>
        <w:rPr>
          <w:noProof/>
        </w:rPr>
        <w:t>Άρθρο 26</w:t>
      </w:r>
    </w:p>
    <w:p>
      <w:pPr>
        <w:pStyle w:val="Titrearticle"/>
        <w:rPr>
          <w:b/>
          <w:bCs/>
          <w:noProof/>
        </w:rPr>
      </w:pPr>
      <w:r>
        <w:rPr>
          <w:b/>
          <w:noProof/>
        </w:rPr>
        <w:t>Έντυπες διασαφήσεις διαμετακόμισης</w:t>
      </w:r>
    </w:p>
    <w:p>
      <w:pPr>
        <w:pStyle w:val="Point0"/>
        <w:rPr>
          <w:noProof/>
        </w:rPr>
      </w:pPr>
      <w:r>
        <w:rPr>
          <w:noProof/>
        </w:rPr>
        <w:t>1.</w:t>
      </w:r>
      <w:r>
        <w:rPr>
          <w:noProof/>
        </w:rPr>
        <w:tab/>
        <w:t>Η τελωνειακή αρχή αποδέχεται έντυπη διασάφηση διαμετακόμισης στις ακόλουθες περιπτώσεις:</w:t>
      </w:r>
    </w:p>
    <w:p>
      <w:pPr>
        <w:pStyle w:val="Point1"/>
        <w:rPr>
          <w:noProof/>
        </w:rPr>
      </w:pPr>
      <w:r>
        <w:rPr>
          <w:noProof/>
        </w:rPr>
        <w:t>α)</w:t>
      </w:r>
      <w:r>
        <w:rPr>
          <w:noProof/>
        </w:rPr>
        <w:tab/>
        <w:t>εφόσον τα εμπορεύματα μεταφέρονται από ταξιδιώτες που δεν έχουν άμεση πρόσβαση στο ηλεκτρονικό σύστημα διαμετακόμισης, σύμφωνα με τις μεθόδους που περιγράφονται στο άρθρο 27·</w:t>
      </w:r>
    </w:p>
    <w:p>
      <w:pPr>
        <w:pStyle w:val="Point1"/>
        <w:rPr>
          <w:noProof/>
          <w:szCs w:val="24"/>
        </w:rPr>
      </w:pPr>
      <w:r>
        <w:rPr>
          <w:noProof/>
        </w:rPr>
        <w:t>β)</w:t>
      </w:r>
      <w:r>
        <w:rPr>
          <w:noProof/>
        </w:rPr>
        <w:tab/>
        <w:t>εφόσον εφαρμόζεται η διαδικασία συνέχειας των δραστηριοτήτων σύμφωνα με το παράρτημα ΙΙ, σε περίπτωση προσωρινής βλάβης:</w:t>
      </w:r>
    </w:p>
    <w:p>
      <w:pPr>
        <w:pStyle w:val="Point2"/>
        <w:rPr>
          <w:noProof/>
        </w:rPr>
      </w:pPr>
      <w:r>
        <w:rPr>
          <w:noProof/>
        </w:rPr>
        <w:t>i)</w:t>
      </w:r>
      <w:r>
        <w:rPr>
          <w:noProof/>
        </w:rPr>
        <w:tab/>
        <w:t>του ηλεκτρονικού συστήματος διαμετακόμισης·</w:t>
      </w:r>
    </w:p>
    <w:p>
      <w:pPr>
        <w:pStyle w:val="Point2"/>
        <w:rPr>
          <w:noProof/>
          <w:szCs w:val="24"/>
        </w:rPr>
      </w:pPr>
      <w:r>
        <w:rPr>
          <w:noProof/>
        </w:rPr>
        <w:t>ii)</w:t>
      </w:r>
      <w:r>
        <w:rPr>
          <w:noProof/>
        </w:rPr>
        <w:tab/>
        <w:t>του μηχανογραφημένου συστήματος που χρησιμοποιείται από τους δικαιούχους του καθεστώτος για την υποβολή της δήλωσης κοινής διαμετακόμισης μέσω τεχνικής ηλεκτρονικής επεξεργασίας δεδομένων·</w:t>
      </w:r>
    </w:p>
    <w:p>
      <w:pPr>
        <w:pStyle w:val="Point2"/>
        <w:rPr>
          <w:noProof/>
          <w:szCs w:val="24"/>
        </w:rPr>
      </w:pPr>
      <w:r>
        <w:rPr>
          <w:noProof/>
        </w:rPr>
        <w:t>iii)</w:t>
      </w:r>
      <w:r>
        <w:rPr>
          <w:noProof/>
        </w:rPr>
        <w:tab/>
        <w:t>της ηλεκτρονικής σύνδεσης μεταξύ του μηχανογραφημένου συστήματος που χρησιμοποιείται από τους δικαιούχους του καθεστώτος για την υποβολή της δήλωσης κοινής διαμετακόμισης μέσω ηλεκτρονικών τεχνικών επεξεργασίας δεδομένων και του ηλεκτρονικού συστήματος διαμετακόμισης.</w:t>
      </w:r>
    </w:p>
    <w:p>
      <w:pPr>
        <w:pStyle w:val="Point1"/>
        <w:rPr>
          <w:noProof/>
          <w:szCs w:val="24"/>
        </w:rPr>
      </w:pPr>
      <w:r>
        <w:rPr>
          <w:noProof/>
        </w:rPr>
        <w:t>γ)</w:t>
      </w:r>
      <w:r>
        <w:rPr>
          <w:noProof/>
        </w:rPr>
        <w:tab/>
        <w:t xml:space="preserve">εφόσον το αποφασίσει μια χώρα κοινής διαμετακόμισης. </w:t>
      </w:r>
    </w:p>
    <w:p>
      <w:pPr>
        <w:pStyle w:val="Point0"/>
        <w:rPr>
          <w:noProof/>
        </w:rPr>
      </w:pPr>
      <w:r>
        <w:rPr>
          <w:noProof/>
        </w:rPr>
        <w:t>2.</w:t>
      </w:r>
      <w:r>
        <w:rPr>
          <w:noProof/>
        </w:rPr>
        <w:tab/>
        <w:t>Στο πλαίσιο της εφαρμογής της παραγράφου 1 στοιχεία α) και γ), οι τελωνειακές αρχές μεριμνούν ώστε τα δεδομένα σχετικά με τη διαμετακόμιση να καταγράφονται στο ηλεκτρονικό σύστημα διαμετακόμισης και να ανταλλάσσονται μεταξύ των τελωνειακών αρχών μέσω της χρήσης του εν λόγω συστήματος.</w:t>
      </w:r>
    </w:p>
    <w:p>
      <w:pPr>
        <w:pStyle w:val="Point0"/>
        <w:rPr>
          <w:noProof/>
        </w:rPr>
      </w:pPr>
      <w:r>
        <w:rPr>
          <w:noProof/>
        </w:rPr>
        <w:t>3.</w:t>
      </w:r>
      <w:r>
        <w:rPr>
          <w:noProof/>
        </w:rPr>
        <w:tab/>
        <w:t>Η αποδοχή έντυπης διασάφησης διαμετακόμισης όπως αναφέρεται στην παράγραφο 1 στοιχείο β) περιπτώσεις ii) και iii) υπόκειται στην έγκριση των τελωνειακών αρχών.</w:t>
      </w:r>
    </w:p>
    <w:p>
      <w:pPr>
        <w:pStyle w:val="Titrearticle"/>
        <w:rPr>
          <w:b/>
          <w:noProof/>
        </w:rPr>
      </w:pPr>
      <w:r>
        <w:rPr>
          <w:noProof/>
        </w:rPr>
        <w:t>Άρθρο 27</w:t>
      </w:r>
    </w:p>
    <w:p>
      <w:pPr>
        <w:pStyle w:val="Titrearticle"/>
        <w:rPr>
          <w:b/>
          <w:bCs/>
          <w:noProof/>
        </w:rPr>
      </w:pPr>
      <w:r>
        <w:rPr>
          <w:b/>
          <w:noProof/>
        </w:rPr>
        <w:t>Διασάφηση διαμετακόμισης για ταξιδιώτες</w:t>
      </w:r>
    </w:p>
    <w:p>
      <w:pPr>
        <w:rPr>
          <w:noProof/>
        </w:rPr>
      </w:pPr>
      <w:r>
        <w:rPr>
          <w:noProof/>
        </w:rPr>
        <w:t>Στις περιπτώσεις που αναφέρονται στο άρθρο 26 παράγραφος 1 στοιχείο α), ο ταξιδιώτης συντάσσει την έντυπη διασάφηση διαμετακόμισης σύμφωνα με τα άρθρα 5 και 6 και το προσάρτημα ΙΙΙ παράρτημα Β6.</w:t>
      </w:r>
    </w:p>
    <w:p>
      <w:pPr>
        <w:pStyle w:val="Titrearticle"/>
        <w:rPr>
          <w:noProof/>
        </w:rPr>
      </w:pPr>
      <w:r>
        <w:rPr>
          <w:noProof/>
        </w:rPr>
        <w:t>Άρθρο 28</w:t>
      </w:r>
    </w:p>
    <w:p>
      <w:pPr>
        <w:pStyle w:val="Titrearticle"/>
        <w:rPr>
          <w:b/>
          <w:bCs/>
          <w:noProof/>
        </w:rPr>
      </w:pPr>
      <w:r>
        <w:rPr>
          <w:b/>
          <w:noProof/>
        </w:rPr>
        <w:t>Μεικτές αποστολές</w:t>
      </w:r>
    </w:p>
    <w:p>
      <w:pPr>
        <w:rPr>
          <w:noProof/>
        </w:rPr>
      </w:pPr>
      <w:r>
        <w:rPr>
          <w:noProof/>
        </w:rPr>
        <w:t>Μια αποστολή μπορεί να περιλαμβάνει ταυτόχρονα εμπορεύματα που πρόκειται να τεθούν υπό το καθεστώς T1 και εμπορεύματα που πρόκειται να τεθούν υπό το καθεστώς T2, υπό την προϋπόθεση ότι κάθε είδος εμπορευμάτων φέρει την ανάλογη σήμανση στη διασάφηση διαμετακόμισης με τους κωδικούς «Τ1», «Τ2» ή «Τ2F».</w:t>
      </w:r>
    </w:p>
    <w:p>
      <w:pPr>
        <w:pStyle w:val="Titrearticle"/>
        <w:rPr>
          <w:noProof/>
        </w:rPr>
      </w:pPr>
      <w:r>
        <w:rPr>
          <w:noProof/>
        </w:rPr>
        <w:t>Άρθρο 29</w:t>
      </w:r>
    </w:p>
    <w:p>
      <w:pPr>
        <w:pStyle w:val="Titrearticle"/>
        <w:rPr>
          <w:b/>
          <w:bCs/>
          <w:noProof/>
        </w:rPr>
      </w:pPr>
      <w:r>
        <w:rPr>
          <w:b/>
          <w:noProof/>
        </w:rPr>
        <w:t>Επικύρωση της διασάφησης διαμετακόμισης και ευθύνη του δικαιούχου του καθεστώτος</w:t>
      </w:r>
    </w:p>
    <w:p>
      <w:pPr>
        <w:pStyle w:val="Point0"/>
        <w:rPr>
          <w:noProof/>
        </w:rPr>
      </w:pPr>
      <w:r>
        <w:rPr>
          <w:noProof/>
        </w:rPr>
        <w:t>1.</w:t>
      </w:r>
      <w:r>
        <w:rPr>
          <w:noProof/>
        </w:rPr>
        <w:tab/>
        <w:t>Η διασάφηση διαμετακόμισης επικυρώνεται από τον διασαφιστή.</w:t>
      </w:r>
    </w:p>
    <w:p>
      <w:pPr>
        <w:pStyle w:val="Point0"/>
        <w:rPr>
          <w:noProof/>
        </w:rPr>
      </w:pPr>
      <w:r>
        <w:rPr>
          <w:noProof/>
        </w:rPr>
        <w:t>2.</w:t>
      </w:r>
      <w:r>
        <w:rPr>
          <w:noProof/>
        </w:rPr>
        <w:tab/>
        <w:t>Η υποβολή της δήλωσης διαμετακόμισης από τον δικαιούχο του καθεστώτος στις τελωνειακές αρχές καθιστά τον δικαιούχο υπεύθυνο για όλα τα ακόλουθα:</w:t>
      </w:r>
    </w:p>
    <w:p>
      <w:pPr>
        <w:pStyle w:val="Point1"/>
        <w:rPr>
          <w:noProof/>
        </w:rPr>
      </w:pPr>
      <w:r>
        <w:rPr>
          <w:noProof/>
        </w:rPr>
        <w:t>α)</w:t>
      </w:r>
      <w:r>
        <w:rPr>
          <w:noProof/>
        </w:rPr>
        <w:tab/>
        <w:t>την ακρίβεια και την πληρότητα των πληροφοριών που παρέχονται στη διασάφηση διαμετακόμισης·</w:t>
      </w:r>
    </w:p>
    <w:p>
      <w:pPr>
        <w:pStyle w:val="Point1"/>
        <w:rPr>
          <w:noProof/>
        </w:rPr>
      </w:pPr>
      <w:r>
        <w:rPr>
          <w:noProof/>
        </w:rPr>
        <w:t>β)</w:t>
      </w:r>
      <w:r>
        <w:rPr>
          <w:noProof/>
        </w:rPr>
        <w:tab/>
        <w:t>τη γνησιότητα, την ακρίβεια και την ισχύ κάθε εγγράφου που συνοδεύει τη διασάφηση διαμετακόμισης·</w:t>
      </w:r>
    </w:p>
    <w:p>
      <w:pPr>
        <w:pStyle w:val="Point1"/>
        <w:rPr>
          <w:noProof/>
        </w:rPr>
      </w:pPr>
      <w:r>
        <w:rPr>
          <w:noProof/>
        </w:rPr>
        <w:t>γ)</w:t>
      </w:r>
      <w:r>
        <w:rPr>
          <w:noProof/>
        </w:rPr>
        <w:tab/>
        <w:t>την τήρηση του συνόλου των υποχρεώσεων που απορρέουν από την υπαγωγή των εμπορευμάτων που αναφέρονται στη διασάφηση διαμετακόμισης.</w:t>
      </w:r>
    </w:p>
    <w:p>
      <w:pPr>
        <w:pStyle w:val="ChapterTitle"/>
        <w:rPr>
          <w:noProof/>
        </w:rPr>
      </w:pPr>
      <w:r>
        <w:rPr>
          <w:noProof/>
        </w:rPr>
        <w:t>ΚΕΦΑΛΑΙΟ ΙΙΙ - Διατυπώσεις στο τελωνείο αναχώρησης</w:t>
      </w:r>
    </w:p>
    <w:p>
      <w:pPr>
        <w:pStyle w:val="Titrearticle"/>
        <w:rPr>
          <w:noProof/>
        </w:rPr>
      </w:pPr>
      <w:r>
        <w:rPr>
          <w:noProof/>
        </w:rPr>
        <w:t>Άρθρο 30</w:t>
      </w:r>
    </w:p>
    <w:p>
      <w:pPr>
        <w:pStyle w:val="Titrearticle"/>
        <w:rPr>
          <w:b/>
          <w:bCs/>
          <w:noProof/>
        </w:rPr>
      </w:pPr>
      <w:r>
        <w:rPr>
          <w:b/>
          <w:noProof/>
        </w:rPr>
        <w:t>Υποβολή και αποδοχή της διασάφησης διαμετακόμισης</w:t>
      </w:r>
    </w:p>
    <w:p>
      <w:pPr>
        <w:pStyle w:val="Point0"/>
        <w:rPr>
          <w:noProof/>
        </w:rPr>
      </w:pPr>
      <w:r>
        <w:rPr>
          <w:noProof/>
        </w:rPr>
        <w:t>1.</w:t>
      </w:r>
      <w:r>
        <w:rPr>
          <w:noProof/>
        </w:rPr>
        <w:tab/>
        <w:t>Η  διασάφηση διαμετακόμισης υποβάλλεται στο τελωνείο αναχώρησης.</w:t>
      </w:r>
    </w:p>
    <w:p>
      <w:pPr>
        <w:pStyle w:val="Point0"/>
        <w:rPr>
          <w:noProof/>
        </w:rPr>
      </w:pPr>
      <w:r>
        <w:rPr>
          <w:noProof/>
        </w:rPr>
        <w:t>2.</w:t>
      </w:r>
      <w:r>
        <w:rPr>
          <w:noProof/>
        </w:rPr>
        <w:tab/>
        <w:t>Το εν λόγω τελωνείο αναχώρησης δέχεται τη  διασάφηση διαμετακόμισης, εφόσον πληρούνται οι ακόλουθες προϋποθέσεις:</w:t>
      </w:r>
    </w:p>
    <w:p>
      <w:pPr>
        <w:pStyle w:val="Point1"/>
        <w:rPr>
          <w:noProof/>
        </w:rPr>
      </w:pPr>
      <w:r>
        <w:rPr>
          <w:noProof/>
        </w:rPr>
        <w:t>α)</w:t>
      </w:r>
      <w:r>
        <w:rPr>
          <w:noProof/>
        </w:rPr>
        <w:tab/>
        <w:t>περιέχει όλα τα απαραίτητα δεδομένα για τους σκοπούς του  καθεστώτος κοινής διαμετακόμισης όπως αναφέρεται στο προσάρτημα ΙΙΙ παράρτημα ΙΙ·</w:t>
      </w:r>
    </w:p>
    <w:p>
      <w:pPr>
        <w:pStyle w:val="Point1"/>
        <w:rPr>
          <w:noProof/>
        </w:rPr>
      </w:pPr>
      <w:r>
        <w:rPr>
          <w:noProof/>
        </w:rPr>
        <w:t>β)</w:t>
      </w:r>
      <w:r>
        <w:rPr>
          <w:noProof/>
        </w:rPr>
        <w:tab/>
        <w:t>συνοδεύεται από όλα τα απαιτούμενα έγγραφα·</w:t>
      </w:r>
    </w:p>
    <w:p>
      <w:pPr>
        <w:pStyle w:val="Point1"/>
        <w:rPr>
          <w:noProof/>
        </w:rPr>
      </w:pPr>
      <w:r>
        <w:rPr>
          <w:noProof/>
        </w:rPr>
        <w:t>γ)</w:t>
      </w:r>
      <w:r>
        <w:rPr>
          <w:noProof/>
        </w:rPr>
        <w:tab/>
        <w:t>τα εμπορεύματα στα οποία αναφέρεται η  διασάφηση διαμετακόμισης έχουν προσκομιστεί στο τελωνείο κατά τις επίσημες ώρες λειτουργίας.</w:t>
      </w:r>
    </w:p>
    <w:p>
      <w:pPr>
        <w:pStyle w:val="Text1"/>
        <w:rPr>
          <w:noProof/>
        </w:rPr>
      </w:pPr>
      <w:r>
        <w:rPr>
          <w:noProof/>
        </w:rPr>
        <w:t>Το τελωνείο αναχώρησης έχει τη δυνατότητα να επιτρέψει, μετά από αίτηση του διασαφιστή, την προσκόμιση των εμπορευμάτων και πέραν των επίσημων ωρών λειτουργίας ή σε οποιονδήποτε άλλον τόπο.</w:t>
      </w:r>
    </w:p>
    <w:p>
      <w:pPr>
        <w:pStyle w:val="Point0"/>
        <w:rPr>
          <w:noProof/>
        </w:rPr>
      </w:pPr>
      <w:r>
        <w:rPr>
          <w:noProof/>
        </w:rPr>
        <w:t>3.</w:t>
      </w:r>
      <w:r>
        <w:rPr>
          <w:noProof/>
        </w:rPr>
        <w:tab/>
        <w:t>Οι τελωνειακές αρχές δύνανται να επιτρέπουν να μην υποβάλλονται τα έγγραφα που αναφέρονται στην παράγραφο 1 στοιχείο β) στο τελωνείο αναχώρησης. Σε αυτήν την περίπτωση τα εν λόγω έγγραφα βρίσκονται στην κατοχή του διασαφιστή και στη διάθεση των τελωνειακών αρχών.</w:t>
      </w:r>
    </w:p>
    <w:p>
      <w:pPr>
        <w:pStyle w:val="Titrearticle"/>
        <w:rPr>
          <w:noProof/>
        </w:rPr>
      </w:pPr>
      <w:r>
        <w:rPr>
          <w:noProof/>
        </w:rPr>
        <w:t>Άρθρο 31</w:t>
      </w:r>
    </w:p>
    <w:p>
      <w:pPr>
        <w:pStyle w:val="Titrearticle"/>
        <w:rPr>
          <w:b/>
          <w:bCs/>
          <w:noProof/>
        </w:rPr>
      </w:pPr>
      <w:r>
        <w:rPr>
          <w:b/>
          <w:noProof/>
        </w:rPr>
        <w:t>Τροποποίηση της διασάφησης διαμετακόμισης</w:t>
      </w:r>
    </w:p>
    <w:p>
      <w:pPr>
        <w:pStyle w:val="Point0"/>
        <w:rPr>
          <w:noProof/>
        </w:rPr>
      </w:pPr>
      <w:r>
        <w:rPr>
          <w:noProof/>
        </w:rPr>
        <w:t>1.</w:t>
      </w:r>
      <w:r>
        <w:rPr>
          <w:noProof/>
        </w:rPr>
        <w:tab/>
        <w:t>Κατόπιν αιτήσεώς του, επιτρέπεται στον διασαφιστή να διορθώσει ένα ή περισσότερα στοιχεία της διασάφησης διαμετακόμισης μετά την αποδοχή της από τις τελωνειακές αρχές. Η τροποποίηση δεν έχει ως αποτέλεσμα την ισχύ της διασάφησης διαμετακόμισης για εμπορεύματα άλλα από αυτά που καλύπτονταν αρχικά.</w:t>
      </w:r>
    </w:p>
    <w:p>
      <w:pPr>
        <w:pStyle w:val="Point0"/>
        <w:rPr>
          <w:noProof/>
        </w:rPr>
      </w:pPr>
      <w:r>
        <w:rPr>
          <w:noProof/>
        </w:rPr>
        <w:t>2.</w:t>
      </w:r>
      <w:r>
        <w:rPr>
          <w:noProof/>
        </w:rPr>
        <w:tab/>
        <w:t>Δεν επιτρέπεται να πραγματοποιηθεί καμία τέτοιου είδους τροποποίηση κατόπιν αιτήσεως σε κάποια από τις ακόλουθες περιπτώσεις:</w:t>
      </w:r>
    </w:p>
    <w:p>
      <w:pPr>
        <w:pStyle w:val="Point1"/>
        <w:rPr>
          <w:noProof/>
        </w:rPr>
      </w:pPr>
      <w:r>
        <w:rPr>
          <w:noProof/>
        </w:rPr>
        <w:t>α)</w:t>
      </w:r>
      <w:r>
        <w:rPr>
          <w:noProof/>
        </w:rPr>
        <w:tab/>
        <w:t>αφού οι τελωνειακές αρχές έχουν πληροφορήσει τον διασαφιστή ότι προτίθενται να εξετάσουν τα εμπορεύματα,</w:t>
      </w:r>
    </w:p>
    <w:p>
      <w:pPr>
        <w:pStyle w:val="Point1"/>
        <w:rPr>
          <w:noProof/>
        </w:rPr>
      </w:pPr>
      <w:r>
        <w:rPr>
          <w:noProof/>
        </w:rPr>
        <w:t>β)</w:t>
      </w:r>
      <w:r>
        <w:rPr>
          <w:noProof/>
        </w:rPr>
        <w:tab/>
        <w:t>αφού οι τελωνειακές αρχές έχουν διαπιστώσει την ανακρίβεια των στοιχείων της τελωνειακής διασάφησης,</w:t>
      </w:r>
    </w:p>
    <w:p>
      <w:pPr>
        <w:pStyle w:val="Point1"/>
        <w:rPr>
          <w:noProof/>
        </w:rPr>
      </w:pPr>
      <w:r>
        <w:rPr>
          <w:noProof/>
        </w:rPr>
        <w:t>γ)</w:t>
      </w:r>
      <w:r>
        <w:rPr>
          <w:noProof/>
        </w:rPr>
        <w:tab/>
        <w:t>αφού οι τελωνειακές αρχές έχουν χορηγήσει άδεια παραλαβής των εμπορευμάτων.</w:t>
      </w:r>
    </w:p>
    <w:p>
      <w:pPr>
        <w:pStyle w:val="Titrearticle"/>
        <w:rPr>
          <w:noProof/>
        </w:rPr>
      </w:pPr>
      <w:r>
        <w:rPr>
          <w:noProof/>
        </w:rPr>
        <w:t>Άρθρο 32</w:t>
      </w:r>
    </w:p>
    <w:p>
      <w:pPr>
        <w:pStyle w:val="Titrearticle"/>
        <w:rPr>
          <w:b/>
          <w:bCs/>
          <w:noProof/>
        </w:rPr>
      </w:pPr>
      <w:r>
        <w:rPr>
          <w:b/>
          <w:noProof/>
        </w:rPr>
        <w:t>Ακύρωση της διασάφησης διαμετακόμισης</w:t>
      </w:r>
    </w:p>
    <w:p>
      <w:pPr>
        <w:pStyle w:val="Point0"/>
        <w:rPr>
          <w:noProof/>
        </w:rPr>
      </w:pPr>
      <w:r>
        <w:rPr>
          <w:noProof/>
        </w:rPr>
        <w:t>1.</w:t>
      </w:r>
      <w:r>
        <w:rPr>
          <w:noProof/>
        </w:rPr>
        <w:tab/>
        <w:t>Κατόπιν αιτήσεως του διασαφιστή, το τελωνείο αναχώρησης ακυρώνει διασάφηση διαμετακόμισης που έχει ήδη γίνει αποδεκτή, σε οποιαδήποτε από τις ακόλουθες περιπτώσεις:</w:t>
      </w:r>
    </w:p>
    <w:p>
      <w:pPr>
        <w:pStyle w:val="Point1"/>
        <w:rPr>
          <w:noProof/>
        </w:rPr>
      </w:pPr>
      <w:r>
        <w:rPr>
          <w:noProof/>
        </w:rPr>
        <w:t>α)</w:t>
      </w:r>
      <w:r>
        <w:rPr>
          <w:noProof/>
        </w:rPr>
        <w:tab/>
        <w:t>όταν έχει εξακριβώσει ότι τα εμπορεύματα πρέπει να υπαχθούν αμέσως σε άλλο τελωνειακό καθεστώς,</w:t>
      </w:r>
    </w:p>
    <w:p>
      <w:pPr>
        <w:pStyle w:val="Point1"/>
        <w:rPr>
          <w:noProof/>
        </w:rPr>
      </w:pPr>
      <w:r>
        <w:rPr>
          <w:noProof/>
        </w:rPr>
        <w:t>β)</w:t>
      </w:r>
      <w:r>
        <w:rPr>
          <w:noProof/>
        </w:rPr>
        <w:tab/>
        <w:t>όταν έχει εξακριβώσει ότι, λόγω ειδικών περιστάσεων, η υπαγωγή των εμπορευμάτων στο τελωνειακό καθεστώς για το οποίο είχαν διασαφισθεί δεν είναι πλέον δικαιολογημένη.</w:t>
      </w:r>
    </w:p>
    <w:p>
      <w:pPr>
        <w:pStyle w:val="Text1"/>
        <w:rPr>
          <w:noProof/>
        </w:rPr>
      </w:pPr>
      <w:r>
        <w:rPr>
          <w:noProof/>
        </w:rPr>
        <w:t>Ωστόσο, αν το τελωνείο αναχώρησης έχει πληροφορήσει τον διασαφιστή ότι προτίθεται να εξετάσει τα εμπορεύματα, η αίτηση ακύρωσης της διασάφησης διαμετακόμισης μπορεί να γίνεται δεκτή μόνο μετά την πραγματοποίηση της εξέτασης αυτής.</w:t>
      </w:r>
    </w:p>
    <w:p>
      <w:pPr>
        <w:pStyle w:val="Point0"/>
        <w:rPr>
          <w:noProof/>
        </w:rPr>
      </w:pPr>
      <w:r>
        <w:rPr>
          <w:noProof/>
        </w:rPr>
        <w:t>2.</w:t>
      </w:r>
      <w:r>
        <w:rPr>
          <w:noProof/>
        </w:rPr>
        <w:tab/>
        <w:t>Η διασάφηση διαμετακόμισης δεν μπορεί να ακυρωθεί μετά την παράδοση των εμπορευμάτων εκτός από τις περιπτώσεις κατά τις οποίες:</w:t>
      </w:r>
    </w:p>
    <w:p>
      <w:pPr>
        <w:pStyle w:val="Point1"/>
        <w:rPr>
          <w:noProof/>
        </w:rPr>
      </w:pPr>
      <w:r>
        <w:rPr>
          <w:noProof/>
        </w:rPr>
        <w:t>α)</w:t>
      </w:r>
      <w:r>
        <w:rPr>
          <w:noProof/>
        </w:rPr>
        <w:tab/>
        <w:t>έχει κατατεθεί εσφαλμένη διασάφηση για τα εμπορεύματα που έχουν τεθεί σε ελεύθερη κυκλοφορία σε ένα συμβαλλόμενο μέρος και το τελωνειακό καθεστώς τους ως εμπορεύματα που έχουν τεθεί σε ελεύθερη κυκλοφορία στο ίδιο συμβαλλόμενο μέρος έχει αποδειχθεί στη συνέχεια·</w:t>
      </w:r>
    </w:p>
    <w:p>
      <w:pPr>
        <w:pStyle w:val="Point1"/>
        <w:rPr>
          <w:noProof/>
        </w:rPr>
      </w:pPr>
      <w:r>
        <w:rPr>
          <w:noProof/>
        </w:rPr>
        <w:t>β)</w:t>
      </w:r>
      <w:r>
        <w:rPr>
          <w:noProof/>
        </w:rPr>
        <w:tab/>
        <w:t>έχει κατατεθεί εσφαλμένη διασάφηση για εμπορεύματα για περισσότερες από μία τελωνειακές διασαφήσεις·</w:t>
      </w:r>
    </w:p>
    <w:p>
      <w:pPr>
        <w:pStyle w:val="Titrearticle"/>
        <w:rPr>
          <w:noProof/>
        </w:rPr>
      </w:pPr>
      <w:r>
        <w:rPr>
          <w:noProof/>
        </w:rPr>
        <w:t>Άρθρο 33</w:t>
      </w:r>
    </w:p>
    <w:p>
      <w:pPr>
        <w:pStyle w:val="Titrearticle"/>
        <w:rPr>
          <w:b/>
          <w:bCs/>
          <w:noProof/>
        </w:rPr>
      </w:pPr>
      <w:r>
        <w:rPr>
          <w:b/>
          <w:noProof/>
        </w:rPr>
        <w:t>Διαδρομή για τη διακίνηση εμπορευμάτων στο πλαίσιο της κοινής διαμετακόμισης</w:t>
      </w:r>
    </w:p>
    <w:p>
      <w:pPr>
        <w:pStyle w:val="Point0"/>
        <w:rPr>
          <w:noProof/>
        </w:rPr>
      </w:pPr>
      <w:r>
        <w:rPr>
          <w:noProof/>
        </w:rPr>
        <w:t>1.</w:t>
      </w:r>
      <w:r>
        <w:rPr>
          <w:noProof/>
        </w:rPr>
        <w:tab/>
        <w:t>Εμπορεύματα που υπάγονται στο καθεστώς κοινής διαμετακόμισης να μεταφέρονται στο τελωνείο προορισμού μέσω μιας οικονομικά αιτιολογημένης διαδρομής.</w:t>
      </w:r>
    </w:p>
    <w:p>
      <w:pPr>
        <w:pStyle w:val="Point0"/>
        <w:rPr>
          <w:noProof/>
        </w:rPr>
      </w:pPr>
      <w:r>
        <w:rPr>
          <w:noProof/>
        </w:rPr>
        <w:t>2.</w:t>
      </w:r>
      <w:r>
        <w:rPr>
          <w:noProof/>
        </w:rPr>
        <w:tab/>
        <w:t>Σε περίπτωση που το τελωνείο αναχώρησης ή ο διασαφιστής το κρίνει αναγκαίο, το εν λόγω τελωνείο επιβάλλει μια διαδρομή για τη διακίνηση των εμπορευμάτων στο πλαίσιο του καθεστώτος κοινής διαμετακόμισης, λαμβάνοντας υπόψη τυχόν σχετικές πληροφορίες που κοινοποιήθηκαν από τον διασαφιστή.</w:t>
      </w:r>
    </w:p>
    <w:p>
      <w:pPr>
        <w:pStyle w:val="Text1"/>
        <w:rPr>
          <w:noProof/>
        </w:rPr>
      </w:pPr>
      <w:r>
        <w:rPr>
          <w:noProof/>
        </w:rPr>
        <w:t>Κατά τον καθορισμό της διαδρομής, το τελωνείο καταχωρίζει στο ηλεκτρονικό σύστημα διαμετακόμισης τουλάχιστον την ένδειξη των χωρών μέσω των οποίων θα πραγματοποιηθεί η διαμετακόμιση.</w:t>
      </w:r>
    </w:p>
    <w:p>
      <w:pPr>
        <w:pStyle w:val="Titrearticle"/>
        <w:rPr>
          <w:noProof/>
        </w:rPr>
      </w:pPr>
      <w:r>
        <w:rPr>
          <w:noProof/>
        </w:rPr>
        <w:t>Άρθρο 34</w:t>
      </w:r>
    </w:p>
    <w:p>
      <w:pPr>
        <w:pStyle w:val="Titrearticle"/>
        <w:rPr>
          <w:b/>
          <w:bCs/>
          <w:noProof/>
        </w:rPr>
      </w:pPr>
      <w:r>
        <w:rPr>
          <w:b/>
          <w:noProof/>
        </w:rPr>
        <w:t>Προθεσμία για την προσκόμιση των εμπορευμάτων</w:t>
      </w:r>
    </w:p>
    <w:p>
      <w:pPr>
        <w:pStyle w:val="Point0"/>
        <w:rPr>
          <w:noProof/>
        </w:rPr>
      </w:pPr>
      <w:r>
        <w:rPr>
          <w:noProof/>
        </w:rPr>
        <w:t>1.</w:t>
      </w:r>
      <w:r>
        <w:rPr>
          <w:noProof/>
        </w:rPr>
        <w:tab/>
        <w:t>Το τελωνείο αναχώρησης ορίζει προθεσμία εντός της οποίας τα εμπορεύματα προσκομίζονται στο τελωνείο προορισμού, λαμβάνοντας υπόψη τα ακόλουθα:</w:t>
      </w:r>
    </w:p>
    <w:p>
      <w:pPr>
        <w:pStyle w:val="Point1"/>
        <w:rPr>
          <w:noProof/>
        </w:rPr>
      </w:pPr>
      <w:r>
        <w:rPr>
          <w:noProof/>
        </w:rPr>
        <w:t>α)</w:t>
      </w:r>
      <w:r>
        <w:rPr>
          <w:noProof/>
        </w:rPr>
        <w:tab/>
        <w:t>τη διαδρομή·</w:t>
      </w:r>
    </w:p>
    <w:p>
      <w:pPr>
        <w:pStyle w:val="Point1"/>
        <w:rPr>
          <w:noProof/>
        </w:rPr>
      </w:pPr>
      <w:r>
        <w:rPr>
          <w:noProof/>
        </w:rPr>
        <w:t>β)</w:t>
      </w:r>
      <w:r>
        <w:rPr>
          <w:noProof/>
        </w:rPr>
        <w:tab/>
        <w:t xml:space="preserve">το μεταφορικό μέσο· </w:t>
      </w:r>
    </w:p>
    <w:p>
      <w:pPr>
        <w:pStyle w:val="Point1"/>
        <w:rPr>
          <w:noProof/>
        </w:rPr>
      </w:pPr>
      <w:r>
        <w:rPr>
          <w:noProof/>
        </w:rPr>
        <w:t>γ)</w:t>
      </w:r>
      <w:r>
        <w:rPr>
          <w:noProof/>
        </w:rPr>
        <w:tab/>
        <w:t>τη νομοθεσία για τις μεταφορές ή άλλη νομοθεσία η οποία ενδέχεται να επηρεάζει τον καθορισμό της προθεσμίας·</w:t>
      </w:r>
    </w:p>
    <w:p>
      <w:pPr>
        <w:pStyle w:val="Point1"/>
        <w:rPr>
          <w:noProof/>
        </w:rPr>
      </w:pPr>
      <w:r>
        <w:rPr>
          <w:noProof/>
        </w:rPr>
        <w:t>δ)</w:t>
      </w:r>
      <w:r>
        <w:rPr>
          <w:noProof/>
        </w:rPr>
        <w:tab/>
        <w:t>κάθε σχετική πληροφορία που κοινοποιείται από τον δικαιούχο του καθεστώτος.</w:t>
      </w:r>
    </w:p>
    <w:p>
      <w:pPr>
        <w:pStyle w:val="Point0"/>
        <w:rPr>
          <w:noProof/>
        </w:rPr>
      </w:pPr>
      <w:r>
        <w:rPr>
          <w:noProof/>
        </w:rPr>
        <w:t>2.</w:t>
      </w:r>
      <w:r>
        <w:rPr>
          <w:noProof/>
        </w:rPr>
        <w:tab/>
        <w:t>Όταν η προθεσμία ορίζεται από το τελωνείο αναχώρησης, είναι δεσμευτική για τις τελωνειακές αρχές των χωρών στο έδαφος των οποίων εισέρχονται τα εμπορεύματα κατά τη διάρκεια κοινής πράξης διαμετακόμισης και η προθεσμία αυτή δεν μπορεί να τροποποιηθεί από τις εν λόγω αρχές.</w:t>
      </w:r>
    </w:p>
    <w:p>
      <w:pPr>
        <w:pStyle w:val="Titrearticle"/>
        <w:rPr>
          <w:noProof/>
        </w:rPr>
      </w:pPr>
      <w:r>
        <w:rPr>
          <w:noProof/>
        </w:rPr>
        <w:t>Άρθρο 35</w:t>
      </w:r>
    </w:p>
    <w:p>
      <w:pPr>
        <w:pStyle w:val="Titrearticle"/>
        <w:rPr>
          <w:b/>
          <w:bCs/>
          <w:noProof/>
        </w:rPr>
      </w:pPr>
      <w:r>
        <w:rPr>
          <w:b/>
          <w:noProof/>
        </w:rPr>
        <w:t>Επαλήθευση διασάφησης διαμετακόμισης και έλεγχος των εμπορευμάτων</w:t>
      </w:r>
    </w:p>
    <w:p>
      <w:pPr>
        <w:pStyle w:val="Point0"/>
        <w:rPr>
          <w:noProof/>
        </w:rPr>
      </w:pPr>
      <w:r>
        <w:rPr>
          <w:noProof/>
        </w:rPr>
        <w:t>1.</w:t>
      </w:r>
      <w:r>
        <w:rPr>
          <w:noProof/>
        </w:rPr>
        <w:tab/>
        <w:t>Για την επαλήθευση της ακρίβειας των στοιχείων δήλωσης διαμετακόμισης η οποία έχει γίνει αποδεκτή, το τελωνείο αναχώρησης μπορεί:</w:t>
      </w:r>
    </w:p>
    <w:p>
      <w:pPr>
        <w:pStyle w:val="Point1"/>
        <w:rPr>
          <w:noProof/>
        </w:rPr>
      </w:pPr>
      <w:r>
        <w:rPr>
          <w:noProof/>
        </w:rPr>
        <w:t>α)</w:t>
      </w:r>
      <w:r>
        <w:rPr>
          <w:noProof/>
        </w:rPr>
        <w:tab/>
        <w:t>να εξετάζει τη διασάφηση και τα συνοδευτικά έγγραφα,</w:t>
      </w:r>
    </w:p>
    <w:p>
      <w:pPr>
        <w:pStyle w:val="Point1"/>
        <w:rPr>
          <w:noProof/>
        </w:rPr>
      </w:pPr>
      <w:r>
        <w:rPr>
          <w:noProof/>
        </w:rPr>
        <w:t>β)</w:t>
      </w:r>
      <w:r>
        <w:rPr>
          <w:noProof/>
        </w:rPr>
        <w:tab/>
        <w:t>να ζητά από το διασαφιστή να προσκομίσει άλλα έγγραφα,</w:t>
      </w:r>
    </w:p>
    <w:p>
      <w:pPr>
        <w:pStyle w:val="Point1"/>
        <w:rPr>
          <w:noProof/>
        </w:rPr>
      </w:pPr>
      <w:r>
        <w:rPr>
          <w:noProof/>
        </w:rPr>
        <w:t>γ)</w:t>
      </w:r>
      <w:r>
        <w:rPr>
          <w:noProof/>
        </w:rPr>
        <w:tab/>
        <w:t>να εξετάζει τα εμπορεύματα,</w:t>
      </w:r>
    </w:p>
    <w:p>
      <w:pPr>
        <w:pStyle w:val="Point1"/>
        <w:rPr>
          <w:noProof/>
        </w:rPr>
      </w:pPr>
      <w:r>
        <w:rPr>
          <w:noProof/>
        </w:rPr>
        <w:t>δ)</w:t>
      </w:r>
      <w:r>
        <w:rPr>
          <w:noProof/>
        </w:rPr>
        <w:tab/>
        <w:t xml:space="preserve">να λαμβάνει δείγματα για ανάλυση ή λεπτομερή έλεγχο των εμπορευμάτων. </w:t>
      </w:r>
    </w:p>
    <w:p>
      <w:pPr>
        <w:pStyle w:val="Point0"/>
        <w:rPr>
          <w:noProof/>
        </w:rPr>
      </w:pPr>
      <w:r>
        <w:rPr>
          <w:noProof/>
        </w:rPr>
        <w:t>2.</w:t>
      </w:r>
      <w:r>
        <w:rPr>
          <w:noProof/>
        </w:rPr>
        <w:tab/>
        <w:t>Το τελωνείο αναχώρησης επαληθεύει την ύπαρξη και την ισχύ της εγγύησης.</w:t>
      </w:r>
    </w:p>
    <w:p>
      <w:pPr>
        <w:pStyle w:val="Point0"/>
        <w:rPr>
          <w:noProof/>
        </w:rPr>
      </w:pPr>
      <w:r>
        <w:rPr>
          <w:noProof/>
        </w:rPr>
        <w:t>3.</w:t>
      </w:r>
      <w:r>
        <w:rPr>
          <w:noProof/>
        </w:rPr>
        <w:tab/>
        <w:t>Ο έλεγχος των εμπορευμάτων που προβλέπεται στην παράγραφο 1 στοιχείο γ) διενεργείται στα σημεία που ορίζονται από το τελωνείο αναχώρησης για το σκοπό αυτό και κατά τη διάρκεια των επίσημων ωρών λειτουργίας. Ωστόσο, οι τελωνειακές αρχές μπορούν, μετά από αίτηση του διασαφιστή, να διενεργήσουν τον έλεγχο των εμπορευμάτων εκτός του επίσημου ωραρίου λειτουργίας ή σε οποιοδήποτε άλλο σημείο.</w:t>
      </w:r>
    </w:p>
    <w:p>
      <w:pPr>
        <w:pStyle w:val="Titrearticle"/>
        <w:rPr>
          <w:noProof/>
        </w:rPr>
      </w:pPr>
      <w:r>
        <w:rPr>
          <w:noProof/>
        </w:rPr>
        <w:t>Άρθρο 36</w:t>
      </w:r>
    </w:p>
    <w:p>
      <w:pPr>
        <w:pStyle w:val="Titrearticle"/>
        <w:rPr>
          <w:b/>
          <w:bCs/>
          <w:noProof/>
        </w:rPr>
      </w:pPr>
      <w:r>
        <w:rPr>
          <w:b/>
          <w:noProof/>
        </w:rPr>
        <w:t>Ταυτοποίηση των τελωνειακών σφραγίδων</w:t>
      </w:r>
    </w:p>
    <w:p>
      <w:pPr>
        <w:rPr>
          <w:noProof/>
        </w:rPr>
      </w:pPr>
      <w:r>
        <w:rPr>
          <w:noProof/>
        </w:rPr>
        <w:t>Το τελωνείο αναχώρησης καταγράφει τον αριθμό των τελωνειακών σφραγίδων που έχουν τεθεί από το εν λόγω τελωνείο και των επιμέρους αναγνωριστικών σημείων ψ σφραγίδων, στο ηλεκτρονικό σύστημα διαμετακόμισης.</w:t>
      </w:r>
    </w:p>
    <w:p>
      <w:pPr>
        <w:pStyle w:val="Titrearticle"/>
        <w:rPr>
          <w:noProof/>
        </w:rPr>
      </w:pPr>
      <w:r>
        <w:rPr>
          <w:noProof/>
        </w:rPr>
        <w:t>Άρθρο 37</w:t>
      </w:r>
    </w:p>
    <w:p>
      <w:pPr>
        <w:pStyle w:val="Titrearticle"/>
        <w:rPr>
          <w:b/>
          <w:bCs/>
          <w:noProof/>
        </w:rPr>
      </w:pPr>
      <w:r>
        <w:rPr>
          <w:b/>
          <w:noProof/>
        </w:rPr>
        <w:t>Καταλληλότητα για σφράγιση</w:t>
      </w:r>
    </w:p>
    <w:p>
      <w:pPr>
        <w:rPr>
          <w:noProof/>
        </w:rPr>
      </w:pPr>
      <w:r>
        <w:rPr>
          <w:noProof/>
        </w:rPr>
        <w:t>Τα οδικά οχήματα, τα ρυμουλκούμενα, τα ημιρυμουλκούμενα και τα εμπορευματοκιβώτια που έχουν εγκριθεί για τη μεταφορά εμπορευμάτων υπό τελωνειακή σφράγιση σύμφωνα με τις διατάξεις διεθνούς συμφωνίας στην οποία η Ευρωπαϊκή Ένωση και οι χώρες κοινής διαμετακόμισης είναι συμβαλλόμενα μέρη, θεωρούνται επίσης κατάλληλα για σφράγιση.</w:t>
      </w:r>
    </w:p>
    <w:p>
      <w:pPr>
        <w:pStyle w:val="NormalCentered"/>
        <w:rPr>
          <w:noProof/>
        </w:rPr>
      </w:pPr>
    </w:p>
    <w:p>
      <w:pPr>
        <w:pStyle w:val="Titrearticle"/>
        <w:rPr>
          <w:noProof/>
        </w:rPr>
      </w:pPr>
      <w:r>
        <w:rPr>
          <w:noProof/>
        </w:rPr>
        <w:t>Άρθρο 38</w:t>
      </w:r>
    </w:p>
    <w:p>
      <w:pPr>
        <w:pStyle w:val="Titrearticle"/>
        <w:rPr>
          <w:b/>
          <w:bCs/>
          <w:noProof/>
        </w:rPr>
      </w:pPr>
      <w:r>
        <w:rPr>
          <w:b/>
          <w:noProof/>
        </w:rPr>
        <w:t>Χαρακτηριστικά των τελωνειακών σφραγίδων</w:t>
      </w:r>
    </w:p>
    <w:p>
      <w:pPr>
        <w:pStyle w:val="Point0"/>
        <w:rPr>
          <w:b/>
          <w:bCs/>
          <w:i/>
          <w:iCs/>
          <w:noProof/>
        </w:rPr>
      </w:pPr>
      <w:r>
        <w:rPr>
          <w:noProof/>
        </w:rPr>
        <w:t>1.</w:t>
      </w:r>
      <w:r>
        <w:rPr>
          <w:noProof/>
        </w:rPr>
        <w:tab/>
        <w:t>Οι τελωνειακές σφραγίδες διαθέτουν τουλάχιστον τα ακόλουθα βασικά χαρακτηριστικά και συμμορφώνονται με τις ακόλουθες τεχνικές προδιαγραφές:</w:t>
      </w:r>
    </w:p>
    <w:p>
      <w:pPr>
        <w:pStyle w:val="Point1"/>
        <w:rPr>
          <w:noProof/>
        </w:rPr>
      </w:pPr>
      <w:r>
        <w:rPr>
          <w:noProof/>
        </w:rPr>
        <w:t>α)</w:t>
      </w:r>
      <w:r>
        <w:rPr>
          <w:noProof/>
        </w:rPr>
        <w:tab/>
        <w:t>βασικά χαρακτηριστικά των σφραγίδων:</w:t>
      </w:r>
    </w:p>
    <w:p>
      <w:pPr>
        <w:pStyle w:val="Point2"/>
        <w:rPr>
          <w:noProof/>
        </w:rPr>
      </w:pPr>
      <w:r>
        <w:rPr>
          <w:noProof/>
        </w:rPr>
        <w:t>i)</w:t>
      </w:r>
      <w:r>
        <w:rPr>
          <w:noProof/>
        </w:rPr>
        <w:tab/>
        <w:t>παραμένουν άθικτες και στερεωμένες με ασφάλεια υπό συνθήκες συνήθους χρήσης·</w:t>
      </w:r>
    </w:p>
    <w:p>
      <w:pPr>
        <w:pStyle w:val="Point2"/>
        <w:rPr>
          <w:noProof/>
        </w:rPr>
      </w:pPr>
      <w:r>
        <w:rPr>
          <w:noProof/>
        </w:rPr>
        <w:t>ii)</w:t>
      </w:r>
      <w:r>
        <w:rPr>
          <w:noProof/>
        </w:rPr>
        <w:tab/>
        <w:t>προσφέρονται για εύκολη επαλήθευση και αναγνώριση·</w:t>
      </w:r>
    </w:p>
    <w:p>
      <w:pPr>
        <w:pStyle w:val="Point2"/>
        <w:rPr>
          <w:noProof/>
        </w:rPr>
      </w:pPr>
      <w:r>
        <w:rPr>
          <w:noProof/>
        </w:rPr>
        <w:t>iii)</w:t>
      </w:r>
      <w:r>
        <w:rPr>
          <w:noProof/>
        </w:rPr>
        <w:tab/>
        <w:t>είναι κατασκευασμένες κατά τρόπο που να επιτρέπει να γίνεται αντιληπτή με γυμνό μάτι κάθε θραύση, παραποίηση ή αφαίρεση τμημάτων·</w:t>
      </w:r>
    </w:p>
    <w:p>
      <w:pPr>
        <w:pStyle w:val="Point2"/>
        <w:rPr>
          <w:noProof/>
        </w:rPr>
      </w:pPr>
      <w:r>
        <w:rPr>
          <w:noProof/>
        </w:rPr>
        <w:t>iv)</w:t>
      </w:r>
      <w:r>
        <w:rPr>
          <w:noProof/>
        </w:rPr>
        <w:tab/>
        <w:t>προορίζονται για μία και μόνη χρήση ή, όσον αφορά τις οσφραγίδες πολλαπλής χρήσης, έχουν σχεδιασθεί με τρόπο ώστε κάθε φορά που επαναχρησιμοποιούνται να αναγνωρίζονται σαφώς με μοναδικό σημείο αναγνώρισης·</w:t>
      </w:r>
    </w:p>
    <w:p>
      <w:pPr>
        <w:pStyle w:val="Point2"/>
        <w:rPr>
          <w:noProof/>
        </w:rPr>
      </w:pPr>
      <w:r>
        <w:rPr>
          <w:noProof/>
        </w:rPr>
        <w:t>v)</w:t>
      </w:r>
      <w:r>
        <w:rPr>
          <w:noProof/>
        </w:rPr>
        <w:tab/>
        <w:t>φέρουν μόνιμα, ευανάγνωστα και επισημασμένα με μοναδικό αριθμό ατομικά σημεία αναγνώρισης·</w:t>
      </w:r>
    </w:p>
    <w:p>
      <w:pPr>
        <w:pStyle w:val="Point1"/>
        <w:rPr>
          <w:noProof/>
        </w:rPr>
      </w:pPr>
      <w:r>
        <w:rPr>
          <w:noProof/>
        </w:rPr>
        <w:t>β)</w:t>
      </w:r>
      <w:r>
        <w:rPr>
          <w:noProof/>
        </w:rPr>
        <w:tab/>
        <w:t>τεχνικές προδιαγραφές:</w:t>
      </w:r>
    </w:p>
    <w:p>
      <w:pPr>
        <w:pStyle w:val="Point2"/>
        <w:rPr>
          <w:noProof/>
        </w:rPr>
      </w:pPr>
      <w:r>
        <w:rPr>
          <w:noProof/>
        </w:rPr>
        <w:t>i)</w:t>
      </w:r>
      <w:r>
        <w:rPr>
          <w:noProof/>
        </w:rPr>
        <w:tab/>
        <w:t>το σχήμα και οι διαστάσεις των σφραγίδων είναι δυνατό να ποικίλλουν ανάλογα με το είδος της χρησιμοποιούμενης σφραγίδας, οι διαστάσεις όμως πρέπει να είναι τέτοιες που να επιτρέπουν τον εύκολο εντοπισμό των σημείων αναγνώρισης·</w:t>
      </w:r>
    </w:p>
    <w:p>
      <w:pPr>
        <w:pStyle w:val="Point2"/>
        <w:rPr>
          <w:noProof/>
        </w:rPr>
      </w:pPr>
      <w:r>
        <w:rPr>
          <w:noProof/>
        </w:rPr>
        <w:t>ii)</w:t>
      </w:r>
      <w:r>
        <w:rPr>
          <w:noProof/>
        </w:rPr>
        <w:tab/>
        <w:t>η παραβίαση των σημείων αναγνώρισης των σφραγίδων πρέπει να είναι αδύνατη και η αναπαραγωγή τους δυσχερής·</w:t>
      </w:r>
    </w:p>
    <w:p>
      <w:pPr>
        <w:pStyle w:val="Point2"/>
        <w:rPr>
          <w:noProof/>
        </w:rPr>
      </w:pPr>
      <w:r>
        <w:rPr>
          <w:noProof/>
        </w:rPr>
        <w:t>iii)</w:t>
      </w:r>
      <w:r>
        <w:rPr>
          <w:noProof/>
        </w:rPr>
        <w:tab/>
        <w:t>το χρησιμοποιούμενο υλικό πρέπει να επιτρέπει την αποφυγή τυχαίων ρήξεων και την παρεμπόδιση μη δυνάμενης να αποκαλυφθεί παραποίησης ή επαναχρησιμοποίησης.</w:t>
      </w:r>
    </w:p>
    <w:p>
      <w:pPr>
        <w:pStyle w:val="Point0"/>
        <w:rPr>
          <w:noProof/>
        </w:rPr>
      </w:pPr>
      <w:r>
        <w:rPr>
          <w:noProof/>
        </w:rPr>
        <w:t>2.</w:t>
      </w:r>
      <w:r>
        <w:rPr>
          <w:noProof/>
        </w:rPr>
        <w:tab/>
        <w:t>Εάν οι σφραγίδες έχουν πιστοποιηθεί από αρμόδιο οργανισμό σύμφωνα με το διεθνές πρότυπο ISO 17712:2013 «Εμπορευματοκιβώτια — μηχανικές στεγανοποιητικές συναρμογές», οι εν λόγω σφραγίδες θεωρείται ότι πληρούν τις απαιτήσεις που ορίζονται στην παράγραφο 1.</w:t>
      </w:r>
    </w:p>
    <w:p>
      <w:pPr>
        <w:pStyle w:val="Text1"/>
        <w:rPr>
          <w:b/>
          <w:bCs/>
          <w:i/>
          <w:iCs/>
          <w:noProof/>
        </w:rPr>
      </w:pPr>
      <w:r>
        <w:rPr>
          <w:noProof/>
        </w:rPr>
        <w:t xml:space="preserve">Για μεταφορές με εμπορευματοκιβώτια, χρησιμοποιούνται κατά το ευρύτερο δυνατόν σφραγίδες με χαρακτηριστικά υψηλής ασφάλειας. </w:t>
      </w:r>
    </w:p>
    <w:p>
      <w:pPr>
        <w:pStyle w:val="Point0"/>
        <w:rPr>
          <w:noProof/>
        </w:rPr>
      </w:pPr>
      <w:r>
        <w:rPr>
          <w:noProof/>
        </w:rPr>
        <w:t>3.</w:t>
      </w:r>
      <w:r>
        <w:rPr>
          <w:noProof/>
        </w:rPr>
        <w:tab/>
        <w:t>Η τελωνειακή σφραγίδα φέρει τις ακόλουθες ενδείξεις:</w:t>
      </w:r>
    </w:p>
    <w:p>
      <w:pPr>
        <w:pStyle w:val="Point1"/>
        <w:rPr>
          <w:noProof/>
        </w:rPr>
      </w:pPr>
      <w:r>
        <w:rPr>
          <w:noProof/>
        </w:rPr>
        <w:t>α)</w:t>
      </w:r>
      <w:r>
        <w:rPr>
          <w:noProof/>
        </w:rPr>
        <w:tab/>
        <w:t>τη λέξη «Τελωνείο» σε μία από τις επίσημες γλώσσες της Ένωσης ή των χωρών κοινής διαμετακόμισης ή αντίστοιχη συντομογραφία·</w:t>
      </w:r>
    </w:p>
    <w:p>
      <w:pPr>
        <w:pStyle w:val="Point1"/>
        <w:rPr>
          <w:noProof/>
        </w:rPr>
      </w:pPr>
      <w:r>
        <w:rPr>
          <w:noProof/>
        </w:rPr>
        <w:t>β)</w:t>
      </w:r>
      <w:r>
        <w:rPr>
          <w:noProof/>
        </w:rPr>
        <w:tab/>
        <w:t xml:space="preserve">κωδικό χώρας, κατά ISO alpha 2, που προσδιορίζει τη χώρα στην οποία τοποθετήθηκε η σφραγίδα. </w:t>
      </w:r>
    </w:p>
    <w:p>
      <w:pPr>
        <w:pStyle w:val="Text1"/>
        <w:rPr>
          <w:b/>
          <w:bCs/>
          <w:i/>
          <w:iCs/>
          <w:noProof/>
        </w:rPr>
      </w:pPr>
      <w:r>
        <w:rPr>
          <w:noProof/>
        </w:rPr>
        <w:t>Τα συμβαλλόμενα μέρη μπορούν να αποφασίζουν, σε συμφωνία μεταξύ τους, τη χρήση κοινών χαρακτηριστικών ασφαλείας και τεχνολογίας.</w:t>
      </w:r>
    </w:p>
    <w:p>
      <w:pPr>
        <w:pStyle w:val="Point0"/>
        <w:rPr>
          <w:noProof/>
        </w:rPr>
      </w:pPr>
      <w:r>
        <w:rPr>
          <w:noProof/>
        </w:rPr>
        <w:t>4.</w:t>
      </w:r>
      <w:r>
        <w:rPr>
          <w:noProof/>
        </w:rPr>
        <w:tab/>
        <w:t>Κάθε χώρα ενημερώνει την Επιτροπή σχετικά με το είδος τελωνειακής σφράγισης που χρησιμοποιεί. Η Επιτροπή θέτει τις πληροφορίες αυτές στη διάθεση όλων των χωρών.</w:t>
      </w:r>
    </w:p>
    <w:p>
      <w:pPr>
        <w:pStyle w:val="Point0"/>
        <w:rPr>
          <w:noProof/>
        </w:rPr>
      </w:pPr>
      <w:r>
        <w:rPr>
          <w:noProof/>
        </w:rPr>
        <w:t>5.</w:t>
      </w:r>
      <w:r>
        <w:rPr>
          <w:noProof/>
        </w:rPr>
        <w:tab/>
        <w:t>Όποτε η σφραγίδα πρέπει να αρθεί ώστε να επιτραπεί ο τελωνειακός έλεγχος, οι τελωνειακές αρχές επιδιώκουν την επανασφράγιση, εφόσον απαιτείται, επιθέτοντας τελωνειακή σφραγίδα με τουλάχιστον ισοδύναμα χαρακτηριστικά ασφαλείας, και σημειώνουν τα στοιχεία της ενέργειας, συμπεριλαμβανομένου του νέου αριθμού σφραγίδας, στα συνοδευτικά έγγραφα του φορτίου.</w:t>
      </w:r>
    </w:p>
    <w:p>
      <w:pPr>
        <w:pStyle w:val="Point0"/>
        <w:rPr>
          <w:noProof/>
        </w:rPr>
      </w:pPr>
      <w:r>
        <w:rPr>
          <w:noProof/>
        </w:rPr>
        <w:t>6.</w:t>
      </w:r>
      <w:r>
        <w:rPr>
          <w:noProof/>
        </w:rPr>
        <w:tab/>
        <w:t>Οι τελωνειακές σφραγίδες που συμμορφώνονται με το παράρτημα ΙΙ του παρόντος προσαρτήματος όπως τροποποιήθηκε με την απόφαση αριθ. 1/2008 της 16ης Ιουνίου 2008 μπορούν να εξακολουθούν να χρησιμοποιούνται μέχρις εξαντλήσεως των αποθεμάτων ή μέχρι την 1η Μαΐου 2019, με υπερισχύουσα την πρώτη χρονολογικά ημερομηνία.</w:t>
      </w:r>
    </w:p>
    <w:p>
      <w:pPr>
        <w:pStyle w:val="Point0"/>
        <w:rPr>
          <w:noProof/>
        </w:rPr>
      </w:pPr>
    </w:p>
    <w:p>
      <w:pPr>
        <w:pStyle w:val="Titrearticle"/>
        <w:rPr>
          <w:noProof/>
        </w:rPr>
      </w:pPr>
      <w:r>
        <w:rPr>
          <w:noProof/>
        </w:rPr>
        <w:t>Άρθρο 39</w:t>
      </w:r>
    </w:p>
    <w:p>
      <w:pPr>
        <w:pStyle w:val="Titrearticle"/>
        <w:rPr>
          <w:b/>
          <w:bCs/>
          <w:noProof/>
        </w:rPr>
      </w:pPr>
      <w:r>
        <w:rPr>
          <w:b/>
          <w:noProof/>
        </w:rPr>
        <w:t xml:space="preserve">Εναλλακτικά μέτρα εξακρίβωσης της ταυτότητας αντί της σφράγισης </w:t>
      </w:r>
    </w:p>
    <w:p>
      <w:pPr>
        <w:pStyle w:val="Point0"/>
        <w:rPr>
          <w:noProof/>
        </w:rPr>
      </w:pPr>
      <w:r>
        <w:rPr>
          <w:noProof/>
        </w:rPr>
        <w:t>1.</w:t>
      </w:r>
      <w:r>
        <w:rPr>
          <w:noProof/>
        </w:rPr>
        <w:tab/>
        <w:t>Κατά παρέκκλιση από το άρθρο 11 παράγραφος 1 της σύμβασης, το τελωνείο αναχώρησης μπορεί να αποφασίσει να μην προβεί σε σφράγιση των εμπορευμάτων που υπάγονται στο καθεστώς κοινής διαμετακόμισης, αλλά αντιθέτως να βασιστεί στην περιγραφή των εμπορευμάτων στη διασάφηση διαμετακόμισης ή στα συμπληρωματικά παραστατικά, υπό την προϋπόθεση ότι η περιγραφή είναι επαρκώς λεπτομερής ώστε να επιτρέπει την εύκολη εξακρίβωση της ταυτότητας των εμπορευμάτων και δηλώνει την ποσότητα και τη φύση τους, καθώς και τυχόν ειδικά χαρακτηριστικά όπως τους αριθμούς σειράς των εμπορευμάτων.</w:t>
      </w:r>
    </w:p>
    <w:p>
      <w:pPr>
        <w:pStyle w:val="Point0"/>
        <w:rPr>
          <w:noProof/>
        </w:rPr>
      </w:pPr>
      <w:r>
        <w:rPr>
          <w:noProof/>
        </w:rPr>
        <w:t>2.</w:t>
      </w:r>
      <w:r>
        <w:rPr>
          <w:noProof/>
        </w:rPr>
        <w:tab/>
        <w:t>Κατά παρέκκλιση από το άρθρο 11 παράγραφος 1 της σύμβασης, εάν το τελωνείο αναχώρησης δεν αποφασίσει διαφορετικά, ούτε τα μεταφορικά μέσα ούτε τα επιμέρους δέματα που περιέχουν τα εμπορεύματα σφραγίζονται όταν:</w:t>
      </w:r>
    </w:p>
    <w:p>
      <w:pPr>
        <w:pStyle w:val="Point1"/>
        <w:rPr>
          <w:noProof/>
        </w:rPr>
      </w:pPr>
      <w:r>
        <w:rPr>
          <w:noProof/>
        </w:rPr>
        <w:t>α)</w:t>
      </w:r>
      <w:r>
        <w:rPr>
          <w:noProof/>
        </w:rPr>
        <w:tab/>
        <w:t>τα εμπορεύματα μεταφέρονται αεροπορικώς, και είτε σε κάθε αποστολή τοποθετούνται ετικέτες με τον αριθμό της συνοδευτικής αεροπορικής φορτωτικής είτε η αποστολή αποτελεί μια μονάδα φόρτωσης στην οποία αναγράφεται ο αριθμός της συνοδευτικής αεροπορικής φορτωτικής·</w:t>
      </w:r>
    </w:p>
    <w:p>
      <w:pPr>
        <w:pStyle w:val="Point1"/>
        <w:rPr>
          <w:noProof/>
        </w:rPr>
      </w:pPr>
      <w:r>
        <w:rPr>
          <w:noProof/>
        </w:rPr>
        <w:t>β)</w:t>
      </w:r>
      <w:r>
        <w:rPr>
          <w:noProof/>
        </w:rPr>
        <w:tab/>
        <w:t>τα εμπορεύματα μεταφέρονται σιδηροδρομικώς και οι επιχειρήσεις σιδηροδρόμων εφαρμόζουν μέτρα εξακρίβωσης της ταυτότητας.</w:t>
      </w:r>
    </w:p>
    <w:p>
      <w:pPr>
        <w:pStyle w:val="Titrearticle"/>
        <w:rPr>
          <w:noProof/>
        </w:rPr>
      </w:pPr>
      <w:r>
        <w:rPr>
          <w:noProof/>
        </w:rPr>
        <w:t>Άρθρο 40</w:t>
      </w:r>
    </w:p>
    <w:p>
      <w:pPr>
        <w:pStyle w:val="Titrearticle"/>
        <w:rPr>
          <w:b/>
          <w:bCs/>
          <w:noProof/>
        </w:rPr>
      </w:pPr>
      <w:r>
        <w:rPr>
          <w:b/>
          <w:noProof/>
        </w:rPr>
        <w:t xml:space="preserve">Παράδοση εμπορευμάτων για υπαγωγή στο καθεστώς κοινής διαμετακόμισης </w:t>
      </w:r>
    </w:p>
    <w:p>
      <w:pPr>
        <w:pStyle w:val="Point0"/>
        <w:rPr>
          <w:noProof/>
        </w:rPr>
      </w:pPr>
      <w:r>
        <w:rPr>
          <w:noProof/>
        </w:rPr>
        <w:t>1.</w:t>
      </w:r>
      <w:r>
        <w:rPr>
          <w:noProof/>
        </w:rPr>
        <w:tab/>
        <w:t>Μόνο εμπορεύματα τα οποία έχουν σφραγιστεί σύμφωνα με το άρθρο 11 παράγραφοι 1, 2 και 3 της σύμβασης ή για τα οποία έχουν ληφθεί εναλλακτικά μέτρα εξακρίβωσης της ταυτότητας σύμφωνα με το άρθρο 11 παράγραφος 4 της σύμβασης και το άρθρο 39 του παρόντος προσαρτήματος παραδίδονται για υπαγωγή στο καθεστώς κοινής διαμετακόμισης.</w:t>
      </w:r>
    </w:p>
    <w:p>
      <w:pPr>
        <w:pStyle w:val="Point0"/>
        <w:rPr>
          <w:noProof/>
        </w:rPr>
      </w:pPr>
      <w:r>
        <w:rPr>
          <w:noProof/>
        </w:rPr>
        <w:t>2.</w:t>
      </w:r>
      <w:r>
        <w:rPr>
          <w:noProof/>
        </w:rPr>
        <w:tab/>
        <w:t>Κατά την παράδοση των εμπορευμάτων, το τελωνείο αναχώρησης διαβιβάζει τα στοιχεία της κοινής πράξης διαμετακόμισης:</w:t>
      </w:r>
    </w:p>
    <w:p>
      <w:pPr>
        <w:pStyle w:val="Point1"/>
        <w:rPr>
          <w:noProof/>
        </w:rPr>
      </w:pPr>
      <w:r>
        <w:rPr>
          <w:noProof/>
        </w:rPr>
        <w:t>α)</w:t>
      </w:r>
      <w:r>
        <w:rPr>
          <w:noProof/>
        </w:rPr>
        <w:tab/>
        <w:t>στο δηλωθέν τελωνείο προορισμού·</w:t>
      </w:r>
    </w:p>
    <w:p>
      <w:pPr>
        <w:pStyle w:val="Point1"/>
        <w:rPr>
          <w:noProof/>
        </w:rPr>
      </w:pPr>
      <w:r>
        <w:rPr>
          <w:noProof/>
        </w:rPr>
        <w:t>β)</w:t>
      </w:r>
      <w:r>
        <w:rPr>
          <w:noProof/>
        </w:rPr>
        <w:tab/>
        <w:t>σε καθένα από τα δηλωθέντα τελωνεία διέλευσης.</w:t>
      </w:r>
    </w:p>
    <w:p>
      <w:pPr>
        <w:pStyle w:val="Text1"/>
        <w:rPr>
          <w:noProof/>
        </w:rPr>
      </w:pPr>
      <w:r>
        <w:rPr>
          <w:noProof/>
        </w:rPr>
        <w:t>Τα στοιχεία αυτά βασίζονται σε δεδομένα τα οποία προέρχονται από τη διασάφηση διαμετακόμισης, όπως τροποποιήθηκαν, κατά περίπτωση.</w:t>
      </w:r>
    </w:p>
    <w:p>
      <w:pPr>
        <w:pStyle w:val="Point0"/>
        <w:rPr>
          <w:noProof/>
        </w:rPr>
      </w:pPr>
      <w:r>
        <w:rPr>
          <w:noProof/>
        </w:rPr>
        <w:t>3.</w:t>
      </w:r>
      <w:r>
        <w:rPr>
          <w:noProof/>
        </w:rPr>
        <w:tab/>
        <w:t>Το τελωνείο αναχώρησης ειδοποιεί τον δικαιούχο του καθεστώτος για την παράδοση των εμπορευμάτων προς υπαγωγή στο καθεστώς κοινής διαμετακόμισης.</w:t>
      </w:r>
    </w:p>
    <w:p>
      <w:pPr>
        <w:pStyle w:val="Titrearticle"/>
        <w:rPr>
          <w:noProof/>
        </w:rPr>
      </w:pPr>
      <w:r>
        <w:rPr>
          <w:noProof/>
        </w:rPr>
        <w:t>Άρθρο 41</w:t>
      </w:r>
    </w:p>
    <w:p>
      <w:pPr>
        <w:pStyle w:val="Titrearticle"/>
        <w:rPr>
          <w:b/>
          <w:bCs/>
          <w:noProof/>
        </w:rPr>
      </w:pPr>
      <w:r>
        <w:rPr>
          <w:b/>
          <w:noProof/>
        </w:rPr>
        <w:t>Συνοδευτικό έγγραφο διαμετακόμισης</w:t>
      </w:r>
    </w:p>
    <w:p>
      <w:pPr>
        <w:pStyle w:val="Point0"/>
        <w:rPr>
          <w:noProof/>
        </w:rPr>
      </w:pPr>
      <w:r>
        <w:rPr>
          <w:noProof/>
        </w:rPr>
        <w:t>1.</w:t>
      </w:r>
      <w:r>
        <w:rPr>
          <w:noProof/>
        </w:rPr>
        <w:tab/>
        <w:t>Το τελωνείο αναχώρησης διαβιβάζει συνοδευτικό έγγραφο διαμετακόμισης στον διασαφιστή. Το συνοδευτικό έγγραφο διαμετακόμισης καταρτίζεται με τη χρήση του εντύπου που παρατίθεται στο προσάρτημα ΙΙΙ παράρτημα 3και περιλαμβάνει τα στοιχεία που αναφέρονται στο προσάρτημα ΙΙΙ παράρτημα Α4.</w:t>
      </w:r>
    </w:p>
    <w:p>
      <w:pPr>
        <w:pStyle w:val="Point0"/>
        <w:rPr>
          <w:noProof/>
        </w:rPr>
      </w:pPr>
      <w:r>
        <w:rPr>
          <w:noProof/>
        </w:rPr>
        <w:t>2.</w:t>
      </w:r>
      <w:r>
        <w:rPr>
          <w:noProof/>
        </w:rPr>
        <w:tab/>
        <w:t>Εάν κριθεί σκόπιμο, το συνοδευτικό έγγραφο διαμετακόμισης συμπληρώνεται από έναν κατάλογο ειδών που καταρτίζεται με βάση το έντυπο που παρατίθεται στο προσάρτημα ΙΙΙ παράρτημα Α5 και περιλαμβάνει τα στοιχεία που αναφέρονται στο προσάρτημα ΙΙΙ παράρτημα Α6. Ο κατάλογος ειδών αποτελεί αναπόσπαστο μέρος του συνοδευτικού εγγράφου διαμετακόμισης.</w:t>
      </w:r>
    </w:p>
    <w:p>
      <w:pPr>
        <w:pStyle w:val="ChapterTitle"/>
        <w:rPr>
          <w:noProof/>
        </w:rPr>
      </w:pPr>
      <w:r>
        <w:rPr>
          <w:noProof/>
        </w:rPr>
        <w:t>ΚΕΦΑΛΑΙΟ IV - Διατυπώσεις κατά τη μεταφορά</w:t>
      </w:r>
    </w:p>
    <w:p>
      <w:pPr>
        <w:pStyle w:val="Titrearticle"/>
        <w:rPr>
          <w:noProof/>
        </w:rPr>
      </w:pPr>
      <w:r>
        <w:rPr>
          <w:noProof/>
        </w:rPr>
        <w:t>Άρθρο 42</w:t>
      </w:r>
    </w:p>
    <w:p>
      <w:pPr>
        <w:pStyle w:val="Titrearticle"/>
        <w:rPr>
          <w:b/>
          <w:bCs/>
          <w:noProof/>
        </w:rPr>
      </w:pPr>
      <w:r>
        <w:rPr>
          <w:b/>
          <w:noProof/>
        </w:rPr>
        <w:t>Προσκόμιση του συνοδευτικού εγγράφου διαμετακόμισης</w:t>
      </w:r>
    </w:p>
    <w:p>
      <w:pPr>
        <w:rPr>
          <w:noProof/>
        </w:rPr>
      </w:pPr>
      <w:r>
        <w:rPr>
          <w:noProof/>
        </w:rPr>
        <w:t>Το συνοδευτικό έγγραφο διαμετακόμισης καθώς και τα λοιπά παραστατικά που συνοδεύουν τα εμπορεύματα προσκομίζονται μετά από κάθε σχετικό αίτημα των τελωνειακών αρχών.</w:t>
      </w:r>
    </w:p>
    <w:p>
      <w:pPr>
        <w:pStyle w:val="Titrearticle"/>
        <w:rPr>
          <w:noProof/>
        </w:rPr>
      </w:pPr>
      <w:r>
        <w:rPr>
          <w:noProof/>
        </w:rPr>
        <w:t>Άρθρο 43</w:t>
      </w:r>
    </w:p>
    <w:p>
      <w:pPr>
        <w:pStyle w:val="Titrearticle"/>
        <w:rPr>
          <w:b/>
          <w:bCs/>
          <w:noProof/>
        </w:rPr>
      </w:pPr>
      <w:r>
        <w:rPr>
          <w:b/>
          <w:noProof/>
        </w:rPr>
        <w:t>Προσκόμιση εμπορευμάτων που διακινούνται στο πλαίσιο του  καθεστώτος κοινής διαμετακόμισης στο τελωνείο διέλευσης</w:t>
      </w:r>
    </w:p>
    <w:p>
      <w:pPr>
        <w:pStyle w:val="Point0"/>
        <w:rPr>
          <w:noProof/>
        </w:rPr>
      </w:pPr>
      <w:r>
        <w:rPr>
          <w:noProof/>
        </w:rPr>
        <w:t>1.</w:t>
      </w:r>
      <w:r>
        <w:rPr>
          <w:noProof/>
        </w:rPr>
        <w:tab/>
        <w:t>Τα εμπορεύματα μαζί με το συνοδευτικό έγγραφο διαμετακόμισης με τον αντίστοιχο αριθμό MRN, προσκομίζονται σε κάθε τελωνείο διέλευσης.</w:t>
      </w:r>
    </w:p>
    <w:p>
      <w:pPr>
        <w:pStyle w:val="Point0"/>
        <w:rPr>
          <w:noProof/>
          <w:szCs w:val="24"/>
        </w:rPr>
      </w:pPr>
      <w:r>
        <w:rPr>
          <w:noProof/>
        </w:rPr>
        <w:t>2.</w:t>
      </w:r>
      <w:r>
        <w:rPr>
          <w:noProof/>
        </w:rPr>
        <w:tab/>
        <w:t>Το τελωνείο διέλευσης καταγράφει τη διέλευση των εμπορευμάτων από τα σύνορα με βάση τα στοιχεία της κοινής πράξης διαμετακόμισης που λαμβάνει από το τελωνείο αναχώρησης. Η διέλευση κοινοποιείται από τα τελωνεία διέλευσης στο τελωνείο αναχώρησης.</w:t>
      </w:r>
    </w:p>
    <w:p>
      <w:pPr>
        <w:pStyle w:val="Point0"/>
        <w:rPr>
          <w:noProof/>
        </w:rPr>
      </w:pPr>
      <w:r>
        <w:rPr>
          <w:noProof/>
        </w:rPr>
        <w:t>3.</w:t>
      </w:r>
      <w:r>
        <w:rPr>
          <w:noProof/>
        </w:rPr>
        <w:tab/>
        <w:t>Τα τελωνεία διέλευσης δύνανται να επιθεωρούν τα εμπορεύματα. Η ενδεχόμενη επιθεώρηση των εμπορευμάτων διενεργείται ιδίως με βάση τα στοιχεία της κοινής πράξης διαμετακόμισης που λαμβάνονται από το τελωνείο αναχώρησης.</w:t>
      </w:r>
    </w:p>
    <w:p>
      <w:pPr>
        <w:pStyle w:val="Point0"/>
        <w:rPr>
          <w:noProof/>
        </w:rPr>
      </w:pPr>
      <w:r>
        <w:rPr>
          <w:noProof/>
        </w:rPr>
        <w:t>4.</w:t>
      </w:r>
      <w:r>
        <w:rPr>
          <w:noProof/>
        </w:rPr>
        <w:tab/>
        <w:t>Όταν τα εμπορεύματα μεταφέρονται μέσω τελωνείου διέλευσης άλλου από το δηλωθέν, το πραγματικό τελωνείο διέλευσης ζητά τα στοιχεία της κοινής πράξης διαμετακόμισης από το τελωνείο αναχώρησης και κοινοποιεί τη διέλευση των εμπορευμάτων από τα σύνορα στο τελωνείο αναχώρησης.</w:t>
      </w:r>
    </w:p>
    <w:p>
      <w:pPr>
        <w:pStyle w:val="Point0"/>
        <w:rPr>
          <w:noProof/>
        </w:rPr>
      </w:pPr>
      <w:r>
        <w:rPr>
          <w:noProof/>
        </w:rPr>
        <w:t>5.</w:t>
      </w:r>
      <w:r>
        <w:rPr>
          <w:noProof/>
        </w:rPr>
        <w:tab/>
        <w:t>Οι παράγραφοι 1, 2 και 4 δεν εφαρμόζονται στη σιδηροδρομική μεταφορά εμπορευμάτων, υπό τον όρο ότι το τελωνείο διέλευσης μπορεί να επαληθεύσει ότι τα εμπορεύματα διήλθαν από τα σύνορα με άλλο μεταφορικό μέσο. Η εν λόγω επαλήθευση πραγματοποιείται μόνο σε περίπτωση ανάγκης. Η επαλήθευση μπορεί να πραγματοποιηθεί εκ των υστέρων.</w:t>
      </w:r>
    </w:p>
    <w:p>
      <w:pPr>
        <w:pStyle w:val="Titrearticle"/>
        <w:rPr>
          <w:noProof/>
        </w:rPr>
      </w:pPr>
      <w:r>
        <w:rPr>
          <w:noProof/>
        </w:rPr>
        <w:t>Άρθρο 44</w:t>
      </w:r>
    </w:p>
    <w:p>
      <w:pPr>
        <w:pStyle w:val="Titrearticle"/>
        <w:rPr>
          <w:b/>
          <w:bCs/>
          <w:noProof/>
        </w:rPr>
      </w:pPr>
      <w:r>
        <w:rPr>
          <w:b/>
          <w:noProof/>
        </w:rPr>
        <w:t>Συμβάντα κατά τη διακίνηση εμπορευμάτων στο πλαίσιο πράξης κοινής διαμετακόμισης</w:t>
      </w:r>
    </w:p>
    <w:p>
      <w:pPr>
        <w:pStyle w:val="Point0"/>
        <w:rPr>
          <w:noProof/>
        </w:rPr>
      </w:pPr>
      <w:r>
        <w:rPr>
          <w:noProof/>
        </w:rPr>
        <w:t>1.</w:t>
      </w:r>
      <w:r>
        <w:rPr>
          <w:noProof/>
        </w:rPr>
        <w:tab/>
        <w:t>Ο μεταφορέας υποχρεούται να προβεί στις απαραίτητες καταχωρίσεις στο συνοδευτικό έγγραφο διαμετακόμισης και να υποβάλει χωρίς αδικαιολόγητη καθυστέρηση μετά το συμβάν τα εμπορεύματα μαζί με το εν λόγω έγγραφο στην πλησιέστερη τελωνειακή αρχή της χώρας στο έδαφος της οποίας βρίσκεται το μεταφορικό μέσο, στις ακόλουθες περιπτώσεις:</w:t>
      </w:r>
    </w:p>
    <w:p>
      <w:pPr>
        <w:pStyle w:val="Point1"/>
        <w:rPr>
          <w:noProof/>
        </w:rPr>
      </w:pPr>
      <w:r>
        <w:rPr>
          <w:noProof/>
        </w:rPr>
        <w:t>α)</w:t>
      </w:r>
      <w:r>
        <w:rPr>
          <w:noProof/>
        </w:rPr>
        <w:tab/>
        <w:t>σε περίπτωση που είναι υποχρεωμένος να παρεκκλίνει από τη διαδρομή που έχει καθοριστεί σύμφωνα με το άρθρο 33 παράγραφος 2 λόγω περιστάσεων που εκφεύγουν από τον έλεγχό του·</w:t>
      </w:r>
    </w:p>
    <w:p>
      <w:pPr>
        <w:pStyle w:val="Point1"/>
        <w:rPr>
          <w:noProof/>
        </w:rPr>
      </w:pPr>
      <w:r>
        <w:rPr>
          <w:noProof/>
        </w:rPr>
        <w:t>β)</w:t>
      </w:r>
      <w:r>
        <w:rPr>
          <w:noProof/>
        </w:rPr>
        <w:tab/>
        <w:t>σε περίπτωση ρήξης ή παραποίησης των σφραγίδων κατά τη διάρκεια της μεταφοράς για λόγους ανεξάρτητους της θέλησης του μεταφορέα·</w:t>
      </w:r>
    </w:p>
    <w:p>
      <w:pPr>
        <w:pStyle w:val="Point1"/>
        <w:rPr>
          <w:noProof/>
        </w:rPr>
      </w:pPr>
      <w:r>
        <w:rPr>
          <w:noProof/>
        </w:rPr>
        <w:t>γ)</w:t>
      </w:r>
      <w:r>
        <w:rPr>
          <w:noProof/>
        </w:rPr>
        <w:tab/>
        <w:t xml:space="preserve">όταν, υπό την εποπτεία των τελωνειακών αρχών, τα εμπορεύματα μεταφορτώνονται από ένα μεταφορικό μέσο σε ένα άλλο· </w:t>
      </w:r>
    </w:p>
    <w:p>
      <w:pPr>
        <w:pStyle w:val="Point1"/>
        <w:rPr>
          <w:noProof/>
        </w:rPr>
      </w:pPr>
      <w:r>
        <w:rPr>
          <w:noProof/>
        </w:rPr>
        <w:t>δ)</w:t>
      </w:r>
      <w:r>
        <w:rPr>
          <w:noProof/>
        </w:rPr>
        <w:tab/>
        <w:t>σε περίπτωση επικείμενου κινδύνου που απαιτεί την άμεση, μερική ή ολική, εκφόρτωση από το σφραγισμένο μεταφορικό μέσο·</w:t>
      </w:r>
    </w:p>
    <w:p>
      <w:pPr>
        <w:pStyle w:val="Point1"/>
        <w:rPr>
          <w:noProof/>
        </w:rPr>
      </w:pPr>
      <w:r>
        <w:rPr>
          <w:noProof/>
        </w:rPr>
        <w:t>ε)</w:t>
      </w:r>
      <w:r>
        <w:rPr>
          <w:noProof/>
        </w:rPr>
        <w:tab/>
        <w:t>σε περίπτωση οποιουδήποτε συμβάντος που ενδέχεται να επηρεάσει την τήρηση των υποχρεώσεων του δικαιούχου του καθεστώτος ή του μεταφορέα·</w:t>
      </w:r>
    </w:p>
    <w:p>
      <w:pPr>
        <w:pStyle w:val="Point1"/>
        <w:rPr>
          <w:noProof/>
        </w:rPr>
      </w:pPr>
      <w:r>
        <w:rPr>
          <w:noProof/>
        </w:rPr>
        <w:t>στ)</w:t>
      </w:r>
      <w:r>
        <w:rPr>
          <w:noProof/>
        </w:rPr>
        <w:tab/>
        <w:t>σε περίπτωση αλλαγής οποιουδήποτε από τα στοιχεία που αποτελούν ενιαίο μεταφορικό μέσο, όπως αναφέρεται στο άρθρο 24 παράγραφος 2.</w:t>
      </w:r>
    </w:p>
    <w:p>
      <w:pPr>
        <w:pStyle w:val="Text1"/>
        <w:rPr>
          <w:noProof/>
        </w:rPr>
      </w:pPr>
      <w:r>
        <w:rPr>
          <w:noProof/>
        </w:rPr>
        <w:t>Εφόσον οι τελωνειακές αρχές στο έδαφος των οποίων βρίσκεται το μεταφορικό μέσο κρίνουν ότι η πράξη κοινής διαμετακόμισης μπορεί να συνεχιστεί, αφού λάβουν κατά περίπτωση τα αναγκαία μέτρα, θεωρούν τις καταχωρίσεις του μεταφορέα στο συνοδευτικό έγγραφο διαμετακόμισης.</w:t>
      </w:r>
    </w:p>
    <w:p>
      <w:pPr>
        <w:pStyle w:val="Point0"/>
        <w:rPr>
          <w:noProof/>
        </w:rPr>
      </w:pPr>
      <w:r>
        <w:rPr>
          <w:noProof/>
        </w:rPr>
        <w:t>2.</w:t>
      </w:r>
      <w:r>
        <w:rPr>
          <w:noProof/>
        </w:rPr>
        <w:tab/>
        <w:t>Σε περίπτωση συμβάντος όπως αναφέρεται στην παράγραφο 1 στοιχείο γ), οι τελωνειακές αρχές δεν απαιτούν την προσκόμιση των εμπορευμάτων και του συνοδευτικού εγγράφου διαμετακόμισης με τις απαραίτητες καταχωρίσεις εάν τα εμπορεύματα μεταφέρονται από μη σφραγισμένο μεταφορικό μέσο.</w:t>
      </w:r>
    </w:p>
    <w:p>
      <w:pPr>
        <w:pStyle w:val="Point0"/>
        <w:rPr>
          <w:noProof/>
        </w:rPr>
      </w:pPr>
      <w:r>
        <w:rPr>
          <w:noProof/>
        </w:rPr>
        <w:t>3.</w:t>
      </w:r>
      <w:r>
        <w:rPr>
          <w:noProof/>
        </w:rPr>
        <w:tab/>
        <w:t>Σε περίπτωση συμβάντος όπως αναφέρεται στην παράγραφο 1 στοιχείο στ), ο μεταφορέας μπορεί, αφού κάνει στις απαραίτητες καταχωρίσεις στο συνοδευτικό έγγραφο διαμετακόμισης, να συνεχίσει την πράξη διαμετακόμισης όταν ένα ή περισσότερα οχήματα ή άμαξες αποσύρονται από ένα συρμό σιδηροδρομικών οχημάτων ή αμαξών λόγω τεχνικών προβλημάτων.</w:t>
      </w:r>
    </w:p>
    <w:p>
      <w:pPr>
        <w:pStyle w:val="Point0"/>
        <w:rPr>
          <w:noProof/>
        </w:rPr>
      </w:pPr>
      <w:r>
        <w:rPr>
          <w:noProof/>
        </w:rPr>
        <w:t>4.</w:t>
      </w:r>
      <w:r>
        <w:rPr>
          <w:noProof/>
        </w:rPr>
        <w:tab/>
        <w:t>Σε περίπτωση συμβάντος όπως αναφέρεται στην παράγραφο 1 στοιχείο στ), κατά το οποίο επέρχεται αλλαγή της μονάδας έλξης ενός οδικού οχήματος αλλά όχι των ρυμουλκούμενων ή ημιρυμουλκούμενών του, η τελωνειακή αρχή δεν απαιτεί την προσκόμιση των εμπορευμάτων και του συνοδευτικού εγγράφου διαμετακόμισης με τις απαραίτητες καταχωρίσεις.</w:t>
      </w:r>
    </w:p>
    <w:p>
      <w:pPr>
        <w:pStyle w:val="Point0"/>
        <w:rPr>
          <w:noProof/>
        </w:rPr>
      </w:pPr>
      <w:r>
        <w:rPr>
          <w:noProof/>
        </w:rPr>
        <w:t>5.</w:t>
      </w:r>
      <w:r>
        <w:rPr>
          <w:noProof/>
        </w:rPr>
        <w:tab/>
        <w:t>Στις περιπτώσεις που αναφέρονται στις παραγράφους 2, 3 και 4, ο μεταφορέας απαλλάσσεται από την υποχρέωση προσκόμισης των εμπορευμάτων και του συνοδευτικού εγγράφου διαμετακόμισης με τις απαραίτητες καταχωρίσεις στην τελωνειακή αρχή που αναφέρεται στην παράγραφο 1.</w:t>
      </w:r>
    </w:p>
    <w:p>
      <w:pPr>
        <w:pStyle w:val="Point0"/>
        <w:rPr>
          <w:noProof/>
        </w:rPr>
      </w:pPr>
      <w:r>
        <w:rPr>
          <w:noProof/>
        </w:rPr>
        <w:t>6.</w:t>
      </w:r>
      <w:r>
        <w:rPr>
          <w:noProof/>
        </w:rPr>
        <w:tab/>
        <w:t>Οι σχετικές πληροφορίες στο συνοδευτικό έγγραφο διαμετακόμισης που αφορούν τα συμβάντα που αναφέρονται στην παράγραφο 1 καταγράφονται στο ηλεκτρονικό σύστημα διαμετακόμισης από τις τελωνειακές αρχές, ανάλογα με την περίπτωση, στο τελωνείο διέλευσης ή στο τελωνείο προορισμού.</w:t>
      </w:r>
    </w:p>
    <w:p>
      <w:pPr>
        <w:pStyle w:val="ChapterTitle"/>
        <w:rPr>
          <w:noProof/>
        </w:rPr>
      </w:pPr>
      <w:r>
        <w:rPr>
          <w:noProof/>
        </w:rPr>
        <w:t>ΚΕΦΑΛΑΙΟ V – Διατυπώσεις στο τελωνείο προορισμού</w:t>
      </w:r>
    </w:p>
    <w:p>
      <w:pPr>
        <w:pStyle w:val="Titrearticle"/>
        <w:rPr>
          <w:noProof/>
        </w:rPr>
      </w:pPr>
      <w:r>
        <w:rPr>
          <w:noProof/>
        </w:rPr>
        <w:t>Άρθρο 45</w:t>
      </w:r>
    </w:p>
    <w:p>
      <w:pPr>
        <w:pStyle w:val="Titrearticle"/>
        <w:rPr>
          <w:b/>
          <w:bCs/>
          <w:noProof/>
        </w:rPr>
      </w:pPr>
      <w:r>
        <w:rPr>
          <w:b/>
          <w:noProof/>
        </w:rPr>
        <w:t>Προσκόμιση εμπορευμάτων που υπάγονται στο καθεστώς κοινής διαμετακόμισης στο τελωνείο προορισμού</w:t>
      </w:r>
    </w:p>
    <w:p>
      <w:pPr>
        <w:pStyle w:val="Point0"/>
        <w:rPr>
          <w:noProof/>
        </w:rPr>
      </w:pPr>
      <w:r>
        <w:rPr>
          <w:noProof/>
        </w:rPr>
        <w:t>1.</w:t>
      </w:r>
      <w:r>
        <w:rPr>
          <w:noProof/>
        </w:rPr>
        <w:tab/>
        <w:t>Όταν τα εμπορεύματα που υπάγονται σε καθεστώς κοινής διαμετακόμισης φθάνουν στο τελωνείο προορισμού, στο εν λόγω τελωνείο προορισμού προσκομίζονται τα ακόλουθα:</w:t>
      </w:r>
    </w:p>
    <w:p>
      <w:pPr>
        <w:pStyle w:val="Point1"/>
        <w:rPr>
          <w:noProof/>
        </w:rPr>
      </w:pPr>
      <w:r>
        <w:rPr>
          <w:noProof/>
        </w:rPr>
        <w:t>α)</w:t>
      </w:r>
      <w:r>
        <w:rPr>
          <w:noProof/>
        </w:rPr>
        <w:tab/>
        <w:t>τα εμπορεύματα·</w:t>
      </w:r>
    </w:p>
    <w:p>
      <w:pPr>
        <w:pStyle w:val="Point1"/>
        <w:rPr>
          <w:noProof/>
        </w:rPr>
      </w:pPr>
      <w:r>
        <w:rPr>
          <w:noProof/>
        </w:rPr>
        <w:t>β)</w:t>
      </w:r>
      <w:r>
        <w:rPr>
          <w:noProof/>
        </w:rPr>
        <w:tab/>
        <w:t>το συνοδευτικό έγγραφο διαμετακόμισης·</w:t>
      </w:r>
    </w:p>
    <w:p>
      <w:pPr>
        <w:pStyle w:val="Point1"/>
        <w:rPr>
          <w:noProof/>
        </w:rPr>
      </w:pPr>
      <w:r>
        <w:rPr>
          <w:noProof/>
        </w:rPr>
        <w:t>γ)</w:t>
      </w:r>
      <w:r>
        <w:rPr>
          <w:noProof/>
        </w:rPr>
        <w:tab/>
        <w:t>όλες οι πληροφορίες που απαιτούνται από το τελωνείο προορισμού.</w:t>
      </w:r>
    </w:p>
    <w:p>
      <w:pPr>
        <w:pStyle w:val="Text1"/>
        <w:rPr>
          <w:noProof/>
        </w:rPr>
      </w:pPr>
      <w:r>
        <w:rPr>
          <w:noProof/>
        </w:rPr>
        <w:t>Η προσκόμιση πραγματοποιείται κατά τις επίσημες ώρες λειτουργίας. Ωστόσο, το τελωνείο προορισμού έχει τη δυνατότητα να επιτρέψει, μετά από αίτηση του ενδιαφερόμενου, την εν λόγω προσκόμιση και πέραν των επίσημων ωρών λειτουργίας ή σε οποιονδήποτε άλλον τόπο.</w:t>
      </w:r>
    </w:p>
    <w:p>
      <w:pPr>
        <w:pStyle w:val="Point0"/>
        <w:rPr>
          <w:noProof/>
        </w:rPr>
      </w:pPr>
      <w:r>
        <w:rPr>
          <w:noProof/>
        </w:rPr>
        <w:t>2.</w:t>
      </w:r>
      <w:r>
        <w:rPr>
          <w:noProof/>
        </w:rPr>
        <w:tab/>
        <w:t>Εάν η προσκόμιση έγινε μετά την εκπνοή της προθεσμίας που όρισε το τελωνείο αναχώρησης σύμφωνα με το άρθρο 34 παράγραφος 1, ο δικαιούχος του καθεστώτος θεωρείται ότι έχει τηρήσει την προθεσμία, εφόσον ο ίδιος ή ο μεταφορέας αποδείξει, με τρόπο ικανοποιητικό για το τελωνείο προορισμού, ότι η καθυστέρηση δεν οφείλεται σε υπαιτιότητά του.</w:t>
      </w:r>
    </w:p>
    <w:p>
      <w:pPr>
        <w:pStyle w:val="Point0"/>
        <w:rPr>
          <w:noProof/>
          <w:szCs w:val="24"/>
        </w:rPr>
      </w:pPr>
      <w:r>
        <w:rPr>
          <w:noProof/>
        </w:rPr>
        <w:t>3.</w:t>
      </w:r>
      <w:r>
        <w:rPr>
          <w:noProof/>
        </w:rPr>
        <w:tab/>
        <w:t>Το τελωνείο προορισμού διατηρεί το συνοδευτικό έγγραφο διαμετακόμισης και ο έλεγχος των εμπορευμάτων διενεργείται σε γενικές γραμμές με βάση τα στοιχεία της διασάφησης κοινής διαμετακόμισης που έλαβε από το τελωνείο αναχώρησης.</w:t>
      </w:r>
    </w:p>
    <w:p>
      <w:pPr>
        <w:pStyle w:val="Point0"/>
        <w:rPr>
          <w:noProof/>
        </w:rPr>
      </w:pPr>
      <w:r>
        <w:rPr>
          <w:noProof/>
        </w:rPr>
        <w:t>4.</w:t>
      </w:r>
      <w:r>
        <w:rPr>
          <w:noProof/>
        </w:rPr>
        <w:tab/>
        <w:t>Σε περίπτωση λήξης του καθεστώτος κοινής διαμετακόμισης, μη διαπίστωσης καμίας παρατυπίας από το τελωνείο προορισμού και προσκόμισης του συνοδευτικού εγγράφου διαμετακόμισης από τον δικαιούχο του καθεστώτος, το εν λόγω τελωνείο θεωρεί το έγγραφο αυτό, κατόπιν αιτήσεως του δικαιούχου του καθεστώτος, προκειμένου να παράσχει εναλλακτική απόδειξη σύμφωνα με το άρθρο 51 παράγραφος 1. Η θεώρηση περιλαμβάνει τη σφραγίδα του εν λόγω τελωνείου, την υπογραφή του υπαλλήλου, την ημερομηνία και την ακόλουθη ένδειξη:</w:t>
      </w:r>
    </w:p>
    <w:p>
      <w:pPr>
        <w:pStyle w:val="Text1"/>
        <w:rPr>
          <w:noProof/>
        </w:rPr>
      </w:pPr>
      <w:r>
        <w:rPr>
          <w:noProof/>
        </w:rPr>
        <w:t>–</w:t>
      </w:r>
      <w:r>
        <w:rPr>
          <w:noProof/>
        </w:rPr>
        <w:tab/>
        <w:t>Εναλλακτική απόδειξη — 99202</w:t>
      </w:r>
    </w:p>
    <w:p>
      <w:pPr>
        <w:pStyle w:val="Point0"/>
        <w:rPr>
          <w:noProof/>
        </w:rPr>
      </w:pPr>
      <w:r>
        <w:rPr>
          <w:noProof/>
        </w:rPr>
        <w:t>5.</w:t>
      </w:r>
      <w:r>
        <w:rPr>
          <w:noProof/>
        </w:rPr>
        <w:tab/>
        <w:t>Το καθεστώς κοινής διαμετακόμισης μπορεί να λήξει σε τελωνείο διαφορετικό από αυτό που προβλέπεται στη διασάφηση διαμετακόμισης. Το τελωνείο αυτό θεωρείται τότε τελωνείο προορισμού.</w:t>
      </w:r>
    </w:p>
    <w:p>
      <w:pPr>
        <w:pStyle w:val="Titrearticle"/>
        <w:rPr>
          <w:noProof/>
        </w:rPr>
      </w:pPr>
      <w:r>
        <w:rPr>
          <w:noProof/>
        </w:rPr>
        <w:t>Άρθρο 46</w:t>
      </w:r>
    </w:p>
    <w:p>
      <w:pPr>
        <w:pStyle w:val="Titrearticle"/>
        <w:rPr>
          <w:b/>
          <w:bCs/>
          <w:noProof/>
        </w:rPr>
      </w:pPr>
      <w:r>
        <w:rPr>
          <w:b/>
          <w:noProof/>
        </w:rPr>
        <w:t>Παραλαβή</w:t>
      </w:r>
    </w:p>
    <w:p>
      <w:pPr>
        <w:pStyle w:val="Point0"/>
        <w:rPr>
          <w:noProof/>
        </w:rPr>
      </w:pPr>
      <w:r>
        <w:rPr>
          <w:noProof/>
        </w:rPr>
        <w:t>1.</w:t>
      </w:r>
      <w:r>
        <w:rPr>
          <w:noProof/>
        </w:rPr>
        <w:tab/>
        <w:t>Με αίτημα του προσώπου που προσκομίζει τα εμπορεύματα στο τελωνείο προορισμού, το εν λόγω τελωνείο θεωρεί απόδειξη παραλαβής, που πιστοποιεί την προσκόμιση των εμπορευμάτων και του συνοδευτικού εγγράφου διαμετακόμισης στο τελωνείο αυτό.</w:t>
      </w:r>
    </w:p>
    <w:p>
      <w:pPr>
        <w:pStyle w:val="Point0"/>
        <w:rPr>
          <w:noProof/>
          <w:szCs w:val="24"/>
        </w:rPr>
      </w:pPr>
      <w:r>
        <w:rPr>
          <w:noProof/>
        </w:rPr>
        <w:t>2.</w:t>
      </w:r>
      <w:r>
        <w:rPr>
          <w:noProof/>
        </w:rPr>
        <w:tab/>
        <w:t>Η απόδειξη παραλαβής υποβάλλεται με χρήση του εντύπου που καθορίζεται στο προσάρτημα ΙΙΙ παράρτημα B10 και συμπληρώνεται εκ των προτέρων από τον ενδιαφερόμενο.</w:t>
      </w:r>
    </w:p>
    <w:p>
      <w:pPr>
        <w:pStyle w:val="Point0"/>
        <w:rPr>
          <w:noProof/>
        </w:rPr>
      </w:pPr>
      <w:r>
        <w:rPr>
          <w:noProof/>
        </w:rPr>
        <w:t>3.</w:t>
      </w:r>
      <w:r>
        <w:rPr>
          <w:noProof/>
        </w:rPr>
        <w:tab/>
        <w:t>Η απόδειξη αυτή δεν μπορεί να αποτελέσει εναλλακτική απόδειξη της λήξης του καθεστώτος κοινής διαμετακόμισης κατά την έννοια του άρθρου 51 παράγραφος 1.</w:t>
      </w:r>
    </w:p>
    <w:p>
      <w:pPr>
        <w:pStyle w:val="Titrearticle"/>
        <w:rPr>
          <w:noProof/>
        </w:rPr>
      </w:pPr>
      <w:r>
        <w:rPr>
          <w:noProof/>
        </w:rPr>
        <w:t>Άρθρο 47</w:t>
      </w:r>
    </w:p>
    <w:p>
      <w:pPr>
        <w:pStyle w:val="Titrearticle"/>
        <w:rPr>
          <w:b/>
          <w:bCs/>
          <w:noProof/>
        </w:rPr>
      </w:pPr>
      <w:r>
        <w:rPr>
          <w:b/>
          <w:noProof/>
        </w:rPr>
        <w:t>Γνωστοποίηση της άφιξης των εμπορευμάτων στο πλαίσιο του  καθεστώτος κοινής διαμετακόμισης και των αποτελεσμάτων ελέγχου</w:t>
      </w:r>
    </w:p>
    <w:p>
      <w:pPr>
        <w:pStyle w:val="Point0"/>
        <w:rPr>
          <w:noProof/>
        </w:rPr>
      </w:pPr>
      <w:r>
        <w:rPr>
          <w:noProof/>
        </w:rPr>
        <w:t>1.</w:t>
      </w:r>
      <w:r>
        <w:rPr>
          <w:noProof/>
        </w:rPr>
        <w:tab/>
        <w:t>Το τελωνείο προορισμού ενημερώνει το τελωνείο αναχώρησης για την άφιξη των εμπορευμάτων την ημέρα προσκόμισης των εμπορευμάτων και του συνοδευτικού εγγράφου διαμετακόμισης σύμφωνα με το άρθρο 45 παράγραφος 1.</w:t>
      </w:r>
    </w:p>
    <w:p>
      <w:pPr>
        <w:pStyle w:val="Point0"/>
        <w:rPr>
          <w:noProof/>
        </w:rPr>
      </w:pPr>
      <w:r>
        <w:rPr>
          <w:noProof/>
        </w:rPr>
        <w:t>2.</w:t>
      </w:r>
      <w:r>
        <w:rPr>
          <w:noProof/>
        </w:rPr>
        <w:tab/>
        <w:t>Εάν το καθεστώς κοινής διαμετακόμισης λήξει σε τελωνείο διαφορετικό από αυτό που αναφέρεται στη διασάφηση διαμετακόμισης, το τελωνείο που θεωρείται τελωνείο προορισμού σύμφωνα με το άρθρο 45 παράγραφος 5 γνωστοποιεί την άφιξη στο τελωνείο αναχώρησης την ημέρα προσκόμισης των εμπορευμάτων και του συνοδευτικού εγγράφου διαμετακόμισης σύμφωνα με το άρθρο 45 παράγραφος 1.</w:t>
      </w:r>
    </w:p>
    <w:p>
      <w:pPr>
        <w:pStyle w:val="Text1"/>
        <w:rPr>
          <w:noProof/>
        </w:rPr>
      </w:pPr>
      <w:r>
        <w:rPr>
          <w:noProof/>
        </w:rPr>
        <w:t>Το τελωνείο αναχώρησης γνωστοποιεί την άφιξη στο τελωνείο προορισμού που αναφέρεται στη διασάφηση διαμετακόμισης.</w:t>
      </w:r>
    </w:p>
    <w:p>
      <w:pPr>
        <w:pStyle w:val="Point0"/>
        <w:rPr>
          <w:noProof/>
        </w:rPr>
      </w:pPr>
      <w:r>
        <w:rPr>
          <w:noProof/>
        </w:rPr>
        <w:t>3.</w:t>
      </w:r>
      <w:r>
        <w:rPr>
          <w:noProof/>
        </w:rPr>
        <w:tab/>
        <w:t>Η γνωστοποίηση άφιξης που αναφέρεται στις παραγράφους 1 και 2 δεν θεωρείται απόδειξη ότι το καθεστώς κοινής διαμετακόμισης έληξε δεόντως.</w:t>
      </w:r>
    </w:p>
    <w:p>
      <w:pPr>
        <w:pStyle w:val="Point0"/>
        <w:rPr>
          <w:noProof/>
        </w:rPr>
      </w:pPr>
      <w:r>
        <w:rPr>
          <w:noProof/>
        </w:rPr>
        <w:t>4.</w:t>
      </w:r>
      <w:r>
        <w:rPr>
          <w:noProof/>
        </w:rPr>
        <w:tab/>
        <w:t>Το τελωνείο προορισμού κοινοποιεί τα αποτελέσματα του ελέγχου στο τελωνείο αναχώρησης το αργότερο την τρίτη ημέρα από την ημερομηνία προσκόμισης των εμπορευμάτων στο τελωνείο προορισμού ή σε άλλον τόπο σύμφωνα με το άρθρο 45 παράγραφος 1. Σε εξαιρετικές περιπτώσεις, η προθεσμία αυτή είναι δυνατό να παραταθεί έως έξι ημέρες.</w:t>
      </w:r>
    </w:p>
    <w:p>
      <w:pPr>
        <w:pStyle w:val="Point0"/>
        <w:rPr>
          <w:noProof/>
        </w:rPr>
      </w:pPr>
      <w:r>
        <w:rPr>
          <w:noProof/>
        </w:rPr>
        <w:t>5.</w:t>
      </w:r>
      <w:r>
        <w:rPr>
          <w:noProof/>
        </w:rPr>
        <w:tab/>
        <w:t>Κατά παρέκκλιση από την παράγραφο 4, όταν τα εμπορεύματα παραλαμβάνονται από εγκεκριμένο παραλήπτη όπως αναφέρεται στο άρθρο 87, το τελωνείο αναχώρησης ενημερώνεται το αργότερο την έκτη ημέρα από την ημερομηνία παράδοσης των εμπορευμάτων στον εγκεκριμένο παραλήπτη.</w:t>
      </w:r>
    </w:p>
    <w:p>
      <w:pPr>
        <w:pStyle w:val="ChapterTitle"/>
        <w:rPr>
          <w:noProof/>
        </w:rPr>
      </w:pPr>
      <w:r>
        <w:rPr>
          <w:noProof/>
        </w:rPr>
        <w:t>ΚΕΦΑΛΑΙΟ VI - Διατυπώσεις που σχετίζονται με τη λήξη του καθεστώτος</w:t>
      </w:r>
    </w:p>
    <w:p>
      <w:pPr>
        <w:pStyle w:val="Titrearticle"/>
        <w:rPr>
          <w:noProof/>
        </w:rPr>
      </w:pPr>
      <w:r>
        <w:rPr>
          <w:noProof/>
        </w:rPr>
        <w:t>Άρθρο 48</w:t>
      </w:r>
    </w:p>
    <w:p>
      <w:pPr>
        <w:pStyle w:val="Titrearticle"/>
        <w:rPr>
          <w:b/>
          <w:bCs/>
          <w:noProof/>
        </w:rPr>
      </w:pPr>
      <w:r>
        <w:rPr>
          <w:b/>
          <w:noProof/>
        </w:rPr>
        <w:t>Λήξη και εκκαθάριση του καθεστώτος</w:t>
      </w:r>
    </w:p>
    <w:p>
      <w:pPr>
        <w:pStyle w:val="Point0"/>
        <w:rPr>
          <w:noProof/>
        </w:rPr>
      </w:pPr>
      <w:r>
        <w:rPr>
          <w:noProof/>
        </w:rPr>
        <w:t>1.</w:t>
      </w:r>
      <w:r>
        <w:rPr>
          <w:noProof/>
        </w:rPr>
        <w:tab/>
        <w:t>Το καθεστώς κοινής διαμετακόμισης λήγει και οι υποχρεώσεις του δικαιούχου του καθεστώτος εκπληρώνονται όταν τα εμπορεύματα που είχαν υπαχθεί στο καθεστώς και οι απαιτούμενες πληροφορίες διατίθενται στο τελωνείο προορισμού σύμφωνα με την τελωνειακή νομοθεσία.</w:t>
      </w:r>
    </w:p>
    <w:p>
      <w:pPr>
        <w:pStyle w:val="Point0"/>
        <w:rPr>
          <w:noProof/>
        </w:rPr>
      </w:pPr>
      <w:r>
        <w:rPr>
          <w:noProof/>
        </w:rPr>
        <w:t>2.</w:t>
      </w:r>
      <w:r>
        <w:rPr>
          <w:noProof/>
        </w:rPr>
        <w:tab/>
        <w:t>Οι τελωνειακές αρχές εκκαθαρίζουν το καθεστώς κοινής διαμετακόμισης όταν είναι σε θέση να διαπιστώσουν, μετά από σύγκριση των στοιχείων που διατίθενται στο τελωνείο αναχώρησης με τα στοιχεία που διατίθενται στο τελωνείο προορισμού, ότι το καθεστώς έχει λήξει κατά τον δέοντα τρόπο.</w:t>
      </w:r>
    </w:p>
    <w:p>
      <w:pPr>
        <w:pStyle w:val="Titrearticle"/>
        <w:rPr>
          <w:noProof/>
        </w:rPr>
      </w:pPr>
      <w:r>
        <w:rPr>
          <w:noProof/>
        </w:rPr>
        <w:t>Άρθρο 49</w:t>
      </w:r>
    </w:p>
    <w:p>
      <w:pPr>
        <w:pStyle w:val="Titrearticle"/>
        <w:rPr>
          <w:b/>
          <w:bCs/>
          <w:noProof/>
        </w:rPr>
      </w:pPr>
      <w:r>
        <w:rPr>
          <w:b/>
          <w:noProof/>
        </w:rPr>
        <w:t>Διαδικασία έρευνας για εμπορεύματα που διακινούνται στο πλαίσιο του  καθεστώτος κοινής διαμετακόμισης</w:t>
      </w:r>
    </w:p>
    <w:p>
      <w:pPr>
        <w:pStyle w:val="Point0"/>
        <w:rPr>
          <w:noProof/>
        </w:rPr>
      </w:pPr>
      <w:r>
        <w:rPr>
          <w:noProof/>
        </w:rPr>
        <w:t>1.</w:t>
      </w:r>
      <w:r>
        <w:rPr>
          <w:noProof/>
        </w:rPr>
        <w:tab/>
        <w:t>Εάν το τελωνείο αναχώρησης δεν λάβει τα αποτελέσματα ελέγχου εντός έξι ημερών, σύμφωνα με το άρθρο 47 παράγραφος 4 ή το άρθρο 47 παράγραφος 5 πρώτο εδάφιο, μετά την παραλαβή της γνωστοποίησης άφιξης των εμπορευμάτων, το εν λόγω τελωνείο ζητεί αμέσως τα αποτελέσματα του ελέγχου από το τελωνείο προορισμού το οποίο απέστειλε τη γνωστοποίηση άφιξης των εμπορευμάτων.</w:t>
      </w:r>
    </w:p>
    <w:p>
      <w:pPr>
        <w:pStyle w:val="Text1"/>
        <w:rPr>
          <w:noProof/>
        </w:rPr>
      </w:pPr>
      <w:r>
        <w:rPr>
          <w:noProof/>
        </w:rPr>
        <w:t>Το τελωνείο προορισμού αποστέλλει τα αποτελέσματα ελέγχου αμέσως μετά την παραλαβή του αιτήματος από το τελωνείο αναχώρησης.</w:t>
      </w:r>
    </w:p>
    <w:p>
      <w:pPr>
        <w:pStyle w:val="Point0"/>
        <w:rPr>
          <w:noProof/>
        </w:rPr>
      </w:pPr>
      <w:r>
        <w:rPr>
          <w:noProof/>
        </w:rPr>
        <w:t>2.</w:t>
      </w:r>
      <w:r>
        <w:rPr>
          <w:noProof/>
        </w:rPr>
        <w:tab/>
        <w:t>Σε περίπτωση που η τελωνειακή αρχή της χώρας αναχώρησης δεν έχει λάβει ακόμη πληροφορίες που επιτρέπουν την εκκαθάριση του καθεστώτος κοινής διαμετακόμισης ή την είσπραξη της οφειλής, ζητά τις σχετικές πληροφορίες από τον δικαιούχο του καθεστώτος ή, εφόσον διατίθενται επαρκή στοιχεία στον προορισμό, από το τελωνείο προορισμού, στις ακόλουθες περιπτώσεις:</w:t>
      </w:r>
    </w:p>
    <w:p>
      <w:pPr>
        <w:pStyle w:val="Point1"/>
        <w:rPr>
          <w:noProof/>
        </w:rPr>
      </w:pPr>
      <w:r>
        <w:rPr>
          <w:noProof/>
        </w:rPr>
        <w:t>α)</w:t>
      </w:r>
      <w:r>
        <w:rPr>
          <w:noProof/>
        </w:rPr>
        <w:tab/>
        <w:t>το τελωνείο αναχώρησης δεν έχει λάβει τη γνωστοποίηση άφιξης των εμπορευμάτων έως τη λήξη της προθεσμίας για την προσκόμιση των εμπορευμάτων που καθορίζεται σύμφωνα με το άρθρο 34·</w:t>
      </w:r>
    </w:p>
    <w:p>
      <w:pPr>
        <w:pStyle w:val="Point1"/>
        <w:rPr>
          <w:noProof/>
        </w:rPr>
      </w:pPr>
      <w:r>
        <w:rPr>
          <w:noProof/>
        </w:rPr>
        <w:t>β)</w:t>
      </w:r>
      <w:r>
        <w:rPr>
          <w:noProof/>
        </w:rPr>
        <w:tab/>
        <w:t>το τελωνείο αναχώρησης δεν έχει λάβει τα αποτελέσματα του ελέγχου που ζητούνται σύμφωνα με την παράγραφο 1·</w:t>
      </w:r>
    </w:p>
    <w:p>
      <w:pPr>
        <w:pStyle w:val="Point1"/>
        <w:rPr>
          <w:noProof/>
        </w:rPr>
      </w:pPr>
      <w:r>
        <w:rPr>
          <w:noProof/>
        </w:rPr>
        <w:t>γ)</w:t>
      </w:r>
      <w:r>
        <w:rPr>
          <w:noProof/>
        </w:rPr>
        <w:tab/>
        <w:t>το τελωνείο αναχώρησης διαπιστώνει ότι η γνωστοποίηση της άφιξης των εμπορευμάτων ή τα αποτελέσματα του ελέγχου είχαν αποσταλεί εκ παραδρομής.</w:t>
      </w:r>
    </w:p>
    <w:p>
      <w:pPr>
        <w:pStyle w:val="Point0"/>
        <w:rPr>
          <w:noProof/>
        </w:rPr>
      </w:pPr>
      <w:r>
        <w:rPr>
          <w:noProof/>
        </w:rPr>
        <w:t>3.</w:t>
      </w:r>
      <w:r>
        <w:rPr>
          <w:noProof/>
        </w:rPr>
        <w:tab/>
        <w:t>Η τελωνειακή αρχή της χώρας αναχώρησης αποστέλλει αιτήσεις παροχής πληροφοριών σύμφωνα με την παράγραφο 2 στοιχείο α) εντός επτά ημερών από την παρέλευση της εκεί αναφερόμενης προθεσμίας και αιτήσεις παροχής πληροφοριών σύμφωνα με την παράγραφο 2 στοιχείο β) εντός επτά ημερών από την παρέλευση της ισχύουσας προθεσμίας που αναφέρεται στην παράγραφο 1.</w:t>
      </w:r>
    </w:p>
    <w:p>
      <w:pPr>
        <w:pStyle w:val="Text1"/>
        <w:rPr>
          <w:noProof/>
        </w:rPr>
      </w:pPr>
      <w:r>
        <w:rPr>
          <w:noProof/>
        </w:rPr>
        <w:t>Ωστόσο, εάν πριν από τη λήξη της εν λόγω προθεσμίας, η τελωνειακή αρχή της χώρας αναχώρησης λάβει πληροφορίες ότι το καθεστώς κοινής διαμετακόμισης δεν έληξε δεόντως ή έχει υπόνοιες ότι ισχύει κάτι τέτοιο, διαβιβάζει το αίτημα χωρίς καθυστέρηση.</w:t>
      </w:r>
    </w:p>
    <w:p>
      <w:pPr>
        <w:pStyle w:val="Point0"/>
        <w:rPr>
          <w:noProof/>
        </w:rPr>
      </w:pPr>
      <w:r>
        <w:rPr>
          <w:noProof/>
        </w:rPr>
        <w:t>4.</w:t>
      </w:r>
      <w:r>
        <w:rPr>
          <w:noProof/>
        </w:rPr>
        <w:tab/>
        <w:t>Οι απαντήσεις στις αιτήσεις που υποβάλλονται σύμφωνα με την παράγραφο 2 αποστέλλονται εντός 28 ημερών από την ημερομηνία κατά την οποία απεστάλη η αίτηση.</w:t>
      </w:r>
    </w:p>
    <w:p>
      <w:pPr>
        <w:pStyle w:val="Point0"/>
        <w:rPr>
          <w:noProof/>
        </w:rPr>
      </w:pPr>
      <w:r>
        <w:rPr>
          <w:noProof/>
        </w:rPr>
        <w:t>5.</w:t>
      </w:r>
      <w:r>
        <w:rPr>
          <w:noProof/>
        </w:rPr>
        <w:tab/>
        <w:t>Σε περίπτωση που, κατόπιν αιτήματος σύμφωνα με την παράγραφο 2, το τελωνείο προορισμού δεν έχει παράσχει επαρκείς πληροφορίες για την εκκαθάριση του καθεστώτος κοινής διαμετακόμισης, η τελωνειακή αρχή της χώρας αναχώρησης ζητεί από τον δικαιούχο του καθεστώτος να παράσχει αυτές τις πληροφορίες, το αργότερο 28 ημέρες μετά την κίνηση της διαδικασίας έρευνας.</w:t>
      </w:r>
    </w:p>
    <w:p>
      <w:pPr>
        <w:pStyle w:val="Text1"/>
        <w:rPr>
          <w:noProof/>
        </w:rPr>
      </w:pPr>
      <w:r>
        <w:rPr>
          <w:noProof/>
        </w:rPr>
        <w:t>Ο δικαιούχος του καθεστώτος απαντά στο αίτημα αυτό εντός 28 ημερών από την ημερομηνία αποστολής του.</w:t>
      </w:r>
    </w:p>
    <w:p>
      <w:pPr>
        <w:pStyle w:val="Point0"/>
        <w:rPr>
          <w:noProof/>
        </w:rPr>
      </w:pPr>
      <w:r>
        <w:rPr>
          <w:noProof/>
        </w:rPr>
        <w:t>6.</w:t>
      </w:r>
      <w:r>
        <w:rPr>
          <w:noProof/>
        </w:rPr>
        <w:tab/>
        <w:t>Εάν οι πληροφορίες που παρέχονται ως απάντηση από τον δικαιούχο του καθεστώτος σύμφωνα με την παράγραφο 4 δεν επιτρέπουν την εκκαθάριση του καθεστώτος κοινής διαμετακόμισης, αλλά θεωρούνται επαρκείς από την τελωνειακή αρχή της χώρας αναχώρησης για να συνεχιστεί η διαδικασία έρευνας, η εν λόγω αρχή υποβάλλει αμέσως αίτημα για συμπληρωματικές πληροφορίες στο εμπλεκόμενο τελωνείο.</w:t>
      </w:r>
    </w:p>
    <w:p>
      <w:pPr>
        <w:pStyle w:val="Text1"/>
        <w:rPr>
          <w:noProof/>
        </w:rPr>
      </w:pPr>
      <w:r>
        <w:rPr>
          <w:noProof/>
        </w:rPr>
        <w:t>Το εν λόγω τελωνείο απαντά στο αίτημα αυτό εντός 40 ημερών από την ημερομηνία αποστολής του.</w:t>
      </w:r>
    </w:p>
    <w:p>
      <w:pPr>
        <w:pStyle w:val="Point0"/>
        <w:rPr>
          <w:noProof/>
        </w:rPr>
      </w:pPr>
      <w:r>
        <w:rPr>
          <w:noProof/>
        </w:rPr>
        <w:t>7.</w:t>
      </w:r>
      <w:r>
        <w:rPr>
          <w:noProof/>
        </w:rPr>
        <w:tab/>
        <w:t>Εάν κατά τα στάδια διαδικασίας έρευνας που προβλέπεται στις παραγράφους 1 έως 6 αποδειχθεί ότι το καθεστώς κοινής διαμετακόμισης έληξε δεόντως, η τελωνειακή αρχή της χώρας αναχώρησης προβαίνει σε εκκαθάριση του  καθεστώτος κοινής διαμετακόμισης και ενημερώνει αμέσως τον δικαιούχο του καθεστώτος και, κατά περίπτωση, κάθε τελωνειακή αρχή που έχει κινήσει διαδικασία είσπραξης, για την εκκαθάριση του εν λόγω καθεστώτος.</w:t>
      </w:r>
    </w:p>
    <w:p>
      <w:pPr>
        <w:pStyle w:val="Point0"/>
        <w:rPr>
          <w:noProof/>
        </w:rPr>
      </w:pPr>
      <w:r>
        <w:rPr>
          <w:noProof/>
        </w:rPr>
        <w:t>8.</w:t>
      </w:r>
      <w:r>
        <w:rPr>
          <w:noProof/>
        </w:rPr>
        <w:tab/>
        <w:t>Εάν, κατά τα στάδια διαδικασίας έρευνας που προβλέπεται στις παραγράφους 1 έως 6, αποδειχθεί ότι δεν είναι δυνατή η εκκαθάριση του καθεστώτος κοινής διαμετακόμισης, η τελωνειακή αρχή της χώρας αναχώρησης διαπιστώνει κατά πόσον έχει γεννηθεί οφειλή.</w:t>
      </w:r>
    </w:p>
    <w:p>
      <w:pPr>
        <w:pStyle w:val="Text1"/>
        <w:rPr>
          <w:noProof/>
        </w:rPr>
      </w:pPr>
      <w:r>
        <w:rPr>
          <w:noProof/>
        </w:rPr>
        <w:t>Εάν όντως έχει γεννηθεί οφειλή, η τελωνειακή αρχή της χώρας αναχώρησης λαμβάνει τα ακόλουθα μέτρα:</w:t>
      </w:r>
    </w:p>
    <w:p>
      <w:pPr>
        <w:pStyle w:val="Point1"/>
        <w:rPr>
          <w:noProof/>
        </w:rPr>
      </w:pPr>
      <w:r>
        <w:rPr>
          <w:noProof/>
        </w:rPr>
        <w:t>α)</w:t>
      </w:r>
      <w:r>
        <w:rPr>
          <w:noProof/>
        </w:rPr>
        <w:tab/>
        <w:t>προσδιορίζει τον οφειλέτη·</w:t>
      </w:r>
    </w:p>
    <w:p>
      <w:pPr>
        <w:pStyle w:val="Point1"/>
        <w:rPr>
          <w:noProof/>
        </w:rPr>
      </w:pPr>
      <w:r>
        <w:rPr>
          <w:noProof/>
        </w:rPr>
        <w:t>β)</w:t>
      </w:r>
      <w:r>
        <w:rPr>
          <w:noProof/>
        </w:rPr>
        <w:tab/>
        <w:t>προσδιορίζει την τελωνειακή αρχή που είναι αρμόδια για την κοινοποίηση της οφειλής.</w:t>
      </w:r>
    </w:p>
    <w:p>
      <w:pPr>
        <w:pStyle w:val="Titrearticle"/>
        <w:rPr>
          <w:noProof/>
        </w:rPr>
      </w:pPr>
      <w:r>
        <w:rPr>
          <w:noProof/>
        </w:rPr>
        <w:t>Άρθρο 50</w:t>
      </w:r>
    </w:p>
    <w:p>
      <w:pPr>
        <w:pStyle w:val="Titrearticle"/>
        <w:rPr>
          <w:b/>
          <w:bCs/>
          <w:noProof/>
        </w:rPr>
      </w:pPr>
      <w:r>
        <w:rPr>
          <w:b/>
          <w:noProof/>
        </w:rPr>
        <w:t>Αίτημα μεταφοράς της είσπραξης της οφειλής</w:t>
      </w:r>
    </w:p>
    <w:p>
      <w:pPr>
        <w:pStyle w:val="Point0"/>
        <w:rPr>
          <w:noProof/>
        </w:rPr>
      </w:pPr>
      <w:r>
        <w:rPr>
          <w:noProof/>
        </w:rPr>
        <w:t>1.</w:t>
      </w:r>
      <w:r>
        <w:rPr>
          <w:noProof/>
        </w:rPr>
        <w:tab/>
        <w:t>Εάν η τελωνειακή αρχή της χώρας αναχώρησης, κατά τη διάρκεια της διαδικασίας έρευνας και πριν από τη λήξη της προθεσμίας που αναφέρεται στο άρθρο 114 παράγραφος 2, λάβει αποδεικτικά στοιχεία ότι ο τόπος όπου συνέβησαν τα γεγονότα από τα οποία γεννάται η οφειλή βρίσκεται σε άλλη χώρα, η εν λόγω τελωνειακή αρχή ενημερώνει αμέσως και, σε κάθε περίπτωση, εντός της προθεσμίας αυτής διαβιβάζει όλες τις πληροφορίες που έχει στη διάθεσή της στην αρμόδια τελωνειακή αρχή στον συγκεκριμένο τόπο.</w:t>
      </w:r>
    </w:p>
    <w:p>
      <w:pPr>
        <w:pStyle w:val="Point0"/>
        <w:rPr>
          <w:noProof/>
        </w:rPr>
      </w:pPr>
      <w:r>
        <w:rPr>
          <w:noProof/>
        </w:rPr>
        <w:t>2.</w:t>
      </w:r>
      <w:r>
        <w:rPr>
          <w:noProof/>
        </w:rPr>
        <w:tab/>
        <w:t>Η αρμόδια τελωνειακή αρχή στον τόπο αυτό βεβαιώνει την παραλαβή των πληροφοριών και ενημερώνει την τελωνειακή αρχή της χώρας αναχώρησης αν είναι υπεύθυνη για την είσπραξη. Εάν η τελωνειακή αρχή της χώρας αναχώρησης δεν λάβει τις εν λόγω πληροφορίες εντός 28 ημερών, συνεχίζει αμέσως τη διαδικασία έρευνας ή θέτει σε εφαρμογή την εκκαθάριση.</w:t>
      </w:r>
    </w:p>
    <w:p>
      <w:pPr>
        <w:pStyle w:val="Titrearticle"/>
        <w:rPr>
          <w:noProof/>
        </w:rPr>
      </w:pPr>
      <w:r>
        <w:rPr>
          <w:noProof/>
        </w:rPr>
        <w:t>Άρθρο 51</w:t>
      </w:r>
    </w:p>
    <w:p>
      <w:pPr>
        <w:pStyle w:val="Titrearticle"/>
        <w:rPr>
          <w:b/>
          <w:bCs/>
          <w:noProof/>
        </w:rPr>
      </w:pPr>
      <w:r>
        <w:rPr>
          <w:b/>
          <w:noProof/>
        </w:rPr>
        <w:t xml:space="preserve">Εναλλακτική απόδειξη της λήξης του καθεστώτος κοινής διαμετακόμισης </w:t>
      </w:r>
    </w:p>
    <w:p>
      <w:pPr>
        <w:pStyle w:val="Point0"/>
        <w:rPr>
          <w:noProof/>
        </w:rPr>
      </w:pPr>
      <w:r>
        <w:rPr>
          <w:noProof/>
        </w:rPr>
        <w:t>1.</w:t>
      </w:r>
      <w:r>
        <w:rPr>
          <w:noProof/>
        </w:rPr>
        <w:tab/>
        <w:t>Το καθεστώς κοινής διαμετακόμισης θεωρείται ότι έχει λήξει δεόντως όταν ο δικαιούχος του καθεστώτος προσκομίσει, κατά τρόπο ικανοποιητικό για την τελωνειακή αρχή της χώρας αναχώρησης, ένα από τα ακόλουθα έγγραφα ταυτοποίησης των εμπορευμάτων:</w:t>
      </w:r>
    </w:p>
    <w:p>
      <w:pPr>
        <w:pStyle w:val="Point1"/>
        <w:rPr>
          <w:noProof/>
        </w:rPr>
      </w:pPr>
      <w:r>
        <w:rPr>
          <w:noProof/>
        </w:rPr>
        <w:t>α)</w:t>
      </w:r>
      <w:r>
        <w:rPr>
          <w:noProof/>
        </w:rPr>
        <w:tab/>
        <w:t>έγγραφο επικυρωμένο από την τελωνειακή αρχή της χώρας προορισμού, το οποίο επιβεβαιώνει την ταυτότητα των εμπορευμάτων και αποδεικνύει ότι τα εμπορεύματα έχουν προσκομιστεί  στο τελωνείο προορισμού ή ότι έχουν παραδοθεί σε εγκεκριμένο παραλήπτη όπως αναφέρεται στο άρθρο 87·</w:t>
      </w:r>
    </w:p>
    <w:p>
      <w:pPr>
        <w:pStyle w:val="Point1"/>
        <w:rPr>
          <w:noProof/>
        </w:rPr>
      </w:pPr>
      <w:r>
        <w:rPr>
          <w:noProof/>
        </w:rPr>
        <w:t>β)</w:t>
      </w:r>
      <w:r>
        <w:rPr>
          <w:noProof/>
        </w:rPr>
        <w:tab/>
        <w:t>έγγραφο ή τελωνειακή καταχώριση, με θεώρηση από την τελωνειακή αρχή χώρας, που αποδεικνύει ότι τα εμπορεύματα έχουν απομακρυνθεί υλικώς από το τελωνειακό έδαφος του συμβαλλόμενου μέρους·</w:t>
      </w:r>
    </w:p>
    <w:p>
      <w:pPr>
        <w:pStyle w:val="Point1"/>
        <w:rPr>
          <w:noProof/>
        </w:rPr>
      </w:pPr>
      <w:r>
        <w:rPr>
          <w:noProof/>
        </w:rPr>
        <w:t>γ)</w:t>
      </w:r>
      <w:r>
        <w:rPr>
          <w:noProof/>
        </w:rPr>
        <w:tab/>
        <w:t xml:space="preserve">τελωνειακό έγγραφο που έχει εκδοθεί σε τρίτη χώρα όπου τα εμπορεύματα υπάγονται σε τελωνειακό καθεστώς· </w:t>
      </w:r>
    </w:p>
    <w:p>
      <w:pPr>
        <w:pStyle w:val="Point1"/>
        <w:rPr>
          <w:noProof/>
        </w:rPr>
      </w:pPr>
      <w:r>
        <w:rPr>
          <w:noProof/>
        </w:rPr>
        <w:t>δ)</w:t>
      </w:r>
      <w:r>
        <w:rPr>
          <w:noProof/>
        </w:rPr>
        <w:tab/>
        <w:t>έγγραφο που έχει εκδοθεί σε τρίτη χώρα, έχει θεωρηθεί ή άλλως πιστοποιηθεί από την τελωνειακή αρχή της εν λόγω χώρας και αποδεικνύει ότι τα εμπορεύματα θεωρούνται ότι έχουν τεθεί σε ελεύθερη κυκλοφορία στη συγκεκριμένη τρίτη χώρα.</w:t>
      </w:r>
    </w:p>
    <w:p>
      <w:pPr>
        <w:pStyle w:val="Point0"/>
        <w:rPr>
          <w:noProof/>
        </w:rPr>
      </w:pPr>
      <w:r>
        <w:rPr>
          <w:noProof/>
        </w:rPr>
        <w:t>2.</w:t>
      </w:r>
      <w:r>
        <w:rPr>
          <w:noProof/>
        </w:rPr>
        <w:tab/>
        <w:t>Αντί των εγγράφων που αναφέρονται στην παράγραφο 1, ως απόδειξη μπορούν να προσκομιστούν αντίγραφά τους, επικυρωμένα ως γνήσια αντίγραφα από τον οργανισμό που έχει θεωρήσει τα πρωτότυπα έγγραφα, από την αρχή της ενδιαφερόμενης τρίτης χώρας ή από αρχή χώρας.</w:t>
      </w:r>
    </w:p>
    <w:p>
      <w:pPr>
        <w:pStyle w:val="Titrearticle"/>
        <w:rPr>
          <w:noProof/>
        </w:rPr>
      </w:pPr>
      <w:r>
        <w:rPr>
          <w:noProof/>
        </w:rPr>
        <w:t>Άρθρο 52</w:t>
      </w:r>
    </w:p>
    <w:p>
      <w:pPr>
        <w:pStyle w:val="Titrearticle"/>
        <w:rPr>
          <w:b/>
          <w:bCs/>
          <w:noProof/>
        </w:rPr>
      </w:pPr>
      <w:r>
        <w:rPr>
          <w:b/>
          <w:noProof/>
        </w:rPr>
        <w:t xml:space="preserve">Επαλήθευση και διοικητική συνδρομή </w:t>
      </w:r>
    </w:p>
    <w:p>
      <w:pPr>
        <w:pStyle w:val="Point0"/>
        <w:rPr>
          <w:noProof/>
        </w:rPr>
      </w:pPr>
      <w:r>
        <w:rPr>
          <w:noProof/>
        </w:rPr>
        <w:t>1.</w:t>
      </w:r>
      <w:r>
        <w:rPr>
          <w:noProof/>
        </w:rPr>
        <w:tab/>
        <w:t>Η αρμόδιες τελωνειακές αρχές μπορούν να διενεργούν εκ των υστέρων ελέγχους των παρεχόμενων πληροφοριών, καθώς και των εγγράφων, εντύπων, εγκρίσεων ή δεδομένων που αφορούν την κοινή πράξη διαμετακόμισης προκειμένου να επαληθεύουν τη γνησιότητα των καταχωρίσεων, των ανταλλασσόμενων πληροφοριών και των σφραγίδων. Οι εν λόγω έλεγχοι διενεργούνται σε περίπτωση αμφιβολιών ως προς την ακρίβεια και τη γνησιότητα των παρεχόμενων πληροφοριών ή όταν υπάρχουν υπόνοιες για απάτη. Είναι δυνατό, επίσης, να διενεργούνται βάσει ανάλυσης κινδύνων ή δειγματοληπτικά.</w:t>
      </w:r>
    </w:p>
    <w:p>
      <w:pPr>
        <w:pStyle w:val="Point0"/>
        <w:rPr>
          <w:noProof/>
        </w:rPr>
      </w:pPr>
      <w:r>
        <w:rPr>
          <w:noProof/>
        </w:rPr>
        <w:t>2.</w:t>
      </w:r>
      <w:r>
        <w:rPr>
          <w:noProof/>
        </w:rPr>
        <w:tab/>
        <w:t>Η αρμόδια τελωνειακή αρχή που λαμβάνει αίτημα εκ των υστέρων ελέγχου ανταποκρίνεται σε αυτό χωρίς καθυστέρηση.</w:t>
      </w:r>
    </w:p>
    <w:p>
      <w:pPr>
        <w:pStyle w:val="Point0"/>
        <w:rPr>
          <w:noProof/>
        </w:rPr>
      </w:pPr>
      <w:r>
        <w:rPr>
          <w:noProof/>
        </w:rPr>
        <w:t>3.</w:t>
      </w:r>
      <w:r>
        <w:rPr>
          <w:noProof/>
        </w:rPr>
        <w:tab/>
        <w:t>Σε περίπτωση που η αρμόδια τελωνειακή αρχή της χώρας αναχώρησης απευθύνει αίτημα στην αρμόδια τελωνειακή αρχή για τη διενέργεια εκ των υστέρων ελέγχου των πληροφοριών που σχετίζονται με την κοινή πράξη διαμετακόμισης, θεωρείται ότι δεν πληρούνται οι όροι που καθορίζονται στο άρθρο 48 παράγραφος 2 για την εκκαθάριση του καθεστώτος διαμετακόμισης μέχρις ότου επιβεβαιωθούν η αυθεντικότητα και η ακρίβεια των δεδομένων.</w:t>
      </w:r>
    </w:p>
    <w:p>
      <w:pPr>
        <w:pStyle w:val="ChapterTitle"/>
        <w:rPr>
          <w:noProof/>
        </w:rPr>
      </w:pPr>
      <w:r>
        <w:rPr>
          <w:noProof/>
        </w:rPr>
        <w:t>ΚΕΦΑΛΑΙΟ VII - Καθεστώς κοινής διαμετακόμισης για τη μεταφορά εμπορευμάτων με σταθερές εγκαταστάσεις μεταφοράς</w:t>
      </w:r>
    </w:p>
    <w:p>
      <w:pPr>
        <w:pStyle w:val="Titrearticle"/>
        <w:rPr>
          <w:noProof/>
        </w:rPr>
      </w:pPr>
      <w:r>
        <w:rPr>
          <w:noProof/>
        </w:rPr>
        <w:t>Άρθρο 53</w:t>
      </w:r>
    </w:p>
    <w:p>
      <w:pPr>
        <w:pStyle w:val="Titrearticle"/>
        <w:rPr>
          <w:b/>
          <w:bCs/>
          <w:noProof/>
        </w:rPr>
      </w:pPr>
      <w:r>
        <w:rPr>
          <w:b/>
          <w:noProof/>
        </w:rPr>
        <w:t>Καθεστώς κοινής διαμετακόμισης για τη μεταφορά εμπορευμάτων με σταθερές εγκαταστάσεις μεταφοράς</w:t>
      </w:r>
    </w:p>
    <w:p>
      <w:pPr>
        <w:pStyle w:val="Point0"/>
        <w:rPr>
          <w:noProof/>
        </w:rPr>
      </w:pPr>
      <w:r>
        <w:rPr>
          <w:noProof/>
        </w:rPr>
        <w:t>1.</w:t>
      </w:r>
      <w:r>
        <w:rPr>
          <w:noProof/>
        </w:rPr>
        <w:tab/>
        <w:t>Όταν τα εμπορεύματα που μεταφέρονται μέσω σταθερής εγκατάστασης μεταφοράς εισέρχονται στο τελωνειακό έδαφος συμβαλλόμενου μέρους μέσω της εγκατάστασης αυτής, τα εμπορεύματα αυτά θεωρείται ότι τίθενται υπό το  καθεστώς κοινής διαμετακόμισης κατά την είσοδό τους στο εν λόγω έδαφος.</w:t>
      </w:r>
    </w:p>
    <w:p>
      <w:pPr>
        <w:pStyle w:val="Point0"/>
        <w:rPr>
          <w:noProof/>
        </w:rPr>
      </w:pPr>
      <w:r>
        <w:rPr>
          <w:noProof/>
        </w:rPr>
        <w:t>2.</w:t>
      </w:r>
      <w:r>
        <w:rPr>
          <w:noProof/>
        </w:rPr>
        <w:tab/>
        <w:t>Όταν τα εμπορεύματα βρίσκονται ήδη στο τελωνειακό έδαφος του συμβαλλόμενου μέρους και μεταφέρονται μέσω σταθερής εγκατάστασης μεταφοράς, τα εν λόγω εμπορεύματα θεωρείται ότι υπάγονται στο καθεστώς κοινής διαμετακόμισης όταν τίθενται στη σταθερή εγκατάσταση μεταφοράς.</w:t>
      </w:r>
    </w:p>
    <w:p>
      <w:pPr>
        <w:pStyle w:val="Point0"/>
        <w:rPr>
          <w:noProof/>
        </w:rPr>
      </w:pPr>
      <w:r>
        <w:rPr>
          <w:noProof/>
        </w:rPr>
        <w:t>3.</w:t>
      </w:r>
      <w:r>
        <w:rPr>
          <w:noProof/>
        </w:rPr>
        <w:tab/>
        <w:t>Για τους σκοπούς του καθεστώτος κοινής διαμετακόμισης, όταν τα εμπορεύματα μεταφέρονται μέσω σταθερών εγκαταστάσεων μεταφοράς, ο δικαιούχος του καθεστώτος είναι ο φορέας εκμετάλλευσης της σταθερής εγκατάστασης μεταφοράς που είναι εγκατεστημένος στο συμβαλλόμενο μέρος μέσω του εδάφους του οποίου τα εμπορεύματα εισέρχονται στο τελωνειακό έδαφος των συμβαλλόμενων μερών στην περίπτωση που αναφέρεται στην παράγραφο 1 ή ο φορέας εκμετάλλευσης της σταθερής εγκατάστασης μεταφοράς στο συμβαλλόμενο μέρος στο οποίο ξεκινάει η διακίνηση, στην περίπτωση που αναφέρεται στην παράγραφο 2.</w:t>
      </w:r>
    </w:p>
    <w:p>
      <w:pPr>
        <w:pStyle w:val="Text1"/>
        <w:rPr>
          <w:noProof/>
        </w:rPr>
      </w:pPr>
      <w:r>
        <w:rPr>
          <w:noProof/>
        </w:rPr>
        <w:t>Ο δικαιούχος του καθεστώτος και η τελωνειακή αρχή συμφωνούν σχετικά με τις μεθόδους τελωνειακής επιτήρησης των εμπορευμάτων που μεταφέρονται.</w:t>
      </w:r>
    </w:p>
    <w:p>
      <w:pPr>
        <w:pStyle w:val="Point0"/>
        <w:rPr>
          <w:noProof/>
        </w:rPr>
      </w:pPr>
      <w:r>
        <w:rPr>
          <w:noProof/>
        </w:rPr>
        <w:t>4.</w:t>
      </w:r>
      <w:r>
        <w:rPr>
          <w:noProof/>
        </w:rPr>
        <w:tab/>
        <w:t>Για τους σκοπούς του άρθρου 8 παράγραφος 2, ο φορέας εκμετάλλευσης μιας σταθερής εγκατάστασης μεταφοράς που είναι εγκατεστημένος σε χώρα μέσω του εδάφους της οποίας τα εμπορεύματα μεταφέρονται μέσω σταθερής εγκατάστασης μεταφοράς, θεωρείται ως ο μεταφορέας.</w:t>
      </w:r>
    </w:p>
    <w:p>
      <w:pPr>
        <w:pStyle w:val="Point0"/>
        <w:rPr>
          <w:noProof/>
        </w:rPr>
      </w:pPr>
      <w:r>
        <w:rPr>
          <w:noProof/>
        </w:rPr>
        <w:t>5.</w:t>
      </w:r>
      <w:r>
        <w:rPr>
          <w:noProof/>
        </w:rPr>
        <w:tab/>
        <w:t>Με την επιφύλαξη των διατάξεων της παραγράφου 8, το καθεστώς κοινής διαμετακόμισης θεωρείται ότι έχει λήξει όταν πραγματοποιηθεί η κατάλληλη καταχώριση στα εμπορικά αρχεία του παραλήπτη ή του φορέα εκμετάλλευσης της σταθερής εγκατάστασης μεταφοράς με την οποία πιστοποιείται ότι τα εμπορεύματα που μεταφέρθηκαν μέσω σταθερής εγκατάστασης μεταφοράς:</w:t>
      </w:r>
    </w:p>
    <w:p>
      <w:pPr>
        <w:pStyle w:val="Point1"/>
        <w:rPr>
          <w:noProof/>
        </w:rPr>
      </w:pPr>
      <w:r>
        <w:rPr>
          <w:noProof/>
        </w:rPr>
        <w:t>α)</w:t>
      </w:r>
      <w:r>
        <w:rPr>
          <w:noProof/>
        </w:rPr>
        <w:tab/>
        <w:t>έφθασαν στην εγκατάσταση του παραλήπτη·</w:t>
      </w:r>
    </w:p>
    <w:p>
      <w:pPr>
        <w:pStyle w:val="Point1"/>
        <w:rPr>
          <w:noProof/>
        </w:rPr>
      </w:pPr>
      <w:r>
        <w:rPr>
          <w:noProof/>
        </w:rPr>
        <w:t>β)</w:t>
      </w:r>
      <w:r>
        <w:rPr>
          <w:noProof/>
        </w:rPr>
        <w:tab/>
        <w:t>έγιναν δεκτά στο δίκτυο διανομής του παραλήπτη· ή</w:t>
      </w:r>
    </w:p>
    <w:p>
      <w:pPr>
        <w:pStyle w:val="Point1"/>
        <w:rPr>
          <w:noProof/>
        </w:rPr>
      </w:pPr>
      <w:r>
        <w:rPr>
          <w:noProof/>
        </w:rPr>
        <w:t>γ)</w:t>
      </w:r>
      <w:r>
        <w:rPr>
          <w:noProof/>
        </w:rPr>
        <w:tab/>
        <w:t>έχουν εξέλθει από το τελωνειακό έδαφος των συμβαλλόμενων μερών.</w:t>
      </w:r>
    </w:p>
    <w:p>
      <w:pPr>
        <w:pStyle w:val="Point0"/>
        <w:rPr>
          <w:noProof/>
        </w:rPr>
      </w:pPr>
      <w:r>
        <w:rPr>
          <w:noProof/>
        </w:rPr>
        <w:t>6.</w:t>
      </w:r>
      <w:r>
        <w:rPr>
          <w:noProof/>
        </w:rPr>
        <w:tab/>
        <w:t>Όταν εμπορεύματα που μεταφέρονται  μέσω σταθερής εγκατάστασης μεταφοράς μεταξύ δύο συμβαλλομένων μερών στο πλαίσιο καθεστώτος κοινής διαμετακόμισης, σύμφωνα με τις διατάξεις της παραγράφου 2, και διέρχονται, στο πλαίσιο της διαδρομής τους, από το έδαφος χώρας κοινής διαμετακόμισης όπου δεν χρησιμοποιείται το εν λόγω καθεστώς για τις μεταφορές μέσω σταθερής εγκατάστασης μεταφοράς, το καθεστώς αυτό αναστέλλεται κατά τη διέλευση των εμπορευμάτων από το εν λόγω έδαφος.</w:t>
      </w:r>
    </w:p>
    <w:p>
      <w:pPr>
        <w:pStyle w:val="Point0"/>
        <w:rPr>
          <w:noProof/>
        </w:rPr>
      </w:pPr>
      <w:r>
        <w:rPr>
          <w:noProof/>
        </w:rPr>
        <w:t>7.</w:t>
      </w:r>
      <w:r>
        <w:rPr>
          <w:noProof/>
        </w:rPr>
        <w:tab/>
        <w:t>Όταν εμπορεύματα μεταφέρονται μέσω σταθερής εγκατάστασης μεταφοράς από χώρα κοινής διαμετακόμισης, όπου δεν χρησιμοποιείται το καθεστώς κοινής διαμετακόμισης για τις μεταφορές μέσω σταθερής εγκατάστασης μεταφοράς με προορισμό συμβαλλόμενο μέρος όπου χρησιμοποιείται το εν λόγω καθεστώς, το καθεστώς αυτό θεωρείται ότι αρχίζει τη στιγμή που τα εμπορεύματα εισέρχονται στο έδαφος του τελευταίου συμβαλλομένου μέρους.</w:t>
      </w:r>
    </w:p>
    <w:p>
      <w:pPr>
        <w:pStyle w:val="Point0"/>
        <w:rPr>
          <w:noProof/>
        </w:rPr>
      </w:pPr>
      <w:r>
        <w:rPr>
          <w:noProof/>
        </w:rPr>
        <w:t>8.</w:t>
      </w:r>
      <w:r>
        <w:rPr>
          <w:noProof/>
        </w:rPr>
        <w:tab/>
        <w:t>Όταν εμπορεύματα μεταφέρονται μέσω σταθερής εγκατάστασης μεταφοράς από συμβαλλόμενο μέρος, όπου χρησιμοποιείται το καθεστώς κοινής διαμετακόμισης για τις μεταφορές μέσω σταθερής εγκατάστασης μεταφοράς με προορισμό χώρα κοινής διαμετακόμισης όπου δεν χρησιμοποιείται το εν λόγω καθεστώς, το καθεστώς αυτό θεωρείται ότι λήγει τη στιγμή που τα εμπορεύματα εγκαταλείπουν στο έδαφος του συμβαλλομένου μέρους όπου χρησιμοποιείται το εν λόγω καθεστώς.</w:t>
      </w:r>
    </w:p>
    <w:p>
      <w:pPr>
        <w:pStyle w:val="Titrearticle"/>
        <w:rPr>
          <w:noProof/>
        </w:rPr>
      </w:pPr>
      <w:r>
        <w:rPr>
          <w:noProof/>
        </w:rPr>
        <w:t>Άρθρο 54</w:t>
      </w:r>
    </w:p>
    <w:p>
      <w:pPr>
        <w:pStyle w:val="Titrearticle"/>
        <w:rPr>
          <w:b/>
          <w:bCs/>
          <w:noProof/>
        </w:rPr>
      </w:pPr>
      <w:r>
        <w:rPr>
          <w:b/>
          <w:noProof/>
        </w:rPr>
        <w:t>Προαιρετική εφαρμογή του καθεστώτος κοινής διαμετακόμισης στις μεταφορές εμπορευμάτων μέσω σταθερής εγκατάστασης μεταφοράς</w:t>
      </w:r>
    </w:p>
    <w:p>
      <w:pPr>
        <w:rPr>
          <w:noProof/>
        </w:rPr>
      </w:pPr>
      <w:r>
        <w:rPr>
          <w:noProof/>
        </w:rPr>
        <w:t>Μια χώρα κοινής διαμετακόμισης μπορεί να αποφασίσει τη μη εφαρμογή του καθεστώτος κοινής διαμετακόμισης στις μεταφορές εμπορευμάτων μέσω σταθερής εγκατάστασης μεταφοράς. Η απόφαση αυτή κοινοποιείται στην Επιτροπή, η οποία ενημερώνει σχετικά τις λοιπές χώρες.</w:t>
      </w:r>
    </w:p>
    <w:p>
      <w:pPr>
        <w:pStyle w:val="NormalLeft"/>
        <w:ind w:left="720" w:hanging="720"/>
        <w:rPr>
          <w:noProof/>
        </w:rPr>
      </w:pPr>
    </w:p>
    <w:p>
      <w:pPr>
        <w:pStyle w:val="PartTitle"/>
        <w:rPr>
          <w:noProof/>
        </w:rPr>
      </w:pPr>
      <w:r>
        <w:rPr>
          <w:noProof/>
        </w:rPr>
        <w:t>ΤΙΤΛΟΣ III: ΑΠΛΟΥΣΤΕΥΣΕΙΣ ΠΟΥ ΧΡΗΣΙΜΟΠΟΙΟΥΝΤΑΙ ΓΙΑ ΤΟ ΚΟΙΝΟ ΚΑΘΕΣΤΩΣ ΔΙΑΜΕΤΑΚΟΜΙΣΗΣ</w:t>
      </w:r>
    </w:p>
    <w:p>
      <w:pPr>
        <w:pStyle w:val="ChapterTitle"/>
        <w:rPr>
          <w:noProof/>
        </w:rPr>
      </w:pPr>
      <w:r>
        <w:rPr>
          <w:noProof/>
        </w:rPr>
        <w:t>ΚΕΦΑΛΑΙΟ Ι - Γενικές διατάξεις για τις απλουστεύσεις</w:t>
      </w:r>
    </w:p>
    <w:p>
      <w:pPr>
        <w:pStyle w:val="Titrearticle"/>
        <w:rPr>
          <w:noProof/>
        </w:rPr>
      </w:pPr>
      <w:r>
        <w:rPr>
          <w:noProof/>
        </w:rPr>
        <w:t>Άρθρο 55</w:t>
      </w:r>
    </w:p>
    <w:p>
      <w:pPr>
        <w:pStyle w:val="Titrearticle"/>
        <w:rPr>
          <w:b/>
          <w:bCs/>
          <w:noProof/>
        </w:rPr>
      </w:pPr>
      <w:r>
        <w:rPr>
          <w:b/>
          <w:noProof/>
        </w:rPr>
        <w:t>Τύποι απλουστεύσεων του καθεστώτος διαμετακόμισης</w:t>
      </w:r>
    </w:p>
    <w:p>
      <w:pPr>
        <w:rPr>
          <w:noProof/>
        </w:rPr>
      </w:pPr>
      <w:r>
        <w:rPr>
          <w:noProof/>
        </w:rPr>
        <w:t>Κατόπιν αιτήσεως, οι τελωνειακές αρχές μπορούν να επιτρέψουν οποιαδήποτε από τις ακόλουθες απλουστεύσεις:</w:t>
      </w:r>
    </w:p>
    <w:p>
      <w:pPr>
        <w:pStyle w:val="Point0"/>
        <w:rPr>
          <w:noProof/>
        </w:rPr>
      </w:pPr>
      <w:r>
        <w:rPr>
          <w:noProof/>
        </w:rPr>
        <w:t>α)</w:t>
      </w:r>
      <w:r>
        <w:rPr>
          <w:noProof/>
        </w:rPr>
        <w:tab/>
        <w:t>τη χρήση συνολικής εγγύησης ή απαλλαγή από την υποχρέωση της σύστασης εγγύησης·</w:t>
      </w:r>
    </w:p>
    <w:p>
      <w:pPr>
        <w:pStyle w:val="Point0"/>
        <w:rPr>
          <w:noProof/>
        </w:rPr>
      </w:pPr>
      <w:r>
        <w:rPr>
          <w:noProof/>
        </w:rPr>
        <w:t>β)</w:t>
      </w:r>
      <w:r>
        <w:rPr>
          <w:noProof/>
        </w:rPr>
        <w:tab/>
        <w:t>τη χρήση τελωνειακών σφραγίδων ειδικού τύπου, όταν απαιτείται σφράγιση για την εξακρίβωση της ταυτότητας των εμπορευμάτων που υπάγονται στο καθεστώς κοινής διαμετακόμισης,</w:t>
      </w:r>
    </w:p>
    <w:p>
      <w:pPr>
        <w:pStyle w:val="Point0"/>
        <w:rPr>
          <w:noProof/>
        </w:rPr>
      </w:pPr>
      <w:r>
        <w:rPr>
          <w:noProof/>
        </w:rPr>
        <w:t>γ)</w:t>
      </w:r>
      <w:r>
        <w:rPr>
          <w:noProof/>
        </w:rPr>
        <w:tab/>
        <w:t>το καθεστώς του εγκεκριμένου αποστολέα, που επιτρέπει στον κάτοχο της άδειας να υπάγει εμπορεύματα στο καθεστώς κοινής διαμετακόμισης χωρίς να τα προσκομίζει στο τελωνείο·</w:t>
      </w:r>
    </w:p>
    <w:p>
      <w:pPr>
        <w:pStyle w:val="Point0"/>
        <w:rPr>
          <w:noProof/>
        </w:rPr>
      </w:pPr>
      <w:r>
        <w:rPr>
          <w:noProof/>
        </w:rPr>
        <w:t>δ)</w:t>
      </w:r>
      <w:r>
        <w:rPr>
          <w:noProof/>
        </w:rPr>
        <w:tab/>
        <w:t xml:space="preserve">το καθεστώς του εγκεκριμένου παραλήπτη, που επιτρέπει στον κάτοχο της άδειας να παραλαμβάνει εμπορεύματα που μεταφέρονται στο πλαίσιο του καθεστώτος κοινής διαμετακόμισης σε εγκεκριμένο τόπο και να λήξει το καθεστώς σύμφωνα με το άρθρο 48 παράγραφος 1· </w:t>
      </w:r>
    </w:p>
    <w:p>
      <w:pPr>
        <w:pStyle w:val="Point0"/>
        <w:rPr>
          <w:noProof/>
        </w:rPr>
      </w:pPr>
      <w:r>
        <w:rPr>
          <w:noProof/>
        </w:rPr>
        <w:t>ε)</w:t>
      </w:r>
      <w:r>
        <w:rPr>
          <w:noProof/>
        </w:rPr>
        <w:tab/>
        <w:t>τη χρήση καθεστώτος κοινής διαμετακόμισης σε έντυπη μορφή για εμπορεύματα που μεταφέρονται αεροπορικώς ή του καθεστώτος κοινής διαμετακόμισης που βασίζονται σε ηλεκτρονικό δηλωτικό για εμπορεύματα που μεταφέρονται αεροπορικώς·</w:t>
      </w:r>
    </w:p>
    <w:p>
      <w:pPr>
        <w:pStyle w:val="Point0"/>
        <w:rPr>
          <w:noProof/>
        </w:rPr>
      </w:pPr>
      <w:r>
        <w:rPr>
          <w:noProof/>
        </w:rPr>
        <w:t>στ)</w:t>
      </w:r>
      <w:r>
        <w:rPr>
          <w:noProof/>
        </w:rPr>
        <w:tab/>
        <w:t>τη χρήση καθεστώτος κοινής διαμετακόμισης σε έντυπη μορφή για εμπορεύματα που μεταφέρονται σιδηροδρομικώς·</w:t>
      </w:r>
    </w:p>
    <w:p>
      <w:pPr>
        <w:pStyle w:val="Point0"/>
        <w:rPr>
          <w:noProof/>
        </w:rPr>
      </w:pPr>
      <w:r>
        <w:rPr>
          <w:noProof/>
        </w:rPr>
        <w:t>ζ)</w:t>
      </w:r>
      <w:r>
        <w:rPr>
          <w:noProof/>
        </w:rPr>
        <w:tab/>
        <w:t>την εφαρμογή άλλων απλουστευμένων διαδικασιών που βασίζονται στο άρθρο 6 της σύμβασης.</w:t>
      </w:r>
    </w:p>
    <w:p>
      <w:pPr>
        <w:pStyle w:val="Titrearticle"/>
        <w:rPr>
          <w:noProof/>
        </w:rPr>
      </w:pPr>
      <w:r>
        <w:rPr>
          <w:noProof/>
        </w:rPr>
        <w:t>Άρθρο 56</w:t>
      </w:r>
    </w:p>
    <w:p>
      <w:pPr>
        <w:pStyle w:val="Titrearticle"/>
        <w:rPr>
          <w:b/>
          <w:bCs/>
          <w:noProof/>
        </w:rPr>
      </w:pPr>
      <w:r>
        <w:rPr>
          <w:b/>
          <w:noProof/>
        </w:rPr>
        <w:t>Εδαφικό πεδίο εφαρμογής των αδειών για τις απλουστεύσεις</w:t>
      </w:r>
    </w:p>
    <w:p>
      <w:pPr>
        <w:pStyle w:val="Point0"/>
        <w:rPr>
          <w:noProof/>
        </w:rPr>
      </w:pPr>
      <w:r>
        <w:rPr>
          <w:noProof/>
        </w:rPr>
        <w:t>1.</w:t>
      </w:r>
      <w:r>
        <w:rPr>
          <w:noProof/>
        </w:rPr>
        <w:tab/>
        <w:t>Οι απλουστεύσεις που αναφέρονται στο άρθρο 55 στοιχεία β) και γ) ισχύουν μόνο για πράξεις κοινής διαμετακόμισης που ξεκινούν στο συμβαλλόμενο μέλος στο οποίο χορηγείται η άδεια σχετικά με τις απλουστεύσεις.</w:t>
      </w:r>
    </w:p>
    <w:p>
      <w:pPr>
        <w:pStyle w:val="Point0"/>
        <w:rPr>
          <w:noProof/>
        </w:rPr>
      </w:pPr>
      <w:r>
        <w:rPr>
          <w:noProof/>
        </w:rPr>
        <w:t>2.</w:t>
      </w:r>
      <w:r>
        <w:rPr>
          <w:noProof/>
        </w:rPr>
        <w:tab/>
        <w:t>Οι απλουστεύσεις που αναφέρονται στο άρθρο 55 στοιχείο δ) ισχύουν μόνο για πράξεις κοινής διαμετακόμισης που λήγουν στο συμβαλλόμενο μέλος στο οποίο χορηγείται η άδεια σχετικά με τις απλουστεύσεις.</w:t>
      </w:r>
    </w:p>
    <w:p>
      <w:pPr>
        <w:pStyle w:val="Point0"/>
        <w:rPr>
          <w:noProof/>
        </w:rPr>
      </w:pPr>
      <w:r>
        <w:rPr>
          <w:noProof/>
        </w:rPr>
        <w:t>3.</w:t>
      </w:r>
      <w:r>
        <w:rPr>
          <w:noProof/>
        </w:rPr>
        <w:tab/>
        <w:t>Η απλούστευση που αναφέρεται στο άρθρο 55 στοιχείο ε) εφαρμόζεται στα συμβαλλόμενα μέρη που αναφέρονται στην άδεια της απλούστευσης.</w:t>
      </w:r>
    </w:p>
    <w:p>
      <w:pPr>
        <w:pStyle w:val="Point0"/>
        <w:rPr>
          <w:noProof/>
        </w:rPr>
      </w:pPr>
      <w:r>
        <w:rPr>
          <w:noProof/>
        </w:rPr>
        <w:t>4.</w:t>
      </w:r>
      <w:r>
        <w:rPr>
          <w:noProof/>
        </w:rPr>
        <w:tab/>
        <w:t>Η απλούστευση που αναφέρεται στο άρθρο 55 στοιχεία α) και στ) εφαρμόζεται σε όλα τα συμβαλλόμενα μέρη.</w:t>
      </w:r>
    </w:p>
    <w:p>
      <w:pPr>
        <w:pStyle w:val="Titrearticle"/>
        <w:rPr>
          <w:noProof/>
        </w:rPr>
      </w:pPr>
      <w:r>
        <w:rPr>
          <w:noProof/>
        </w:rPr>
        <w:t>Άρθρο 57</w:t>
      </w:r>
    </w:p>
    <w:p>
      <w:pPr>
        <w:pStyle w:val="Titrearticle"/>
        <w:rPr>
          <w:b/>
          <w:bCs/>
          <w:noProof/>
        </w:rPr>
      </w:pPr>
      <w:r>
        <w:rPr>
          <w:b/>
          <w:noProof/>
        </w:rPr>
        <w:t>Γενικές διατάξεις σχετικά με τις άδειες για τις απλουστεύσεις</w:t>
      </w:r>
    </w:p>
    <w:p>
      <w:pPr>
        <w:pStyle w:val="Point0"/>
        <w:rPr>
          <w:noProof/>
        </w:rPr>
      </w:pPr>
      <w:r>
        <w:rPr>
          <w:noProof/>
        </w:rPr>
        <w:t>1.</w:t>
      </w:r>
      <w:r>
        <w:rPr>
          <w:noProof/>
        </w:rPr>
        <w:tab/>
        <w:t>Η άδεια που αναφέρεται στο άρθρο 55 στοιχείο α) χορηγείται σε αιτούντες που πληρούν τις κάτωθι προϋποθέσεις:</w:t>
      </w:r>
    </w:p>
    <w:p>
      <w:pPr>
        <w:pStyle w:val="Point1"/>
        <w:rPr>
          <w:noProof/>
        </w:rPr>
      </w:pPr>
      <w:r>
        <w:rPr>
          <w:noProof/>
        </w:rPr>
        <w:t>α)</w:t>
      </w:r>
      <w:r>
        <w:rPr>
          <w:noProof/>
        </w:rPr>
        <w:tab/>
        <w:t>ο αιτών είναι εγκατεστημένος στο τελωνειακό έδαφος συμβαλλόμενου μέρους·</w:t>
      </w:r>
    </w:p>
    <w:p>
      <w:pPr>
        <w:pStyle w:val="Point1"/>
        <w:rPr>
          <w:noProof/>
        </w:rPr>
      </w:pPr>
      <w:r>
        <w:rPr>
          <w:noProof/>
        </w:rPr>
        <w:t>β)</w:t>
      </w:r>
      <w:r>
        <w:rPr>
          <w:noProof/>
        </w:rPr>
        <w:tab/>
        <w:t>ο αιτών δεν έχει διαπράξει σοβαρή παράβαση ή επανειλημμένες παραβάσεις της τελωνειακής νομοθεσίας και των φορολογικών κανόνων, και δεν έχει καταδικασθεί για σοβαρά ποινικά αδικήματα σχετιζόμενα με την οικονομική δραστηριότητά του·</w:t>
      </w:r>
    </w:p>
    <w:p>
      <w:pPr>
        <w:pStyle w:val="Point1"/>
        <w:rPr>
          <w:noProof/>
        </w:rPr>
      </w:pPr>
      <w:r>
        <w:rPr>
          <w:noProof/>
        </w:rPr>
        <w:t>γ)</w:t>
      </w:r>
      <w:r>
        <w:rPr>
          <w:noProof/>
        </w:rPr>
        <w:tab/>
        <w:t>ο αιτών χρησιμοποιεί τακτικά το καθεστώς κοινής διαμετακόμισης ή διαθέτει τα πρακτικά κριτήρια επάρκειας ή επαγγελματικών προσόντων που σχετίζονται άμεσα με την ασκούμενη δραστηριότητα.</w:t>
      </w:r>
    </w:p>
    <w:p>
      <w:pPr>
        <w:pStyle w:val="Point0"/>
        <w:rPr>
          <w:noProof/>
        </w:rPr>
      </w:pPr>
      <w:r>
        <w:rPr>
          <w:noProof/>
        </w:rPr>
        <w:t>2.</w:t>
      </w:r>
      <w:r>
        <w:rPr>
          <w:noProof/>
        </w:rPr>
        <w:tab/>
        <w:t>Οι άδειες που αναφέρονται στο άρθρο 55 στοιχεία β), γ) και δ) χορηγούνται σε αιτούντες που πληρούν τις κάτωθι προϋποθέσεις:</w:t>
      </w:r>
    </w:p>
    <w:p>
      <w:pPr>
        <w:pStyle w:val="Point1"/>
        <w:rPr>
          <w:noProof/>
        </w:rPr>
      </w:pPr>
      <w:r>
        <w:rPr>
          <w:noProof/>
        </w:rPr>
        <w:t>α)</w:t>
      </w:r>
      <w:r>
        <w:rPr>
          <w:noProof/>
        </w:rPr>
        <w:tab/>
        <w:t xml:space="preserve">ο αιτών είναι εγκατεστημένος στο τελωνειακό έδαφος συμβαλλόμενου μέρους· </w:t>
      </w:r>
    </w:p>
    <w:p>
      <w:pPr>
        <w:pStyle w:val="Point1"/>
        <w:rPr>
          <w:noProof/>
        </w:rPr>
      </w:pPr>
      <w:r>
        <w:rPr>
          <w:noProof/>
        </w:rPr>
        <w:t>β)</w:t>
      </w:r>
      <w:r>
        <w:rPr>
          <w:noProof/>
        </w:rPr>
        <w:tab/>
        <w:t xml:space="preserve">ο αιτών δηλώνει ότι θα χρησιμοποιεί τακτικά το καθεστώς κοινής διαμετακόμισης· </w:t>
      </w:r>
    </w:p>
    <w:p>
      <w:pPr>
        <w:pStyle w:val="Point1"/>
        <w:rPr>
          <w:noProof/>
        </w:rPr>
      </w:pPr>
      <w:r>
        <w:rPr>
          <w:noProof/>
        </w:rPr>
        <w:t>γ)</w:t>
      </w:r>
      <w:r>
        <w:rPr>
          <w:noProof/>
        </w:rPr>
        <w:tab/>
        <w:t>ο αιτών δεν έχει διαπράξει σοβαρή παράβαση ή επανειλημμένες παραβάσεις της τελωνειακής νομοθεσίας και των φορολογικών κανόνων, και δεν έχει καταδικασθεί για σοβαρά ποινικά αδικήματα σχετιζόμενα με την οικονομική δραστηριότητά του·</w:t>
      </w:r>
    </w:p>
    <w:p>
      <w:pPr>
        <w:pStyle w:val="Point1"/>
        <w:rPr>
          <w:noProof/>
        </w:rPr>
      </w:pPr>
      <w:r>
        <w:rPr>
          <w:noProof/>
        </w:rPr>
        <w:t>δ)</w:t>
      </w:r>
      <w:r>
        <w:rPr>
          <w:noProof/>
        </w:rPr>
        <w:tab/>
        <w:t>ο αιτών επιδεικνύει υψηλό επίπεδο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επιτρέπει τη διεξαγωγή κατάλληλων τελωνειακών ελέγχων·</w:t>
      </w:r>
    </w:p>
    <w:p>
      <w:pPr>
        <w:pStyle w:val="Point1"/>
        <w:rPr>
          <w:noProof/>
        </w:rPr>
      </w:pPr>
      <w:r>
        <w:rPr>
          <w:noProof/>
        </w:rPr>
        <w:t>ε)</w:t>
      </w:r>
      <w:r>
        <w:rPr>
          <w:noProof/>
        </w:rPr>
        <w:tab/>
        <w:t>ο αιτών διαθέτει τα πρακτικά κριτήρια επάρκειας ή επαγγελματικών προσόντων που σχετίζονται άμεσα με την ασκούμενη δραστηριότητα.</w:t>
      </w:r>
    </w:p>
    <w:p>
      <w:pPr>
        <w:pStyle w:val="Point0"/>
        <w:rPr>
          <w:noProof/>
        </w:rPr>
      </w:pPr>
      <w:r>
        <w:rPr>
          <w:noProof/>
        </w:rPr>
        <w:t>3.</w:t>
      </w:r>
      <w:r>
        <w:rPr>
          <w:noProof/>
        </w:rPr>
        <w:tab/>
        <w:t>Οι άδειες που αναφέρονται στο άρθρο 55 στοιχείο ε) χορηγούνται σε αιτούντες που πληρούν τις κάτωθι προϋποθέσεις:</w:t>
      </w:r>
    </w:p>
    <w:p>
      <w:pPr>
        <w:pStyle w:val="Point1"/>
        <w:rPr>
          <w:noProof/>
        </w:rPr>
      </w:pPr>
      <w:r>
        <w:rPr>
          <w:noProof/>
        </w:rPr>
        <w:t>α)</w:t>
      </w:r>
      <w:r>
        <w:rPr>
          <w:noProof/>
        </w:rPr>
        <w:tab/>
        <w:t xml:space="preserve">στην περίπτωση του καθεστώτος κοινής διαμετακόμισης έντυπη μορφή για εμπορεύματα που μεταφέρονται αεροπορικώς, ο αιτών είναι μια αεροπορική εταιρεία και είναι εγκατεστημένη στο τελωνειακό έδαφος συμβαλλόμενου μέρους· </w:t>
      </w:r>
    </w:p>
    <w:p>
      <w:pPr>
        <w:pStyle w:val="Point1"/>
        <w:rPr>
          <w:noProof/>
        </w:rPr>
      </w:pPr>
      <w:r>
        <w:rPr>
          <w:noProof/>
        </w:rPr>
        <w:t>β)</w:t>
      </w:r>
      <w:r>
        <w:rPr>
          <w:noProof/>
        </w:rPr>
        <w:tab/>
        <w:t>στην περίπτωση του καθεστώτος κοινής διαμετακόμισης που βασίζεται σε ηλεκτρονικό δηλωτικό για εμπορεύματα που μεταφέρονται αεροπορικώς, ο αιτών είναι μια αεροπορική εταιρεία που εκτελεί σημαντικό αριθμό πτήσεων μεταξύ αεροδρομίων στα συμβαλλόμενα μέρη και είναι εγκατεστημένη στο τελωνειακό έδαφος συμβαλλόμενου μέρους ή έχει την καταστατική της έδρα, τα κεντρικά της γραφεία ή ασκεί την επιχειρηματική της δραστηριότητα εκεί·</w:t>
      </w:r>
    </w:p>
    <w:p>
      <w:pPr>
        <w:pStyle w:val="Point1"/>
        <w:rPr>
          <w:noProof/>
        </w:rPr>
      </w:pPr>
      <w:r>
        <w:rPr>
          <w:noProof/>
        </w:rPr>
        <w:t>γ)</w:t>
      </w:r>
      <w:r>
        <w:rPr>
          <w:noProof/>
        </w:rPr>
        <w:tab/>
        <w:t xml:space="preserve">ο αιτών κάνει τακτική χρήση των καθεστώτος κοινής διαμετακόμισης ή η αρμόδια τελωνειακή αρχή γνωρίζει ότι είναι σε θέση να ανταποκριθεί στις υποχρεώσεις που απορρέουν από το εν λόγω καθεστώς· </w:t>
      </w:r>
    </w:p>
    <w:p>
      <w:pPr>
        <w:pStyle w:val="Point1"/>
        <w:rPr>
          <w:noProof/>
        </w:rPr>
      </w:pPr>
      <w:r>
        <w:rPr>
          <w:noProof/>
        </w:rPr>
        <w:t>δ)</w:t>
      </w:r>
      <w:r>
        <w:rPr>
          <w:noProof/>
        </w:rPr>
        <w:tab/>
        <w:t>ο αιτών δεν έχει διαπράξει σοβαρές ή κατ’ επανάληψη παραβιάσεις της τελωνειακής ή της φορολογικής νομοθεσίας.</w:t>
      </w:r>
    </w:p>
    <w:p>
      <w:pPr>
        <w:pStyle w:val="Point0"/>
        <w:rPr>
          <w:noProof/>
        </w:rPr>
      </w:pPr>
      <w:r>
        <w:rPr>
          <w:noProof/>
        </w:rPr>
        <w:t>4.</w:t>
      </w:r>
      <w:r>
        <w:rPr>
          <w:noProof/>
        </w:rPr>
        <w:tab/>
        <w:t>Οι άδειες που αναφέρονται στο άρθρο 55 στοιχείο στ) χορηγούνται σε αιτούντες που πληρούν τις κάτωθι προϋποθέσεις:</w:t>
      </w:r>
    </w:p>
    <w:p>
      <w:pPr>
        <w:pStyle w:val="Point1"/>
        <w:rPr>
          <w:noProof/>
        </w:rPr>
      </w:pPr>
      <w:r>
        <w:rPr>
          <w:noProof/>
        </w:rPr>
        <w:t>α)</w:t>
      </w:r>
      <w:r>
        <w:rPr>
          <w:noProof/>
        </w:rPr>
        <w:tab/>
        <w:t xml:space="preserve">ο αιτών είναι επιχείρηση σιδηροδρόμων· </w:t>
      </w:r>
    </w:p>
    <w:p>
      <w:pPr>
        <w:pStyle w:val="Point1"/>
        <w:rPr>
          <w:noProof/>
        </w:rPr>
      </w:pPr>
      <w:r>
        <w:rPr>
          <w:noProof/>
        </w:rPr>
        <w:t>β)</w:t>
      </w:r>
      <w:r>
        <w:rPr>
          <w:noProof/>
        </w:rPr>
        <w:tab/>
        <w:t xml:space="preserve">ο αιτών είναι εγκατεστημένος στο τελωνειακό έδαφος συμβαλλόμενου μέρους· </w:t>
      </w:r>
    </w:p>
    <w:p>
      <w:pPr>
        <w:pStyle w:val="Point1"/>
        <w:rPr>
          <w:noProof/>
        </w:rPr>
      </w:pPr>
      <w:r>
        <w:rPr>
          <w:noProof/>
        </w:rPr>
        <w:t>γ)</w:t>
      </w:r>
      <w:r>
        <w:rPr>
          <w:noProof/>
        </w:rPr>
        <w:tab/>
        <w:t>ο αιτών κάνει τακτική χρήση του καθεστώτος διαμετακόμισης ή η αρμόδια τελωνειακή αρχή γνωρίζει ότι είναι σε θέση να ανταποκριθεί στις υποχρεώσεις που απορρέουν από το καθεστώς· και</w:t>
      </w:r>
    </w:p>
    <w:p>
      <w:pPr>
        <w:pStyle w:val="Point1"/>
        <w:rPr>
          <w:noProof/>
        </w:rPr>
      </w:pPr>
      <w:r>
        <w:rPr>
          <w:noProof/>
        </w:rPr>
        <w:t>δ)</w:t>
      </w:r>
      <w:r>
        <w:rPr>
          <w:noProof/>
        </w:rPr>
        <w:tab/>
        <w:t>ο αιτών δεν έχει διαπράξει σοβαρές ή κατ’ επανάληψη παραβιάσεις της τελωνειακής ή της φορολογικής νομοθεσίας.</w:t>
      </w:r>
    </w:p>
    <w:p>
      <w:pPr>
        <w:pStyle w:val="Point0"/>
        <w:rPr>
          <w:noProof/>
        </w:rPr>
      </w:pPr>
      <w:r>
        <w:rPr>
          <w:noProof/>
        </w:rPr>
        <w:t>5.</w:t>
      </w:r>
      <w:r>
        <w:rPr>
          <w:noProof/>
        </w:rPr>
        <w:tab/>
        <w:t>Οι άδειες χορηγούνται μόνο εάν η τελωνειακή αρχή θεωρεί ότι θα είναι σε θέση να ασκεί την επιτήρηση του καθεστώτος κοινής διαμετακόμισης και να διενεργεί ελέγχους χωρίς να χρειάζεται να απασχολεί διοικητικό δυναμικό δυσανάλογο προς τις ανάγκες του εν λόγω προσώπου.</w:t>
      </w:r>
    </w:p>
    <w:p>
      <w:pPr>
        <w:pStyle w:val="Titrearticle"/>
        <w:rPr>
          <w:noProof/>
        </w:rPr>
      </w:pPr>
      <w:r>
        <w:rPr>
          <w:noProof/>
        </w:rPr>
        <w:t>Άρθρο 58</w:t>
      </w:r>
    </w:p>
    <w:p>
      <w:pPr>
        <w:pStyle w:val="Titrearticle"/>
        <w:rPr>
          <w:b/>
          <w:bCs/>
          <w:noProof/>
        </w:rPr>
      </w:pPr>
      <w:r>
        <w:rPr>
          <w:b/>
          <w:noProof/>
        </w:rPr>
        <w:t>Παρακολούθηση των όρων χορήγησης αδειών</w:t>
      </w:r>
    </w:p>
    <w:p>
      <w:pPr>
        <w:rPr>
          <w:noProof/>
        </w:rPr>
      </w:pPr>
      <w:r>
        <w:rPr>
          <w:noProof/>
        </w:rPr>
        <w:t>Οι τελωνειακές αρχές παρακολουθούν τους όρους που πρέπει να πληροί ο δικαιούχος της άδειας. Παρακολουθούν επίσης τη συμμόρφωση με τις υποχρεώσεις που απορρέουν από την άδεια αυτή. Εάν δεν έχουν συμπληρωθεί τρία έτη από την εγκατάσταση του δικαιούχου της άδειας, η τελωνειακή αρχή παρακολουθεί εκ του σύνεγγυς τον εν λόγω δικαιούχο κατά τη διάρκεια του πρώτου έτους μετά τη χορήγηση της άδειας.</w:t>
      </w:r>
    </w:p>
    <w:p>
      <w:pPr>
        <w:pStyle w:val="Titrearticle"/>
        <w:rPr>
          <w:noProof/>
        </w:rPr>
      </w:pPr>
      <w:r>
        <w:rPr>
          <w:noProof/>
        </w:rPr>
        <w:t>Άρθρο 59</w:t>
      </w:r>
    </w:p>
    <w:p>
      <w:pPr>
        <w:pStyle w:val="Titrearticle"/>
        <w:rPr>
          <w:b/>
          <w:bCs/>
          <w:noProof/>
        </w:rPr>
      </w:pPr>
      <w:r>
        <w:rPr>
          <w:b/>
          <w:noProof/>
        </w:rPr>
        <w:t>Περιεχόμενο της αίτησης για τη χορήγηση άδειας</w:t>
      </w:r>
    </w:p>
    <w:p>
      <w:pPr>
        <w:pStyle w:val="Point0"/>
        <w:rPr>
          <w:noProof/>
        </w:rPr>
      </w:pPr>
      <w:r>
        <w:rPr>
          <w:noProof/>
        </w:rPr>
        <w:t>1.</w:t>
      </w:r>
      <w:r>
        <w:rPr>
          <w:noProof/>
        </w:rPr>
        <w:tab/>
        <w:t>Η αίτηση για τη χορήγηση άδειας χρήσης απλουστεύσεων φέρει ημερομηνία και υπογραφή. Τα συμβαλλόμενα μέρη καθορίζουν τον τρόπο υποβολής της αίτησης.</w:t>
      </w:r>
    </w:p>
    <w:p>
      <w:pPr>
        <w:pStyle w:val="Point0"/>
        <w:rPr>
          <w:noProof/>
        </w:rPr>
      </w:pPr>
      <w:r>
        <w:rPr>
          <w:noProof/>
        </w:rPr>
        <w:t>2.</w:t>
      </w:r>
      <w:r>
        <w:rPr>
          <w:noProof/>
        </w:rPr>
        <w:tab/>
        <w:t>Οι αιτήσεις περιλαμβάνουν όλα τα στοιχεία που επιτρέπουν στις τελωνειακές αρχές να βεβαιώνονται για την τήρηση των όρων χορήγησης των ζητούμενων απλουστεύσεων.</w:t>
      </w:r>
    </w:p>
    <w:p>
      <w:pPr>
        <w:pStyle w:val="Titrearticle"/>
        <w:rPr>
          <w:noProof/>
        </w:rPr>
      </w:pPr>
      <w:r>
        <w:rPr>
          <w:noProof/>
        </w:rPr>
        <w:t>Άρθρο 60</w:t>
      </w:r>
    </w:p>
    <w:p>
      <w:pPr>
        <w:pStyle w:val="Titrearticle"/>
        <w:rPr>
          <w:b/>
          <w:bCs/>
          <w:noProof/>
        </w:rPr>
      </w:pPr>
      <w:r>
        <w:rPr>
          <w:b/>
          <w:noProof/>
        </w:rPr>
        <w:t>Ευθύνη του αιτούντος</w:t>
      </w:r>
    </w:p>
    <w:p>
      <w:pPr>
        <w:rPr>
          <w:noProof/>
        </w:rPr>
      </w:pPr>
      <w:r>
        <w:rPr>
          <w:noProof/>
        </w:rPr>
        <w:t>Το πρόσωπο που υποβάλλει αίτηση για την εφαρμογή απλουστεύσεων είναι υπεύθυνο, βάσει των ισχυουσών διατάξεων στα συμβαλλόμενα μέρη και με την επιφύλαξη της ενδεχόμενης εφαρμογής ποινικών διατάξεων, για:</w:t>
      </w:r>
    </w:p>
    <w:p>
      <w:pPr>
        <w:pStyle w:val="Point0"/>
        <w:rPr>
          <w:noProof/>
        </w:rPr>
      </w:pPr>
      <w:r>
        <w:rPr>
          <w:noProof/>
        </w:rPr>
        <w:t>α)</w:t>
      </w:r>
      <w:r>
        <w:rPr>
          <w:noProof/>
        </w:rPr>
        <w:tab/>
        <w:t>την ακρίβεια και την πληρότητα των πληροφοριών που περιέχονται στην αίτηση·</w:t>
      </w:r>
    </w:p>
    <w:p>
      <w:pPr>
        <w:pStyle w:val="Point0"/>
        <w:rPr>
          <w:noProof/>
        </w:rPr>
      </w:pPr>
      <w:r>
        <w:rPr>
          <w:noProof/>
        </w:rPr>
        <w:t>β)</w:t>
      </w:r>
      <w:r>
        <w:rPr>
          <w:noProof/>
        </w:rPr>
        <w:tab/>
        <w:t>τη γνησιότητα, την ακρίβεια και την ισχύ κάθε εγγράφου που συνοδεύει την αίτηση·</w:t>
      </w:r>
    </w:p>
    <w:p>
      <w:pPr>
        <w:pStyle w:val="Titrearticle"/>
        <w:rPr>
          <w:noProof/>
        </w:rPr>
      </w:pPr>
      <w:r>
        <w:rPr>
          <w:noProof/>
        </w:rPr>
        <w:t>Άρθρο 61</w:t>
      </w:r>
    </w:p>
    <w:p>
      <w:pPr>
        <w:pStyle w:val="Titrearticle"/>
        <w:rPr>
          <w:b/>
          <w:bCs/>
          <w:noProof/>
        </w:rPr>
      </w:pPr>
      <w:r>
        <w:rPr>
          <w:b/>
          <w:noProof/>
        </w:rPr>
        <w:t>Αρμόδιες τελωνειακές αρχές για τη χορήγηση αδειών</w:t>
      </w:r>
    </w:p>
    <w:p>
      <w:pPr>
        <w:pStyle w:val="Point0"/>
        <w:rPr>
          <w:noProof/>
        </w:rPr>
      </w:pPr>
      <w:r>
        <w:rPr>
          <w:noProof/>
        </w:rPr>
        <w:t>1.</w:t>
      </w:r>
      <w:r>
        <w:rPr>
          <w:noProof/>
        </w:rPr>
        <w:tab/>
        <w:t>Οι αιτήσεις για την εφαρμογή απλουστεύσεων που αναφέρονται στο άρθρο 55 στοιχείο γ) υποβάλλονται στις τελωνειακές αρχές που είναι αρμόδιες για τη χορήγηση της άδειας στη χώρα όπου πρόκειται να ξεκινήσουν οι πράξεις κοινής διαμετακόμισης.</w:t>
      </w:r>
    </w:p>
    <w:p>
      <w:pPr>
        <w:pStyle w:val="Point0"/>
        <w:rPr>
          <w:noProof/>
        </w:rPr>
      </w:pPr>
      <w:r>
        <w:rPr>
          <w:noProof/>
        </w:rPr>
        <w:t>2.</w:t>
      </w:r>
      <w:r>
        <w:rPr>
          <w:noProof/>
        </w:rPr>
        <w:tab/>
        <w:t>Οι αιτήσεις για την εφαρμογή απλουστεύσεων που αναφέρονται στο άρθρο 55 στοιχείο δ) υποβάλλονται στις τελωνειακές αρχές που είναι αρμόδιες για τη χορήγηση της άδειας στη χώρα όπου πρόκειται να λήξουν οι πράξεις κοινής διαμετακόμισης.</w:t>
      </w:r>
    </w:p>
    <w:p>
      <w:pPr>
        <w:pStyle w:val="Point0"/>
        <w:rPr>
          <w:noProof/>
        </w:rPr>
      </w:pPr>
      <w:r>
        <w:rPr>
          <w:noProof/>
        </w:rPr>
        <w:t>3.</w:t>
      </w:r>
      <w:r>
        <w:rPr>
          <w:noProof/>
        </w:rPr>
        <w:tab/>
        <w:t>Οι αιτήσεις για την εφαρμογή απλουστεύσεων που αναφέρονται στο άρθρο 55 στοιχεία α), β), ε) και στ) υποβάλλονται στις τελωνειακές αρχές που είναι αρμόδιες για τον τόπο όπου τηρούνται ή είναι προσβάσιμες οι κύριες λογιστικές καταχωρίσεις του αιτούντα για τελωνειακούς σκοπούς, και όπου πρόκειται να ασκηθεί τουλάχιστον μέρος των δραστηριοτήτων που καλύπτονται από την άδεια.</w:t>
      </w:r>
    </w:p>
    <w:p>
      <w:pPr>
        <w:pStyle w:val="Text1"/>
        <w:rPr>
          <w:noProof/>
        </w:rPr>
      </w:pPr>
      <w:r>
        <w:rPr>
          <w:noProof/>
        </w:rPr>
        <w:t>Οι κύριες λογιστικές καταχωρίσεις του αιτούντος αφορούν αρχεία και τεκμηρίωση που επιτρέπουν στην τελωνειακή αρχή να χορηγήσει την άδεια.</w:t>
      </w:r>
    </w:p>
    <w:p>
      <w:pPr>
        <w:pStyle w:val="Titrearticle"/>
        <w:rPr>
          <w:noProof/>
        </w:rPr>
      </w:pPr>
      <w:r>
        <w:rPr>
          <w:noProof/>
        </w:rPr>
        <w:t>Άρθρο 62</w:t>
      </w:r>
    </w:p>
    <w:p>
      <w:pPr>
        <w:pStyle w:val="Titrearticle"/>
        <w:rPr>
          <w:b/>
          <w:bCs/>
          <w:noProof/>
        </w:rPr>
      </w:pPr>
      <w:r>
        <w:rPr>
          <w:b/>
          <w:noProof/>
        </w:rPr>
        <w:t>Αποδοχή και απόρριψη αιτήσεων και χορήγηση αδειών</w:t>
      </w:r>
    </w:p>
    <w:p>
      <w:pPr>
        <w:pStyle w:val="Point0"/>
        <w:rPr>
          <w:noProof/>
        </w:rPr>
      </w:pPr>
      <w:r>
        <w:rPr>
          <w:noProof/>
        </w:rPr>
        <w:t>1.</w:t>
      </w:r>
      <w:r>
        <w:rPr>
          <w:noProof/>
        </w:rPr>
        <w:tab/>
        <w:t>Οι αιτήσεις γίνονται δεκτές ή απορρίπτονται και οι άδειες χορηγούνται σύμφωνα με τις ισχύουσες διατάξεις στα συμβαλλόμενα μέρη.</w:t>
      </w:r>
    </w:p>
    <w:p>
      <w:pPr>
        <w:pStyle w:val="Point0"/>
        <w:rPr>
          <w:noProof/>
        </w:rPr>
      </w:pPr>
      <w:r>
        <w:rPr>
          <w:noProof/>
        </w:rPr>
        <w:t>2.</w:t>
      </w:r>
      <w:r>
        <w:rPr>
          <w:noProof/>
        </w:rPr>
        <w:tab/>
        <w:t>Η απόφαση για την απόρριψη της αίτησης αναφέρει τους λόγους της απόρριψης και κοινοποιείται στον αιτούντα σύμφωνα με τις ισχύουσες στο ενδιαφερόμενο συμβαλλόμενο μέρος προθεσμίες και διατάξεις.</w:t>
      </w:r>
    </w:p>
    <w:p>
      <w:pPr>
        <w:pStyle w:val="Titrearticle"/>
        <w:rPr>
          <w:noProof/>
        </w:rPr>
      </w:pPr>
      <w:r>
        <w:rPr>
          <w:noProof/>
        </w:rPr>
        <w:t>Άρθρο 63</w:t>
      </w:r>
    </w:p>
    <w:p>
      <w:pPr>
        <w:pStyle w:val="Titrearticle"/>
        <w:rPr>
          <w:b/>
          <w:bCs/>
          <w:noProof/>
        </w:rPr>
      </w:pPr>
      <w:r>
        <w:rPr>
          <w:b/>
          <w:noProof/>
        </w:rPr>
        <w:t>Περιεχόμενο της άδειας</w:t>
      </w:r>
    </w:p>
    <w:p>
      <w:pPr>
        <w:pStyle w:val="Point0"/>
        <w:rPr>
          <w:noProof/>
        </w:rPr>
      </w:pPr>
      <w:r>
        <w:rPr>
          <w:noProof/>
        </w:rPr>
        <w:t>1.</w:t>
      </w:r>
      <w:r>
        <w:rPr>
          <w:noProof/>
        </w:rPr>
        <w:tab/>
        <w:t>Η άδεια καθώς και ένα ή περισσότερα επικυρωμένα αντίγραφα αυτής παραδίδονται, κατά περίπτωση, στον δικαιούχο της άδειας.</w:t>
      </w:r>
    </w:p>
    <w:p>
      <w:pPr>
        <w:pStyle w:val="Point0"/>
        <w:rPr>
          <w:noProof/>
        </w:rPr>
      </w:pPr>
      <w:r>
        <w:rPr>
          <w:noProof/>
        </w:rPr>
        <w:t>2.</w:t>
      </w:r>
      <w:r>
        <w:rPr>
          <w:noProof/>
        </w:rPr>
        <w:tab/>
        <w:t xml:space="preserve">Η άδεια διευκρινίζει τους όρους υπό τους οποίους εφαρμόζονται οι απλουστεύσεις και καθορίζει τα μέτρα λειτουργίας και ελέγχου. </w:t>
      </w:r>
    </w:p>
    <w:p>
      <w:pPr>
        <w:pStyle w:val="Titrearticle"/>
        <w:rPr>
          <w:noProof/>
        </w:rPr>
      </w:pPr>
      <w:r>
        <w:rPr>
          <w:noProof/>
        </w:rPr>
        <w:t>Άρθρο 64</w:t>
      </w:r>
    </w:p>
    <w:p>
      <w:pPr>
        <w:pStyle w:val="Titrearticle"/>
        <w:rPr>
          <w:b/>
          <w:bCs/>
          <w:noProof/>
        </w:rPr>
      </w:pPr>
      <w:r>
        <w:rPr>
          <w:b/>
          <w:noProof/>
        </w:rPr>
        <w:t>Ημερομηνία έναρξης ισχύος της άδειας</w:t>
      </w:r>
    </w:p>
    <w:p>
      <w:pPr>
        <w:pStyle w:val="Point0"/>
        <w:rPr>
          <w:noProof/>
        </w:rPr>
      </w:pPr>
      <w:r>
        <w:rPr>
          <w:noProof/>
        </w:rPr>
        <w:t>1.</w:t>
      </w:r>
      <w:r>
        <w:rPr>
          <w:noProof/>
        </w:rPr>
        <w:tab/>
        <w:t>Η άδεια τίθεται σε ισχύ από την ημερομηνία κατά την οποία ο αιτών την παραλαμβάνει, ή θεωρείται ότι την παρέλαβε, και είναι εκτελεστή από τις τελωνειακές αρχές από την εν λόγω ημερομηνία.</w:t>
      </w:r>
    </w:p>
    <w:p>
      <w:pPr>
        <w:pStyle w:val="Text1"/>
        <w:rPr>
          <w:noProof/>
        </w:rPr>
      </w:pPr>
      <w:r>
        <w:rPr>
          <w:noProof/>
        </w:rPr>
        <w:t>Εκτός αν ορίζεται άλλως στην τελωνειακή νομοθεσία, η άδεια ισχύει χωρίς χρονικό περιορισμό.</w:t>
      </w:r>
    </w:p>
    <w:p>
      <w:pPr>
        <w:pStyle w:val="Point0"/>
        <w:rPr>
          <w:noProof/>
        </w:rPr>
      </w:pPr>
      <w:r>
        <w:rPr>
          <w:noProof/>
        </w:rPr>
        <w:t>2.</w:t>
      </w:r>
      <w:r>
        <w:rPr>
          <w:noProof/>
        </w:rPr>
        <w:tab/>
        <w:t>Η άδεια τίθεται σε ισχύ σε ημερομηνία διαφορετική από εκείνη κατά την οποία ο αιτών την παραλαμβάνει, ή θεωρείται ότι την παρέλαβε, στις κάτωθι περιπτώσεις:</w:t>
      </w:r>
    </w:p>
    <w:p>
      <w:pPr>
        <w:pStyle w:val="Point1"/>
        <w:rPr>
          <w:noProof/>
        </w:rPr>
      </w:pPr>
      <w:r>
        <w:rPr>
          <w:noProof/>
        </w:rPr>
        <w:t>α)</w:t>
      </w:r>
      <w:r>
        <w:rPr>
          <w:noProof/>
        </w:rPr>
        <w:tab/>
        <w:t>εάν η άδεια επηρεάζει ευνοϊκά τον αιτούντα και ο τελευταίος έχει ζητήσει διαφορετική ημερομηνία θέσης σε ισχύ, οπότε η άδεια τίθεται σε ισχύ κατά την ημερομηνία που ζητά ο αιτών, εφόσον αυτή είναι μεταγενέστερη εκείνης που θα ίσχυε σύμφωνα με την παράγραφο 1·</w:t>
      </w:r>
    </w:p>
    <w:p>
      <w:pPr>
        <w:pStyle w:val="Point1"/>
        <w:rPr>
          <w:noProof/>
        </w:rPr>
      </w:pPr>
      <w:r>
        <w:rPr>
          <w:noProof/>
        </w:rPr>
        <w:t>β)</w:t>
      </w:r>
      <w:r>
        <w:rPr>
          <w:noProof/>
        </w:rPr>
        <w:tab/>
        <w:t>εάν έχει εκδοθεί προηγούμενη άδεια με χρονικό περιορισμό και ο αποκλειστικός σκοπός της τρέχουσας άδειας είναι η παράταση της ισχύος της, οπότε η άδεια τίθεται σε ισχύ από την ημέρα που έπεται της ημερομηνίας λήξης της περιόδου ισχύος της προηγούμενης άδειας·</w:t>
      </w:r>
    </w:p>
    <w:p>
      <w:pPr>
        <w:pStyle w:val="Point1"/>
        <w:rPr>
          <w:noProof/>
        </w:rPr>
      </w:pPr>
      <w:r>
        <w:rPr>
          <w:noProof/>
        </w:rPr>
        <w:t>γ)</w:t>
      </w:r>
      <w:r>
        <w:rPr>
          <w:noProof/>
        </w:rPr>
        <w:tab/>
        <w:t>εάν η ισχύς της άδειας εξαρτάται από την ολοκλήρωση ορισμένων διατυπώσεων από τον αιτούντα, οπότε η άδεια τίθεται σε ισχύ από την ημερομηνία κατά την οποία ο αιτών παραλαμβάνει, ή θεωρείται ότι παρέλαβε, τη γνωστοποίηση από την αρμόδια τελωνειακή αρχή που δηλώνει ότι οι διατυπώσεις ολοκληρώθηκαν επιτυχώς.</w:t>
      </w:r>
    </w:p>
    <w:p>
      <w:pPr>
        <w:pStyle w:val="Titrearticle"/>
        <w:rPr>
          <w:noProof/>
        </w:rPr>
      </w:pPr>
      <w:r>
        <w:rPr>
          <w:noProof/>
        </w:rPr>
        <w:t>Άρθρο 65</w:t>
      </w:r>
    </w:p>
    <w:p>
      <w:pPr>
        <w:pStyle w:val="Titrearticle"/>
        <w:rPr>
          <w:b/>
          <w:bCs/>
          <w:noProof/>
        </w:rPr>
      </w:pPr>
      <w:r>
        <w:rPr>
          <w:b/>
          <w:noProof/>
        </w:rPr>
        <w:t>Ακύρωση, ανάκληση και τροποποίηση αδειών</w:t>
      </w:r>
    </w:p>
    <w:p>
      <w:pPr>
        <w:pStyle w:val="Point0"/>
        <w:rPr>
          <w:noProof/>
        </w:rPr>
      </w:pPr>
      <w:r>
        <w:rPr>
          <w:noProof/>
        </w:rPr>
        <w:t>1.</w:t>
      </w:r>
      <w:r>
        <w:rPr>
          <w:noProof/>
        </w:rPr>
        <w:tab/>
        <w:t>Ο δικαιούχος της άδειας ενημερώνει τις τελωνειακές αρχές για κάθε περιστατικό που επέρχεται μετά την έκδοση της άδειας και ενδέχεται να έχει επιπτώσεις στη διατήρηση ή το περιεχόμενό της.</w:t>
      </w:r>
    </w:p>
    <w:p>
      <w:pPr>
        <w:pStyle w:val="Point0"/>
        <w:rPr>
          <w:noProof/>
        </w:rPr>
      </w:pPr>
      <w:r>
        <w:rPr>
          <w:noProof/>
        </w:rPr>
        <w:t>2.</w:t>
      </w:r>
      <w:r>
        <w:rPr>
          <w:noProof/>
        </w:rPr>
        <w:tab/>
        <w:t>Η άδεια ακυρώνεται από τις τελωνειακές αρχές εφόσον πληρούνται όλοι οι ακόλουθοι όροι:</w:t>
      </w:r>
    </w:p>
    <w:p>
      <w:pPr>
        <w:pStyle w:val="Point1"/>
        <w:rPr>
          <w:noProof/>
        </w:rPr>
      </w:pPr>
      <w:r>
        <w:rPr>
          <w:noProof/>
        </w:rPr>
        <w:t>α)</w:t>
      </w:r>
      <w:r>
        <w:rPr>
          <w:noProof/>
        </w:rPr>
        <w:tab/>
        <w:t>η άδεια χορηγήθηκε με βάση ανακριβείς ή ελλιπείς πληροφορίες·</w:t>
      </w:r>
    </w:p>
    <w:p>
      <w:pPr>
        <w:pStyle w:val="Point1"/>
        <w:rPr>
          <w:noProof/>
        </w:rPr>
      </w:pPr>
      <w:r>
        <w:rPr>
          <w:noProof/>
        </w:rPr>
        <w:t>β)</w:t>
      </w:r>
      <w:r>
        <w:rPr>
          <w:noProof/>
        </w:rPr>
        <w:tab/>
        <w:t>ο δικαιούχος της άδειας γνώριζε ή όφειλε ευλόγως να γνωρίζει ότι οι πληροφορίες ήταν ανακριβείς ή ελλιπείς·</w:t>
      </w:r>
    </w:p>
    <w:p>
      <w:pPr>
        <w:pStyle w:val="Point1"/>
        <w:rPr>
          <w:noProof/>
        </w:rPr>
      </w:pPr>
      <w:r>
        <w:rPr>
          <w:noProof/>
        </w:rPr>
        <w:t>γ)</w:t>
      </w:r>
      <w:r>
        <w:rPr>
          <w:noProof/>
        </w:rPr>
        <w:tab/>
        <w:t>εάν οι πληροφορίες ήταν ορθές και εμπεριστατωμένες, η απόφαση σχετικά με την άδεια θα ήταν διαφορετική.</w:t>
      </w:r>
    </w:p>
    <w:p>
      <w:pPr>
        <w:pStyle w:val="Point0"/>
        <w:rPr>
          <w:noProof/>
        </w:rPr>
      </w:pPr>
      <w:r>
        <w:rPr>
          <w:noProof/>
        </w:rPr>
        <w:t>3.</w:t>
      </w:r>
      <w:r>
        <w:rPr>
          <w:noProof/>
        </w:rPr>
        <w:tab/>
        <w:t>Η άδεια ανακαλείται ή τροποποιείται όταν, σε περιπτώσεις εκτός εκείνων που αναφέρονται στην παράγραφο 2:</w:t>
      </w:r>
    </w:p>
    <w:p>
      <w:pPr>
        <w:pStyle w:val="Point1"/>
        <w:rPr>
          <w:noProof/>
        </w:rPr>
      </w:pPr>
      <w:r>
        <w:rPr>
          <w:noProof/>
        </w:rPr>
        <w:t>α)</w:t>
      </w:r>
      <w:r>
        <w:rPr>
          <w:noProof/>
        </w:rPr>
        <w:tab/>
        <w:t>ένας ή περισσότεροι από τους όρους που έχουν τεθεί για τη χορήγηση της άδειας δεν πληρούνταν ή δεν πληρούνται πλέον· ή</w:t>
      </w:r>
    </w:p>
    <w:p>
      <w:pPr>
        <w:pStyle w:val="Point1"/>
        <w:rPr>
          <w:noProof/>
        </w:rPr>
      </w:pPr>
      <w:r>
        <w:rPr>
          <w:noProof/>
        </w:rPr>
        <w:t>β)</w:t>
      </w:r>
      <w:r>
        <w:rPr>
          <w:noProof/>
        </w:rPr>
        <w:tab/>
        <w:t>ζητηθεί από τον δικαιούχο της άδειας.</w:t>
      </w:r>
    </w:p>
    <w:p>
      <w:pPr>
        <w:pStyle w:val="Point0"/>
        <w:rPr>
          <w:noProof/>
        </w:rPr>
      </w:pPr>
      <w:r>
        <w:rPr>
          <w:noProof/>
        </w:rPr>
        <w:t>4.</w:t>
      </w:r>
      <w:r>
        <w:rPr>
          <w:noProof/>
        </w:rPr>
        <w:tab/>
        <w:t>Ο δικαιούχος της άδειας ενημερώνεται για την ακύρωση, την ανάκληση ή την τροποποίηση της άδειας σύμφωνα με τις ισχύουσες προθεσμίες και διατάξεις στο συμβαλλόμενο μέρος.</w:t>
      </w:r>
    </w:p>
    <w:p>
      <w:pPr>
        <w:pStyle w:val="Point0"/>
        <w:rPr>
          <w:noProof/>
        </w:rPr>
      </w:pPr>
      <w:r>
        <w:rPr>
          <w:noProof/>
        </w:rPr>
        <w:t>5.</w:t>
      </w:r>
      <w:r>
        <w:rPr>
          <w:noProof/>
        </w:rPr>
        <w:tab/>
        <w:t>Η ακύρωση μιας άδειας αρχίζει να ισχύει από την ημερομηνία κατά την οποία τίθεται σε εφαρμογή η αρχική άδεια, εκτός εάν υπάρχει διαφορετική πρόβλεψη στην απόφαση σύμφωνα με την τελωνειακή νομοθεσία.</w:t>
      </w:r>
    </w:p>
    <w:p>
      <w:pPr>
        <w:pStyle w:val="Point0"/>
        <w:rPr>
          <w:noProof/>
        </w:rPr>
      </w:pPr>
      <w:r>
        <w:rPr>
          <w:noProof/>
        </w:rPr>
        <w:t>6.</w:t>
      </w:r>
      <w:r>
        <w:rPr>
          <w:noProof/>
        </w:rPr>
        <w:tab/>
        <w:t>Η ακύρωση ή τροποποίηση της άδειας τίθεται σε ισχύ από την ημερομηνία κατά την οποία ο αιτών την παραλαμβάνει, ή θεωρείται ότι την παρέλαβε. Ωστόσο, σε εξαιρετικές περιπτώσεις και εφόσον το απαιτεί το νόμιμο συμφέρον του δικαιούχου της άδειας, οι τελωνειακές αρχές έχουν την ευχέρεια να αναβάλουν την έναρξη ισχύος της ανάκλησης ή τροποποίησης σύμφωνα με τις προθεσμίες που ισχύουν στα συμβαλλόμενα μέρη. Η ημερομηνία έναρξης ισχύος της απόφασης αναφέρεται στην απόφαση σχετικά με την ανάκληση ή τροποποίηση της άδειας.</w:t>
      </w:r>
    </w:p>
    <w:p>
      <w:pPr>
        <w:pStyle w:val="Titrearticle"/>
        <w:rPr>
          <w:noProof/>
        </w:rPr>
      </w:pPr>
      <w:r>
        <w:rPr>
          <w:noProof/>
        </w:rPr>
        <w:t>Άρθρο 66</w:t>
      </w:r>
    </w:p>
    <w:p>
      <w:pPr>
        <w:pStyle w:val="Titrearticle"/>
        <w:rPr>
          <w:b/>
          <w:bCs/>
          <w:noProof/>
        </w:rPr>
      </w:pPr>
      <w:r>
        <w:rPr>
          <w:b/>
          <w:noProof/>
        </w:rPr>
        <w:t>Επανεξέταση άδειας</w:t>
      </w:r>
    </w:p>
    <w:p>
      <w:pPr>
        <w:pStyle w:val="Point0"/>
        <w:rPr>
          <w:noProof/>
        </w:rPr>
      </w:pPr>
      <w:r>
        <w:rPr>
          <w:noProof/>
        </w:rPr>
        <w:t>1.</w:t>
      </w:r>
      <w:r>
        <w:rPr>
          <w:noProof/>
        </w:rPr>
        <w:tab/>
        <w:t xml:space="preserve">Η αρμόδια για τη χορήγηση της άδειας τελωνειακή αρχή επανεξετάζει την άδεια στις κάτωθι περιπτώσεις: </w:t>
      </w:r>
    </w:p>
    <w:p>
      <w:pPr>
        <w:pStyle w:val="Point1"/>
        <w:rPr>
          <w:noProof/>
        </w:rPr>
      </w:pPr>
      <w:r>
        <w:rPr>
          <w:noProof/>
        </w:rPr>
        <w:t>α)</w:t>
      </w:r>
      <w:r>
        <w:rPr>
          <w:noProof/>
        </w:rPr>
        <w:tab/>
        <w:t>όταν γίνονται αλλαγές στη σχετική νομοθεσία που επηρεάζει την άδεια·</w:t>
      </w:r>
    </w:p>
    <w:p>
      <w:pPr>
        <w:pStyle w:val="Point1"/>
        <w:rPr>
          <w:noProof/>
        </w:rPr>
      </w:pPr>
      <w:r>
        <w:rPr>
          <w:noProof/>
        </w:rPr>
        <w:t>β)</w:t>
      </w:r>
      <w:r>
        <w:rPr>
          <w:noProof/>
        </w:rPr>
        <w:tab/>
        <w:t>όταν αυτό απαιτείται λόγω της διενεργούμενης παρακολούθησης·</w:t>
      </w:r>
    </w:p>
    <w:p>
      <w:pPr>
        <w:pStyle w:val="Point1"/>
        <w:rPr>
          <w:noProof/>
        </w:rPr>
      </w:pPr>
      <w:r>
        <w:rPr>
          <w:noProof/>
        </w:rPr>
        <w:t>γ)</w:t>
      </w:r>
      <w:r>
        <w:rPr>
          <w:noProof/>
        </w:rPr>
        <w:tab/>
        <w:t>όταν αυτό απαιτείται λόγω των πληροφοριών που παρασχέθηκαν από τον δικαιούχο της άδειας σύμφωνα με το άρθρο 65 παράγραφος 1 ή από άλλες αρχές.</w:t>
      </w:r>
    </w:p>
    <w:p>
      <w:pPr>
        <w:pStyle w:val="Point0"/>
        <w:rPr>
          <w:noProof/>
        </w:rPr>
      </w:pPr>
      <w:r>
        <w:rPr>
          <w:noProof/>
        </w:rPr>
        <w:t>2.</w:t>
      </w:r>
      <w:r>
        <w:rPr>
          <w:noProof/>
        </w:rPr>
        <w:tab/>
        <w:t>Η αρμόδια για τη χορήγηση άδειας τελωνειακή αρχή κοινοποιεί το αποτέλεσμα της επανεξέτασης στον δικαιούχο της άδειας.</w:t>
      </w:r>
    </w:p>
    <w:p>
      <w:pPr>
        <w:pStyle w:val="Titrearticle"/>
        <w:rPr>
          <w:noProof/>
        </w:rPr>
      </w:pPr>
      <w:r>
        <w:rPr>
          <w:noProof/>
        </w:rPr>
        <w:t>Άρθρο 67</w:t>
      </w:r>
    </w:p>
    <w:p>
      <w:pPr>
        <w:pStyle w:val="Titrearticle"/>
        <w:rPr>
          <w:b/>
          <w:bCs/>
          <w:noProof/>
        </w:rPr>
      </w:pPr>
      <w:r>
        <w:rPr>
          <w:b/>
          <w:noProof/>
        </w:rPr>
        <w:t>Αναστολή άδειας</w:t>
      </w:r>
    </w:p>
    <w:p>
      <w:pPr>
        <w:pStyle w:val="Point0"/>
        <w:rPr>
          <w:noProof/>
        </w:rPr>
      </w:pPr>
      <w:r>
        <w:rPr>
          <w:noProof/>
        </w:rPr>
        <w:t>1.</w:t>
      </w:r>
      <w:r>
        <w:rPr>
          <w:noProof/>
        </w:rPr>
        <w:tab/>
        <w:t>Η αρμόδια για τη χορήγηση της άδειας τελωνειακή αρχή αναστέλλει την άδεια αντί να την ακυρώσει, να την ανακαλέσει ή να την αναθεωρήσει όταν:</w:t>
      </w:r>
    </w:p>
    <w:p>
      <w:pPr>
        <w:pStyle w:val="Point1"/>
        <w:rPr>
          <w:noProof/>
        </w:rPr>
      </w:pPr>
      <w:r>
        <w:rPr>
          <w:noProof/>
        </w:rPr>
        <w:t>α)</w:t>
      </w:r>
      <w:r>
        <w:rPr>
          <w:noProof/>
        </w:rPr>
        <w:tab/>
        <w:t>η εν λόγω τελωνειακή αρχή θεωρεί ότι ενδεχομένως υπάρχουν επαρκείς λόγοι για την ακύρωση, την ανάκληση ή την τροποποίηση της άδειας, αλλά δεν διαθέτει ακόμη όλα τα στοιχεία που απαιτούνται για να αποφασίσει την ακύρωση, την ανάκληση ή την τροποποίηση·</w:t>
      </w:r>
    </w:p>
    <w:p>
      <w:pPr>
        <w:pStyle w:val="Point1"/>
        <w:rPr>
          <w:noProof/>
        </w:rPr>
      </w:pPr>
      <w:r>
        <w:rPr>
          <w:noProof/>
        </w:rPr>
        <w:t>β)</w:t>
      </w:r>
      <w:r>
        <w:rPr>
          <w:noProof/>
        </w:rPr>
        <w:tab/>
        <w:t>η τελωνειακή αρχή θεωρεί ότι δεν πληρούνται οι προϋποθέσεις για την άδεια ή ότι ο δικαιούχος της άδειας δεν συμμορφώνεται με τις υποχρεώσεις που επιβάλλονται βάσει της άδειας αυτής, και κρίνεται σκόπιμο να επιτραπεί στον δικαιούχο της άδειας να λάβει μέτρα προκειμένου να διασφαλίσει την εκπλήρωση των προϋποθέσεων ή τη συμμόρφωση με τις εν λόγω υποχρεώσεις·</w:t>
      </w:r>
    </w:p>
    <w:p>
      <w:pPr>
        <w:pStyle w:val="Point1"/>
        <w:rPr>
          <w:noProof/>
        </w:rPr>
      </w:pPr>
      <w:r>
        <w:rPr>
          <w:noProof/>
        </w:rPr>
        <w:t>γ)</w:t>
      </w:r>
      <w:r>
        <w:rPr>
          <w:noProof/>
        </w:rPr>
        <w:tab/>
        <w:t>ο δικαιούχος της άδειας ζητά την εν λόγω αναστολή διότι δεν μπορεί προσωρινά να εκπληρώσει τις προϋποθέσεις που τίθενται για την άδεια ή να συμμορφωθεί με τις υποχρεώσεις που επιβάλλονται βάσει της άδειας αυτής.</w:t>
      </w:r>
    </w:p>
    <w:p>
      <w:pPr>
        <w:pStyle w:val="Point0"/>
        <w:rPr>
          <w:noProof/>
        </w:rPr>
      </w:pPr>
      <w:r>
        <w:rPr>
          <w:noProof/>
        </w:rPr>
        <w:t>2.</w:t>
      </w:r>
      <w:r>
        <w:rPr>
          <w:noProof/>
        </w:rPr>
        <w:tab/>
        <w:t>Στις περιπτώσεις που αναφέρονται στην παράγραφο 1 στοιχεία β) και γ), ο δικαιούχος της άδειας κοινοποιεί στην αρμόδια για τη χορήγηση της άδειας τελωνειακή αρχή τα μέτρα που δεσμεύεται να λάβει προκειμένου να διασφαλίσει την εκπλήρωση των προϋποθέσεων ή τη συμμόρφωση με τις εν λόγω υποχρεώσεις, καθώς και τη χρονική περίοδο που χρειάζεται για τη λήψη των μέτρων αυτών.</w:t>
      </w:r>
    </w:p>
    <w:p>
      <w:pPr>
        <w:pStyle w:val="Titrearticle"/>
        <w:rPr>
          <w:noProof/>
        </w:rPr>
      </w:pPr>
      <w:r>
        <w:rPr>
          <w:noProof/>
        </w:rPr>
        <w:t>Άρθρο 68</w:t>
      </w:r>
    </w:p>
    <w:p>
      <w:pPr>
        <w:pStyle w:val="Titrearticle"/>
        <w:rPr>
          <w:b/>
          <w:bCs/>
          <w:noProof/>
        </w:rPr>
      </w:pPr>
      <w:r>
        <w:rPr>
          <w:b/>
          <w:noProof/>
        </w:rPr>
        <w:t>Διάρκεια αναστολής άδειας</w:t>
      </w:r>
    </w:p>
    <w:p>
      <w:pPr>
        <w:pStyle w:val="Point0"/>
        <w:rPr>
          <w:noProof/>
        </w:rPr>
      </w:pPr>
      <w:r>
        <w:rPr>
          <w:noProof/>
        </w:rPr>
        <w:t>1.</w:t>
      </w:r>
      <w:r>
        <w:rPr>
          <w:noProof/>
        </w:rPr>
        <w:tab/>
        <w:t xml:space="preserve">Η διάρκεια της αναστολής που καθορίζει η αρμόδια τελωνειακή αρχή αντιστοιχεί στη χρονική περίοδο που χρειάζεται η εν λόγω τελωνειακή αρχή για να καθορίσει κατά πόσον πληρούνται οι προϋποθέσεις ακύρωσης, ανάκλησης ή τροποποίησης. </w:t>
      </w:r>
    </w:p>
    <w:p>
      <w:pPr>
        <w:pStyle w:val="Text1"/>
        <w:rPr>
          <w:noProof/>
        </w:rPr>
      </w:pPr>
      <w:r>
        <w:rPr>
          <w:noProof/>
        </w:rPr>
        <w:t>Ωστόσο, εάν η τελωνειακή αρχή θεωρεί ότι ο δικαιούχος της άδειας δεν μπορεί να εκπληρώσει τα κριτήρια που ορίζονται στο άρθρο 57 παράγραφος 1 στοιχείο β), η άδεια αναστέλλεται μέχρις ότου διαπιστωθεί εάν οποιοδήποτε από τα κάτωθι πρόσωπα έχει υποπέσει σε σοβαρή παράβαση ή σε επανειλημμένες παραβάσεις:</w:t>
      </w:r>
    </w:p>
    <w:p>
      <w:pPr>
        <w:pStyle w:val="Point1"/>
        <w:rPr>
          <w:noProof/>
        </w:rPr>
      </w:pPr>
      <w:r>
        <w:rPr>
          <w:noProof/>
        </w:rPr>
        <w:t>α)</w:t>
      </w:r>
      <w:r>
        <w:rPr>
          <w:noProof/>
        </w:rPr>
        <w:tab/>
        <w:t>ο δικαιούχος της άδειας·</w:t>
      </w:r>
    </w:p>
    <w:p>
      <w:pPr>
        <w:pStyle w:val="Point1"/>
        <w:rPr>
          <w:noProof/>
        </w:rPr>
      </w:pPr>
      <w:r>
        <w:rPr>
          <w:noProof/>
        </w:rPr>
        <w:t>β)</w:t>
      </w:r>
      <w:r>
        <w:rPr>
          <w:noProof/>
        </w:rPr>
        <w:tab/>
        <w:t>το πρόσωπο που διοικεί τη δικαιούχο εταιρεία της οικείας άδειας ή ελέγχει τη διοίκησή της·</w:t>
      </w:r>
    </w:p>
    <w:p>
      <w:pPr>
        <w:pStyle w:val="Point1"/>
        <w:rPr>
          <w:noProof/>
        </w:rPr>
      </w:pPr>
      <w:r>
        <w:rPr>
          <w:noProof/>
        </w:rPr>
        <w:t>γ)</w:t>
      </w:r>
      <w:r>
        <w:rPr>
          <w:noProof/>
        </w:rPr>
        <w:tab/>
        <w:t>το πρόσωπο που είναι υπεύθυνο για τελωνειακά ζητήματα στη δικαιούχο εταιρεία της οικείας άδειας.</w:t>
      </w:r>
    </w:p>
    <w:p>
      <w:pPr>
        <w:pStyle w:val="Point0"/>
        <w:rPr>
          <w:noProof/>
        </w:rPr>
      </w:pPr>
      <w:r>
        <w:rPr>
          <w:noProof/>
        </w:rPr>
        <w:t>2.</w:t>
      </w:r>
      <w:r>
        <w:rPr>
          <w:noProof/>
        </w:rPr>
        <w:tab/>
        <w:t xml:space="preserve">Στις περιπτώσεις που αναφέρονται στο άρθρο 67 παράγραφος 1 στοιχεία β) και γ), η διάρκεια της αναστολής που καθορίζει η αρμόδια για τη χορήγηση της άδειας τελωνειακή αρχή αντιστοιχεί στην χρονική περίοδο που κοινοποιείται από τον δικαιούχο της άδειας σύμφωνα με το άρθρο 67 παράγραφος 2. Η διάρκεια της αναστολής δύναται να παραταθεί περαιτέρω, κατά περίπτωση, κατόπιν αιτήματος του δικαιούχου της άδειας. </w:t>
      </w:r>
    </w:p>
    <w:p>
      <w:pPr>
        <w:pStyle w:val="Text1"/>
        <w:rPr>
          <w:noProof/>
        </w:rPr>
      </w:pPr>
      <w:r>
        <w:rPr>
          <w:noProof/>
        </w:rPr>
        <w:t>Η διάρκεια της αναστολής δύναται να παραταθεί περαιτέρω κατά τη χρονική περίοδο που χρειάζεται η αρμόδια τελωνειακή αρχή για να επαληθεύσει ότι τα μέτρα αυτά διασφαλίζουν την εκπλήρωση των προϋποθέσεων ή τη συμμόρφωση με τις υποχρεώσεις, αλλά η τελευταία αυτή περίοδος δεν υπερβαίνει τις 30 ημέρες.</w:t>
      </w:r>
    </w:p>
    <w:p>
      <w:pPr>
        <w:pStyle w:val="Point0"/>
        <w:rPr>
          <w:noProof/>
        </w:rPr>
      </w:pPr>
      <w:r>
        <w:rPr>
          <w:noProof/>
        </w:rPr>
        <w:t>3.</w:t>
      </w:r>
      <w:r>
        <w:rPr>
          <w:noProof/>
        </w:rPr>
        <w:tab/>
        <w:t>Εάν μετά την αναστολή άδειας, η αρμόδια για τη χορήγηση της άδειας τελωνειακή αρχή προτίθεται να ακυρώσει, να ανακαλέσει ή να τροποποιήσει την άδεια αυτή σύμφωνα με το άρθρο 65, η διάρκεια της αναστολής, όπως καθορίζεται σύμφωνα με τις παραγράφους 1 και 2 του παρόντος άρθρου, παρατείνεται, κατά περίπτωση, μέχρις ότου τεθεί σε ισχύ η απόφαση σχετικά με την ακύρωση, την ανάκληση ή την τροποποίηση.</w:t>
      </w:r>
    </w:p>
    <w:p>
      <w:pPr>
        <w:pStyle w:val="Titrearticle"/>
        <w:rPr>
          <w:noProof/>
        </w:rPr>
      </w:pPr>
      <w:r>
        <w:rPr>
          <w:noProof/>
        </w:rPr>
        <w:t>Άρθρο 69</w:t>
      </w:r>
    </w:p>
    <w:p>
      <w:pPr>
        <w:pStyle w:val="Titrearticle"/>
        <w:rPr>
          <w:b/>
          <w:bCs/>
          <w:noProof/>
        </w:rPr>
      </w:pPr>
      <w:r>
        <w:rPr>
          <w:b/>
          <w:noProof/>
        </w:rPr>
        <w:t>Λήξη της αναστολής άδειας</w:t>
      </w:r>
    </w:p>
    <w:p>
      <w:pPr>
        <w:pStyle w:val="Point0"/>
        <w:rPr>
          <w:noProof/>
        </w:rPr>
      </w:pPr>
      <w:r>
        <w:rPr>
          <w:noProof/>
        </w:rPr>
        <w:t>1.</w:t>
      </w:r>
      <w:r>
        <w:rPr>
          <w:noProof/>
        </w:rPr>
        <w:tab/>
        <w:t>Η αναστολή περατώνεται κατά τη λήξη της περιόδου αναστολής, εκτός εάν πριν από τη λήξη της εν λόγω περιόδου επέλθει μία από τις κάτωθι περιπτώσεις:</w:t>
      </w:r>
    </w:p>
    <w:p>
      <w:pPr>
        <w:pStyle w:val="Point1"/>
        <w:rPr>
          <w:noProof/>
        </w:rPr>
      </w:pPr>
      <w:r>
        <w:rPr>
          <w:noProof/>
        </w:rPr>
        <w:t>α)</w:t>
      </w:r>
      <w:r>
        <w:rPr>
          <w:noProof/>
        </w:rPr>
        <w:tab/>
        <w:t>η αναστολή αίρεται επειδή, στις περιπτώσεις που αναφέρονται στο άρθρο 67 παράγραφος 1 στοιχείο α), δεν υφίστανται οι λόγοι ακύρωσης, ανάκλησης ή τροποποίησης της άδειας σύμφωνα με το άρθρο 65, οπότε η αναστολή περατώνεται κατά την ημερομηνία άρσης·</w:t>
      </w:r>
    </w:p>
    <w:p>
      <w:pPr>
        <w:pStyle w:val="Point1"/>
        <w:rPr>
          <w:noProof/>
        </w:rPr>
      </w:pPr>
      <w:r>
        <w:rPr>
          <w:noProof/>
        </w:rPr>
        <w:t>β)</w:t>
      </w:r>
      <w:r>
        <w:rPr>
          <w:noProof/>
        </w:rPr>
        <w:tab/>
        <w:t>η αναστολή αίρεται επειδή, στις περιπτώσεις που αναφέρονται στο άρθρο 67 παράγραφος 1) στοιχεία β) και γ), ο δικαιούχος της άδειας έχει λάβει, σε βαθμό που να ικανοποιεί την αρμόδια για τη χορήγηση της άδειας τελωνειακή αρχή, τα απαραίτητα μέτρα για την εκπλήρωση των προϋποθέσεων που ορίζονται στην άδεια ή για τη συμμόρφωση με τις υποχρεώσεις που επιβάλλονται βάσει της άδειας αυτής, οπότε η αναστολή περατώνεται κατά την ημερομηνία άρσης·</w:t>
      </w:r>
    </w:p>
    <w:p>
      <w:pPr>
        <w:pStyle w:val="Point1"/>
        <w:rPr>
          <w:noProof/>
        </w:rPr>
      </w:pPr>
      <w:r>
        <w:rPr>
          <w:noProof/>
        </w:rPr>
        <w:t>γ)</w:t>
      </w:r>
      <w:r>
        <w:rPr>
          <w:noProof/>
        </w:rPr>
        <w:tab/>
        <w:t>η ανασταλείσα άδεια ακυρώνεται, ανακαλείται ή τροποποιείται, οπότε η αναστολή περατώνεται κατά την ημερομηνία ακύρωσης, ανάκλησης ή τροποποίησης.</w:t>
      </w:r>
    </w:p>
    <w:p>
      <w:pPr>
        <w:pStyle w:val="Point0"/>
        <w:rPr>
          <w:noProof/>
        </w:rPr>
      </w:pPr>
      <w:r>
        <w:rPr>
          <w:noProof/>
        </w:rPr>
        <w:t>2.</w:t>
      </w:r>
      <w:r>
        <w:rPr>
          <w:noProof/>
        </w:rPr>
        <w:tab/>
        <w:t>Η αρμόδια για τη χορήγηση της άδειας τελωνειακή αρχή ενημερώνει τον δικαιούχο της άδειας για την περάτωση της αναστολής.</w:t>
      </w:r>
    </w:p>
    <w:p>
      <w:pPr>
        <w:pStyle w:val="Titrearticle"/>
        <w:rPr>
          <w:noProof/>
        </w:rPr>
      </w:pPr>
      <w:r>
        <w:rPr>
          <w:noProof/>
        </w:rPr>
        <w:t>Άρθρο 70</w:t>
      </w:r>
    </w:p>
    <w:p>
      <w:pPr>
        <w:pStyle w:val="Titrearticle"/>
        <w:rPr>
          <w:b/>
          <w:bCs/>
          <w:noProof/>
        </w:rPr>
      </w:pPr>
      <w:r>
        <w:rPr>
          <w:b/>
          <w:noProof/>
        </w:rPr>
        <w:t>Διάρκεια ισχύος της άδειας</w:t>
      </w:r>
    </w:p>
    <w:p>
      <w:pPr>
        <w:rPr>
          <w:noProof/>
        </w:rPr>
      </w:pPr>
      <w:r>
        <w:rPr>
          <w:noProof/>
        </w:rPr>
        <w:t>Οι τελωνειακές αρχές μπορούν να δέχονται αιτήσεις για τη χορήγηση αδειών όπως αναφέρεται στο άρθρο 55 και να χορηγούν άδειες πριν από την 1η Μαΐου 2016. Οι εν λόγω άδειες χορηγούνται σύμφωνα με τους όρους που καθορίζονται στο παρόν προσάρτημα και δεν ισχύουν πριν από την 1η Μαΐου 2016.</w:t>
      </w:r>
    </w:p>
    <w:p>
      <w:pPr>
        <w:pStyle w:val="Titrearticle"/>
        <w:rPr>
          <w:noProof/>
        </w:rPr>
      </w:pPr>
      <w:r>
        <w:rPr>
          <w:noProof/>
        </w:rPr>
        <w:t>Άρθρο 71</w:t>
      </w:r>
    </w:p>
    <w:p>
      <w:pPr>
        <w:pStyle w:val="Titrearticle"/>
        <w:rPr>
          <w:b/>
          <w:bCs/>
          <w:noProof/>
        </w:rPr>
      </w:pPr>
      <w:r>
        <w:rPr>
          <w:b/>
          <w:noProof/>
        </w:rPr>
        <w:t>Επανεξέταση αδειών που ισχύουν ήδη την 1η Μαΐου 2016</w:t>
      </w:r>
    </w:p>
    <w:p>
      <w:pPr>
        <w:pStyle w:val="Point0"/>
        <w:rPr>
          <w:noProof/>
        </w:rPr>
      </w:pPr>
      <w:r>
        <w:rPr>
          <w:noProof/>
        </w:rPr>
        <w:t>1.</w:t>
      </w:r>
      <w:r>
        <w:rPr>
          <w:noProof/>
        </w:rPr>
        <w:tab/>
        <w:t>Οι άδειες που χορηγούνται βάσει του άρθρου 55 στοιχεία α), β), δ) και ε) της σύμβασης, όπως τροποποιήθηκε από την απόφαση αριθ. 1/2008 της 16ης Ιουνίου 2008</w:t>
      </w:r>
      <w:r>
        <w:rPr>
          <w:rStyle w:val="FootnoteReference"/>
          <w:noProof/>
        </w:rPr>
        <w:footnoteReference w:id="3"/>
      </w:r>
      <w:r>
        <w:rPr>
          <w:noProof/>
        </w:rPr>
        <w:t xml:space="preserve">, οι οποίες ισχύουν την 1η Μαΐου 2016 και οι οποίες δεν έχουν περιορισμένη διάρκεια ισχύος επαναξιολογούνται έως την 1η Μαΐου 2019. </w:t>
      </w:r>
    </w:p>
    <w:p>
      <w:pPr>
        <w:pStyle w:val="Point0"/>
        <w:rPr>
          <w:noProof/>
        </w:rPr>
      </w:pPr>
      <w:r>
        <w:rPr>
          <w:noProof/>
        </w:rPr>
        <w:t>2.</w:t>
      </w:r>
      <w:r>
        <w:rPr>
          <w:noProof/>
        </w:rPr>
        <w:tab/>
        <w:t>Οι άδειες που χορηγούνται βάσει του άρθρου 55 στοιχεία α), β), δ) και ε) της σύμβασης, όπως τροποποιήθηκε από την απόφαση αριθ. 1/2008 της 16ης Ιουνίου 2008, οι οποίες ισχύουν την 1η Μαΐου 2016 εξακολουθούν να ισχύουν ως εξής:</w:t>
      </w:r>
    </w:p>
    <w:p>
      <w:pPr>
        <w:pStyle w:val="Point1"/>
        <w:rPr>
          <w:noProof/>
        </w:rPr>
      </w:pPr>
      <w:r>
        <w:rPr>
          <w:noProof/>
        </w:rPr>
        <w:t>α)</w:t>
      </w:r>
      <w:r>
        <w:rPr>
          <w:noProof/>
        </w:rPr>
        <w:tab/>
        <w:t>για άδειες που έχουν περιορισμένη διάρκεια ισχύος, μέχρι το τέλος της εν λόγω περιόδου ή μέχρι την 1η Μαΐου 2019, με υπερισχύουσα την πρώτη χρονολογικά ημερομηνία·</w:t>
      </w:r>
    </w:p>
    <w:p>
      <w:pPr>
        <w:pStyle w:val="Point1"/>
        <w:rPr>
          <w:noProof/>
        </w:rPr>
      </w:pPr>
      <w:r>
        <w:rPr>
          <w:noProof/>
        </w:rPr>
        <w:t>β)</w:t>
      </w:r>
      <w:r>
        <w:rPr>
          <w:noProof/>
        </w:rPr>
        <w:tab/>
        <w:t xml:space="preserve">για όλες τις υπόλοιπες άδειες, μέχρι την επανεξέταση της άδειας. </w:t>
      </w:r>
    </w:p>
    <w:p>
      <w:pPr>
        <w:pStyle w:val="Point0"/>
        <w:rPr>
          <w:noProof/>
        </w:rPr>
      </w:pPr>
      <w:r>
        <w:rPr>
          <w:noProof/>
        </w:rPr>
        <w:t>3.</w:t>
      </w:r>
      <w:r>
        <w:rPr>
          <w:noProof/>
        </w:rPr>
        <w:tab/>
        <w:t xml:space="preserve">Οι αποφάσεις μετά την επανεξέταση ανακαλούν τις άδειες που επανεξετάστηκαν και, κατά περίπτωση, χορηγούν νέες άδειες. Οι εν λόγω αποφάσεις κοινοποιούνται αμελλητί στους δικαιούχους της άδειας. </w:t>
      </w:r>
    </w:p>
    <w:p>
      <w:pPr>
        <w:pStyle w:val="Point0"/>
        <w:rPr>
          <w:noProof/>
        </w:rPr>
      </w:pPr>
      <w:r>
        <w:rPr>
          <w:noProof/>
        </w:rPr>
        <w:t>4.</w:t>
      </w:r>
      <w:r>
        <w:rPr>
          <w:noProof/>
        </w:rPr>
        <w:tab/>
        <w:t>Με την επιφύλαξη της παραγράφου 1, οι  άδειες που χορηγούνται βάσει του άρθρου 55 στοιχείο στ) περιπτώσεις i) και ii) της σύμβασης, όπως τροποποιήθηκε από την απόφαση αριθ. 1/2008 της 16ης Ιουνίου 2008</w:t>
      </w:r>
      <w:r>
        <w:rPr>
          <w:rStyle w:val="FootnoteReference"/>
          <w:noProof/>
        </w:rPr>
        <w:footnoteReference w:id="4"/>
      </w:r>
      <w:r>
        <w:rPr>
          <w:noProof/>
        </w:rPr>
        <w:t>, οι οποίες ισχύουν την 1η Μαΐου 2016, εξακολουθούν να ισχύουν μετά την ημερομηνία αυτή και δεν χρειάζεται να επαναξιολογηθούν.</w:t>
      </w:r>
    </w:p>
    <w:p>
      <w:pPr>
        <w:pStyle w:val="Titrearticle"/>
        <w:rPr>
          <w:noProof/>
        </w:rPr>
      </w:pPr>
      <w:r>
        <w:rPr>
          <w:noProof/>
        </w:rPr>
        <w:t>Άρθρο 72</w:t>
      </w:r>
    </w:p>
    <w:p>
      <w:pPr>
        <w:pStyle w:val="Titrearticle"/>
        <w:rPr>
          <w:b/>
          <w:bCs/>
          <w:noProof/>
        </w:rPr>
      </w:pPr>
      <w:r>
        <w:rPr>
          <w:b/>
          <w:noProof/>
        </w:rPr>
        <w:t>Φύλαξη των φακέλων από τις τελωνειακές αρχές</w:t>
      </w:r>
    </w:p>
    <w:p>
      <w:pPr>
        <w:pStyle w:val="Point0"/>
        <w:rPr>
          <w:noProof/>
        </w:rPr>
      </w:pPr>
      <w:r>
        <w:rPr>
          <w:noProof/>
        </w:rPr>
        <w:t>1.</w:t>
      </w:r>
      <w:r>
        <w:rPr>
          <w:noProof/>
        </w:rPr>
        <w:tab/>
        <w:t>Οι τελωνειακές αρχές φυλάσσουν τις αιτήσεις και τα συνημμένα δικαιολογητικά έγγραφα, καθώς και αντίγραφο των εκδιδόμενων αδειών.</w:t>
      </w:r>
    </w:p>
    <w:p>
      <w:pPr>
        <w:pStyle w:val="Point0"/>
        <w:rPr>
          <w:noProof/>
        </w:rPr>
      </w:pPr>
      <w:r>
        <w:rPr>
          <w:noProof/>
        </w:rPr>
        <w:t>2.</w:t>
      </w:r>
      <w:r>
        <w:rPr>
          <w:noProof/>
        </w:rPr>
        <w:tab/>
        <w:t>Σε περίπτωση που απορριφθεί αίτηση ή καταργηθεί, ανακληθεί, τροποποιηθεί ή ανασταλεί άδεια, η αίτηση και, κατά περίπτωση, η απόφαση απόρριψης της αίτησης ή ακύρωσης, ανάκλησης, τροποποίησης ή αναστολής της άδειας, καθώς και όλα τα συνημμένα δικαιολογητικά έγγραφα φυλάσσονται για τρία τουλάχιστον έτη από τη λήξη του ημερολογιακού έτους, κατά το οποίο απορρίφθηκε η αίτηση ή ανακλήθηκε, καταργήθηκε, τροποποιήθηκε ή ανεστάλη η άδεια.</w:t>
      </w:r>
    </w:p>
    <w:p>
      <w:pPr>
        <w:pStyle w:val="Titrearticle"/>
        <w:rPr>
          <w:noProof/>
        </w:rPr>
      </w:pPr>
      <w:r>
        <w:rPr>
          <w:noProof/>
        </w:rPr>
        <w:t>Άρθρο 73</w:t>
      </w:r>
    </w:p>
    <w:p>
      <w:pPr>
        <w:pStyle w:val="Titrearticle"/>
        <w:rPr>
          <w:b/>
          <w:bCs/>
          <w:noProof/>
        </w:rPr>
      </w:pPr>
      <w:r>
        <w:rPr>
          <w:b/>
          <w:noProof/>
        </w:rPr>
        <w:t>Ισχύς τελωνειακών σφραγίδων που χρησιμοποιούνται ήδη την 1η Μαΐου 2016</w:t>
      </w:r>
    </w:p>
    <w:p>
      <w:pPr>
        <w:rPr>
          <w:noProof/>
        </w:rPr>
      </w:pPr>
      <w:r>
        <w:rPr>
          <w:noProof/>
        </w:rPr>
        <w:t>Οι τελωνειακές σφραγίδες, οι οποίες αναφέρονται στο άρθρο 38 και οι τελωνειακές σφραγίδες ειδικού τύπου οι οποίες αναφέρονται στο άρθρο 82 σύμφωνα με το παράρτημα Α2 της σύμβασης, όπως τροποποιήθηκε με την απόφαση αριθ. 1/2008 της 16ης Ιουνίου 2008</w:t>
      </w:r>
      <w:r>
        <w:rPr>
          <w:rStyle w:val="FootnoteReference"/>
          <w:noProof/>
        </w:rPr>
        <w:footnoteReference w:id="5"/>
      </w:r>
      <w:r>
        <w:rPr>
          <w:noProof/>
        </w:rPr>
        <w:t>, μπορούν να εξακολουθήσουν να χρησιμοποιούνται μέχρις εξαντλήσεως των αποθεμάτων ή έως την 1η Μαΐου 2019, με υπερισχύουσα την πρώτη χρονολογικά ημερομηνία.</w:t>
      </w:r>
    </w:p>
    <w:p>
      <w:pPr>
        <w:pStyle w:val="ChapterTitle"/>
        <w:rPr>
          <w:noProof/>
        </w:rPr>
      </w:pPr>
      <w:r>
        <w:rPr>
          <w:noProof/>
        </w:rPr>
        <w:t>ΚΕΦΑΛΑΙΟ ΙΙ - Συνολική εγγύηση και απαλλαγή από την υποχρέωση σύστασης εγγύησης</w:t>
      </w:r>
    </w:p>
    <w:p>
      <w:pPr>
        <w:pStyle w:val="Titrearticle"/>
        <w:rPr>
          <w:noProof/>
        </w:rPr>
      </w:pPr>
      <w:r>
        <w:rPr>
          <w:noProof/>
        </w:rPr>
        <w:t>Άρθρο 74</w:t>
      </w:r>
    </w:p>
    <w:p>
      <w:pPr>
        <w:pStyle w:val="Titrearticle"/>
        <w:rPr>
          <w:b/>
          <w:bCs/>
          <w:noProof/>
        </w:rPr>
      </w:pPr>
      <w:r>
        <w:rPr>
          <w:b/>
          <w:noProof/>
        </w:rPr>
        <w:t>Ποσό αναφοράς</w:t>
      </w:r>
    </w:p>
    <w:p>
      <w:pPr>
        <w:pStyle w:val="Point0"/>
        <w:rPr>
          <w:noProof/>
        </w:rPr>
      </w:pPr>
      <w:r>
        <w:rPr>
          <w:noProof/>
        </w:rPr>
        <w:t>1.</w:t>
      </w:r>
      <w:r>
        <w:rPr>
          <w:noProof/>
        </w:rPr>
        <w:tab/>
        <w:t>Εκτός εάν άλλως προβλέπεται στο άρθρο 75, το ποσό της συνολικής εγγύησης ισούται με ποσό αναφοράς που καθορίζει το τελωνείο εγγύησης.</w:t>
      </w:r>
    </w:p>
    <w:p>
      <w:pPr>
        <w:pStyle w:val="Point0"/>
        <w:rPr>
          <w:noProof/>
        </w:rPr>
      </w:pPr>
      <w:r>
        <w:rPr>
          <w:noProof/>
        </w:rPr>
        <w:t>2.</w:t>
      </w:r>
      <w:r>
        <w:rPr>
          <w:noProof/>
        </w:rPr>
        <w:tab/>
        <w:t>Το ποσό αναφοράς της συνολικής εγγύησης αντιστοιχεί στο ποσό της οφειλής που μπορεί να καταστεί πληρωτέα σε σχέση με κάθε πράξη κοινής διαμετακόμισης για την οποία παρέχεται η εγγύηση, κατά την περίοδο μεταξύ της υπαγωγής των εμπορευμάτων στο καθεστώς κοινής διαμετακόμισης και της στιγμής λήξης του εν λόγω καθεστώτος.</w:t>
      </w:r>
    </w:p>
    <w:p>
      <w:pPr>
        <w:pStyle w:val="Text1"/>
        <w:rPr>
          <w:noProof/>
        </w:rPr>
      </w:pPr>
      <w:r>
        <w:rPr>
          <w:noProof/>
        </w:rPr>
        <w:t xml:space="preserve">Για τον σκοπό του εν λόγω υπολογισμού, λαμβάνονται υπόψη οι υψηλότεροι συντελεστές της οφειλής που ισχύουν για τα εμπορεύματα του ίδιου τύπου στη χώρα του τελωνείου εγγύησης, και τα ενωσιακά εμπορεύματα που μεταφέρονται σύμφωνα με τη σύμβαση θεωρούνται ως μη ενωσιακά εμπορεύματα. </w:t>
      </w:r>
    </w:p>
    <w:p>
      <w:pPr>
        <w:pStyle w:val="Text1"/>
        <w:rPr>
          <w:noProof/>
        </w:rPr>
      </w:pPr>
      <w:r>
        <w:rPr>
          <w:noProof/>
        </w:rPr>
        <w:t>Όταν το τελωνείο εγγύησης δεν έχει στη διάθεσή του τις πληροφορίες που είναι απαραίτητες για να καθοριστεί το ποσό αναφοράς, το ποσό αυτό ορίζεται στα 10 000 ευρώ για κάθε πράξη διαμετακόμισης.</w:t>
      </w:r>
    </w:p>
    <w:p>
      <w:pPr>
        <w:pStyle w:val="Point0"/>
        <w:rPr>
          <w:noProof/>
          <w:sz w:val="16"/>
          <w:szCs w:val="16"/>
        </w:rPr>
      </w:pPr>
      <w:r>
        <w:rPr>
          <w:noProof/>
        </w:rPr>
        <w:t>3.</w:t>
      </w:r>
      <w:r>
        <w:rPr>
          <w:noProof/>
        </w:rPr>
        <w:tab/>
        <w:t xml:space="preserve">Το τελωνείο εγγύησης καθορίζει το ποσό αναφοράς σε συνεργασία με τον δικαιούχο του καθεστώτος. Κατά τον καθορισμό του ποσού αναφοράς, το τελωνείο εγγύησης καθορίζει το ποσό αυτό βάσει των πληροφοριών για εμπορεύματα που έχουν υπαχθεί στο  καθεστώς κοινής διαμετακόμισης κατά τους τελευταίους 12 μήνες και βάσει εκτίμησης του όγκου των σχεδιαζόμενων πράξεων, σύμφωνα ιδίως με τα εμπορικά υποστηρικτικά έγγραφα και τους λογαριασμούς του δικαιούχου του καθεστώτος. </w:t>
      </w:r>
    </w:p>
    <w:p>
      <w:pPr>
        <w:pStyle w:val="Point0"/>
        <w:rPr>
          <w:noProof/>
        </w:rPr>
      </w:pPr>
      <w:r>
        <w:rPr>
          <w:noProof/>
        </w:rPr>
        <w:t>4.</w:t>
      </w:r>
      <w:r>
        <w:rPr>
          <w:noProof/>
        </w:rPr>
        <w:tab/>
        <w:t>Το τελωνείο εγγύησης προβαίνει σε έλεγχο του ποσού αναφοράς με δική του πρωτοβουλία ή κατόπιν αίτησης του δικαιούχου του καθεστώτος και το προσαρμόζει αν είναι απαραίτητο.</w:t>
      </w:r>
    </w:p>
    <w:p>
      <w:pPr>
        <w:pStyle w:val="Point0"/>
        <w:rPr>
          <w:noProof/>
        </w:rPr>
      </w:pPr>
      <w:r>
        <w:rPr>
          <w:noProof/>
        </w:rPr>
        <w:t>5.</w:t>
      </w:r>
      <w:r>
        <w:rPr>
          <w:noProof/>
        </w:rPr>
        <w:tab/>
        <w:t>Κάθε δικαιούχος του καθεστώτος διασφαλίζει ότι το ποσό που είναι ή μπορεί να καταστεί πληρωτέο δεν υπερβαίνει το ποσό αναφοράς.</w:t>
      </w:r>
    </w:p>
    <w:p>
      <w:pPr>
        <w:pStyle w:val="Text1"/>
        <w:rPr>
          <w:noProof/>
          <w:szCs w:val="24"/>
        </w:rPr>
      </w:pPr>
      <w:r>
        <w:rPr>
          <w:noProof/>
        </w:rPr>
        <w:t>Το πρόσωπο αυτό ενημερώνει το τελωνείο εγγύησης όταν το ποσό αναφοράς δεν επαρκεί πλέον για την κάλυψη των πράξεών του.</w:t>
      </w:r>
    </w:p>
    <w:p>
      <w:pPr>
        <w:pStyle w:val="Point0"/>
        <w:rPr>
          <w:noProof/>
        </w:rPr>
      </w:pPr>
      <w:r>
        <w:rPr>
          <w:noProof/>
        </w:rPr>
        <w:t>6.</w:t>
      </w:r>
      <w:r>
        <w:rPr>
          <w:noProof/>
        </w:rPr>
        <w:tab/>
        <w:t xml:space="preserve">Η παρακολούθηση του ποσού αναφοράς που καλύπτει το ποσό της οφειλής, το οποίο ενδέχεται να καταστεί πληρωτέο όσον αφορά εμπορεύματα που υπάγονται σε καθεστώς κοινής διαμετακόμισης, εξασφαλίζεται μέσω του ηλεκτρονικού συστήματος που αναφέρεται στο άρθρο 4 παράγραφος 1 για κάθε κοινή πράξη διαμετακόμισης κατά τον χρόνο υπαγωγής των εμπορευμάτων στο καθεστώς κοινής διαμετακόμισης. </w:t>
      </w:r>
    </w:p>
    <w:p>
      <w:pPr>
        <w:pStyle w:val="Titrearticle"/>
        <w:rPr>
          <w:noProof/>
        </w:rPr>
      </w:pPr>
      <w:r>
        <w:rPr>
          <w:noProof/>
        </w:rPr>
        <w:t>Άρθρο 75</w:t>
      </w:r>
    </w:p>
    <w:p>
      <w:pPr>
        <w:pStyle w:val="Titrearticle"/>
        <w:rPr>
          <w:b/>
          <w:bCs/>
          <w:noProof/>
        </w:rPr>
      </w:pPr>
      <w:r>
        <w:rPr>
          <w:b/>
          <w:noProof/>
        </w:rPr>
        <w:t>Επίπεδο συνολικής εγγύησης</w:t>
      </w:r>
    </w:p>
    <w:p>
      <w:pPr>
        <w:pStyle w:val="Point0"/>
        <w:rPr>
          <w:noProof/>
        </w:rPr>
      </w:pPr>
      <w:r>
        <w:rPr>
          <w:noProof/>
        </w:rPr>
        <w:t>1.</w:t>
      </w:r>
      <w:r>
        <w:rPr>
          <w:noProof/>
        </w:rPr>
        <w:tab/>
        <w:t xml:space="preserve">Στον δικαιούχο του καθεστώτος μπορεί να επιτραπεί να χρησιμοποιήσει συνολική εγγύηση μειωμένου ποσού ή να απαλλαγεί από την εγγύηση. </w:t>
      </w:r>
    </w:p>
    <w:p>
      <w:pPr>
        <w:pStyle w:val="Point0"/>
        <w:rPr>
          <w:noProof/>
        </w:rPr>
      </w:pPr>
      <w:r>
        <w:rPr>
          <w:noProof/>
        </w:rPr>
        <w:t>2.</w:t>
      </w:r>
      <w:r>
        <w:rPr>
          <w:noProof/>
        </w:rPr>
        <w:tab/>
        <w:t xml:space="preserve">Το ποσό της συνολικής εγγύησης μειώνεται στο: </w:t>
      </w:r>
    </w:p>
    <w:p>
      <w:pPr>
        <w:pStyle w:val="Point1"/>
        <w:rPr>
          <w:noProof/>
        </w:rPr>
      </w:pPr>
      <w:r>
        <w:rPr>
          <w:noProof/>
        </w:rPr>
        <w:t>α)</w:t>
      </w:r>
      <w:r>
        <w:rPr>
          <w:noProof/>
        </w:rPr>
        <w:tab/>
        <w:t>50% του ποσού αναφοράς που καθορίζεται σύμφωνα με το άρθρο 74 εφόσον πληρούνται οι κατωτέρω προϋποθέσεις:</w:t>
      </w:r>
    </w:p>
    <w:p>
      <w:pPr>
        <w:pStyle w:val="Point2"/>
        <w:rPr>
          <w:noProof/>
        </w:rPr>
      </w:pPr>
      <w:r>
        <w:rPr>
          <w:noProof/>
        </w:rPr>
        <w:t>i)</w:t>
      </w:r>
      <w:r>
        <w:rPr>
          <w:noProof/>
        </w:rPr>
        <w:tab/>
        <w:t>ο αιτών διατηρεί σύστημα λογιστικής το οποίο είναι σύμφωνο με τις γενικά αποδεκτές αρχές της λογιστικής που εφαρμόζονται στο συμβαλλόμενο μέρος όπου τηρούνται οι λογιστικές καταχωρίσεις, επιτρέπει τη διενέργεια τελωνειακών λογιστικών ελέγχων και τηρεί ιστορικό αρχείο δεδομένων που καταγράφει τη διαδρομή του λογιστικού ελέγχου από τη στιγμή που το δεδομένο καταχωρείται στον φάκελο·</w:t>
      </w:r>
    </w:p>
    <w:p>
      <w:pPr>
        <w:pStyle w:val="Point2"/>
        <w:rPr>
          <w:noProof/>
        </w:rPr>
      </w:pPr>
      <w:r>
        <w:rPr>
          <w:noProof/>
        </w:rPr>
        <w:t>ii)</w:t>
      </w:r>
      <w:r>
        <w:rPr>
          <w:noProof/>
        </w:rPr>
        <w:tab/>
        <w:t>ο αιτών διαθέτει διοικητική οργάνωση ανάλογη με το είδος και το μέγεθος της επιχείρησης, κατάλληλη για τη διαχείριση της ροής των εμπορευμάτων, καθώς και εσωτερικούς ελέγχους μέσω των οποίων μπορούν να αποτρέπονται, να εντοπίζονται και να διορθώνονται σφάλματα, αλλά και να αποτρέπονται και να εντοπίζονται τυχόν παράνομες ή παράτυπες συναλλαγές·</w:t>
      </w:r>
    </w:p>
    <w:p>
      <w:pPr>
        <w:pStyle w:val="Point2"/>
        <w:rPr>
          <w:noProof/>
        </w:rPr>
      </w:pPr>
      <w:r>
        <w:rPr>
          <w:noProof/>
        </w:rPr>
        <w:t>iii)</w:t>
      </w:r>
      <w:r>
        <w:rPr>
          <w:noProof/>
        </w:rPr>
        <w:tab/>
        <w:t>ο αιτών δεν τελεί υπό διαδικασία πτώχευσης·</w:t>
      </w:r>
    </w:p>
    <w:p>
      <w:pPr>
        <w:pStyle w:val="Point2"/>
        <w:rPr>
          <w:noProof/>
        </w:rPr>
      </w:pPr>
      <w:r>
        <w:rPr>
          <w:noProof/>
        </w:rPr>
        <w:t>iv)</w:t>
      </w:r>
      <w:r>
        <w:rPr>
          <w:noProof/>
        </w:rPr>
        <w:tab/>
        <w:t>κατά τη διάρκεια των τριών ετών που προηγούνται της υποβολής της αίτησης, ο αιτών έχει εκπληρώσει τις οικονομικές του υποχρεώσεις σχετικά με τις πληρωμές της οφειλής που εισπράττονται για ή σε σχέση με την εισαγωγή ή την εξαγωγή εμπορευμάτων·</w:t>
      </w:r>
    </w:p>
    <w:p>
      <w:pPr>
        <w:pStyle w:val="Point2"/>
        <w:rPr>
          <w:noProof/>
        </w:rPr>
      </w:pPr>
      <w:r>
        <w:rPr>
          <w:noProof/>
        </w:rPr>
        <w:t>v)</w:t>
      </w:r>
      <w:r>
        <w:rPr>
          <w:noProof/>
        </w:rPr>
        <w:tab/>
        <w:t>ο αιτών αποδεικνύει, με βάση τα διαθέσιμα στοιχεία και πληροφορίες των τελευταίων τριών ετών που προηγούνται της υποβολής της αίτησης, ότι διαθέτει χρηματοοικονομική επάρκεια η οποία επιτρέπει την εκπλήρωση των υποχρεώσεων και των δεσμεύσεών του, λαμβανομένων υπόψη του είδους και του όγκου της επιχειρηματικής του δραστηριότητας, καθώς και ότι δεν έχει αρνητική καθαρή θέση, εκτός αν αυτή μπορεί να καλυφθεί·</w:t>
      </w:r>
    </w:p>
    <w:p>
      <w:pPr>
        <w:pStyle w:val="Point2"/>
        <w:rPr>
          <w:noProof/>
        </w:rPr>
      </w:pPr>
      <w:r>
        <w:rPr>
          <w:noProof/>
        </w:rPr>
        <w:t>vi)</w:t>
      </w:r>
      <w:r>
        <w:rPr>
          <w:noProof/>
        </w:rPr>
        <w:tab/>
        <w:t>ο αιτών δύναται να αποδείξει ότι διαθέτει επαρκείς οικονομικούς πόρους για να ανταποκριθεί στις υποχρεώσεις του, όσον αφορά το ποσό αναφοράς που δεν καλύπτεται από την εγγύηση.</w:t>
      </w:r>
    </w:p>
    <w:p>
      <w:pPr>
        <w:pStyle w:val="Point1"/>
        <w:rPr>
          <w:noProof/>
        </w:rPr>
      </w:pPr>
      <w:r>
        <w:rPr>
          <w:noProof/>
        </w:rPr>
        <w:t>β)</w:t>
      </w:r>
      <w:r>
        <w:rPr>
          <w:noProof/>
        </w:rPr>
        <w:tab/>
        <w:t>30% του ποσού αναφοράς που καθορίζεται σύμφωνα με το άρθρο 74 εφόσον πληρούνται οι κατωτέρω προϋποθέσεις:</w:t>
      </w:r>
    </w:p>
    <w:p>
      <w:pPr>
        <w:pStyle w:val="Point2"/>
        <w:rPr>
          <w:noProof/>
        </w:rPr>
      </w:pPr>
      <w:r>
        <w:rPr>
          <w:noProof/>
        </w:rPr>
        <w:t>i)</w:t>
      </w:r>
      <w:r>
        <w:rPr>
          <w:noProof/>
        </w:rPr>
        <w:tab/>
        <w:t>ο αιτών διατηρεί σύστημα λογιστικής το οποίο είναι σύμφωνο με τις γενικά αποδεκτές αρχές της λογιστικής που εφαρμόζονται στο συμβαλλόμενο μέρος όπου τηρούνται οι λογιστικές καταχωρίσεις, επιτρέπει τη διενέργεια τελωνειακών λογιστικών ελέγχων και τηρεί ιστορικό αρχείο δεδομένων που καταγράφει τη διαδρομή του λογιστικού ελέγχου από τη στιγμή που το δεδομένο καταχωρείται στον φάκελο·</w:t>
      </w:r>
    </w:p>
    <w:p>
      <w:pPr>
        <w:pStyle w:val="Point2"/>
        <w:rPr>
          <w:noProof/>
        </w:rPr>
      </w:pPr>
      <w:r>
        <w:rPr>
          <w:noProof/>
        </w:rPr>
        <w:t>ii)</w:t>
      </w:r>
      <w:r>
        <w:rPr>
          <w:noProof/>
        </w:rPr>
        <w:tab/>
        <w:t>ο αιτών διαθέτει διοικητική οργάνωση ανάλογη με το είδος και το μέγεθος της επιχείρησης, κατάλληλη για τη διαχείριση της ροής των εμπορευμάτων, καθώς και εσωτερικούς ελέγχους μέσω των οποίων μπορούν να αποτρέπονται, να εντοπίζονται και να διορθώνονται σφάλματα, αλλά και να αποτρέπονται και να εντοπίζονται τυχόν παράνομες ή παράτυπες συναλλαγές·</w:t>
      </w:r>
    </w:p>
    <w:p>
      <w:pPr>
        <w:pStyle w:val="Point2"/>
        <w:rPr>
          <w:noProof/>
        </w:rPr>
      </w:pPr>
      <w:r>
        <w:rPr>
          <w:noProof/>
        </w:rPr>
        <w:t>iii)</w:t>
      </w:r>
      <w:r>
        <w:rPr>
          <w:noProof/>
        </w:rPr>
        <w:tab/>
        <w:t>ο αιτών φροντίζει να δοθεί στους εμπλεκόμενους εργαζομένους η οδηγία να ενημερώνουν τις τελωνειακές αρχές οποτεδήποτε εντοπίζονται δυσκολίες σχετικές με τη συμμόρφωση και θεσπίζει διαδικασίες ενημέρωσης των τελωνειακών αρχών για αυτού του είδους τις δυσκολίες·</w:t>
      </w:r>
    </w:p>
    <w:p>
      <w:pPr>
        <w:pStyle w:val="Point2"/>
        <w:rPr>
          <w:noProof/>
        </w:rPr>
      </w:pPr>
      <w:r>
        <w:rPr>
          <w:noProof/>
        </w:rPr>
        <w:t>iv)</w:t>
      </w:r>
      <w:r>
        <w:rPr>
          <w:noProof/>
        </w:rPr>
        <w:tab/>
        <w:t>ο αιτών δεν τελεί υπό διαδικασία πτώχευσης·</w:t>
      </w:r>
    </w:p>
    <w:p>
      <w:pPr>
        <w:pStyle w:val="Point2"/>
        <w:rPr>
          <w:noProof/>
        </w:rPr>
      </w:pPr>
      <w:r>
        <w:rPr>
          <w:noProof/>
        </w:rPr>
        <w:t>v)</w:t>
      </w:r>
      <w:r>
        <w:rPr>
          <w:noProof/>
        </w:rPr>
        <w:tab/>
        <w:t>κατά τη διάρκεια των τριών ετών που προηγούνται της υποβολής της αίτησης, ο αιτών έχει εκπληρώσει τις οικονομικές του υποχρεώσεις σχετικά με τις πληρωμές της οφειλής που εισπράττονται για ή σε σχέση με την εισαγωγή ή την εξαγωγή εμπορευμάτων·</w:t>
      </w:r>
    </w:p>
    <w:p>
      <w:pPr>
        <w:pStyle w:val="Point2"/>
        <w:rPr>
          <w:noProof/>
        </w:rPr>
      </w:pPr>
      <w:r>
        <w:rPr>
          <w:noProof/>
        </w:rPr>
        <w:t>vi)</w:t>
      </w:r>
      <w:r>
        <w:rPr>
          <w:noProof/>
        </w:rPr>
        <w:tab/>
        <w:t>ο αιτών αποδεικνύει, με βάση τα διαθέσιμα στοιχεία και πληροφορίες των τελευταίων τριών ετών που προηγούνται της υποβολής της αίτησης, ότι διαθέτει χρηματοοικονομική επάρκεια η οποία επιτρέπει την εκπλήρωση των υποχρεώσεων και των δεσμεύσεών του, λαμβανομένων υπόψη του είδους και του όγκου της επιχειρηματικής του δραστηριότητας, καθώς και ότι δεν έχει αρνητική καθαρή θέση, εκτός αν αυτή μπορεί να καλυφθεί·</w:t>
      </w:r>
    </w:p>
    <w:p>
      <w:pPr>
        <w:pStyle w:val="Point2"/>
        <w:rPr>
          <w:noProof/>
        </w:rPr>
      </w:pPr>
      <w:r>
        <w:rPr>
          <w:noProof/>
        </w:rPr>
        <w:t>vii)</w:t>
      </w:r>
      <w:r>
        <w:rPr>
          <w:noProof/>
        </w:rPr>
        <w:tab/>
        <w:t>ο αιτών δύναται να αποδείξει ότι διαθέτει επαρκείς οικονομικούς πόρους για να ανταποκριθεί στις υποχρεώσεις του, όσον αφορά το μέρος του ποσού αναφοράς που δεν καλύπτεται από την εγγύηση.</w:t>
      </w:r>
    </w:p>
    <w:p>
      <w:pPr>
        <w:pStyle w:val="Point1"/>
        <w:rPr>
          <w:noProof/>
        </w:rPr>
      </w:pPr>
      <w:r>
        <w:rPr>
          <w:noProof/>
        </w:rPr>
        <w:t>γ)</w:t>
      </w:r>
      <w:r>
        <w:rPr>
          <w:noProof/>
        </w:rPr>
        <w:tab/>
        <w:t>0% του ποσού αναφοράς που καθορίζεται σύμφωνα με το άρθρο 74 εφόσον πληρούνται οι κατωτέρω προϋποθέσεις:</w:t>
      </w:r>
    </w:p>
    <w:p>
      <w:pPr>
        <w:pStyle w:val="Point2"/>
        <w:rPr>
          <w:noProof/>
        </w:rPr>
      </w:pPr>
      <w:r>
        <w:rPr>
          <w:noProof/>
        </w:rPr>
        <w:t>i)</w:t>
      </w:r>
      <w:r>
        <w:rPr>
          <w:noProof/>
        </w:rPr>
        <w:tab/>
        <w:t>ο αιτών διατηρεί σύστημα λογιστικής το οποίο είναι σύμφωνο με τις γενικά αποδεκτές αρχές της λογιστικής που εφαρμόζονται στο συμβαλλόμενο μέρος όπου τηρούνται οι λογιστικές καταχωρίσεις, επιτρέπει τη διενέργεια τελωνειακών λογιστικών ελέγχων και τηρεί ιστορικό αρχείο δεδομένων που καταγράφει τη διαδρομή του λογιστικού ελέγχου από τη στιγμή που το δεδομένο καταχωρείται στον φάκελο·</w:t>
      </w:r>
    </w:p>
    <w:p>
      <w:pPr>
        <w:pStyle w:val="Point2"/>
        <w:rPr>
          <w:noProof/>
        </w:rPr>
      </w:pPr>
      <w:r>
        <w:rPr>
          <w:noProof/>
        </w:rPr>
        <w:t>ii)</w:t>
      </w:r>
      <w:r>
        <w:rPr>
          <w:noProof/>
        </w:rPr>
        <w:tab/>
        <w:t>ο αιτών επιτρέπει στην τελωνειακή αρχή τη φυσική πρόσβαση στα λογιστικά του συστήματα και, κατά περίπτωση, στις εμπορικές και μεταφορικές καταχωρίσεις·</w:t>
      </w:r>
    </w:p>
    <w:p>
      <w:pPr>
        <w:pStyle w:val="Point2"/>
        <w:rPr>
          <w:noProof/>
        </w:rPr>
      </w:pPr>
      <w:r>
        <w:rPr>
          <w:noProof/>
        </w:rPr>
        <w:t>iii)</w:t>
      </w:r>
      <w:r>
        <w:rPr>
          <w:noProof/>
        </w:rPr>
        <w:tab/>
        <w:t>ο αιτών διαθέτει σύστημα εφοδιαστικής διαχείρισης, το οποίο προσδιορίζει τα εμπορεύματα ως εμπορεύματα που έχουν τεθεί σε ελεύθερη κυκλοφορία στο συμβαλλόμενο μέρος ή ως εμπορεύματα τρίτων χωρών και διευκρινίζει, κατά περίπτωση, την τοποθεσία τους·</w:t>
      </w:r>
    </w:p>
    <w:p>
      <w:pPr>
        <w:pStyle w:val="Point2"/>
        <w:rPr>
          <w:noProof/>
        </w:rPr>
      </w:pPr>
      <w:r>
        <w:rPr>
          <w:noProof/>
        </w:rPr>
        <w:t>iv)</w:t>
      </w:r>
      <w:r>
        <w:rPr>
          <w:noProof/>
        </w:rPr>
        <w:tab/>
        <w:t>ο αιτών διαθέτει διοικητική οργάνωση ανάλογη με το είδος και το μέγεθος της επιχείρησης, κατάλληλη για τη διαχείριση της ροής των εμπορευμάτων, καθώς και εσωτερικούς ελέγχους μέσω των οποίων μπορούν να αποτρέπονται, να εντοπίζονται και να διορθώνονται σφάλματα, αλλά και να αποτρέπονται και να εντοπίζονται τυχόν παράνομες ή παράτυπες συναλλαγές·</w:t>
      </w:r>
    </w:p>
    <w:p>
      <w:pPr>
        <w:pStyle w:val="Point2"/>
        <w:rPr>
          <w:noProof/>
        </w:rPr>
      </w:pPr>
      <w:r>
        <w:rPr>
          <w:noProof/>
        </w:rPr>
        <w:t>v)</w:t>
      </w:r>
      <w:r>
        <w:rPr>
          <w:noProof/>
        </w:rPr>
        <w:tab/>
        <w:t>ο αιτών, ανάλογα με την περίπτωση, εφαρμόζει ικανοποιητικές διαδικασίες για την διαχείριση αδειών και εγκρίσεων που χορηγούνται σύμφωνα με μέτρα εμπορικής πολιτικής ή σε σχέση με τις συναλλαγές γεωργικών προϊόντων·</w:t>
      </w:r>
    </w:p>
    <w:p>
      <w:pPr>
        <w:pStyle w:val="Point2"/>
        <w:rPr>
          <w:noProof/>
        </w:rPr>
      </w:pPr>
      <w:r>
        <w:rPr>
          <w:noProof/>
        </w:rPr>
        <w:t>vi)</w:t>
      </w:r>
      <w:r>
        <w:rPr>
          <w:noProof/>
        </w:rPr>
        <w:tab/>
        <w:t>ο αιτών εφαρμόζει ικανοποιητικές διαδικασίες για την αρχειοθέτηση των στοιχείων και πληροφοριών του και για την προστασία έναντι της απώλειας πληροφοριών·</w:t>
      </w:r>
    </w:p>
    <w:p>
      <w:pPr>
        <w:pStyle w:val="Point2"/>
        <w:rPr>
          <w:noProof/>
        </w:rPr>
      </w:pPr>
      <w:r>
        <w:rPr>
          <w:noProof/>
        </w:rPr>
        <w:t>vii)</w:t>
      </w:r>
      <w:r>
        <w:rPr>
          <w:noProof/>
        </w:rPr>
        <w:tab/>
        <w:t>ο αιτών φροντίζει να δοθεί στους εμπλεκόμενους εργαζομένους η οδηγία να ενημερώνουν τις τελωνειακές αρχές οποτεδήποτε εντοπίζονται δυσκολίες σχετικές με τη συμμόρφωση και θεσπίζει διαδικασίες ενημέρωσης των τελωνειακών αρχών για αυτού του είδους τις δυσκολίες·</w:t>
      </w:r>
    </w:p>
    <w:p>
      <w:pPr>
        <w:pStyle w:val="Point2"/>
        <w:rPr>
          <w:noProof/>
        </w:rPr>
      </w:pPr>
      <w:r>
        <w:rPr>
          <w:noProof/>
        </w:rPr>
        <w:t>viii)</w:t>
      </w:r>
      <w:r>
        <w:rPr>
          <w:noProof/>
        </w:rPr>
        <w:tab/>
        <w:t>ο αιτών διαθέτει κατάλληλα μέτρα ασφαλείας με σκοπό την προστασία του συστήματος πληροφορικής του αιτούντος από μη εξουσιοδοτημένη παρείσφρηση και τη διασφάλιση των εγγράφων του·</w:t>
      </w:r>
    </w:p>
    <w:p>
      <w:pPr>
        <w:pStyle w:val="Point2"/>
        <w:rPr>
          <w:noProof/>
        </w:rPr>
      </w:pPr>
      <w:r>
        <w:rPr>
          <w:noProof/>
        </w:rPr>
        <w:t>ix)</w:t>
      </w:r>
      <w:r>
        <w:rPr>
          <w:noProof/>
        </w:rPr>
        <w:tab/>
        <w:t>ο αιτών δεν τελεί υπό διαδικασία πτώχευσης·</w:t>
      </w:r>
    </w:p>
    <w:p>
      <w:pPr>
        <w:pStyle w:val="Point2"/>
        <w:rPr>
          <w:noProof/>
        </w:rPr>
      </w:pPr>
      <w:r>
        <w:rPr>
          <w:noProof/>
        </w:rPr>
        <w:t>x)</w:t>
      </w:r>
      <w:r>
        <w:rPr>
          <w:noProof/>
        </w:rPr>
        <w:tab/>
        <w:t>κατά τη διάρκεια των τριών ετών που προηγούνται της υποβολής της αίτησης, ο αιτών έχει εκπληρώσει τις οικονομικές του υποχρεώσεις σχετικά με τις πληρωμές της οφειλής που εισπράττονται για ή σε σχέση με την εισαγωγή ή την εξαγωγή εμπορευμάτων·</w:t>
      </w:r>
    </w:p>
    <w:p>
      <w:pPr>
        <w:pStyle w:val="Point2"/>
        <w:rPr>
          <w:noProof/>
        </w:rPr>
      </w:pPr>
      <w:r>
        <w:rPr>
          <w:noProof/>
        </w:rPr>
        <w:t>xi)</w:t>
      </w:r>
      <w:r>
        <w:rPr>
          <w:noProof/>
        </w:rPr>
        <w:tab/>
        <w:t>ο αιτών αποδεικνύει, με βάση τα διαθέσιμα στοιχεία και πληροφορίες των τελευταίων τριών ετών που προηγούνται της υποβολής της αίτησης, ότι διαθέτει χρηματοοικονομική επάρκεια η οποία επιτρέπει την εκπλήρωση των υποχρεώσεων και των δεσμεύσεών του, λαμβανομένων υπόψη του είδους και του όγκου της επιχειρηματικής του δραστηριότητας, καθώς και ότι δεν έχει αρνητική καθαρή θέση, εκτός αν αυτή μπορεί να καλυφθεί·</w:t>
      </w:r>
    </w:p>
    <w:p>
      <w:pPr>
        <w:pStyle w:val="Point2"/>
        <w:rPr>
          <w:noProof/>
        </w:rPr>
      </w:pPr>
      <w:r>
        <w:rPr>
          <w:noProof/>
        </w:rPr>
        <w:t>xii)</w:t>
      </w:r>
      <w:r>
        <w:rPr>
          <w:noProof/>
        </w:rPr>
        <w:tab/>
        <w:t>ο αιτών δύναται να αποδείξει ότι διαθέτει επαρκείς οικονομικούς πόρους για να ανταποκριθεί στις υποχρεώσεις του, όσον αφορά το μέρος του ποσού αναφοράς που δεν καλύπτεται από την εγγύηση.</w:t>
      </w:r>
    </w:p>
    <w:p>
      <w:pPr>
        <w:pStyle w:val="Titrearticle"/>
        <w:rPr>
          <w:noProof/>
        </w:rPr>
      </w:pPr>
      <w:r>
        <w:rPr>
          <w:noProof/>
        </w:rPr>
        <w:t>Άρθρο 76</w:t>
      </w:r>
    </w:p>
    <w:p>
      <w:pPr>
        <w:pStyle w:val="Titrearticle"/>
        <w:rPr>
          <w:b/>
          <w:bCs/>
          <w:noProof/>
        </w:rPr>
      </w:pPr>
      <w:r>
        <w:rPr>
          <w:b/>
          <w:noProof/>
        </w:rPr>
        <w:t>Τρόποι χρήσης της συνολικής εγγύησης και απαλλαγής από τη σύσταση εγγύησης</w:t>
      </w:r>
    </w:p>
    <w:p>
      <w:pPr>
        <w:rPr>
          <w:noProof/>
        </w:rPr>
      </w:pPr>
      <w:r>
        <w:rPr>
          <w:noProof/>
        </w:rPr>
        <w:t>Το τελωνείο εγγύησης κοινοποιεί στον δικαιούχο του καθεστώτος τις ακόλουθες πληροφορίες:</w:t>
      </w:r>
    </w:p>
    <w:p>
      <w:pPr>
        <w:pStyle w:val="Point0"/>
        <w:rPr>
          <w:noProof/>
        </w:rPr>
      </w:pPr>
      <w:r>
        <w:rPr>
          <w:noProof/>
        </w:rPr>
        <w:t>α)</w:t>
      </w:r>
      <w:r>
        <w:rPr>
          <w:noProof/>
        </w:rPr>
        <w:tab/>
        <w:t>τον αριθμό αναφοράς της εγγύησης·</w:t>
      </w:r>
    </w:p>
    <w:p>
      <w:pPr>
        <w:pStyle w:val="Point0"/>
        <w:rPr>
          <w:noProof/>
        </w:rPr>
      </w:pPr>
      <w:r>
        <w:rPr>
          <w:noProof/>
        </w:rPr>
        <w:t>β)</w:t>
      </w:r>
      <w:r>
        <w:rPr>
          <w:noProof/>
        </w:rPr>
        <w:tab/>
        <w:t>κωδικό πρόσβασης που συνδέεται με τον αριθμό αναφοράς της εγγύησης.</w:t>
      </w:r>
    </w:p>
    <w:p>
      <w:pPr>
        <w:rPr>
          <w:noProof/>
        </w:rPr>
      </w:pPr>
      <w:r>
        <w:rPr>
          <w:noProof/>
        </w:rPr>
        <w:t>Εφόσον ζητηθεί από το πρόσωπο που παρείχε την εγγύηση, το τελωνείο εγγύησης ορίζει έναν ή περισσότερους επιπλέον κωδικούς πρόσβασης στην εγγύηση αυτή, οι οποίοι θα χρησιμοποιηθούν από το πρόσωπο αυτό ή τους εκπροσώπους του.</w:t>
      </w:r>
    </w:p>
    <w:p>
      <w:pPr>
        <w:pStyle w:val="Titrearticle"/>
        <w:rPr>
          <w:noProof/>
        </w:rPr>
      </w:pPr>
      <w:r>
        <w:rPr>
          <w:noProof/>
        </w:rPr>
        <w:t>Άρθρο 77</w:t>
      </w:r>
    </w:p>
    <w:p>
      <w:pPr>
        <w:pStyle w:val="Titrearticle"/>
        <w:rPr>
          <w:b/>
          <w:bCs/>
          <w:noProof/>
        </w:rPr>
      </w:pPr>
      <w:r>
        <w:rPr>
          <w:b/>
          <w:noProof/>
        </w:rPr>
        <w:t>Προσωρινή απαγόρευση της χρήσης συνολικής εγγύησης ή συνολικής εγγύησης μειωμένου ποσού, συμπεριλαμβανομένης της απαλλαγής από την εγγύηση</w:t>
      </w:r>
    </w:p>
    <w:p>
      <w:pPr>
        <w:rPr>
          <w:noProof/>
        </w:rPr>
      </w:pPr>
      <w:r>
        <w:rPr>
          <w:noProof/>
        </w:rPr>
        <w:t>Η χρήση της συνολικής εγγύησης και της συνολικής εγγύησης μειωμένου ποσού, συμπεριλαμβανομένης της απαλλαγής από την εγγύηση, μπορεί να απαγορευθεί προσωρινά στις ακόλουθες περιπτώσεις:</w:t>
      </w:r>
    </w:p>
    <w:p>
      <w:pPr>
        <w:pStyle w:val="Point0"/>
        <w:rPr>
          <w:noProof/>
        </w:rPr>
      </w:pPr>
      <w:r>
        <w:rPr>
          <w:noProof/>
        </w:rPr>
        <w:t>α)</w:t>
      </w:r>
      <w:r>
        <w:rPr>
          <w:noProof/>
        </w:rPr>
        <w:tab/>
        <w:t xml:space="preserve">σε ειδικές περιστάσεις· </w:t>
      </w:r>
    </w:p>
    <w:p>
      <w:pPr>
        <w:pStyle w:val="Point0"/>
        <w:rPr>
          <w:noProof/>
        </w:rPr>
      </w:pPr>
      <w:r>
        <w:rPr>
          <w:noProof/>
        </w:rPr>
        <w:t>β)</w:t>
      </w:r>
      <w:r>
        <w:rPr>
          <w:noProof/>
        </w:rPr>
        <w:tab/>
        <w:t xml:space="preserve">για τα εμπορεύματα για τα οποία έχει αποδειχθεί μεγάλης κλίμακας απάτη σε σχέση με τη χρήση της εγγύησης. </w:t>
      </w:r>
    </w:p>
    <w:p>
      <w:pPr>
        <w:rPr>
          <w:noProof/>
        </w:rPr>
      </w:pPr>
      <w:r>
        <w:rPr>
          <w:noProof/>
        </w:rPr>
        <w:t>Οι ειδικές περιστάσεις, η απάτη μεγάλης κλίμακας και οι διαδικαστικοί κανόνες για την προσωρινή απαγόρευση της συνολικής εγγύησης και της συνολικής εγγύησης μειωμένου ποσού, συμπεριλαμβανομένης της απαλλαγής από την εγγύηση, καθορίζονται στο παράρτημα Ι.</w:t>
      </w:r>
    </w:p>
    <w:p>
      <w:pPr>
        <w:pStyle w:val="Titrearticle"/>
        <w:rPr>
          <w:noProof/>
        </w:rPr>
      </w:pPr>
      <w:r>
        <w:rPr>
          <w:noProof/>
        </w:rPr>
        <w:t>Άρθρο 78</w:t>
      </w:r>
    </w:p>
    <w:p>
      <w:pPr>
        <w:pStyle w:val="Titrearticle"/>
        <w:rPr>
          <w:b/>
          <w:bCs/>
          <w:noProof/>
        </w:rPr>
      </w:pPr>
      <w:r>
        <w:rPr>
          <w:b/>
          <w:noProof/>
        </w:rPr>
        <w:t>Πράξη εγγύησης</w:t>
      </w:r>
    </w:p>
    <w:p>
      <w:pPr>
        <w:pStyle w:val="Point0"/>
        <w:rPr>
          <w:noProof/>
        </w:rPr>
      </w:pPr>
      <w:r>
        <w:rPr>
          <w:noProof/>
        </w:rPr>
        <w:t>1.</w:t>
      </w:r>
      <w:r>
        <w:rPr>
          <w:noProof/>
        </w:rPr>
        <w:tab/>
        <w:t>Η συνολική εγγύηση παρέχεται υπό μορφή ανάληψης υποχρέωσης από τριτεγγυητή, με τη χρήση του εντύπου που ορίζεται στο προσάρτημα ΙΙΙ παράρτημα Γ4. Το αποδεικτικό αυτής της ανάληψης υποχρέωσης φυλάσσεται στο τελωνείο εγγύησης για την περίοδο ισχύος της εγγύησης.</w:t>
      </w:r>
    </w:p>
    <w:p>
      <w:pPr>
        <w:pStyle w:val="Point0"/>
        <w:rPr>
          <w:noProof/>
        </w:rPr>
      </w:pPr>
      <w:r>
        <w:rPr>
          <w:noProof/>
        </w:rPr>
        <w:t>2.</w:t>
      </w:r>
      <w:r>
        <w:rPr>
          <w:noProof/>
        </w:rPr>
        <w:tab/>
        <w:t>Οι διατάξεις του άρθρου 20 παράγραφος 2 και του άρθρου 22 εφαρμόζονται κατ’ αναλογία.</w:t>
      </w:r>
    </w:p>
    <w:p>
      <w:pPr>
        <w:pStyle w:val="Titrearticle"/>
        <w:rPr>
          <w:noProof/>
        </w:rPr>
      </w:pPr>
      <w:r>
        <w:rPr>
          <w:noProof/>
        </w:rPr>
        <w:t>Άρθρο 79</w:t>
      </w:r>
    </w:p>
    <w:p>
      <w:pPr>
        <w:pStyle w:val="Titrearticle"/>
        <w:rPr>
          <w:b/>
          <w:bCs/>
          <w:noProof/>
        </w:rPr>
      </w:pPr>
      <w:r>
        <w:rPr>
          <w:b/>
          <w:noProof/>
        </w:rPr>
        <w:t>Πιστοποιητικά συνολικής εγγύησης και απαλλαγής από την υποχρέωση σύστασης εγγύησης</w:t>
      </w:r>
    </w:p>
    <w:p>
      <w:pPr>
        <w:pStyle w:val="Point0"/>
        <w:rPr>
          <w:noProof/>
        </w:rPr>
      </w:pPr>
      <w:r>
        <w:rPr>
          <w:noProof/>
        </w:rPr>
        <w:t>1.</w:t>
      </w:r>
      <w:r>
        <w:rPr>
          <w:noProof/>
        </w:rPr>
        <w:tab/>
        <w:t>Βάσει της άδειας, το τελωνείο εγγύησης χορηγεί στον δικαιούχο του καθεστώτος ένα ή περισσότερα πιστοποιητικά συνολικής εγγύησης τα οποία καταρτίζονται σύμφωνα με το έντυπο που παρατίθεται στο προσάρτημα ΙΙΙ παράρτημα Γ5 ή ένα ή περισσότερα πιστοποιητικά απαλλαγής από την εγγύηση τα οποία καταρτίζονται σύμφωνα με το έντυπο που παρατίθεται στο προσάρτημα ΙΙΙ παράρτημα Γ6 για να μπορεί ο δικαιούχος του καθεστώτος να παράσχει αποδεικτικά στοιχεία σχετικά με τη συνολική εγγύηση ή την απαλλαγή από την εγγύηση στο πλαίσιο του άρθρου 26 παράγραφος 1 στοιχείο β).</w:t>
      </w:r>
    </w:p>
    <w:p>
      <w:pPr>
        <w:pStyle w:val="Point0"/>
        <w:rPr>
          <w:noProof/>
        </w:rPr>
      </w:pPr>
      <w:r>
        <w:rPr>
          <w:noProof/>
        </w:rPr>
        <w:t>2.</w:t>
      </w:r>
      <w:r>
        <w:rPr>
          <w:noProof/>
        </w:rPr>
        <w:tab/>
        <w:t>Η διάρκεια ισχύος του πιστοποιητικού περιορίζεται σε δύο έτη. Ωστόσο, το τελωνείο εγγύησης έχει τη δυνατότητα να παρατείνει το διάστημα αυτό άπαξ κατά δύο έτη το πολύ.</w:t>
      </w:r>
    </w:p>
    <w:p>
      <w:pPr>
        <w:pStyle w:val="Titrearticle"/>
        <w:rPr>
          <w:noProof/>
        </w:rPr>
      </w:pPr>
      <w:r>
        <w:rPr>
          <w:noProof/>
        </w:rPr>
        <w:t>Άρθρο 80</w:t>
      </w:r>
    </w:p>
    <w:p>
      <w:pPr>
        <w:pStyle w:val="Titrearticle"/>
        <w:rPr>
          <w:b/>
          <w:bCs/>
          <w:noProof/>
        </w:rPr>
      </w:pPr>
      <w:r>
        <w:rPr>
          <w:b/>
          <w:noProof/>
        </w:rPr>
        <w:t>Ανάκληση και ακύρωση σχετικά με την άδεια  σύστασης της συνολικής εγγύησης ή σχετικά με τη δήλωση εγγύησης τριτεγγυητή</w:t>
      </w:r>
    </w:p>
    <w:p>
      <w:pPr>
        <w:pStyle w:val="Point0"/>
        <w:rPr>
          <w:noProof/>
        </w:rPr>
      </w:pPr>
      <w:r>
        <w:rPr>
          <w:noProof/>
        </w:rPr>
        <w:t>1.</w:t>
      </w:r>
      <w:r>
        <w:rPr>
          <w:noProof/>
        </w:rPr>
        <w:tab/>
        <w:t>Το άρθρο 23 παράγραφος 1 και 2 εφαρμόζεται τηρουμένων των αναλογιών για την ανάκληση και ακύρωση σχετικά με την άδεια χρήσης της συνολικής εγγύησης ή σχετικά με τη δήλωση εγγύησης.</w:t>
      </w:r>
    </w:p>
    <w:p>
      <w:pPr>
        <w:pStyle w:val="Point0"/>
        <w:rPr>
          <w:noProof/>
        </w:rPr>
      </w:pPr>
      <w:r>
        <w:rPr>
          <w:noProof/>
        </w:rPr>
        <w:t>2.</w:t>
      </w:r>
      <w:r>
        <w:rPr>
          <w:noProof/>
        </w:rPr>
        <w:tab/>
        <w:t>Η ανάκληση άδειας για τη σύσταση συνολικής εγγύησης ή απαλλαγής από την υποχρέωση σύστασης εγγύησης από τις τελωνειακές αρχές και η ανάκληση της απόφασης με την οποία το τελωνείο εγγύησης αποδέχθηκε την ανάληψη της υποχρέωσης από τον τριτεγγυητή ή η υπαναχώρηση του τριτεγγυητή από τις υποχρεώσεις του, καθώς και η πραγματική ημερομηνία ισχύος τους, εισάγονται στο σύστημα που αναφέρεται στο άρθρο 9 από το τελωνείο εγγύησης.</w:t>
      </w:r>
    </w:p>
    <w:p>
      <w:pPr>
        <w:pStyle w:val="Point0"/>
        <w:rPr>
          <w:noProof/>
        </w:rPr>
      </w:pPr>
      <w:r>
        <w:rPr>
          <w:noProof/>
        </w:rPr>
        <w:t>3.</w:t>
      </w:r>
      <w:r>
        <w:rPr>
          <w:noProof/>
        </w:rPr>
        <w:tab/>
        <w:t>Από την πραγματική ημερομηνία ισχύος της ανάκλησης ή υπαναχώρησης που αναφέρεται στην παράγραφο 1, κανένα πιστοποιητικό συνολικής εγγύησης ή πιστοποιητικό απαλλαγής από την εγγύηση εκδοθέν για την εφαρμογή του άρθρου 26 παράγραφος 1 στοιχείο β) δεν δύναται να χρησιμοποιείται για την υπαγωγή των εμπορευμάτων στο καθεστώς κοινής διαμετακόμισης και επιστρέφεται χωρίς καθυστέρηση στο τελωνείο εγγύησης από τον δικαιούχο του καθεστώτος.</w:t>
      </w:r>
    </w:p>
    <w:p>
      <w:pPr>
        <w:pStyle w:val="Text1"/>
        <w:rPr>
          <w:noProof/>
        </w:rPr>
      </w:pPr>
      <w:r>
        <w:rPr>
          <w:noProof/>
        </w:rPr>
        <w:t>Κάθε χώρα κοινοποιεί στην Επιτροπή τα στοιχεία αναγνώρισης των ισχυόντων πιστοποιητικών που δεν έχουν επιστραφεί ή που έχουν δηλωθεί ως κλαπέντα, απολεσθέντα ή παραποιηθέντα. Η Επιτροπή ενημερώνει σχετικά τις λοιπές χώρες.</w:t>
      </w:r>
    </w:p>
    <w:p>
      <w:pPr>
        <w:pStyle w:val="ChapterTitle"/>
        <w:rPr>
          <w:noProof/>
        </w:rPr>
      </w:pPr>
      <w:r>
        <w:rPr>
          <w:noProof/>
        </w:rPr>
        <w:t>ΚΕΦΑΛΑΙΟ ΙΙΙ - Χρησιμοποίηση τελωνειακών σφραγίδων ειδικού τύπου</w:t>
      </w:r>
    </w:p>
    <w:p>
      <w:pPr>
        <w:pStyle w:val="Titrearticle"/>
        <w:rPr>
          <w:noProof/>
        </w:rPr>
      </w:pPr>
      <w:r>
        <w:rPr>
          <w:noProof/>
        </w:rPr>
        <w:t>Άρθρο 81</w:t>
      </w:r>
    </w:p>
    <w:p>
      <w:pPr>
        <w:pStyle w:val="Titrearticle"/>
        <w:rPr>
          <w:b/>
          <w:bCs/>
          <w:noProof/>
        </w:rPr>
      </w:pPr>
      <w:r>
        <w:rPr>
          <w:b/>
          <w:noProof/>
        </w:rPr>
        <w:t>Άδεια για τη χρήση τελωνειακών σφραγίδων ειδικού τύπου</w:t>
      </w:r>
    </w:p>
    <w:p>
      <w:pPr>
        <w:pStyle w:val="Point0"/>
        <w:rPr>
          <w:noProof/>
        </w:rPr>
      </w:pPr>
      <w:r>
        <w:rPr>
          <w:noProof/>
        </w:rPr>
        <w:t>1.</w:t>
      </w:r>
      <w:r>
        <w:rPr>
          <w:noProof/>
        </w:rPr>
        <w:tab/>
        <w:t>Οι άδειες που προβλέπονται στο άρθρο 55 στοιχείο β) για τη χρήση τελωνειακών σφραγίδων ειδικού τύπου σε μεταφορικά μέσα, εμπορευματοκιβώτια ή δέματα χρησιμοποιούμενα για το  καθεστώς κοινής διαμετακόμισης χορηγούνται εφόσον οι τελωνειακές αρχές εγκρίνουν τις τελωνειακές σφραγίδες που ορίζονται στην αίτηση για την άδεια.</w:t>
      </w:r>
    </w:p>
    <w:p>
      <w:pPr>
        <w:pStyle w:val="Point0"/>
        <w:rPr>
          <w:noProof/>
        </w:rPr>
      </w:pPr>
      <w:r>
        <w:rPr>
          <w:noProof/>
        </w:rPr>
        <w:t>2.</w:t>
      </w:r>
      <w:r>
        <w:rPr>
          <w:noProof/>
        </w:rPr>
        <w:tab/>
        <w:t>Η τελωνειακή αρχή αποδέχεται, στο πλαίσιο της άδειας, τις τελωνειακές σφραγίδες ειδικού τύπου που έχουν εγκριθεί από τις τελωνειακές αρχές άλλης χώρας εκτός εάν πληροφορηθεί ότι η συγκεκριμένη τελωνειακή σφραγίδα δεν είναι κατάλληλη για τελωνειακούς σκοπούς.</w:t>
      </w:r>
    </w:p>
    <w:p>
      <w:pPr>
        <w:pStyle w:val="Titrearticle"/>
        <w:rPr>
          <w:noProof/>
        </w:rPr>
      </w:pPr>
      <w:r>
        <w:rPr>
          <w:noProof/>
        </w:rPr>
        <w:t>Άρθρο 82</w:t>
      </w:r>
    </w:p>
    <w:p>
      <w:pPr>
        <w:pStyle w:val="Titrearticle"/>
        <w:rPr>
          <w:b/>
          <w:bCs/>
          <w:noProof/>
        </w:rPr>
      </w:pPr>
      <w:r>
        <w:rPr>
          <w:b/>
          <w:noProof/>
        </w:rPr>
        <w:t>Διατυπώσεις για τη χρήση τελωνειακών σφραγίδων ειδικού τύπου</w:t>
      </w:r>
    </w:p>
    <w:p>
      <w:pPr>
        <w:pStyle w:val="Point0"/>
        <w:rPr>
          <w:noProof/>
        </w:rPr>
      </w:pPr>
      <w:r>
        <w:rPr>
          <w:noProof/>
        </w:rPr>
        <w:t>1.</w:t>
      </w:r>
      <w:r>
        <w:rPr>
          <w:noProof/>
        </w:rPr>
        <w:tab/>
        <w:t>Οι τελωνειακές σφραγίδες ειδικού τύπου πληρούν τις απαιτήσεις που καθορίζονται στο άρθρο 38 παράγραφος 1.</w:t>
      </w:r>
    </w:p>
    <w:p>
      <w:pPr>
        <w:pStyle w:val="Text1"/>
        <w:rPr>
          <w:noProof/>
        </w:rPr>
      </w:pPr>
      <w:r>
        <w:rPr>
          <w:noProof/>
        </w:rPr>
        <w:t>Εάν οι τελωνειακές σφραγίδες έχουν πιστοποιηθεί από αρμόδιο οργανισμό σύμφωνα με το διεθνές πρότυπο ISO 17712:2013 «Εμπορευματοκιβώτια — μηχανικές στεγανοποιητικές συναρμογές», οι εν λόγω σφραγίδες θεωρείται ότι πληρούν τις απαιτήσεις αυτές.</w:t>
      </w:r>
    </w:p>
    <w:p>
      <w:pPr>
        <w:pStyle w:val="Text1"/>
        <w:rPr>
          <w:noProof/>
        </w:rPr>
      </w:pPr>
      <w:r>
        <w:rPr>
          <w:noProof/>
        </w:rPr>
        <w:t>Για μεταφορές με εμπορευματοκιβώτια, χρησιμοποιούνται κατά το ευρύτερο δυνατόν σφραγίδες με χαρακτηριστικά υψηλής ασφάλειας.</w:t>
      </w:r>
    </w:p>
    <w:p>
      <w:pPr>
        <w:pStyle w:val="Point0"/>
        <w:rPr>
          <w:noProof/>
        </w:rPr>
      </w:pPr>
      <w:r>
        <w:rPr>
          <w:noProof/>
        </w:rPr>
        <w:t>2.</w:t>
      </w:r>
      <w:r>
        <w:rPr>
          <w:noProof/>
        </w:rPr>
        <w:tab/>
        <w:t>Οι τελωνειακές σφραγίδες ειδικού τύπου  φέρουν μία από τις ακόλουθες ενδείξεις:</w:t>
      </w:r>
    </w:p>
    <w:p>
      <w:pPr>
        <w:pStyle w:val="Point1"/>
        <w:rPr>
          <w:noProof/>
        </w:rPr>
      </w:pPr>
      <w:r>
        <w:rPr>
          <w:noProof/>
        </w:rPr>
        <w:t>α)</w:t>
      </w:r>
      <w:r>
        <w:rPr>
          <w:noProof/>
        </w:rPr>
        <w:tab/>
        <w:t>το όνομα του προσώπου που έχει εξουσιοδοτηθεί σύμφωνα με το άρθρο 55 στοιχείο β) να τις χρησιμοποιεί·</w:t>
      </w:r>
    </w:p>
    <w:p>
      <w:pPr>
        <w:pStyle w:val="Point1"/>
        <w:rPr>
          <w:noProof/>
        </w:rPr>
      </w:pPr>
      <w:r>
        <w:rPr>
          <w:noProof/>
        </w:rPr>
        <w:t>β)</w:t>
      </w:r>
      <w:r>
        <w:rPr>
          <w:noProof/>
        </w:rPr>
        <w:tab/>
        <w:t>αντίστοιχη συντομογραφία ή κωδικό,  βάσει των οποίων  η τελωνειακή αρχή της χώρας αναχώρησης μπορεί να ταυτοποιήσει το σχετικό πρόσωπο.</w:t>
      </w:r>
    </w:p>
    <w:p>
      <w:pPr>
        <w:pStyle w:val="Point0"/>
        <w:rPr>
          <w:noProof/>
        </w:rPr>
      </w:pPr>
      <w:r>
        <w:rPr>
          <w:noProof/>
        </w:rPr>
        <w:t>3.</w:t>
      </w:r>
      <w:r>
        <w:rPr>
          <w:noProof/>
        </w:rPr>
        <w:tab/>
        <w:t>Ο δικαιούχος του καθεστώτος αναγράφει τον αριθμό και τα επιμέρους αναγνωριστικά σημεία των τελωνειακών σφραγίδων ειδικού τύπου στη  διασάφηση διαμετακόμισης και επιθέτει τις τελωνειακές σφραγίδες το αργότερο κατά την  παράδοση των εμπορευμάτων προς υπαγωγή στο  καθεστώς κοινής διαμετακόμισης.</w:t>
      </w:r>
    </w:p>
    <w:p>
      <w:pPr>
        <w:pStyle w:val="Point0"/>
        <w:rPr>
          <w:noProof/>
        </w:rPr>
      </w:pPr>
      <w:r>
        <w:rPr>
          <w:noProof/>
        </w:rPr>
        <w:t>4.</w:t>
      </w:r>
      <w:r>
        <w:rPr>
          <w:noProof/>
        </w:rPr>
        <w:tab/>
        <w:t>Οι τελωνειακές σφραγίδες ειδικού τύπου που συμμορφώνονται με το παράρτημα ΙΙ του παρόντος προσαρτήματος όπως τροποποιήθηκε με την απόφαση αριθ. 1/2008 της 16ης Ιουνίου 2008 μπορούν να εξακολουθούν να χρησιμοποιούνται μέχρις εξαντλήσεων των αποθεμάτων ή μέχρι την 1η Μαΐου 2019, με υπερισχύουσα την πρώτη χρονολογικά ημερομηνία.</w:t>
      </w:r>
    </w:p>
    <w:p>
      <w:pPr>
        <w:pStyle w:val="Point0"/>
        <w:rPr>
          <w:noProof/>
        </w:rPr>
      </w:pPr>
    </w:p>
    <w:p>
      <w:pPr>
        <w:pStyle w:val="Titrearticle"/>
        <w:rPr>
          <w:noProof/>
        </w:rPr>
      </w:pPr>
      <w:r>
        <w:rPr>
          <w:noProof/>
        </w:rPr>
        <w:t>Άρθρο 83</w:t>
      </w:r>
    </w:p>
    <w:p>
      <w:pPr>
        <w:pStyle w:val="Titrearticle"/>
        <w:rPr>
          <w:b/>
          <w:bCs/>
          <w:noProof/>
        </w:rPr>
      </w:pPr>
      <w:r>
        <w:rPr>
          <w:b/>
          <w:noProof/>
        </w:rPr>
        <w:t>Τελωνειακή επιτήρηση για τη χρήση  τελωνειακών σφραγίδων ειδικού τύπου</w:t>
      </w:r>
    </w:p>
    <w:p>
      <w:pPr>
        <w:rPr>
          <w:noProof/>
        </w:rPr>
      </w:pPr>
      <w:r>
        <w:rPr>
          <w:noProof/>
        </w:rPr>
        <w:t>Η τελωνειακή αρχή προβαίνει στις ακόλουθες ενέργειες:</w:t>
      </w:r>
    </w:p>
    <w:p>
      <w:pPr>
        <w:pStyle w:val="Point0"/>
        <w:rPr>
          <w:noProof/>
        </w:rPr>
      </w:pPr>
      <w:r>
        <w:rPr>
          <w:noProof/>
        </w:rPr>
        <w:t>α)</w:t>
      </w:r>
      <w:r>
        <w:rPr>
          <w:noProof/>
        </w:rPr>
        <w:tab/>
        <w:t xml:space="preserve">ενημερώνει την Επιτροπή και τις τελωνειακές αρχές των άλλων συμβαλλόμενων μερών σχετικά με τις τελωνειακές σφραγίδες ειδικού τύπου που χρησιμοποιούνται και τις τελωνειακές σφραγίδες ειδικού τύπου που αποφάσισε να μην εγκρίνει για λόγους παρατυπιών ή τεχνικών ελλείψεων· </w:t>
      </w:r>
    </w:p>
    <w:p>
      <w:pPr>
        <w:pStyle w:val="Point0"/>
        <w:rPr>
          <w:noProof/>
        </w:rPr>
      </w:pPr>
      <w:r>
        <w:rPr>
          <w:noProof/>
        </w:rPr>
        <w:t>β)</w:t>
      </w:r>
      <w:r>
        <w:rPr>
          <w:noProof/>
        </w:rPr>
        <w:tab/>
        <w:t>εξετάζει τις σφραγίδες ειδικού τύπου που ενέκρινε και χρησιμοποιούνται, όταν λάβει πληροφορίες ότι μια άλλη αρχή αποφάσισε να μην εγκρίνει μια συγκεκριμένη μολυβδοσφραγίδα ειδικού τύπου·</w:t>
      </w:r>
    </w:p>
    <w:p>
      <w:pPr>
        <w:pStyle w:val="Point0"/>
        <w:rPr>
          <w:noProof/>
        </w:rPr>
      </w:pPr>
      <w:r>
        <w:rPr>
          <w:noProof/>
        </w:rPr>
        <w:t>γ)</w:t>
      </w:r>
      <w:r>
        <w:rPr>
          <w:noProof/>
        </w:rPr>
        <w:tab/>
        <w:t>προβαίνει σε αμοιβαία διαβούλευση προκειμένου να καταλήξει σε κοινή αξιολόγηση·</w:t>
      </w:r>
    </w:p>
    <w:p>
      <w:pPr>
        <w:pStyle w:val="Point0"/>
        <w:rPr>
          <w:noProof/>
        </w:rPr>
      </w:pPr>
      <w:r>
        <w:rPr>
          <w:noProof/>
        </w:rPr>
        <w:t>δ)</w:t>
      </w:r>
      <w:r>
        <w:rPr>
          <w:noProof/>
        </w:rPr>
        <w:tab/>
        <w:t>παρακολουθεί τη χρήση των τελωνειακών σφραγίδων ειδικού τύπου από πρόσωπα εξουσιοδοτημένα σύμφωνα με το άρθρο 81.</w:t>
      </w:r>
    </w:p>
    <w:p>
      <w:pPr>
        <w:rPr>
          <w:noProof/>
        </w:rPr>
      </w:pPr>
      <w:r>
        <w:rPr>
          <w:noProof/>
        </w:rPr>
        <w:t>Εφόσον είναι αναγκαίο, τα συμβαλλόμενα μέρη σε συμφωνία μεταξύ τους μπορούν να θεσπίσουν ένα κοινό σύστημα αρίθμησης και να καθορίσουν τη χρήση κοινών χαρακτηριστικών ασφαλείας και τεχνολογίας.</w:t>
      </w:r>
    </w:p>
    <w:p>
      <w:pPr>
        <w:pStyle w:val="ChapterTitle"/>
        <w:rPr>
          <w:noProof/>
        </w:rPr>
      </w:pPr>
      <w:r>
        <w:rPr>
          <w:noProof/>
        </w:rPr>
        <w:t>ΚΕΦΑΛΑΙΟ IV - Το καθεστώς εγκεκριμένου αποστολέα</w:t>
      </w:r>
    </w:p>
    <w:p>
      <w:pPr>
        <w:pStyle w:val="Titrearticle"/>
        <w:rPr>
          <w:noProof/>
        </w:rPr>
      </w:pPr>
      <w:r>
        <w:rPr>
          <w:noProof/>
        </w:rPr>
        <w:t>Άρθρο 84</w:t>
      </w:r>
    </w:p>
    <w:p>
      <w:pPr>
        <w:pStyle w:val="Titrearticle"/>
        <w:rPr>
          <w:b/>
          <w:bCs/>
          <w:noProof/>
        </w:rPr>
      </w:pPr>
      <w:r>
        <w:rPr>
          <w:b/>
          <w:noProof/>
        </w:rPr>
        <w:t>Άδειες για το καθεστώς εγκεκριμένου αποστολέα για την υπαγωγή εμπορευμάτων στο καθεστώς κοινής διαμετακόμισης</w:t>
      </w:r>
    </w:p>
    <w:p>
      <w:pPr>
        <w:rPr>
          <w:noProof/>
        </w:rPr>
      </w:pPr>
      <w:r>
        <w:rPr>
          <w:noProof/>
        </w:rPr>
        <w:t xml:space="preserve">Το καθεστώς εγκεκριμένου αποστολέα που αναφέρεται στο άρθρο 55 παράγραφος γ) χορηγείται μόνο σε αιτούντες που έχουν λάβει άδεια σύστασης συνολικής εγγύησης ή χρήσης απαλλαγής από την υποχρέωση παροχής εγγυήσεων σύμφωνα με το άρθρο 55 στοιχείο α). </w:t>
      </w:r>
    </w:p>
    <w:p>
      <w:pPr>
        <w:pStyle w:val="Titrearticle"/>
        <w:rPr>
          <w:noProof/>
        </w:rPr>
      </w:pPr>
      <w:r>
        <w:rPr>
          <w:noProof/>
        </w:rPr>
        <w:t>Άρθρο 85</w:t>
      </w:r>
    </w:p>
    <w:p>
      <w:pPr>
        <w:pStyle w:val="Titrearticle"/>
        <w:rPr>
          <w:b/>
          <w:bCs/>
          <w:noProof/>
        </w:rPr>
      </w:pPr>
      <w:r>
        <w:rPr>
          <w:b/>
          <w:noProof/>
        </w:rPr>
        <w:t>Περιεχόμενα της άδειας για το καθεστώς εγκεκριμένου αποστολέα</w:t>
      </w:r>
    </w:p>
    <w:p>
      <w:pPr>
        <w:rPr>
          <w:noProof/>
        </w:rPr>
      </w:pPr>
      <w:r>
        <w:rPr>
          <w:noProof/>
        </w:rPr>
        <w:t>Στην άδεια καθορίζονται ιδίως:</w:t>
      </w:r>
    </w:p>
    <w:p>
      <w:pPr>
        <w:pStyle w:val="Point0"/>
        <w:rPr>
          <w:noProof/>
        </w:rPr>
      </w:pPr>
      <w:r>
        <w:rPr>
          <w:noProof/>
        </w:rPr>
        <w:t>α)</w:t>
      </w:r>
      <w:r>
        <w:rPr>
          <w:noProof/>
        </w:rPr>
        <w:tab/>
        <w:t>το τελωνείο ή τα τελωνεία αναχώρησης που είναι αρμόδια για τις επικείμενες πράξεις κοινής διαμετακόμισης·</w:t>
      </w:r>
    </w:p>
    <w:p>
      <w:pPr>
        <w:pStyle w:val="Point0"/>
        <w:rPr>
          <w:noProof/>
        </w:rPr>
      </w:pPr>
      <w:r>
        <w:rPr>
          <w:noProof/>
        </w:rPr>
        <w:t>β)</w:t>
      </w:r>
      <w:r>
        <w:rPr>
          <w:noProof/>
        </w:rPr>
        <w:tab/>
        <w:t>η προθεσμία που έχουν οι τελωνειακές αρχές μετά από την υποβολή της διασάφησης από τον εγκεκριμένο αποστολέα προκειμένου να προβούν ενδεχομένως σε έλεγχο των εμπορευμάτων πριν από την παράδοσή τους·</w:t>
      </w:r>
    </w:p>
    <w:p>
      <w:pPr>
        <w:pStyle w:val="Point0"/>
        <w:rPr>
          <w:noProof/>
        </w:rPr>
      </w:pPr>
      <w:r>
        <w:rPr>
          <w:noProof/>
        </w:rPr>
        <w:t>γ)</w:t>
      </w:r>
      <w:r>
        <w:rPr>
          <w:noProof/>
        </w:rPr>
        <w:tab/>
        <w:t>τα μέτρα εξακρίβωσης της ταυτότητας που πρέπει να ληφθούν· για τον σκοπό αυτό, οι τελωνειακές αρχές μπορούν να ορίσουν ότι τα μεταφορικά μέσα ή τα δέματα απαιτείται να φέρουν τελωνειακές σφραγίδες ειδικού τύπου, που έχουν εγκριθεί από τις τελωνειακές αρχές ως ανταποκρινόμενες στα χαρακτηριστικά του άρθρου 82 και εγκρίνονται για να τοποθετηθούν από τον εγκεκριμένο αποστολέα·</w:t>
      </w:r>
    </w:p>
    <w:p>
      <w:pPr>
        <w:pStyle w:val="Point0"/>
        <w:rPr>
          <w:noProof/>
        </w:rPr>
      </w:pPr>
      <w:r>
        <w:rPr>
          <w:noProof/>
        </w:rPr>
        <w:t>δ)</w:t>
      </w:r>
      <w:r>
        <w:rPr>
          <w:noProof/>
        </w:rPr>
        <w:tab/>
        <w:t>οι απαγορευμένες κατηγορίες ή διακινήσεις εμπορευμάτων·</w:t>
      </w:r>
    </w:p>
    <w:p>
      <w:pPr>
        <w:pStyle w:val="Point0"/>
        <w:rPr>
          <w:noProof/>
        </w:rPr>
      </w:pPr>
      <w:r>
        <w:rPr>
          <w:noProof/>
        </w:rPr>
        <w:t>ε)</w:t>
      </w:r>
      <w:r>
        <w:rPr>
          <w:noProof/>
        </w:rPr>
        <w:tab/>
        <w:t>τα μέτρα λειτουργίας και ελέγχου με τα οποία οφείλει να συμμορφωθεί ο εγκεκριμένος αποστολέας· εφόσον κρίνεται αναγκαίο, τυχόν ειδικοί όροι που σχετίζονται με το καθεστώς διαμετακόμισης οι οποίοι εφαρμόζονται πέραν του προβλεπόμενου ωραρίου εργασίας του (των) τελωνείου(-ων) αναχώρησης.</w:t>
      </w:r>
    </w:p>
    <w:p>
      <w:pPr>
        <w:pStyle w:val="Titrearticle"/>
        <w:rPr>
          <w:noProof/>
        </w:rPr>
      </w:pPr>
      <w:r>
        <w:rPr>
          <w:noProof/>
        </w:rPr>
        <w:t>Άρθρο 86</w:t>
      </w:r>
    </w:p>
    <w:p>
      <w:pPr>
        <w:pStyle w:val="Titrearticle"/>
        <w:rPr>
          <w:b/>
          <w:bCs/>
          <w:noProof/>
        </w:rPr>
      </w:pPr>
      <w:r>
        <w:rPr>
          <w:b/>
          <w:noProof/>
        </w:rPr>
        <w:t>Υπαγωγή εμπορευμάτων στο καθεστώς κοινής διαμετακόμισης από εγκεκριμένο αποστολέα</w:t>
      </w:r>
    </w:p>
    <w:p>
      <w:pPr>
        <w:pStyle w:val="Point0"/>
        <w:rPr>
          <w:noProof/>
        </w:rPr>
      </w:pPr>
      <w:r>
        <w:rPr>
          <w:noProof/>
        </w:rPr>
        <w:t>1.</w:t>
      </w:r>
      <w:r>
        <w:rPr>
          <w:noProof/>
        </w:rPr>
        <w:tab/>
        <w:t xml:space="preserve">Όταν εγκεκριμένος αποστολέας προτίθεται να υπαγάγει εμπορεύματα στο  καθεστώς κοινής διαμετακόμισης, υποβάλλει διασάφηση διαμετακόμισης στο τελωνείο αναχώρησης. Ο εγκεκριμένος αποστολέας δεν μπορεί να ξεκινήσει την πράξη κοινής διαμετακόμισης πριν από την εκπνοή της προθεσμίας που καθορίζεται στην άδεια που αναφέρεται στο άρθρο 55 στοιχείο γ). </w:t>
      </w:r>
    </w:p>
    <w:p>
      <w:pPr>
        <w:pStyle w:val="Point0"/>
        <w:rPr>
          <w:noProof/>
        </w:rPr>
      </w:pPr>
      <w:r>
        <w:rPr>
          <w:noProof/>
        </w:rPr>
        <w:t>2.</w:t>
      </w:r>
      <w:r>
        <w:rPr>
          <w:noProof/>
        </w:rPr>
        <w:tab/>
        <w:t>Ο εγκεκριμένος αποστολέας καταχωρίζει στο ηλεκτρονικό σύστημα διαμετακόμισης τις ακόλουθες πληροφορίες:</w:t>
      </w:r>
    </w:p>
    <w:p>
      <w:pPr>
        <w:pStyle w:val="Point1"/>
        <w:rPr>
          <w:noProof/>
        </w:rPr>
      </w:pPr>
      <w:r>
        <w:rPr>
          <w:noProof/>
        </w:rPr>
        <w:t>α)</w:t>
      </w:r>
      <w:r>
        <w:rPr>
          <w:noProof/>
        </w:rPr>
        <w:tab/>
        <w:t>τη διαδρομή, όταν έχει καθοριστεί διαδρομή σύμφωνα με το άρθρο 33 παράγραφος 2·</w:t>
      </w:r>
    </w:p>
    <w:p>
      <w:pPr>
        <w:pStyle w:val="Point1"/>
        <w:rPr>
          <w:noProof/>
        </w:rPr>
      </w:pPr>
      <w:r>
        <w:rPr>
          <w:noProof/>
        </w:rPr>
        <w:t>β)</w:t>
      </w:r>
      <w:r>
        <w:rPr>
          <w:noProof/>
        </w:rPr>
        <w:tab/>
        <w:t>την προθεσμία που ορίζεται σύμφωνα με το άρθρο 34, εντός της οποίας τα εμπορεύματα προσκομίζονται στο τελωνείο προορισμού·</w:t>
      </w:r>
    </w:p>
    <w:p>
      <w:pPr>
        <w:pStyle w:val="Point1"/>
        <w:rPr>
          <w:noProof/>
        </w:rPr>
      </w:pPr>
      <w:r>
        <w:rPr>
          <w:noProof/>
        </w:rPr>
        <w:t>γ)</w:t>
      </w:r>
      <w:r>
        <w:rPr>
          <w:noProof/>
        </w:rPr>
        <w:tab/>
        <w:t>τον αριθμό και τα επιμέρους αναγνωριστικά σημεία των τελωνειακών σφραγίδων, κατά περίπτωση.</w:t>
      </w:r>
    </w:p>
    <w:p>
      <w:pPr>
        <w:pStyle w:val="Point0"/>
        <w:rPr>
          <w:noProof/>
        </w:rPr>
      </w:pPr>
      <w:r>
        <w:rPr>
          <w:noProof/>
        </w:rPr>
        <w:t>3.</w:t>
      </w:r>
      <w:r>
        <w:rPr>
          <w:noProof/>
        </w:rPr>
        <w:tab/>
        <w:t>Ο εγκεκριμένος αποστολέας εκτυπώνει  συνοδευτικό έγγραφο διαμετακόμισης μόνο μετά την παραλαβή της γνωστοποίησης της αποδέσμευσης των εμπορευμάτων για το καθεστώς κοινής διαμετακόμισης από το τελωνείο αναχώρησης.</w:t>
      </w:r>
    </w:p>
    <w:p>
      <w:pPr>
        <w:pStyle w:val="ChapterTitle"/>
        <w:rPr>
          <w:noProof/>
        </w:rPr>
      </w:pPr>
      <w:r>
        <w:rPr>
          <w:noProof/>
        </w:rPr>
        <w:t>ΚΕΦΑΛΑΙΟ V - Το καθεστώς εγκεκριμένου παραλήπτη</w:t>
      </w:r>
    </w:p>
    <w:p>
      <w:pPr>
        <w:pStyle w:val="Titrearticle"/>
        <w:rPr>
          <w:noProof/>
        </w:rPr>
      </w:pPr>
      <w:r>
        <w:rPr>
          <w:noProof/>
        </w:rPr>
        <w:t>Άρθρο 87</w:t>
      </w:r>
    </w:p>
    <w:p>
      <w:pPr>
        <w:pStyle w:val="Titrearticle"/>
        <w:rPr>
          <w:b/>
          <w:bCs/>
          <w:noProof/>
        </w:rPr>
      </w:pPr>
      <w:r>
        <w:rPr>
          <w:b/>
          <w:noProof/>
        </w:rPr>
        <w:t>Άδειες για το καθεστώς εγκεκριμένου παραλήπτη για την παραλαβή εμπορευμάτων που διακινούνται υπό το καθεστώς κοινής διαμετακόμισης</w:t>
      </w:r>
    </w:p>
    <w:p>
      <w:pPr>
        <w:rPr>
          <w:noProof/>
        </w:rPr>
      </w:pPr>
      <w:r>
        <w:rPr>
          <w:noProof/>
        </w:rPr>
        <w:t>Το καθεστώς εγκεκριμένου παραλήπτη που αναφέρεται στο άρθρο 55 στοιχείο δ) χορηγείται μόνο σε αιτούντες που δηλώνουν ότι θα παραλαμβάνουν τακτικά εμπορεύματα τα οποία έχουν υπαχθεί σε καθεστώς κοινής διαμετακόμισης.</w:t>
      </w:r>
    </w:p>
    <w:p>
      <w:pPr>
        <w:pStyle w:val="Titrearticle"/>
        <w:rPr>
          <w:noProof/>
        </w:rPr>
      </w:pPr>
      <w:r>
        <w:rPr>
          <w:noProof/>
        </w:rPr>
        <w:t>Άρθρο 88</w:t>
      </w:r>
    </w:p>
    <w:p>
      <w:pPr>
        <w:pStyle w:val="Titrearticle"/>
        <w:rPr>
          <w:b/>
          <w:bCs/>
          <w:noProof/>
        </w:rPr>
      </w:pPr>
      <w:r>
        <w:rPr>
          <w:b/>
          <w:noProof/>
        </w:rPr>
        <w:t>Διατυπώσεις για εμπορεύματα που διακινούνται στο πλαίσιο του  καθεστώτος κοινής διαμετακόμισης και τα οποία παραλαμβάνονται από εγκεκριμένο παραλήπτη</w:t>
      </w:r>
    </w:p>
    <w:p>
      <w:pPr>
        <w:pStyle w:val="Point0"/>
        <w:rPr>
          <w:noProof/>
        </w:rPr>
      </w:pPr>
      <w:r>
        <w:rPr>
          <w:noProof/>
        </w:rPr>
        <w:t>1.</w:t>
      </w:r>
      <w:r>
        <w:rPr>
          <w:noProof/>
        </w:rPr>
        <w:tab/>
        <w:t>Όταν τα εμπορεύματα φθάνουν σε τόπο που καθορίζεται στην άδεια που αναφέρεται στο άρθρο 55 στοιχείο δ), ο εγκεκριμένος παραλήπτης οφείλει:</w:t>
      </w:r>
    </w:p>
    <w:p>
      <w:pPr>
        <w:pStyle w:val="Point1"/>
        <w:rPr>
          <w:noProof/>
        </w:rPr>
      </w:pPr>
      <w:r>
        <w:rPr>
          <w:noProof/>
        </w:rPr>
        <w:t>α)</w:t>
      </w:r>
      <w:r>
        <w:rPr>
          <w:noProof/>
        </w:rPr>
        <w:tab/>
        <w:t>να γνωστοποιήσει αμέσως στο τελωνείο προορισμού την άφιξη των εμπορευμάτων και να το ενημερώσει σχετικά με τυχόν παρατυπίες ή συμβάντα που σημειώθηκαν κατά τη μεταφορά·</w:t>
      </w:r>
    </w:p>
    <w:p>
      <w:pPr>
        <w:pStyle w:val="Point1"/>
        <w:rPr>
          <w:noProof/>
        </w:rPr>
      </w:pPr>
      <w:r>
        <w:rPr>
          <w:noProof/>
        </w:rPr>
        <w:t>β)</w:t>
      </w:r>
      <w:r>
        <w:rPr>
          <w:noProof/>
        </w:rPr>
        <w:tab/>
        <w:t>να προβεί στην εκφόρτωση των εμπορευμάτων μόνο αφού λάβει την άδεια από το τελωνείο προορισμού·</w:t>
      </w:r>
    </w:p>
    <w:p>
      <w:pPr>
        <w:pStyle w:val="Point1"/>
        <w:rPr>
          <w:noProof/>
        </w:rPr>
      </w:pPr>
      <w:r>
        <w:rPr>
          <w:noProof/>
        </w:rPr>
        <w:t>γ)</w:t>
      </w:r>
      <w:r>
        <w:rPr>
          <w:noProof/>
        </w:rPr>
        <w:tab/>
        <w:t>μετά την εκφόρτωση, να καταχωρίσει πάραυτα τα αποτελέσματα του ελέγχου και τυχόν άλλες συναφείς πληροφορίες που σχετίζονται με την εκφόρτωση στα τηρούμενα από αυτόν βιβλία·</w:t>
      </w:r>
    </w:p>
    <w:p>
      <w:pPr>
        <w:pStyle w:val="Point1"/>
        <w:rPr>
          <w:noProof/>
        </w:rPr>
      </w:pPr>
      <w:r>
        <w:rPr>
          <w:noProof/>
        </w:rPr>
        <w:t>δ)</w:t>
      </w:r>
      <w:r>
        <w:rPr>
          <w:noProof/>
        </w:rPr>
        <w:tab/>
        <w:t>να γνωστοποιήσει στο τελωνείο προορισμού τα αποτελέσματα του ελέγχου των εμπορευμάτων και να το ενημερώσει σχετικά με τυχόν παρατυπίες το αργότερο την τρίτη ημέρα μετά την ημέρα κατά την οποία έλαβε την άδεια να εκφορτώσει τα εμπορεύματα.</w:t>
      </w:r>
    </w:p>
    <w:p>
      <w:pPr>
        <w:pStyle w:val="Point0"/>
        <w:rPr>
          <w:noProof/>
        </w:rPr>
      </w:pPr>
      <w:r>
        <w:rPr>
          <w:noProof/>
        </w:rPr>
        <w:t>2.</w:t>
      </w:r>
      <w:r>
        <w:rPr>
          <w:noProof/>
        </w:rPr>
        <w:tab/>
        <w:t>Όταν το τελωνείο προορισμού λάβει γνωστοποίηση άφιξης των εμπορευμάτων στις εγκαταστάσεις του εγκεκριμένου παραλήπτη, ενημερώνει το τελωνείο αναχώρησης για την άφιξη των εμπορευμάτων.</w:t>
      </w:r>
    </w:p>
    <w:p>
      <w:pPr>
        <w:pStyle w:val="Point0"/>
        <w:rPr>
          <w:noProof/>
        </w:rPr>
      </w:pPr>
      <w:r>
        <w:rPr>
          <w:noProof/>
        </w:rPr>
        <w:t>3.</w:t>
      </w:r>
      <w:r>
        <w:rPr>
          <w:noProof/>
        </w:rPr>
        <w:tab/>
        <w:t>Όταν το τελωνείο προορισμού λάβει τα αποτελέσματα της επιθεώρησης των εμπορευμάτων που αναφέρεται στην παράγραφο 1 στοιχείο δ), διαβιβάζει τα αποτελέσματα του ελέγχου στο τελωνείο αναχώρησης το αργότερο την έκτη ημέρα μετά την ημέρα παράδοσης των εμπορευμάτων στον εγκεκριμένο παραλήπτη.</w:t>
      </w:r>
    </w:p>
    <w:p>
      <w:pPr>
        <w:pStyle w:val="Titrearticle"/>
        <w:rPr>
          <w:noProof/>
        </w:rPr>
      </w:pPr>
      <w:r>
        <w:rPr>
          <w:noProof/>
        </w:rPr>
        <w:t>Άρθρο 89</w:t>
      </w:r>
    </w:p>
    <w:p>
      <w:pPr>
        <w:pStyle w:val="Titrearticle"/>
        <w:rPr>
          <w:b/>
          <w:bCs/>
          <w:noProof/>
        </w:rPr>
      </w:pPr>
      <w:r>
        <w:rPr>
          <w:b/>
          <w:noProof/>
        </w:rPr>
        <w:t>Περιεχόμενο της άδειας</w:t>
      </w:r>
    </w:p>
    <w:p>
      <w:pPr>
        <w:pStyle w:val="Point0"/>
        <w:rPr>
          <w:noProof/>
        </w:rPr>
      </w:pPr>
      <w:r>
        <w:rPr>
          <w:noProof/>
        </w:rPr>
        <w:t>1.</w:t>
      </w:r>
      <w:r>
        <w:rPr>
          <w:noProof/>
        </w:rPr>
        <w:tab/>
        <w:t>Στην άδεια καθορίζονται ιδίως:</w:t>
      </w:r>
    </w:p>
    <w:p>
      <w:pPr>
        <w:pStyle w:val="Point1"/>
        <w:rPr>
          <w:noProof/>
        </w:rPr>
      </w:pPr>
      <w:r>
        <w:rPr>
          <w:noProof/>
        </w:rPr>
        <w:t>α)</w:t>
      </w:r>
      <w:r>
        <w:rPr>
          <w:noProof/>
        </w:rPr>
        <w:tab/>
        <w:t>το τελωνείο ή τα τελωνεία προορισμού που είναι αρμόδια για τα εμπορεύματα που παραλαμβάνει ο εγκεκριμένος παραλήπτης·</w:t>
      </w:r>
    </w:p>
    <w:p>
      <w:pPr>
        <w:pStyle w:val="Point1"/>
        <w:rPr>
          <w:noProof/>
        </w:rPr>
      </w:pPr>
      <w:r>
        <w:rPr>
          <w:noProof/>
        </w:rPr>
        <w:t>β)</w:t>
      </w:r>
      <w:r>
        <w:rPr>
          <w:noProof/>
        </w:rPr>
        <w:tab/>
        <w:t>η προθεσμία όταν ο εγκεκριμένος παραλήπτης πρόκειται να λάβει την άδεια να προβεί στην εκφόρτωση των εμπορευμάτων από το τελωνείο προορισμού·</w:t>
      </w:r>
    </w:p>
    <w:p>
      <w:pPr>
        <w:pStyle w:val="Point1"/>
        <w:rPr>
          <w:noProof/>
        </w:rPr>
      </w:pPr>
      <w:r>
        <w:rPr>
          <w:noProof/>
        </w:rPr>
        <w:t>γ)</w:t>
      </w:r>
      <w:r>
        <w:rPr>
          <w:noProof/>
        </w:rPr>
        <w:tab/>
        <w:t>οι εξαιρούμενες κατηγορίες ή διακινήσεις εμπορευμάτων</w:t>
      </w:r>
    </w:p>
    <w:p>
      <w:pPr>
        <w:pStyle w:val="Point1"/>
        <w:rPr>
          <w:noProof/>
        </w:rPr>
      </w:pPr>
      <w:r>
        <w:rPr>
          <w:noProof/>
        </w:rPr>
        <w:t>δ)</w:t>
      </w:r>
      <w:r>
        <w:rPr>
          <w:noProof/>
        </w:rPr>
        <w:tab/>
        <w:t>τα διαδικαστικά και ελεγκτικά μέτρα με τα οποία οφείλει να συμμορφωθεί ο εγκεκριμένος παραλήπτης· εφόσον κρίνεται αναγκαίο, τυχόν ειδικοί όροι που σχετίζονται με το καθεστώς διαμετακόμισης οι οποίοι εφαρμόζονται πέραν του προβλεπόμενου ωραρίου εργασίας του (των) τελωνείου(-ων) προορισμού.</w:t>
      </w:r>
    </w:p>
    <w:p>
      <w:pPr>
        <w:pStyle w:val="Point0"/>
        <w:rPr>
          <w:noProof/>
        </w:rPr>
      </w:pPr>
      <w:r>
        <w:rPr>
          <w:noProof/>
        </w:rPr>
        <w:t>2.</w:t>
      </w:r>
      <w:r>
        <w:rPr>
          <w:noProof/>
        </w:rPr>
        <w:tab/>
        <w:t>Οι τελωνειακές αρχές ορίζουν στην άδεια, αν ο εγκεκριμένος παραλήπτης μπορεί να παραλάβει τα εμπορεύματα αμέσως μετά την άφιξή τους, χωρίς παρέμβαση του τελωνείου προορισμού.</w:t>
      </w:r>
    </w:p>
    <w:p>
      <w:pPr>
        <w:pStyle w:val="Titrearticle"/>
        <w:rPr>
          <w:noProof/>
        </w:rPr>
      </w:pPr>
      <w:r>
        <w:rPr>
          <w:noProof/>
        </w:rPr>
        <w:t>Άρθρο 90</w:t>
      </w:r>
    </w:p>
    <w:p>
      <w:pPr>
        <w:pStyle w:val="Titrearticle"/>
        <w:rPr>
          <w:b/>
          <w:bCs/>
          <w:noProof/>
        </w:rPr>
      </w:pPr>
      <w:r>
        <w:rPr>
          <w:b/>
          <w:noProof/>
        </w:rPr>
        <w:t>Λήξη του καθεστώτος κοινής διαμετακόμισης για εμπορεύματα που παραλαμβάνει εγκεκριμένος παραλήπτης</w:t>
      </w:r>
    </w:p>
    <w:p>
      <w:pPr>
        <w:pStyle w:val="Point0"/>
        <w:rPr>
          <w:noProof/>
        </w:rPr>
      </w:pPr>
      <w:r>
        <w:rPr>
          <w:noProof/>
        </w:rPr>
        <w:t>1.</w:t>
      </w:r>
      <w:r>
        <w:rPr>
          <w:noProof/>
        </w:rPr>
        <w:tab/>
        <w:t>Ο δικαιούχος του καθεστώτος θεωρείται ότι έχει εκπληρώσει τις υποχρεώσεις του και το καθεστώς κοινής διαμετακόμισης θεωρείται ότι έχει λήξει, σύμφωνα με το άρθρο 48 παράγραφος 1, όταν τα εμπορεύματα προσκομίζονται άθικτα στον εγκεκριμένο παραλήπτη, όπως προβλέπεται στο άρθρο 55 στοιχείο δ), στον τόπο που καθορίζεται στην άδεια εντός της προθεσμίας που καθορίζεται σύμφωνα με το άρθρο 34.</w:t>
      </w:r>
    </w:p>
    <w:p>
      <w:pPr>
        <w:pStyle w:val="Point0"/>
        <w:rPr>
          <w:noProof/>
        </w:rPr>
      </w:pPr>
      <w:r>
        <w:rPr>
          <w:noProof/>
        </w:rPr>
        <w:t>2.</w:t>
      </w:r>
      <w:r>
        <w:rPr>
          <w:noProof/>
        </w:rPr>
        <w:tab/>
        <w:t>Κατόπιν αιτήσεως του μεταφορέα, ο εγκεκριμένος παραλήπτης εκδίδει απόδειξη που πιστοποιεί την άφιξη των εμπορευμάτων σε τόπο που καθορίζεται στην άδεια που αναφέρεται στο άρθρο 55 στοιχείο δ) και περιλαμβάνει αναφορά στον αριθμό MRN της κοινής πράξης διαμετακόμισης. Η απόδειξη συντάσσεται με χρήση του εντύπου που παρατίθεται στο προσάρτημα ΙΙΙ παράρτημα B10.</w:t>
      </w:r>
    </w:p>
    <w:p>
      <w:pPr>
        <w:pStyle w:val="ChapterTitle"/>
        <w:rPr>
          <w:noProof/>
        </w:rPr>
      </w:pPr>
      <w:r>
        <w:rPr>
          <w:noProof/>
        </w:rPr>
        <w:t>ΚΕΦΑΛΑΙΟ VI –  Καθεστώς κοινής διαμετακόμισης σε έντυπη μορφή για εμπορεύματα που μεταφέρονται σιδηροδρομικώς</w:t>
      </w:r>
    </w:p>
    <w:p>
      <w:pPr>
        <w:pStyle w:val="SectionTitle"/>
        <w:rPr>
          <w:noProof/>
        </w:rPr>
      </w:pPr>
      <w:r>
        <w:rPr>
          <w:noProof/>
        </w:rPr>
        <w:t>Τμήμα 1: Γενικές διατάξεις σχετικά με την εφαρμογή του καθεστώτος κοινής διαμετακόμισης σε έντυπη μορφή για εμπορεύματα που μεταφέρονται σιδηροδρομικώς</w:t>
      </w:r>
    </w:p>
    <w:p>
      <w:pPr>
        <w:pStyle w:val="Titrearticle"/>
        <w:rPr>
          <w:noProof/>
        </w:rPr>
      </w:pPr>
      <w:r>
        <w:rPr>
          <w:noProof/>
        </w:rPr>
        <w:t>Άρθρο 91</w:t>
      </w:r>
    </w:p>
    <w:p>
      <w:pPr>
        <w:pStyle w:val="Titrearticle"/>
        <w:rPr>
          <w:b/>
          <w:bCs/>
          <w:noProof/>
        </w:rPr>
      </w:pPr>
      <w:r>
        <w:rPr>
          <w:b/>
          <w:noProof/>
        </w:rPr>
        <w:t xml:space="preserve">Φορτωτική CIM ως διασάφηση διαμετακόμισης για το καθεστώς κοινής διαμετακόμισης σε έντυπη μορφή για εμπορεύματα που μεταφέρονται σιδηροδρομικώς </w:t>
      </w:r>
    </w:p>
    <w:p>
      <w:pPr>
        <w:rPr>
          <w:noProof/>
        </w:rPr>
      </w:pPr>
      <w:r>
        <w:rPr>
          <w:noProof/>
        </w:rPr>
        <w:t>Η φορτωτική CIM  θεωρείται διασάφηση διαμετακόμισης για το καθεστώς κοινής διαμετακόμισης σε έντυπη μορφή για εμπορεύματα που μεταφέρονται σιδηροδρομικώς, εφόσον χρησιμοποιείται για μεταφορές που πραγματοποιούνται από εγκεκριμένες σιδηροδρομικές επιχειρήσεις οι οποίες συνεργάζονται μεταξύ τους.</w:t>
      </w:r>
    </w:p>
    <w:p>
      <w:pPr>
        <w:pStyle w:val="Titrearticle"/>
        <w:rPr>
          <w:noProof/>
        </w:rPr>
      </w:pPr>
      <w:r>
        <w:rPr>
          <w:noProof/>
        </w:rPr>
        <w:t>Άρθρο 92</w:t>
      </w:r>
    </w:p>
    <w:p>
      <w:pPr>
        <w:pStyle w:val="Titrearticle"/>
        <w:rPr>
          <w:b/>
          <w:bCs/>
          <w:noProof/>
        </w:rPr>
      </w:pPr>
      <w:r>
        <w:rPr>
          <w:b/>
          <w:noProof/>
        </w:rPr>
        <w:t>Λογιστήρια των εγκεκριμένων επιχειρήσεων σιδηροδρόμων και τελωνειακός έλεγχος</w:t>
      </w:r>
    </w:p>
    <w:p>
      <w:pPr>
        <w:pStyle w:val="Point0"/>
        <w:rPr>
          <w:noProof/>
        </w:rPr>
      </w:pPr>
      <w:r>
        <w:rPr>
          <w:noProof/>
        </w:rPr>
        <w:t>1.</w:t>
      </w:r>
      <w:r>
        <w:rPr>
          <w:noProof/>
        </w:rPr>
        <w:tab/>
        <w:t>Οι εγκεκριμένες επιχειρήσεις σιδηροδρόμων φυλάσσουν τα αρχεία στα λογιστήρια τους και χρησιμοποιούν το από κοινού συμφωνηθέν σύστημα που εφαρμόζεται στα λογιστήρια για τη διερεύνηση παρατυπιών.</w:t>
      </w:r>
    </w:p>
    <w:p>
      <w:pPr>
        <w:pStyle w:val="Point0"/>
        <w:rPr>
          <w:noProof/>
        </w:rPr>
      </w:pPr>
      <w:r>
        <w:rPr>
          <w:noProof/>
        </w:rPr>
        <w:t>2.</w:t>
      </w:r>
      <w:r>
        <w:rPr>
          <w:noProof/>
        </w:rPr>
        <w:tab/>
        <w:t>Η τελωνειακή αρχή της χώρας στην οποία είναι εγκατεστημένη η εγκεκριμένη επιχείρηση σιδηροδρόμων έχει πρόσβαση στα δεδομένα που φυλάσσονται στο λογιστήριο της επιχείρησης αυτής.</w:t>
      </w:r>
    </w:p>
    <w:p>
      <w:pPr>
        <w:pStyle w:val="Point0"/>
        <w:rPr>
          <w:noProof/>
        </w:rPr>
      </w:pPr>
      <w:r>
        <w:rPr>
          <w:noProof/>
        </w:rPr>
        <w:t>3.</w:t>
      </w:r>
      <w:r>
        <w:rPr>
          <w:noProof/>
        </w:rPr>
        <w:tab/>
        <w:t>Για τους σκοπούς του τελωνειακού ελέγχου, η εγκεκριμένη επιχείρηση σιδηροδρόμων θέτει στη διάθεση της τελωνειακής αρχής στη χώρα προορισμού όλες τις φορτωτικές CIM που χρησιμοποιούνται ως διασάφηση διαμετακόμισης για τη χρήση του έντυπου καθεστώτος κοινής διαμετακόμισης για εμπορεύματα που μεταφέρονται σιδηροδρομικώς σύμφωνα με τις διατάξεις που καθορίζονται βάσει αμοιβαίας συμφωνίας με την εν λόγω αρχή.</w:t>
      </w:r>
    </w:p>
    <w:p>
      <w:pPr>
        <w:pStyle w:val="Titrearticle"/>
        <w:rPr>
          <w:noProof/>
        </w:rPr>
      </w:pPr>
      <w:r>
        <w:rPr>
          <w:noProof/>
        </w:rPr>
        <w:t>Άρθρο 93</w:t>
      </w:r>
    </w:p>
    <w:p>
      <w:pPr>
        <w:pStyle w:val="Titrearticle"/>
        <w:rPr>
          <w:b/>
          <w:bCs/>
          <w:noProof/>
        </w:rPr>
      </w:pPr>
      <w:r>
        <w:rPr>
          <w:b/>
          <w:noProof/>
        </w:rPr>
        <w:t>Δικαιούχοι του καθεστώτος κοινής διαμετακόμισης σε έντυπη μορφή για εμπορεύματα που μεταφέρονται σιδηροδρομικώς και οι υποχρεώσεις τους</w:t>
      </w:r>
    </w:p>
    <w:p>
      <w:pPr>
        <w:pStyle w:val="Point0"/>
        <w:rPr>
          <w:noProof/>
        </w:rPr>
      </w:pPr>
      <w:r>
        <w:rPr>
          <w:noProof/>
        </w:rPr>
        <w:t>1.</w:t>
      </w:r>
      <w:r>
        <w:rPr>
          <w:noProof/>
        </w:rPr>
        <w:tab/>
        <w:t>Δικαιούχος του έντυπου καθεστώτος κοινής διαμετακόμισης για εμπορεύματα που μεταφέρονται σιδηροδρομικώς είναι ένας από τους ακόλουθους:</w:t>
      </w:r>
    </w:p>
    <w:p>
      <w:pPr>
        <w:pStyle w:val="Point1"/>
        <w:rPr>
          <w:noProof/>
        </w:rPr>
      </w:pPr>
      <w:r>
        <w:rPr>
          <w:noProof/>
        </w:rPr>
        <w:t>α)</w:t>
      </w:r>
      <w:r>
        <w:rPr>
          <w:noProof/>
        </w:rPr>
        <w:tab/>
        <w:t>εγκεκριμένη επιχείρηση σιδηροδρόμων η οποία είναι εγκατεστημένη σε μια χώρα και παραλαμβάνει προς μεταφορά το εμπόρευμα που συνοδεύεται από φορτωτική CIM ως διασάφηση διαμετακόμισης για τη χρήση του έντυπου καθεστώτος κοινής διαμετακόμισης για εμπορεύματα που μεταφέρονται σιδηροδρομικώς, και τα οποία συμπληρώνει στη θέση 58β της φορτωτικής CIM, σημειώνοντας τη θέση με την ένδειξη «ναι» και εισάγοντας τον κωδικό UIC της επιχείρησης·</w:t>
      </w:r>
    </w:p>
    <w:p>
      <w:pPr>
        <w:pStyle w:val="Point1"/>
        <w:rPr>
          <w:noProof/>
        </w:rPr>
      </w:pPr>
      <w:r>
        <w:rPr>
          <w:noProof/>
        </w:rPr>
        <w:t>β)</w:t>
      </w:r>
      <w:r>
        <w:rPr>
          <w:noProof/>
        </w:rPr>
        <w:tab/>
        <w:t>όταν η πράξη μεταφοράς αρχίζει εκτός του τελωνειακού εδάφους των συμβαλλόμενων μερών και τα εμπορεύματα εισέρχονται στο εν λόγω τελωνειακό έδαφος, οποιαδήποτε άλλη εγκεκριμένη επιχείρηση σιδηροδρόμων η οποία είναι εγκατεστημένη σε μια χώρα και η θέση 58β συμπληρώνεται για λογαριασμό της από επιχείρηση σιδηροδρόμων τρίτης χώρας.</w:t>
      </w:r>
    </w:p>
    <w:p>
      <w:pPr>
        <w:pStyle w:val="Point0"/>
        <w:rPr>
          <w:noProof/>
        </w:rPr>
      </w:pPr>
      <w:r>
        <w:rPr>
          <w:noProof/>
        </w:rPr>
        <w:t>2.</w:t>
      </w:r>
      <w:r>
        <w:rPr>
          <w:noProof/>
        </w:rPr>
        <w:tab/>
        <w:t>Ο δικαιούχος του συγκεκριμένου καθεστώτος αναλαμβάνει την ευθύνη για την έμμεση δήλωση ότι οι διαδοχικές επιχειρήσεις σιδηροδρόμων ή οι επιχειρήσεις σιδηροδρόμων υποκατάστασης που ενέχονται στη χρήση του έντυπου καθεστώτος κοινής διαμετακόμισης πληρούν επίσης τις απαιτήσεις του έντυπου καθεστώτος κοινής διαμετακόμισης για εμπορεύματα που μεταφέρονται σιδηροδρομικώς.</w:t>
      </w:r>
    </w:p>
    <w:p>
      <w:pPr>
        <w:pStyle w:val="Titrearticle"/>
        <w:rPr>
          <w:noProof/>
        </w:rPr>
      </w:pPr>
      <w:r>
        <w:rPr>
          <w:noProof/>
        </w:rPr>
        <w:t>Άρθρο 94</w:t>
      </w:r>
    </w:p>
    <w:p>
      <w:pPr>
        <w:pStyle w:val="Titrearticle"/>
        <w:rPr>
          <w:b/>
          <w:bCs/>
          <w:noProof/>
        </w:rPr>
      </w:pPr>
      <w:r>
        <w:rPr>
          <w:b/>
          <w:noProof/>
        </w:rPr>
        <w:t>Υποχρεώσεις των εγκεκριμένων επιχειρήσεων σιδηροδρόμων</w:t>
      </w:r>
    </w:p>
    <w:p>
      <w:pPr>
        <w:pStyle w:val="Point0"/>
        <w:rPr>
          <w:noProof/>
        </w:rPr>
      </w:pPr>
      <w:r>
        <w:rPr>
          <w:noProof/>
        </w:rPr>
        <w:t>1.</w:t>
      </w:r>
      <w:r>
        <w:rPr>
          <w:noProof/>
        </w:rPr>
        <w:tab/>
        <w:t>Τα εμπορεύματα παραλαμβάνονται διαδοχικά και μεταφέρονται από διαφορετικές εγκεκριμένες επιχειρήσεις σιδηροδρόμων σε εθνική κλίμακα και οι συμμετέχουσες εγκεκριμένες επιχειρήσεις σιδηροδρόμων δηλώνουν ότι ευθύνονται από κοινού έναντι της τελωνειακής αρχής για ενδεχόμενη οφειλή.</w:t>
      </w:r>
    </w:p>
    <w:p>
      <w:pPr>
        <w:pStyle w:val="Point0"/>
        <w:rPr>
          <w:noProof/>
        </w:rPr>
      </w:pPr>
      <w:r>
        <w:rPr>
          <w:noProof/>
        </w:rPr>
        <w:t>2.</w:t>
      </w:r>
      <w:r>
        <w:rPr>
          <w:noProof/>
        </w:rPr>
        <w:tab/>
        <w:t>Με την επιφύλαξη των υποχρεώσεων του δικαιούχου του καθεστώτος, όπως αυτές αναφέρονται στο άρθρο 8, κάθε άλλη εγκεκριμένη επιχείρηση σιδηροδρόμων που παραλαμβάνει τα εμπορεύματα κατά την πράξη μεταφοράς και τα οποία αναφέρονται στη θέση 57 της φορτωτικής CIM είναι επίσης υπεύθυνη για τη δέουσα υποβολή αίτησης για τη χρήση του έντυπου καθεστώτος κοινής διαμετακόμισης για εμπορεύματα που μεταφέρονται σιδηροδρομικώς.</w:t>
      </w:r>
    </w:p>
    <w:p>
      <w:pPr>
        <w:pStyle w:val="Point0"/>
        <w:rPr>
          <w:noProof/>
        </w:rPr>
      </w:pPr>
      <w:r>
        <w:rPr>
          <w:noProof/>
        </w:rPr>
        <w:t>3.</w:t>
      </w:r>
      <w:r>
        <w:rPr>
          <w:noProof/>
        </w:rPr>
        <w:tab/>
        <w:t>Οι εγκεκριμένες επιχειρήσεις σιδηροδρόμων εφαρμόζουν, σε μεταξύ τους συνεργασία, ένα από κοινού συμφωνηθέν σύστημα για τον έλεγχο και τη διερεύνηση παρατυπιών, της διακίνησης εμπορευμάτων που πραγματοποιούν και την ανάληψη ευθύνης για τα ακόλουθα:</w:t>
      </w:r>
    </w:p>
    <w:p>
      <w:pPr>
        <w:pStyle w:val="Point1"/>
        <w:rPr>
          <w:noProof/>
        </w:rPr>
      </w:pPr>
      <w:r>
        <w:rPr>
          <w:noProof/>
        </w:rPr>
        <w:t>α)</w:t>
      </w:r>
      <w:r>
        <w:rPr>
          <w:noProof/>
        </w:rPr>
        <w:tab/>
        <w:t>τον χωριστό διακανονισμό των εξόδων μεταφοράς βάσει των πληροφοριών που πρέπει να είναι διαθέσιμες για κάθε έντυπη κοινή πράξη διαμετακόμισης για εμπορεύματα που μεταφέρονται σιδηροδρομικώς και για κάθε μήνα, για τις ενδιαφερόμενες ανεξάρτητες εγκεκριμένες επιχειρήσεις σιδηροδρόμων σε κάθε χώρα·</w:t>
      </w:r>
    </w:p>
    <w:p>
      <w:pPr>
        <w:pStyle w:val="Point1"/>
        <w:rPr>
          <w:noProof/>
        </w:rPr>
      </w:pPr>
      <w:r>
        <w:rPr>
          <w:noProof/>
        </w:rPr>
        <w:t>β)</w:t>
      </w:r>
      <w:r>
        <w:rPr>
          <w:noProof/>
        </w:rPr>
        <w:tab/>
        <w:t>την ανάλυση των εξόδων μεταφοράς για κάθε χώρα στο έδαφος της οποίας εισέρχονται τα εμπορεύματα κατά τη διάρκεια της χρήσης της έντυπης κοινής πράξης διαμετακόμισης για εμπορεύματα που μεταφέρονται σιδηροδρομικώς·</w:t>
      </w:r>
    </w:p>
    <w:p>
      <w:pPr>
        <w:pStyle w:val="Point1"/>
        <w:rPr>
          <w:noProof/>
        </w:rPr>
      </w:pPr>
      <w:r>
        <w:rPr>
          <w:noProof/>
        </w:rPr>
        <w:t>γ)</w:t>
      </w:r>
      <w:r>
        <w:rPr>
          <w:noProof/>
        </w:rPr>
        <w:tab/>
        <w:t>την καταβολή του αντίστοιχου μεριδίου των εξόδων στα οποία υποβλήθηκε κάθε μία από τις συνεργαζόμενες εγκεκριμένες επιχειρήσεις σιδηροδρόμων.</w:t>
      </w:r>
    </w:p>
    <w:p>
      <w:pPr>
        <w:pStyle w:val="Titrearticle"/>
        <w:rPr>
          <w:noProof/>
        </w:rPr>
      </w:pPr>
      <w:r>
        <w:rPr>
          <w:noProof/>
        </w:rPr>
        <w:t>Άρθρο 95</w:t>
      </w:r>
    </w:p>
    <w:p>
      <w:pPr>
        <w:pStyle w:val="Titrearticle"/>
        <w:rPr>
          <w:b/>
          <w:bCs/>
          <w:noProof/>
        </w:rPr>
      </w:pPr>
      <w:r>
        <w:rPr>
          <w:b/>
          <w:noProof/>
        </w:rPr>
        <w:t>Ετικέτα</w:t>
      </w:r>
    </w:p>
    <w:p>
      <w:pPr>
        <w:rPr>
          <w:noProof/>
        </w:rPr>
      </w:pPr>
      <w:r>
        <w:rPr>
          <w:noProof/>
        </w:rPr>
        <w:t>Η εγκεκριμένη επιχείρηση σιδηροδρόμων διασφαλίζει ότι τα εμπορεύματα που μεταφέρονται στο πλαίσιο του έντυπου καθεστώτος κοινής διαμετακόμισης για εμπορεύματα που μεταφέρονται σιδηροδρομικώς επισημαίνονται με τη χρήση ετικέτας με εικονόγραμμα, του οποίου το υπόδειγμα περιλαμβάνεται στο προσάρτημα ΙΙΙ παράρτημα B11.</w:t>
      </w:r>
    </w:p>
    <w:p>
      <w:pPr>
        <w:rPr>
          <w:noProof/>
        </w:rPr>
      </w:pPr>
      <w:r>
        <w:rPr>
          <w:noProof/>
        </w:rPr>
        <w:t>Οι ετικέτες τίθενται ή εκτυπώνονται απευθείας επί της φορτωτικής CIM, καθώς και επί του σιδηροδρομικού οχήματος, εφόσον πρόκειται για πλήρη φόρτωση, ή επί του δέματος ή των δεμάτων στις λοιπές περιπτώσεις.</w:t>
      </w:r>
    </w:p>
    <w:p>
      <w:pPr>
        <w:rPr>
          <w:noProof/>
        </w:rPr>
      </w:pPr>
      <w:r>
        <w:rPr>
          <w:noProof/>
        </w:rPr>
        <w:t>Η ετικέτα που προβλέπεται στο πρώτο εδάφιο μπορεί να αντικαθίσταται από αποτύπωμα σφραγίδας που αναπαριστά το εικονόγραμμα του παραρτήματος Β11 του προσαρτήματος ΙΙΙ.</w:t>
      </w:r>
    </w:p>
    <w:p>
      <w:pPr>
        <w:pStyle w:val="Titrearticle"/>
        <w:rPr>
          <w:noProof/>
        </w:rPr>
      </w:pPr>
      <w:r>
        <w:rPr>
          <w:noProof/>
        </w:rPr>
        <w:t>Άρθρο 96</w:t>
      </w:r>
    </w:p>
    <w:p>
      <w:pPr>
        <w:pStyle w:val="Titrearticle"/>
        <w:rPr>
          <w:b/>
          <w:bCs/>
          <w:noProof/>
        </w:rPr>
      </w:pPr>
      <w:r>
        <w:rPr>
          <w:b/>
          <w:noProof/>
        </w:rPr>
        <w:t>Τροποποίηση της σύμβασης μεταφοράς</w:t>
      </w:r>
    </w:p>
    <w:p>
      <w:pPr>
        <w:rPr>
          <w:noProof/>
        </w:rPr>
      </w:pPr>
      <w:r>
        <w:rPr>
          <w:noProof/>
        </w:rPr>
        <w:t>Στην περίπτωση τροποποίησης της σύμβασης μεταφοράς ώστε να περατωθεί:</w:t>
      </w:r>
    </w:p>
    <w:p>
      <w:pPr>
        <w:pStyle w:val="Point0"/>
        <w:rPr>
          <w:noProof/>
        </w:rPr>
      </w:pPr>
      <w:r>
        <w:rPr>
          <w:noProof/>
        </w:rPr>
        <w:t>α)</w:t>
      </w:r>
      <w:r>
        <w:rPr>
          <w:noProof/>
        </w:rPr>
        <w:tab/>
        <w:t>στο εσωτερικό του τελωνειακού εδάφους συμβαλλομένου μέρους, μια μεταφορά η οποία έπρεπε να περατωθεί εκτός αυτού,</w:t>
      </w:r>
    </w:p>
    <w:p>
      <w:pPr>
        <w:pStyle w:val="Point0"/>
        <w:rPr>
          <w:noProof/>
        </w:rPr>
      </w:pPr>
      <w:r>
        <w:rPr>
          <w:noProof/>
        </w:rPr>
        <w:t>β)</w:t>
      </w:r>
      <w:r>
        <w:rPr>
          <w:noProof/>
        </w:rPr>
        <w:tab/>
        <w:t>στο εξωτερικό του τελωνειακού εδάφους συμβαλλομένου μέρους, μια μεταφορά η οποία έπρεπε να περατωθεί εντός αυτού,</w:t>
      </w:r>
    </w:p>
    <w:p>
      <w:pPr>
        <w:rPr>
          <w:noProof/>
        </w:rPr>
      </w:pPr>
      <w:r>
        <w:rPr>
          <w:noProof/>
        </w:rPr>
        <w:t>οι εγκεκριμένες επιχειρήσεις σιδηροδρόμων μπορούν να προβαίνουν στην εκτέλεση της τροποποιημένης σύμβασης μόνο μετά από προηγούμενη άδεια του τελωνείου αναχώρησης.</w:t>
      </w:r>
    </w:p>
    <w:p>
      <w:pPr>
        <w:rPr>
          <w:noProof/>
        </w:rPr>
      </w:pPr>
      <w:r>
        <w:rPr>
          <w:noProof/>
        </w:rPr>
        <w:t>Σε όλες τις άλλες περιπτώσεις, οι εγκεκριμένες επιχειρήσεις σιδηροδρόμων έχουν τη δυνατότητα να προβαίνουν στην εκτέλεση της τροποποιημένης σύμβασης. Ενημερώνουν αμέσως το τελωνείο αναχώρησης σχετικά με την τροποποίηση που πραγματοποιήθηκε.</w:t>
      </w:r>
    </w:p>
    <w:p>
      <w:pPr>
        <w:pStyle w:val="SectionTitle"/>
        <w:rPr>
          <w:noProof/>
        </w:rPr>
      </w:pPr>
      <w:r>
        <w:rPr>
          <w:noProof/>
        </w:rPr>
        <w:t>Τμήμα 2: Κυκλοφορία εμπορευμάτων μεταξύ των συμβαλλομένων μερών</w:t>
      </w:r>
    </w:p>
    <w:p>
      <w:pPr>
        <w:pStyle w:val="Titrearticle"/>
        <w:rPr>
          <w:noProof/>
        </w:rPr>
      </w:pPr>
      <w:r>
        <w:rPr>
          <w:noProof/>
        </w:rPr>
        <w:t>Άρθρο 97</w:t>
      </w:r>
    </w:p>
    <w:p>
      <w:pPr>
        <w:pStyle w:val="Titrearticle"/>
        <w:rPr>
          <w:b/>
          <w:bCs/>
          <w:noProof/>
        </w:rPr>
      </w:pPr>
      <w:r>
        <w:rPr>
          <w:b/>
          <w:noProof/>
        </w:rPr>
        <w:t>Χρησιμοποίηση της φορτωτικής CIM</w:t>
      </w:r>
    </w:p>
    <w:p>
      <w:pPr>
        <w:pStyle w:val="Point0"/>
        <w:rPr>
          <w:noProof/>
        </w:rPr>
      </w:pPr>
      <w:r>
        <w:rPr>
          <w:noProof/>
        </w:rPr>
        <w:t>1.</w:t>
      </w:r>
      <w:r>
        <w:rPr>
          <w:noProof/>
        </w:rPr>
        <w:tab/>
        <w:t>Εφόσον μια μεταφορά στην οποία εφαρμόζεται το καθεστώς κοινής διαμετακόμισης σε έντυπη μορφή για εμπορεύματα που μεταφέρονται σιδηροδρομικώς αρχίζει και πρέπει να περατωθεί στο εσωτερικό του εδάφους των συμβαλλομένων μερών, η φορτωτική CIM προσκομίζεται στο τελωνείο αναχώρησης.</w:t>
      </w:r>
    </w:p>
    <w:p>
      <w:pPr>
        <w:pStyle w:val="Point0"/>
        <w:rPr>
          <w:noProof/>
        </w:rPr>
      </w:pPr>
      <w:r>
        <w:rPr>
          <w:noProof/>
        </w:rPr>
        <w:t>2.</w:t>
      </w:r>
      <w:r>
        <w:rPr>
          <w:noProof/>
        </w:rPr>
        <w:tab/>
        <w:t>Το τελωνείο αναχώρησης θέτει, κατά τρόπο εμφανή, στη θέση που προορίζεται για το τελωνείο στα αντίτυπα 1, 2 και 3 της φορτωτικής CIM:</w:t>
      </w:r>
    </w:p>
    <w:p>
      <w:pPr>
        <w:pStyle w:val="Point1"/>
        <w:rPr>
          <w:noProof/>
        </w:rPr>
      </w:pPr>
      <w:r>
        <w:rPr>
          <w:noProof/>
        </w:rPr>
        <w:t>α)</w:t>
      </w:r>
      <w:r>
        <w:rPr>
          <w:noProof/>
        </w:rPr>
        <w:tab/>
        <w:t>τον κωδικό «Τ1» αν τα εμπορεύματα κυκλοφορούν στο πλαίσιο του καθεστώτος Τ1,</w:t>
      </w:r>
    </w:p>
    <w:p>
      <w:pPr>
        <w:pStyle w:val="Point1"/>
        <w:rPr>
          <w:noProof/>
        </w:rPr>
      </w:pPr>
      <w:r>
        <w:rPr>
          <w:noProof/>
        </w:rPr>
        <w:t>β)</w:t>
      </w:r>
      <w:r>
        <w:rPr>
          <w:noProof/>
        </w:rPr>
        <w:tab/>
        <w:t>τον κωδικό «Τ2» ή «Τ2F», κατά περίπτωση, αν τα εμπορεύματα κυκλοφορούν στο πλαίσιο του καθεστώτος Τ2 στην περίπτωση που, σύμφωνα με τις ενωσιακές διατάξεις, η αναγραφή του εν λόγω κωδικού είναι υποχρεωτική.</w:t>
      </w:r>
    </w:p>
    <w:p>
      <w:pPr>
        <w:pStyle w:val="Text1"/>
        <w:rPr>
          <w:noProof/>
        </w:rPr>
      </w:pPr>
      <w:r>
        <w:rPr>
          <w:noProof/>
        </w:rPr>
        <w:t>Ο κωδικός «Τ2» ή «T2F» επικυρώνεται με την επίθεση της σφραγίδας του τελωνείου αναχώρησης.</w:t>
      </w:r>
    </w:p>
    <w:p>
      <w:pPr>
        <w:pStyle w:val="Point0"/>
        <w:rPr>
          <w:noProof/>
        </w:rPr>
      </w:pPr>
      <w:r>
        <w:rPr>
          <w:noProof/>
        </w:rPr>
        <w:t>3.</w:t>
      </w:r>
      <w:r>
        <w:rPr>
          <w:noProof/>
        </w:rPr>
        <w:tab/>
        <w:t>Εκτός από τις περιπτώσεις που αναφέρονται στην παράγραφο 2, τα εμπορεύματα που κυκλοφορούν από ένα σημείο της Ένωσης σε άλλο μέσω του εδάφους μιας ή περισσοτέρων χωρών κοινής διαμετακόμισης καθώς και τα εμπορεύματα που κυκλοφορούν από την Ένωση σε έναν προορισμό σε μια χώρα κοινής διαμετακόμισης, υπάγονται, υπό τους όρους που ορίζει κάθε κράτος μέλος της Ένωσης, για το σύνολο της διαδρομής που πρέπει να καλυφθεί από το σταθμό αναχώρησης ως το σταθμό προορισμού, στο πλαίσιο του καθεστώτος Τ2, χωρίς να υπάρχει ανάγκη προσκόμισης στο τελωνείο αναχώρησης της φορτωτικής CIM που αφορά τα συγκεκριμένα εμπορεύματα.</w:t>
      </w:r>
    </w:p>
    <w:p>
      <w:pPr>
        <w:pStyle w:val="Text1"/>
        <w:rPr>
          <w:noProof/>
        </w:rPr>
      </w:pPr>
      <w:r>
        <w:rPr>
          <w:noProof/>
        </w:rPr>
        <w:t>Στα εμπορεύματα που κυκλοφορούν από ένα σημείο της Ένωσης σε άλλο μέσω του εδάφους μιας ή περισσοτέρων χωρών κοινής διαμετακόμισης, δεν χρειάζεται να τίθενται οι ετικέτες που αναφέρονται στο άρθρο 95.</w:t>
      </w:r>
    </w:p>
    <w:p>
      <w:pPr>
        <w:pStyle w:val="Point0"/>
        <w:rPr>
          <w:noProof/>
        </w:rPr>
      </w:pPr>
      <w:r>
        <w:rPr>
          <w:noProof/>
        </w:rPr>
        <w:t>4.</w:t>
      </w:r>
      <w:r>
        <w:rPr>
          <w:noProof/>
        </w:rPr>
        <w:tab/>
        <w:t>Τα εμπορεύματα η μεταφορά των οποίων αρχίζει σε χώρα κοινής διαμετακόμισης θεωρείται ότι κυκλοφορούν στο πλαίσιο του καθεστώτος Τ1. Εάν, ωστόσο, τα εμπορεύματα κυκλοφορούν στο πλαίσιο του καθεστώτος Τ2, σύμφωνα με τις διατάξεις του άρθρου 2 παράγραφος 3 στοιχείο β) της σύμβασης, το τελωνείο αναχώρησης αναγράφει στο αντίτυπο αριθ. 3 της φορτωτικής CIM ότι τα εμπορεύματα τα οποία αφορά το εν λόγω έγγραφο κυκλοφορούν στο πλαίσιο του καθεστώτος Τ2· προς τον σκοπό αυτό, θέτει κατά τρόπο εμφανή, στη θέση που προορίζεται για το τελωνείο, τους κωδικούς «Τ2» ή «Τ2F», κατά περίπτωση, καθώς και τη σφραγίδα του τελωνείου αναχώρησης και την υπογραφή του αρμόδιου υπαλλήλου. Ο κωδικός «Τ1» δεν πρέπει να τίθεται στο εν λόγω έγγραφο για τα εμπορεύματα που κυκλοφορούν στο πλαίσιο του καθεστώτος Τ1.</w:t>
      </w:r>
    </w:p>
    <w:p>
      <w:pPr>
        <w:pStyle w:val="Point0"/>
        <w:rPr>
          <w:noProof/>
        </w:rPr>
      </w:pPr>
      <w:r>
        <w:rPr>
          <w:noProof/>
        </w:rPr>
        <w:t>5.</w:t>
      </w:r>
      <w:r>
        <w:rPr>
          <w:noProof/>
        </w:rPr>
        <w:tab/>
        <w:t>Όλα τα αντίτυπα της φορτωτικής CIM επιστρέφονται στο ενδιαφερόμενο πρόσωπο.</w:t>
      </w:r>
    </w:p>
    <w:p>
      <w:pPr>
        <w:pStyle w:val="Point0"/>
        <w:rPr>
          <w:noProof/>
        </w:rPr>
      </w:pPr>
      <w:r>
        <w:rPr>
          <w:noProof/>
        </w:rPr>
        <w:t>6.</w:t>
      </w:r>
      <w:r>
        <w:rPr>
          <w:noProof/>
        </w:rPr>
        <w:tab/>
        <w:t>Κάθε χώρα κοινής διαμετακόμισης έχει τη δυνατότητα να προβλέπει ότι τα εμπορεύματα που κυκλοφορούν στο πλαίσιο του καθεστώτος Τ1 είναι δυνατό να μεταφέρονται υπό αυτό το καθεστώς χωρίς να απαιτείται η προσκόμιση της φορτωτικής CIM στο τελωνείο αναχώρησης.</w:t>
      </w:r>
    </w:p>
    <w:p>
      <w:pPr>
        <w:pStyle w:val="Point0"/>
        <w:rPr>
          <w:noProof/>
        </w:rPr>
      </w:pPr>
      <w:r>
        <w:rPr>
          <w:noProof/>
        </w:rPr>
        <w:t>7.</w:t>
      </w:r>
      <w:r>
        <w:rPr>
          <w:noProof/>
        </w:rPr>
        <w:tab/>
        <w:t xml:space="preserve">Όσον αφορά τα εμπορεύματα που αναφέρονται στις παραγράφους 2, 3 και 5, το αρμόδιο τελωνείο στη δικαιοδοσία του οποίου υπάγεται ο σιδηροδρομικός σταθμός προορισμού αναλαμβάνει χρέη τελωνείου προορισμού. Εντούτοις, εάν τα εμπορεύματα τεθούν σε ελεύθερη κυκλοφορία ή υπαχθούν σε άλλο καθεστώς σε ενδιάμεσο σιδηροδρομικό σταθμό, χρέη τελωνείου προορισμού αναλαμβάνει το τελωνείο στη δικαιοδοσία του οποίου υπάγεται ο εν λόγω σιδηροδρομικός σταθμός. </w:t>
      </w:r>
    </w:p>
    <w:p>
      <w:pPr>
        <w:pStyle w:val="Titrearticle"/>
        <w:rPr>
          <w:noProof/>
        </w:rPr>
      </w:pPr>
      <w:r>
        <w:rPr>
          <w:noProof/>
        </w:rPr>
        <w:t>Άρθρο 98</w:t>
      </w:r>
    </w:p>
    <w:p>
      <w:pPr>
        <w:pStyle w:val="Titrearticle"/>
        <w:rPr>
          <w:b/>
          <w:bCs/>
          <w:noProof/>
        </w:rPr>
      </w:pPr>
      <w:r>
        <w:rPr>
          <w:b/>
          <w:noProof/>
        </w:rPr>
        <w:t>Μέτρα εξακρίβωσης της ταυτότητας</w:t>
      </w:r>
    </w:p>
    <w:p>
      <w:pPr>
        <w:rPr>
          <w:noProof/>
        </w:rPr>
      </w:pPr>
      <w:r>
        <w:rPr>
          <w:noProof/>
        </w:rPr>
        <w:t>Εκτός εάν το τελωνείο αναχώρησης αποφασίσει διαφορετικά, κατά γενικό κανόνα και λαμβανομένων υπόψη των μέτρων εξακρίβωσης της ταυτότητας που εφαρμόζονται από τις εγκεκριμένες επιχειρήσεις σιδηροδρόμων, το εν λόγω τελωνείο δεν προβαίνει στη σφράγιση των μεταφορικών μέσων ή των επιμέρους συσκευασιών που περιέχουν τα εμπορεύματα.</w:t>
      </w:r>
    </w:p>
    <w:p>
      <w:pPr>
        <w:pStyle w:val="Titrearticle"/>
        <w:rPr>
          <w:noProof/>
        </w:rPr>
      </w:pPr>
      <w:r>
        <w:rPr>
          <w:noProof/>
        </w:rPr>
        <w:t>Άρθρο 99</w:t>
      </w:r>
    </w:p>
    <w:p>
      <w:pPr>
        <w:pStyle w:val="Titrearticle"/>
        <w:rPr>
          <w:b/>
          <w:bCs/>
          <w:noProof/>
        </w:rPr>
      </w:pPr>
      <w:r>
        <w:rPr>
          <w:b/>
          <w:noProof/>
        </w:rPr>
        <w:t>Διατυπώσεις στο τελωνείο διέλευσης</w:t>
      </w:r>
    </w:p>
    <w:p>
      <w:pPr>
        <w:rPr>
          <w:noProof/>
        </w:rPr>
      </w:pPr>
      <w:r>
        <w:rPr>
          <w:noProof/>
        </w:rPr>
        <w:t>Στις περιπτώσεις που το καθεστώς κοινής διαμετακόμισης εφαρμόζεται σε έντυπη μορφή για εμπορεύματα που μεταφέρονται σιδηροδρομικώς, δεν απαιτείται η διεκπεραίωση διατυπώσεων στο τελωνείο διέλευσης.</w:t>
      </w:r>
    </w:p>
    <w:p>
      <w:pPr>
        <w:pStyle w:val="Titrearticle"/>
        <w:rPr>
          <w:noProof/>
        </w:rPr>
      </w:pPr>
      <w:r>
        <w:rPr>
          <w:noProof/>
        </w:rPr>
        <w:t>Άρθρο 100</w:t>
      </w:r>
    </w:p>
    <w:p>
      <w:pPr>
        <w:pStyle w:val="Titrearticle"/>
        <w:rPr>
          <w:b/>
          <w:bCs/>
          <w:noProof/>
        </w:rPr>
      </w:pPr>
      <w:r>
        <w:rPr>
          <w:b/>
          <w:noProof/>
        </w:rPr>
        <w:t>Διατυπώσεις στο τελωνείο προορισμού</w:t>
      </w:r>
    </w:p>
    <w:p>
      <w:pPr>
        <w:pStyle w:val="Point0"/>
        <w:rPr>
          <w:noProof/>
        </w:rPr>
      </w:pPr>
      <w:r>
        <w:rPr>
          <w:noProof/>
        </w:rPr>
        <w:t>1.</w:t>
      </w:r>
      <w:r>
        <w:rPr>
          <w:noProof/>
        </w:rPr>
        <w:tab/>
        <w:t>Κατά την άφιξη στο τελωνείο προορισμού εμπορευμάτων που έχουν υπαχθεί στο καθεστώς κοινής διαμετακόμισης σε έντυπη μορφή για εμπορεύματα που μεταφέρονται σιδηροδρομικώς, η εγκεκριμένη επιχείρηση σιδηροδρόμων προσκομίζει στο εν λόγω τελωνείο τα εξής:</w:t>
      </w:r>
    </w:p>
    <w:p>
      <w:pPr>
        <w:pStyle w:val="Point1"/>
        <w:rPr>
          <w:noProof/>
        </w:rPr>
      </w:pPr>
      <w:r>
        <w:rPr>
          <w:noProof/>
        </w:rPr>
        <w:t>α)</w:t>
      </w:r>
      <w:r>
        <w:rPr>
          <w:noProof/>
        </w:rPr>
        <w:tab/>
        <w:t>τα εμπορεύματα·</w:t>
      </w:r>
    </w:p>
    <w:p>
      <w:pPr>
        <w:pStyle w:val="Point1"/>
        <w:rPr>
          <w:noProof/>
        </w:rPr>
      </w:pPr>
      <w:r>
        <w:rPr>
          <w:noProof/>
        </w:rPr>
        <w:t>β)</w:t>
      </w:r>
      <w:r>
        <w:rPr>
          <w:noProof/>
        </w:rPr>
        <w:tab/>
        <w:t>τα αντίτυπα αριθ. 2 και 3 της φορτωτικής CIM.</w:t>
      </w:r>
    </w:p>
    <w:p>
      <w:pPr>
        <w:pStyle w:val="Text1"/>
        <w:rPr>
          <w:noProof/>
        </w:rPr>
      </w:pPr>
      <w:r>
        <w:rPr>
          <w:noProof/>
        </w:rPr>
        <w:t>Το τελωνείο προορισμού επιστρέφει το αντίτυπο  2 της φορτωτικής CIM στην εγκεκριμένη επιχείρηση σιδηροδρόμων αφού προηγουμένως το σφραγίσει και φυλάσσει το αντίτυπο αριθ. 3 της φορτωτικής CIM.</w:t>
      </w:r>
    </w:p>
    <w:p>
      <w:pPr>
        <w:pStyle w:val="Point0"/>
        <w:rPr>
          <w:noProof/>
        </w:rPr>
      </w:pPr>
      <w:r>
        <w:rPr>
          <w:noProof/>
        </w:rPr>
        <w:t>2.</w:t>
      </w:r>
      <w:r>
        <w:rPr>
          <w:noProof/>
        </w:rPr>
        <w:tab/>
        <w:t>Το τελωνείο στη δικαιοδοσία του οποίου υπάγεται ο σταθμός προορισμού αναλαμβάνει τον ρόλο τελωνείου προορισμού.</w:t>
      </w:r>
    </w:p>
    <w:p>
      <w:pPr>
        <w:pStyle w:val="Text1"/>
        <w:rPr>
          <w:noProof/>
        </w:rPr>
      </w:pPr>
      <w:r>
        <w:rPr>
          <w:noProof/>
        </w:rPr>
        <w:t>Εντούτοις, εάν τα εμπορεύματα τεθούν σε ελεύθερη κυκλοφορία ή υπαχθούν σε άλλο τελωνειακό καθεστώς σε ενδιάμεσο σιδηροδρομικό σταθμό, χρέη τελωνείου προορισμού αναλαμβάνει το τελωνείο στη δικαιοδοσία του οποίου υπάγεται ο εν λόγω σιδηροδρομικός σταθμός.</w:t>
      </w:r>
    </w:p>
    <w:p>
      <w:pPr>
        <w:pStyle w:val="Point0"/>
        <w:rPr>
          <w:noProof/>
        </w:rPr>
      </w:pPr>
      <w:r>
        <w:rPr>
          <w:noProof/>
        </w:rPr>
        <w:t>3.</w:t>
      </w:r>
      <w:r>
        <w:rPr>
          <w:noProof/>
        </w:rPr>
        <w:tab/>
        <w:t>Στην περίπτωση που αναφέρεται στο άρθρο 97 παράγραφος 3, στο τελωνείο προορισμού δεν απαιτείται η διεκπεραίωση διατυπώσεων.</w:t>
      </w:r>
    </w:p>
    <w:p>
      <w:pPr>
        <w:pStyle w:val="SectionTitle"/>
        <w:rPr>
          <w:noProof/>
        </w:rPr>
      </w:pPr>
      <w:r>
        <w:rPr>
          <w:noProof/>
        </w:rPr>
        <w:t>Τμήμα 3: Κυκλοφορία εμπορευμάτων με προορισμό ή προέλευση τρίτες χώρες</w:t>
      </w:r>
    </w:p>
    <w:p>
      <w:pPr>
        <w:pStyle w:val="Titrearticle"/>
        <w:rPr>
          <w:noProof/>
        </w:rPr>
      </w:pPr>
      <w:r>
        <w:rPr>
          <w:noProof/>
        </w:rPr>
        <w:t>Άρθρο 101</w:t>
      </w:r>
    </w:p>
    <w:p>
      <w:pPr>
        <w:pStyle w:val="Titrearticle"/>
        <w:rPr>
          <w:b/>
          <w:bCs/>
          <w:noProof/>
        </w:rPr>
      </w:pPr>
      <w:r>
        <w:rPr>
          <w:b/>
          <w:noProof/>
        </w:rPr>
        <w:t>Κυκλοφορία εμπορευμάτων με προορισμό τρίτες χώρες</w:t>
      </w:r>
    </w:p>
    <w:p>
      <w:pPr>
        <w:pStyle w:val="Point0"/>
        <w:rPr>
          <w:noProof/>
        </w:rPr>
      </w:pPr>
      <w:r>
        <w:rPr>
          <w:noProof/>
        </w:rPr>
        <w:t>1.</w:t>
      </w:r>
      <w:r>
        <w:rPr>
          <w:noProof/>
        </w:rPr>
        <w:tab/>
        <w:t>Εφόσον η μεταφορά αρχίζει στο εσωτερικό του εδάφους ενός συμβαλλόμενου μέρους και πρέπει να περατωθεί σε τρίτη χώρα, εφαρμόζονται οι διατάξεις των άρθρων 73 και 74.</w:t>
      </w:r>
    </w:p>
    <w:p>
      <w:pPr>
        <w:pStyle w:val="Point0"/>
        <w:rPr>
          <w:noProof/>
        </w:rPr>
      </w:pPr>
      <w:r>
        <w:rPr>
          <w:noProof/>
        </w:rPr>
        <w:t>2.</w:t>
      </w:r>
      <w:r>
        <w:rPr>
          <w:noProof/>
        </w:rPr>
        <w:tab/>
        <w:t>Το τελωνείο στη δικαιοδοσία του οποίου υπάγεται ο μεθοριακός σταθμός μέσω του οποίου τα εμπορεύματα που έχουν υπαχθεί στο καθεστώς κοινής διαμετακόμισης σε έντυπη μορφή για τα εμπορεύματα που μεταφέρονται σιδηροδρομικώς εξέρχονται από το έδαφος ενός συμβαλλόμενου μέρους εκτελεί χρέη τελωνείου προορισμού.</w:t>
      </w:r>
    </w:p>
    <w:p>
      <w:pPr>
        <w:pStyle w:val="Point0"/>
        <w:rPr>
          <w:noProof/>
        </w:rPr>
      </w:pPr>
      <w:r>
        <w:rPr>
          <w:noProof/>
        </w:rPr>
        <w:t>3.</w:t>
      </w:r>
      <w:r>
        <w:rPr>
          <w:noProof/>
        </w:rPr>
        <w:tab/>
        <w:t>Στο τελωνείο δεν απαιτείται η διεκπεραίωση διατυπώσεων.</w:t>
      </w:r>
    </w:p>
    <w:p>
      <w:pPr>
        <w:pStyle w:val="Titrearticle"/>
        <w:rPr>
          <w:noProof/>
        </w:rPr>
      </w:pPr>
      <w:r>
        <w:rPr>
          <w:noProof/>
        </w:rPr>
        <w:t>Άρθρο 102</w:t>
      </w:r>
    </w:p>
    <w:p>
      <w:pPr>
        <w:pStyle w:val="Titrearticle"/>
        <w:rPr>
          <w:b/>
          <w:bCs/>
          <w:noProof/>
        </w:rPr>
      </w:pPr>
      <w:r>
        <w:rPr>
          <w:b/>
          <w:noProof/>
        </w:rPr>
        <w:t>Κυκλοφορία εμπορευμάτων με προέλευση τρίτες χώρες</w:t>
      </w:r>
    </w:p>
    <w:p>
      <w:pPr>
        <w:pStyle w:val="Point0"/>
        <w:rPr>
          <w:noProof/>
        </w:rPr>
      </w:pPr>
      <w:r>
        <w:rPr>
          <w:noProof/>
        </w:rPr>
        <w:t>1.</w:t>
      </w:r>
      <w:r>
        <w:rPr>
          <w:noProof/>
        </w:rPr>
        <w:tab/>
        <w:t>Το τελωνείο στη δικαιοδοσία του οποίου υπάγεται ο μεθοριακός σταθμός μέσω του οποίου τα εμπορεύματα που έχουν υπαχθεί στο καθεστώς κοινής διαμετακόμισης σε έντυπη μορφή για τα εμπορεύματα που μεταφέρονται σιδηροδρομικώς εισέρχονται στο έδαφος ενός συμβαλλόμενου μέρους εκτελεί χρέη τελωνείου αναχώρησης για μεταφορά η οποία αρχίζει σε τρίτη χώρα και λήγει στο έδαφος ενός συμβαλλόμενου μέρους.</w:t>
      </w:r>
    </w:p>
    <w:p>
      <w:pPr>
        <w:pStyle w:val="Text1"/>
        <w:rPr>
          <w:noProof/>
        </w:rPr>
      </w:pPr>
      <w:r>
        <w:rPr>
          <w:noProof/>
        </w:rPr>
        <w:t>Στο τελωνείο δεν απαιτείται η διεκπεραίωση διατυπώσεων.</w:t>
      </w:r>
    </w:p>
    <w:p>
      <w:pPr>
        <w:pStyle w:val="Point0"/>
        <w:rPr>
          <w:noProof/>
        </w:rPr>
      </w:pPr>
      <w:r>
        <w:rPr>
          <w:noProof/>
        </w:rPr>
        <w:t>2.</w:t>
      </w:r>
      <w:r>
        <w:rPr>
          <w:noProof/>
        </w:rPr>
        <w:tab/>
        <w:t>Το τελωνείο στη δικαιοδοσία του οποίου υπάγεται ο σταθμός προορισμού αναλαμβάνει τον ρόλο τελωνείου προορισμού. Εντούτοις, εάν τα εμπορεύματα τεθούν σε ελεύθερη κυκλοφορία ή υπαχθούν σε άλλο τελωνειακό καθεστώς σε ενδιάμεσο σιδηροδρομικό σταθμό, χρέη τελωνείου προορισμού αναλαμβάνει το τελωνείο στη δικαιοδοσία του οποίου υπάγεται ο εν λόγω σταθμός.</w:t>
      </w:r>
    </w:p>
    <w:p>
      <w:pPr>
        <w:pStyle w:val="Text1"/>
        <w:rPr>
          <w:noProof/>
        </w:rPr>
      </w:pPr>
      <w:r>
        <w:rPr>
          <w:noProof/>
        </w:rPr>
        <w:t>Οι διατυπώσεις που προβλέπονται στο άρθρο 100 διεκπεραιώνονται στο εν λόγω τελωνείο.</w:t>
      </w:r>
    </w:p>
    <w:p>
      <w:pPr>
        <w:pStyle w:val="Titrearticle"/>
        <w:rPr>
          <w:noProof/>
        </w:rPr>
      </w:pPr>
      <w:r>
        <w:rPr>
          <w:noProof/>
        </w:rPr>
        <w:t>Άρθρο 103</w:t>
      </w:r>
    </w:p>
    <w:p>
      <w:pPr>
        <w:pStyle w:val="Titrearticle"/>
        <w:rPr>
          <w:b/>
          <w:bCs/>
          <w:noProof/>
        </w:rPr>
      </w:pPr>
      <w:r>
        <w:rPr>
          <w:b/>
          <w:noProof/>
        </w:rPr>
        <w:t>Κυκλοφορία εμπορευμάτων που διέρχονται από το έδαφος των συμβαλλομένων μερών</w:t>
      </w:r>
    </w:p>
    <w:p>
      <w:pPr>
        <w:pStyle w:val="Point0"/>
        <w:rPr>
          <w:noProof/>
        </w:rPr>
      </w:pPr>
      <w:r>
        <w:rPr>
          <w:noProof/>
        </w:rPr>
        <w:t>1.</w:t>
      </w:r>
      <w:r>
        <w:rPr>
          <w:noProof/>
        </w:rPr>
        <w:tab/>
        <w:t>Εφόσον η μεταφορά αρχίζει και πρέπει να περατωθεί σε τρίτη χώρα, τα τελωνεία που αναλαμβάνουν χρέη τελωνείου αναχώρησης, καθώς και εκείνο που αναλαμβάνει χρέη τελωνείου προορισμού, είναι τα τελωνεία που αναφέρονται αντίστοιχα στο άρθρο 101 παράγραφος 2 και στο άρθρο 102 παράγραφος 1.</w:t>
      </w:r>
    </w:p>
    <w:p>
      <w:pPr>
        <w:pStyle w:val="Point0"/>
        <w:rPr>
          <w:noProof/>
        </w:rPr>
      </w:pPr>
      <w:r>
        <w:rPr>
          <w:noProof/>
        </w:rPr>
        <w:t>2.</w:t>
      </w:r>
      <w:r>
        <w:rPr>
          <w:noProof/>
        </w:rPr>
        <w:tab/>
        <w:t>Στο τελωνείο αναχώρησης και προορισμού δεν απαιτείται η διεκπεραίωση διατυπώσεων.</w:t>
      </w:r>
    </w:p>
    <w:p>
      <w:pPr>
        <w:pStyle w:val="Titrearticle"/>
        <w:rPr>
          <w:noProof/>
        </w:rPr>
      </w:pPr>
      <w:r>
        <w:rPr>
          <w:noProof/>
        </w:rPr>
        <w:t>Άρθρο 104</w:t>
      </w:r>
    </w:p>
    <w:p>
      <w:pPr>
        <w:pStyle w:val="Titrearticle"/>
        <w:rPr>
          <w:b/>
          <w:bCs/>
          <w:noProof/>
        </w:rPr>
      </w:pPr>
      <w:r>
        <w:rPr>
          <w:b/>
          <w:noProof/>
        </w:rPr>
        <w:t>Τελωνειακός χαρακτήρας των εμπορευμάτων</w:t>
      </w:r>
    </w:p>
    <w:p>
      <w:pPr>
        <w:rPr>
          <w:noProof/>
        </w:rPr>
      </w:pPr>
      <w:r>
        <w:rPr>
          <w:noProof/>
        </w:rPr>
        <w:t>Τα εμπορεύματα που μεταφέρονται όπως προβλέπεται στο άρθρο 102 παράγραφος 1 ή στο άρθρο 103 παράγραφος 1 θεωρείται ότι κυκλοφορούν στο πλαίσιο του καθεστώτος Τ1, εκτός αν ο τελωνειακός χαρακτήρας των ενωσιακών εμπορευμάτων αποδεικνύεται σύμφωνα με τις διατάξεις του προσαρτήματος ΙΙ.</w:t>
      </w:r>
    </w:p>
    <w:p>
      <w:pPr>
        <w:pStyle w:val="SectionTitle"/>
        <w:rPr>
          <w:noProof/>
        </w:rPr>
      </w:pPr>
      <w:r>
        <w:rPr>
          <w:noProof/>
        </w:rPr>
        <w:t>Τμήμα 4: Λοιπές διατάξεις</w:t>
      </w:r>
    </w:p>
    <w:p>
      <w:pPr>
        <w:pStyle w:val="Titrearticle"/>
        <w:rPr>
          <w:noProof/>
        </w:rPr>
      </w:pPr>
      <w:r>
        <w:rPr>
          <w:noProof/>
        </w:rPr>
        <w:t>Άρθρο 105</w:t>
      </w:r>
    </w:p>
    <w:p>
      <w:pPr>
        <w:pStyle w:val="Titrearticle"/>
        <w:rPr>
          <w:b/>
          <w:bCs/>
          <w:noProof/>
        </w:rPr>
      </w:pPr>
      <w:r>
        <w:rPr>
          <w:b/>
          <w:noProof/>
        </w:rPr>
        <w:t>Πίνακες φόρτωσης</w:t>
      </w:r>
    </w:p>
    <w:p>
      <w:pPr>
        <w:pStyle w:val="Point0"/>
        <w:rPr>
          <w:noProof/>
        </w:rPr>
      </w:pPr>
      <w:r>
        <w:rPr>
          <w:noProof/>
        </w:rPr>
        <w:t>1.</w:t>
      </w:r>
      <w:r>
        <w:rPr>
          <w:noProof/>
        </w:rPr>
        <w:tab/>
        <w:t>Εάν η φορτωτική CIM περιέχει περισσότερα του ενός σιδηροδρομικά οχήματα ή εμπορευματοκιβώτια, μπορούν να χρησιμοποιούνται πίνακες φόρτωσης με τη μορφή που καθορίζεται στο προσάρτημα ΙΙΙ παράρτημα B4.</w:t>
      </w:r>
    </w:p>
    <w:p>
      <w:pPr>
        <w:pStyle w:val="Text1"/>
        <w:rPr>
          <w:noProof/>
        </w:rPr>
      </w:pPr>
      <w:r>
        <w:rPr>
          <w:noProof/>
        </w:rPr>
        <w:t>Ο πίνακας φόρτωσης φέρει τον αριθμό του σιδηροδρομικού οχήματος στο οποίο αναφέρεται η φορτωτική CIM ή, κατά περίπτωση, τον αριθμό του εμπορευματοκιβωτίου που περιέχει τα εμπορεύματα.</w:t>
      </w:r>
    </w:p>
    <w:p>
      <w:pPr>
        <w:pStyle w:val="Point0"/>
        <w:rPr>
          <w:noProof/>
        </w:rPr>
      </w:pPr>
      <w:r>
        <w:rPr>
          <w:noProof/>
        </w:rPr>
        <w:t>2.</w:t>
      </w:r>
      <w:r>
        <w:rPr>
          <w:noProof/>
        </w:rPr>
        <w:tab/>
        <w:t>Για τις μεταφορές που έχουν αφετηρία το εσωτερικό του εδάφους των συμβαλλομένων μερών και αφορούν ταυτόχρονα εμπορεύματα που κυκλοφορούν στο πλαίσιο του καθεστώτος Τ1 και εμπορεύματα που κυκλοφορούν στο πλαίσιο του καθεστώτος Τ2,  καταρτίζονται ξεχωριστοί πίνακες φόρτωσης.</w:t>
      </w:r>
    </w:p>
    <w:p>
      <w:pPr>
        <w:pStyle w:val="Text1"/>
        <w:rPr>
          <w:noProof/>
        </w:rPr>
      </w:pPr>
      <w:r>
        <w:rPr>
          <w:noProof/>
        </w:rPr>
        <w:t>Οι αύξοντες αριθμοί των πινάκων φόρτωσης που αφορούν κάθε έναν από τους δύο τύπους εμπορευμάτων αναγράφονται στη θέση της φορτωτικής CIM η οποία προορίζεται για την περιγραφή των εμπορευμάτων.</w:t>
      </w:r>
    </w:p>
    <w:p>
      <w:pPr>
        <w:pStyle w:val="Point0"/>
        <w:rPr>
          <w:noProof/>
        </w:rPr>
      </w:pPr>
      <w:r>
        <w:rPr>
          <w:noProof/>
        </w:rPr>
        <w:t>3.</w:t>
      </w:r>
      <w:r>
        <w:rPr>
          <w:noProof/>
        </w:rPr>
        <w:tab/>
        <w:t>Οι πίνακες φόρτωσης που συνοδεύουν τη φορτωτική CIM αποτελούν αναπόσπαστο τμήμα αυτών και παράγουν τα ίδια νομικά αποτελέσματα.</w:t>
      </w:r>
    </w:p>
    <w:p>
      <w:pPr>
        <w:pStyle w:val="Point0"/>
        <w:rPr>
          <w:noProof/>
        </w:rPr>
      </w:pPr>
      <w:r>
        <w:rPr>
          <w:noProof/>
        </w:rPr>
        <w:t>4.</w:t>
      </w:r>
      <w:r>
        <w:rPr>
          <w:noProof/>
        </w:rPr>
        <w:tab/>
        <w:t>Το πρωτότυπο των εν λόγω πινάκων φόρτωσης επικυρώνεται με την επίθεση της σφραγίδας του σιδηροδρομικού σταθμού αποστολής.</w:t>
      </w:r>
    </w:p>
    <w:p>
      <w:pPr>
        <w:pStyle w:val="Titrearticle"/>
        <w:rPr>
          <w:noProof/>
        </w:rPr>
      </w:pPr>
      <w:r>
        <w:rPr>
          <w:noProof/>
        </w:rPr>
        <w:t>Άρθρο 106</w:t>
      </w:r>
    </w:p>
    <w:p>
      <w:pPr>
        <w:pStyle w:val="Titrearticle"/>
        <w:rPr>
          <w:b/>
          <w:bCs/>
          <w:noProof/>
        </w:rPr>
      </w:pPr>
      <w:r>
        <w:rPr>
          <w:b/>
          <w:noProof/>
        </w:rPr>
        <w:t>Πεδίο εφαρμογής των συνήθων και των έντυπων διαδικασιών για τις συνδυασμένες σιδηροδρομικές/οδικές μεταφορές</w:t>
      </w:r>
    </w:p>
    <w:p>
      <w:pPr>
        <w:pStyle w:val="Point0"/>
        <w:rPr>
          <w:noProof/>
        </w:rPr>
      </w:pPr>
      <w:r>
        <w:rPr>
          <w:noProof/>
        </w:rPr>
        <w:t>1.</w:t>
      </w:r>
      <w:r>
        <w:rPr>
          <w:noProof/>
        </w:rPr>
        <w:tab/>
        <w:t>Στην περίπτωση συνδυασμένων οδικών-σιδηροδρομικών μεταφορών, οι διατάξεις των άρθρων 91 έως 105 δεν αποκλείουν τη δυνατότητα χρησιμοποίησης των διαδικασιών που προσδιορίζονται στον τίτλο ΙΙ, ενώ εφαρμόζονται οι διατάξεις των άρθρων 92 και 95.</w:t>
      </w:r>
    </w:p>
    <w:p>
      <w:pPr>
        <w:pStyle w:val="Point0"/>
        <w:rPr>
          <w:noProof/>
        </w:rPr>
      </w:pPr>
      <w:r>
        <w:rPr>
          <w:noProof/>
        </w:rPr>
        <w:t>2.</w:t>
      </w:r>
      <w:r>
        <w:rPr>
          <w:noProof/>
        </w:rPr>
        <w:tab/>
        <w:t>Στις περιπτώσεις που αναφέρονται στην παράγραφο 1, πρέπει να σημειώνεται με εμφανή τρόπο η παραπομπή στη διασάφηση ή στις διασαφήσεις διαμετακόμισης που χρησιμοποιούνται κατά τη στιγμή έκδοσης της φορτωτικής CIM, στη θέση που προορίζεται για τα στοιχεία των συνημμένων εγγράφων.</w:t>
      </w:r>
    </w:p>
    <w:p>
      <w:pPr>
        <w:pStyle w:val="Text1"/>
        <w:rPr>
          <w:noProof/>
        </w:rPr>
      </w:pPr>
      <w:r>
        <w:rPr>
          <w:noProof/>
        </w:rPr>
        <w:t>Η εν λόγω παραπομπή διευκρινίζει το είδος της διασάφησης διαμετακόμισης, το τελωνείο αναχώρησης, την ημερομηνία και τον αριθμό καταχώρισης κάθε διασάφησης διαμετακόμισης που χρησιμοποιείται.</w:t>
      </w:r>
    </w:p>
    <w:p>
      <w:pPr>
        <w:pStyle w:val="Text1"/>
        <w:rPr>
          <w:noProof/>
        </w:rPr>
      </w:pPr>
      <w:r>
        <w:rPr>
          <w:noProof/>
        </w:rPr>
        <w:t>Εξάλλου, το αντίτυπο αριθ. 2 της φορτωτικής CIM πρέπει να φέρει τη θεώρηση της επιχείρησης σιδηροδρόμων, η οποία είναι αρμόδια για τον τελευταίο σιδηροδρομικό σταθμό τον οποίο αφορά η κοινή πράξη διαμετακόμισης. Η εν λόγω επιχείρηση σιδηροδρόμων προβαίνει σε θεώρηση της φορτωτικής CIM αφού βεβαιωθεί ότι η μεταφορά των εμπορευμάτων καλύπτεται από τη διασάφηση ή τις διασαφήσεις διαμετακόμισης στις οποίες αναφέρεται.</w:t>
      </w:r>
    </w:p>
    <w:p>
      <w:pPr>
        <w:pStyle w:val="Point0"/>
        <w:rPr>
          <w:noProof/>
        </w:rPr>
      </w:pPr>
      <w:r>
        <w:rPr>
          <w:noProof/>
        </w:rPr>
        <w:t>3.</w:t>
      </w:r>
      <w:r>
        <w:rPr>
          <w:noProof/>
        </w:rPr>
        <w:tab/>
        <w:t>Όταν μια συνδυασμένη σιδηροδρομική-οδική μεταφορά εμπορευμάτων πραγματοποιείται  με την κάλυψη μιας ή περισσοτέρων διασαφήσεων διαμετακόμισης, στο πλαίσιο της διαδικασίας που καθορίζεται στον Τίτλο ΙΙ, γίνεται δεκτή από τις εταιρείες σιδηροδρόμων σε σιδηροδρομικό σταθμό και φορτώνεται σε βαγόνια, οι εταιρείες σιδηροδρόμων αναλαμβάνουν την ευθύνη για την πληρωμή οφειλών σε περίπτωση παραβάσεων ή παρατυπιών που διαπράττονται κατά τη διάρκεια της σιδηροδρομικής διαδρομής, σε περίπτωση έλλειψης ισχύουσας εγγύησης στη χώρα όπου διαπράχθηκε ή θεωρείται ότι διαπράχθηκε η παράβαση ή η παρατυπία και εφόσον δεν είναι δυνατή η είσπραξη των ποσών αυτών από τον δικαιούχο του καθεστώτος.</w:t>
      </w:r>
    </w:p>
    <w:p>
      <w:pPr>
        <w:pStyle w:val="Titrearticle"/>
        <w:rPr>
          <w:noProof/>
        </w:rPr>
      </w:pPr>
      <w:r>
        <w:rPr>
          <w:noProof/>
        </w:rPr>
        <w:t>Άρθρο 107</w:t>
      </w:r>
    </w:p>
    <w:p>
      <w:pPr>
        <w:pStyle w:val="Titrearticle"/>
        <w:rPr>
          <w:b/>
          <w:bCs/>
          <w:noProof/>
        </w:rPr>
      </w:pPr>
      <w:r>
        <w:rPr>
          <w:b/>
          <w:noProof/>
        </w:rPr>
        <w:t xml:space="preserve">Εγκεκριμένος αποστολέας και εγκεκριμένος παραλήπτης </w:t>
      </w:r>
    </w:p>
    <w:p>
      <w:pPr>
        <w:pStyle w:val="Point0"/>
        <w:rPr>
          <w:noProof/>
        </w:rPr>
      </w:pPr>
      <w:r>
        <w:rPr>
          <w:noProof/>
        </w:rPr>
        <w:t>1.</w:t>
      </w:r>
      <w:r>
        <w:rPr>
          <w:noProof/>
        </w:rPr>
        <w:tab/>
        <w:t>Όταν δεν απαιτείται η προσκόμιση της φορτωτικής CIM ως διασάφησης διαμετακόμισης ούτε των εμπορευμάτων στο τελωνείο αναχώρησης για εμπορεύματα που πρόκειται να υπαχθούν από εγκεκριμένο αποστολέα, όπως αναφέρεται στο άρθρο 55 παράγραφος γ), στο καθεστώς κοινής διαμετακόμισης σε έντυπη μορφή για εμπορεύματα που μεταφέρονται σιδηροδρομικώς, το τελωνείο αναχώρησης λαμβάνει τα αναγκαία μέτρα ώστε να διασφαλιστεί ότι τα αντίτυπα αριθ. 1, 2 και 3 της φορτωτικής CIM φέρουν τους κωδικούς «Τ1», «Τ2» ή «Τ2F», κατά περίπτωση.</w:t>
      </w:r>
    </w:p>
    <w:p>
      <w:pPr>
        <w:pStyle w:val="Point0"/>
        <w:rPr>
          <w:noProof/>
        </w:rPr>
      </w:pPr>
      <w:r>
        <w:rPr>
          <w:noProof/>
        </w:rPr>
        <w:t>2.</w:t>
      </w:r>
      <w:r>
        <w:rPr>
          <w:noProof/>
        </w:rPr>
        <w:tab/>
        <w:t>Όταν τα εμπορεύματα φθάνουν στον τόπο ενός εγκεκριμένου παραλήπτη, όπως αναφέρεται στο άρθρο 55 στοιχείο δ), οι τελωνειακές αρχές μπορούν να προβλέπουν ότι, κατά παρέκκλιση από το άρθρο 88 τα αντίτυπα αριθ. 2 και 3 της φορτωτικής CIM υποβάλλονται απευθείας από τις εγκεκριμένες επιχειρήσεις σιδηροδρόμων ή από την επιχείρηση μεταφορών στο τελωνείο προορισμού.</w:t>
      </w:r>
    </w:p>
    <w:p>
      <w:pPr>
        <w:pStyle w:val="ChapterTitle"/>
        <w:rPr>
          <w:noProof/>
        </w:rPr>
      </w:pPr>
      <w:r>
        <w:rPr>
          <w:noProof/>
        </w:rPr>
        <w:t>ΚΕΦΑΛΑΙΟ VII - Καθεστώς κοινής διαμετακόμισης σε έντυπη μορφή για εμπορεύματα που μεταφέρονται αεροπορικώς και καθεστώς κοινής διαμετακόμισης που βασίζεται σε ηλεκτρονικό δηλωτικό για εμπορεύματα που μεταφέρονται αεροπορικώς</w:t>
      </w:r>
    </w:p>
    <w:p>
      <w:pPr>
        <w:pStyle w:val="Titrearticle"/>
        <w:rPr>
          <w:noProof/>
        </w:rPr>
      </w:pPr>
      <w:r>
        <w:rPr>
          <w:noProof/>
        </w:rPr>
        <w:t>Άρθρο 108</w:t>
      </w:r>
    </w:p>
    <w:p>
      <w:pPr>
        <w:pStyle w:val="Titrearticle"/>
        <w:rPr>
          <w:b/>
          <w:bCs/>
          <w:noProof/>
        </w:rPr>
      </w:pPr>
      <w:r>
        <w:rPr>
          <w:b/>
          <w:noProof/>
        </w:rPr>
        <w:t xml:space="preserve">Δηλωτικό ως διασάφηση διαμετακόμισης για τη χρήση του καθεστώτος κοινής διαμετακόμισης σε έντυπη μορφή για εμπορεύματα που μεταφέρονται αεροπορικώς </w:t>
      </w:r>
    </w:p>
    <w:p>
      <w:pPr>
        <w:pStyle w:val="Point0"/>
        <w:rPr>
          <w:noProof/>
        </w:rPr>
      </w:pPr>
      <w:r>
        <w:rPr>
          <w:noProof/>
        </w:rPr>
        <w:t>1.</w:t>
      </w:r>
      <w:r>
        <w:rPr>
          <w:noProof/>
        </w:rPr>
        <w:tab/>
        <w:t>Είναι δυνατό να επιτρέπεται σε αεροπορική εταιρεία να χρησιμοποιεί ως διασάφηση διαμετακόμισης το δηλωτικό, εφόσον το περιεχόμενό του είναι κατ’ ουσίαν σύμφωνο με το έντυπο που παρατίθεται στο προσάρτημα 3 του παραρτήματος 9 της σύμβασης για τη διεθνή πολιτική αεροπορία που υπεγράφη στο Σικάγο την 7η Δεκεμβρίου 1944.</w:t>
      </w:r>
    </w:p>
    <w:p>
      <w:pPr>
        <w:pStyle w:val="Point0"/>
        <w:rPr>
          <w:noProof/>
        </w:rPr>
      </w:pPr>
      <w:r>
        <w:rPr>
          <w:noProof/>
        </w:rPr>
        <w:t>2.</w:t>
      </w:r>
      <w:r>
        <w:rPr>
          <w:noProof/>
        </w:rPr>
        <w:tab/>
        <w:t>Η άδεια που αναφέρεται στο άρθρο 55 στοιχείο ε) σχετικά με το καθεστώς κοινής διαμετακόμισης σε έντυπη μορφή για εμπορεύματα που μεταφέρονται αεροπορικώς αναφέρει τη μορφή του δηλωτικού και τους αερολιμένες αναχώρησης και προορισμού για τις πράξεις κοινής διαμετακόμισης. Η αεροπορική εταιρεία που έχει λάβει άδεια σύμφωνα με το άρθρο 55 στοιχείο ε) για το εν λόγω καθεστώς, κοινοποιεί επικυρωμένο αντίγραφο της άδειας αυτής στις αρμόδιες τελωνειακές αρχές καθενός από τους σχετικούς αερολιμένες.</w:t>
      </w:r>
    </w:p>
    <w:p>
      <w:pPr>
        <w:pStyle w:val="Point0"/>
        <w:rPr>
          <w:noProof/>
        </w:rPr>
      </w:pPr>
      <w:r>
        <w:rPr>
          <w:noProof/>
        </w:rPr>
        <w:t>3.</w:t>
      </w:r>
      <w:r>
        <w:rPr>
          <w:noProof/>
        </w:rPr>
        <w:tab/>
        <w:t>Στις περιπτώσεις που η μεταφορά αφορά εμπορεύματα που διακινούνται στο πλαίσιο του καθεστώτος Τ1 και εμπορεύματα που διακινούνται στο πλαίσιο του καθεστώτος Τ2 μεταξύ ειδικού φορολογικού εδάφους και άλλου τμήματος του τελωνειακού εδάφους της Ένωσης που δεν αποτελεί ειδικό φορολογικό έδαφος, τα εν λόγω εμπορεύματα περιλαμβάνονται σε ξεχωριστά δηλωτικά.</w:t>
      </w:r>
    </w:p>
    <w:p>
      <w:pPr>
        <w:pStyle w:val="Titrearticle"/>
        <w:rPr>
          <w:i w:val="0"/>
          <w:noProof/>
        </w:rPr>
      </w:pPr>
      <w:r>
        <w:rPr>
          <w:noProof/>
        </w:rPr>
        <w:t>Άρθρο 109</w:t>
      </w:r>
    </w:p>
    <w:p>
      <w:pPr>
        <w:pStyle w:val="Titrearticle"/>
        <w:rPr>
          <w:b/>
          <w:bCs/>
          <w:noProof/>
        </w:rPr>
      </w:pPr>
      <w:r>
        <w:rPr>
          <w:b/>
          <w:noProof/>
        </w:rPr>
        <w:t>Διατυπώσεις που πρέπει να εκτελεί η αεροπορική εταιρεία</w:t>
      </w:r>
    </w:p>
    <w:p>
      <w:pPr>
        <w:pStyle w:val="Point0"/>
        <w:rPr>
          <w:rFonts w:eastAsia="Calibri"/>
          <w:noProof/>
          <w:color w:val="000000"/>
          <w:szCs w:val="24"/>
        </w:rPr>
      </w:pPr>
      <w:r>
        <w:rPr>
          <w:noProof/>
          <w:color w:val="000000"/>
        </w:rPr>
        <w:t>1.</w:t>
      </w:r>
      <w:r>
        <w:rPr>
          <w:noProof/>
        </w:rPr>
        <w:tab/>
      </w:r>
      <w:r>
        <w:rPr>
          <w:noProof/>
          <w:color w:val="000000"/>
        </w:rPr>
        <w:t>Η αεροπορική εταιρεία οφείλει να παρέχει τις ακόλουθες πληροφορίες σε δηλωτικό:</w:t>
      </w:r>
    </w:p>
    <w:p>
      <w:pPr>
        <w:pStyle w:val="Point1"/>
        <w:rPr>
          <w:noProof/>
        </w:rPr>
      </w:pPr>
      <w:r>
        <w:rPr>
          <w:noProof/>
        </w:rPr>
        <w:t>α)</w:t>
      </w:r>
      <w:r>
        <w:rPr>
          <w:noProof/>
        </w:rPr>
        <w:tab/>
        <w:t xml:space="preserve">τον κωδικό «Τ1» αν τα εμπορεύματα κυκλοφορούν στο πλαίσιο του καθεστώτος Τ1· </w:t>
      </w:r>
    </w:p>
    <w:p>
      <w:pPr>
        <w:pStyle w:val="Point1"/>
        <w:rPr>
          <w:rFonts w:eastAsia="Calibri"/>
          <w:noProof/>
          <w:szCs w:val="24"/>
        </w:rPr>
      </w:pPr>
      <w:r>
        <w:rPr>
          <w:noProof/>
        </w:rPr>
        <w:t>β)</w:t>
      </w:r>
      <w:r>
        <w:rPr>
          <w:noProof/>
        </w:rPr>
        <w:tab/>
        <w:t>τον κωδικό «Τ2» ή «Τ2F», κατά περίπτωση, αν τα εμπορεύματα κυκλοφορούν στο πλαίσιο του καθεστώτος Τ2 και στην περίπτωση που, σύμφωνα με τις ενωσιακές διατάξεις, η αναγραφή του εν λόγω κωδικού είναι υποχρεωτική·</w:t>
      </w:r>
    </w:p>
    <w:p>
      <w:pPr>
        <w:pStyle w:val="Point1"/>
        <w:rPr>
          <w:noProof/>
        </w:rPr>
      </w:pPr>
      <w:r>
        <w:rPr>
          <w:noProof/>
        </w:rPr>
        <w:t>γ)</w:t>
      </w:r>
      <w:r>
        <w:rPr>
          <w:noProof/>
        </w:rPr>
        <w:tab/>
        <w:t>την επωνυμία της αεροπορικής εταιρείας που μεταφέρει τα εμπορεύματα·</w:t>
      </w:r>
    </w:p>
    <w:p>
      <w:pPr>
        <w:pStyle w:val="Point1"/>
        <w:rPr>
          <w:noProof/>
        </w:rPr>
      </w:pPr>
      <w:r>
        <w:rPr>
          <w:noProof/>
        </w:rPr>
        <w:t>δ)</w:t>
      </w:r>
      <w:r>
        <w:rPr>
          <w:noProof/>
        </w:rPr>
        <w:tab/>
        <w:t>τον αριθμό της πτήσης·</w:t>
      </w:r>
    </w:p>
    <w:p>
      <w:pPr>
        <w:pStyle w:val="Point1"/>
        <w:rPr>
          <w:noProof/>
        </w:rPr>
      </w:pPr>
      <w:r>
        <w:rPr>
          <w:noProof/>
        </w:rPr>
        <w:t>ε)</w:t>
      </w:r>
      <w:r>
        <w:rPr>
          <w:noProof/>
        </w:rPr>
        <w:tab/>
        <w:t>την ημερομηνία της πτήσης·</w:t>
      </w:r>
    </w:p>
    <w:p>
      <w:pPr>
        <w:pStyle w:val="Point1"/>
        <w:rPr>
          <w:noProof/>
        </w:rPr>
      </w:pPr>
      <w:r>
        <w:rPr>
          <w:noProof/>
        </w:rPr>
        <w:t>στ)</w:t>
      </w:r>
      <w:r>
        <w:rPr>
          <w:noProof/>
        </w:rPr>
        <w:tab/>
        <w:t>τον αερολιμένα αναχώρησης και τον αερολιμένα προορισμού.</w:t>
      </w:r>
    </w:p>
    <w:p>
      <w:pPr>
        <w:pStyle w:val="Point0"/>
        <w:rPr>
          <w:rFonts w:eastAsia="Calibri"/>
          <w:noProof/>
          <w:color w:val="000000"/>
          <w:szCs w:val="24"/>
        </w:rPr>
      </w:pPr>
      <w:r>
        <w:rPr>
          <w:noProof/>
          <w:color w:val="000000"/>
        </w:rPr>
        <w:t>2.</w:t>
      </w:r>
      <w:r>
        <w:rPr>
          <w:noProof/>
        </w:rPr>
        <w:tab/>
      </w:r>
      <w:r>
        <w:rPr>
          <w:noProof/>
          <w:color w:val="000000"/>
        </w:rPr>
        <w:t>Επιπλέον των πληροφοριών που απαιτούνται στην παράγραφο 1, η αεροπορική εταιρεία οφείλει να αναγράφει στο δηλωτικό, για κάθε αποστολή, τις ακόλουθες πληροφορίες:</w:t>
      </w:r>
    </w:p>
    <w:p>
      <w:pPr>
        <w:pStyle w:val="Point1"/>
        <w:rPr>
          <w:noProof/>
        </w:rPr>
      </w:pPr>
      <w:r>
        <w:rPr>
          <w:noProof/>
        </w:rPr>
        <w:t>α)</w:t>
      </w:r>
      <w:r>
        <w:rPr>
          <w:noProof/>
        </w:rPr>
        <w:tab/>
        <w:t>τον αριθμό της αεροπορικής φορτωτικής·</w:t>
      </w:r>
    </w:p>
    <w:p>
      <w:pPr>
        <w:pStyle w:val="Point1"/>
        <w:rPr>
          <w:noProof/>
        </w:rPr>
      </w:pPr>
      <w:r>
        <w:rPr>
          <w:noProof/>
        </w:rPr>
        <w:t>β)</w:t>
      </w:r>
      <w:r>
        <w:rPr>
          <w:noProof/>
        </w:rPr>
        <w:tab/>
        <w:t>τον αριθμό των δεμάτων·</w:t>
      </w:r>
    </w:p>
    <w:p>
      <w:pPr>
        <w:pStyle w:val="Point1"/>
        <w:rPr>
          <w:noProof/>
        </w:rPr>
      </w:pPr>
      <w:r>
        <w:rPr>
          <w:noProof/>
        </w:rPr>
        <w:t>γ)</w:t>
      </w:r>
      <w:r>
        <w:rPr>
          <w:noProof/>
        </w:rPr>
        <w:tab/>
        <w:t>την περιγραφή των εμπορευμάτων σύμφωνα με τη συνήθη εμπορική επωνυμία τους που περιλαμβάνει όλες τις αναγκαίες μνείες για την εξακρίβωση της ταυτότητάς τους·</w:t>
      </w:r>
    </w:p>
    <w:p>
      <w:pPr>
        <w:pStyle w:val="Point1"/>
        <w:rPr>
          <w:noProof/>
        </w:rPr>
      </w:pPr>
      <w:r>
        <w:rPr>
          <w:noProof/>
        </w:rPr>
        <w:t>δ)</w:t>
      </w:r>
      <w:r>
        <w:rPr>
          <w:noProof/>
        </w:rPr>
        <w:tab/>
        <w:t>τη μεικτή μάζα.</w:t>
      </w:r>
    </w:p>
    <w:p>
      <w:pPr>
        <w:pStyle w:val="Point0"/>
        <w:rPr>
          <w:rFonts w:eastAsia="Calibri"/>
          <w:noProof/>
          <w:color w:val="000000"/>
          <w:szCs w:val="24"/>
        </w:rPr>
      </w:pPr>
      <w:r>
        <w:rPr>
          <w:noProof/>
          <w:color w:val="000000"/>
        </w:rPr>
        <w:t>3.</w:t>
      </w:r>
      <w:r>
        <w:rPr>
          <w:noProof/>
        </w:rPr>
        <w:tab/>
      </w:r>
      <w:r>
        <w:rPr>
          <w:noProof/>
          <w:color w:val="000000"/>
        </w:rPr>
        <w:t>Σε περίπτωση συγκεντρωτικής μεταφοράς εμπορευμάτων, η περιγραφή τους στο δηλωτικό αντικαθίσταται, ενδεχομένως, από τη μνεία «Consolidation», υπό συντετμημένη, ίσως, μορφή. Στην προκείμενη περίπτωση, οι φορτωτικές αεροπορικής μεταφοράς που αφορούν τις αποστολές που παρατίθενται στο δηλωτικό περιλαμβάνουν την εμπορική επωνυμία των εμπορευμάτων, η οποία περιλαμβάνει όλα τα αναγκαία στοιχεία για την εξακρίβωση της ταυτότητάς τους. Αυτές οι αεροπορικές φορτωτικές επισυνάπτονται στο δηλωτικό.</w:t>
      </w:r>
    </w:p>
    <w:p>
      <w:pPr>
        <w:pStyle w:val="Point0"/>
        <w:rPr>
          <w:rFonts w:eastAsia="Calibri"/>
          <w:noProof/>
          <w:color w:val="000000"/>
          <w:szCs w:val="24"/>
        </w:rPr>
      </w:pPr>
      <w:r>
        <w:rPr>
          <w:noProof/>
          <w:color w:val="000000"/>
        </w:rPr>
        <w:t>4.</w:t>
      </w:r>
      <w:r>
        <w:rPr>
          <w:noProof/>
        </w:rPr>
        <w:tab/>
      </w:r>
      <w:r>
        <w:rPr>
          <w:noProof/>
          <w:color w:val="000000"/>
        </w:rPr>
        <w:t>Η αεροπορική εταιρεία υπογράφει το δηλωτικό και αναγράφει σε αυτό την ημερομηνία.</w:t>
      </w:r>
    </w:p>
    <w:p>
      <w:pPr>
        <w:pStyle w:val="Point0"/>
        <w:rPr>
          <w:rFonts w:eastAsia="Calibri"/>
          <w:noProof/>
          <w:color w:val="000000"/>
          <w:szCs w:val="24"/>
        </w:rPr>
      </w:pPr>
      <w:r>
        <w:rPr>
          <w:noProof/>
          <w:color w:val="000000"/>
        </w:rPr>
        <w:t>5.</w:t>
      </w:r>
      <w:r>
        <w:rPr>
          <w:noProof/>
        </w:rPr>
        <w:tab/>
      </w:r>
      <w:r>
        <w:rPr>
          <w:noProof/>
          <w:color w:val="000000"/>
        </w:rPr>
        <w:t>Το δηλωτικό υποβάλλεται σε δύο τουλάχιστον αντίτυπα στις αρμόδιες τελωνειακές αρχές του αερολιμένα αναχώρησης που φυλάσσουν ένα αντίτυπο.</w:t>
      </w:r>
    </w:p>
    <w:p>
      <w:pPr>
        <w:pStyle w:val="Point0"/>
        <w:rPr>
          <w:rFonts w:eastAsia="Calibri"/>
          <w:noProof/>
          <w:color w:val="000000"/>
          <w:szCs w:val="24"/>
        </w:rPr>
      </w:pPr>
      <w:r>
        <w:rPr>
          <w:noProof/>
          <w:color w:val="000000"/>
        </w:rPr>
        <w:t>6.</w:t>
      </w:r>
      <w:r>
        <w:rPr>
          <w:noProof/>
        </w:rPr>
        <w:tab/>
      </w:r>
      <w:r>
        <w:rPr>
          <w:noProof/>
          <w:color w:val="000000"/>
        </w:rPr>
        <w:t>Ένα αντίτυπο του δηλωτικού υποβάλλεται στις αρμόδιες τελωνειακές αρχές του αερολιμένα προορισμού.</w:t>
      </w:r>
    </w:p>
    <w:p>
      <w:pPr>
        <w:pStyle w:val="Titrearticle"/>
        <w:rPr>
          <w:i w:val="0"/>
          <w:noProof/>
        </w:rPr>
      </w:pPr>
      <w:r>
        <w:rPr>
          <w:noProof/>
        </w:rPr>
        <w:t>Άρθρο 110</w:t>
      </w:r>
    </w:p>
    <w:p>
      <w:pPr>
        <w:pStyle w:val="Titrearticle"/>
        <w:rPr>
          <w:b/>
          <w:bCs/>
          <w:noProof/>
        </w:rPr>
      </w:pPr>
      <w:r>
        <w:rPr>
          <w:b/>
          <w:noProof/>
        </w:rPr>
        <w:t>Επαλήθευση καταλόγου δηλωτικών που χρησιμοποιείται ως έντυπη διασάφηση διαμετακόμισης για εμπορεύματα που μεταφέρονται αεροπορικώς</w:t>
      </w:r>
    </w:p>
    <w:p>
      <w:pPr>
        <w:pStyle w:val="Point0"/>
        <w:rPr>
          <w:rFonts w:eastAsia="Calibri"/>
          <w:noProof/>
          <w:color w:val="000000"/>
          <w:szCs w:val="24"/>
        </w:rPr>
      </w:pPr>
      <w:r>
        <w:rPr>
          <w:noProof/>
          <w:color w:val="000000"/>
        </w:rPr>
        <w:t>1.</w:t>
      </w:r>
      <w:r>
        <w:rPr>
          <w:noProof/>
        </w:rPr>
        <w:tab/>
      </w:r>
      <w:r>
        <w:rPr>
          <w:noProof/>
          <w:color w:val="000000"/>
        </w:rPr>
        <w:t>Μια φορά το μήνα, οι αρμόδιες τελωνειακές αρχές κάθε αερολιμένα προορισμού θεωρούν έναν κατάλογο δηλωτικών που καταρτίζουν οι αεροπορικές εταιρείες με τα δηλωτικά που προσκομίστηκαν στις εν λόγω αρχές κατά τη διάρκεια του προηγούμενου μήνα, και τον διαβιβάζουν στις τελωνειακές αρχές κάθε αερολιμένα αναχώρησης.</w:t>
      </w:r>
    </w:p>
    <w:p>
      <w:pPr>
        <w:pStyle w:val="Point0"/>
        <w:rPr>
          <w:rFonts w:eastAsia="Calibri"/>
          <w:noProof/>
          <w:color w:val="000000"/>
          <w:szCs w:val="24"/>
        </w:rPr>
      </w:pPr>
      <w:r>
        <w:rPr>
          <w:noProof/>
          <w:color w:val="000000"/>
        </w:rPr>
        <w:t>2.</w:t>
      </w:r>
      <w:r>
        <w:rPr>
          <w:noProof/>
        </w:rPr>
        <w:tab/>
      </w:r>
      <w:r>
        <w:rPr>
          <w:noProof/>
          <w:color w:val="000000"/>
        </w:rPr>
        <w:t>Ο κατάλογος αυτός περιλαμβάνει για κάθε δηλωτικό τις ακόλουθες πληροφορίες:</w:t>
      </w:r>
    </w:p>
    <w:p>
      <w:pPr>
        <w:pStyle w:val="Point1"/>
        <w:rPr>
          <w:noProof/>
        </w:rPr>
      </w:pPr>
      <w:r>
        <w:rPr>
          <w:noProof/>
        </w:rPr>
        <w:t>α)</w:t>
      </w:r>
      <w:r>
        <w:rPr>
          <w:noProof/>
        </w:rPr>
        <w:tab/>
        <w:t>τον αριθμό του δηλωτικού·</w:t>
      </w:r>
    </w:p>
    <w:p>
      <w:pPr>
        <w:pStyle w:val="Point1"/>
        <w:rPr>
          <w:noProof/>
        </w:rPr>
      </w:pPr>
      <w:r>
        <w:rPr>
          <w:noProof/>
        </w:rPr>
        <w:t>β)</w:t>
      </w:r>
      <w:r>
        <w:rPr>
          <w:noProof/>
        </w:rPr>
        <w:tab/>
        <w:t>τον κωδικό που χαρακτηρίζει το δηλωτικό ως διασάφηση διαμετακόμισης, σύμφωνα με το άρθρο 109 παράγραφος 1 στοιχεία α) και β)·</w:t>
      </w:r>
    </w:p>
    <w:p>
      <w:pPr>
        <w:pStyle w:val="Point1"/>
        <w:rPr>
          <w:noProof/>
        </w:rPr>
      </w:pPr>
      <w:r>
        <w:rPr>
          <w:noProof/>
        </w:rPr>
        <w:t>γ)</w:t>
      </w:r>
      <w:r>
        <w:rPr>
          <w:noProof/>
        </w:rPr>
        <w:tab/>
        <w:t>την επωνυμία της αεροπορικής εταιρείας που μετέφερε τα εμπορεύματα·</w:t>
      </w:r>
    </w:p>
    <w:p>
      <w:pPr>
        <w:pStyle w:val="Point1"/>
        <w:rPr>
          <w:noProof/>
        </w:rPr>
      </w:pPr>
      <w:r>
        <w:rPr>
          <w:noProof/>
        </w:rPr>
        <w:t>δ)</w:t>
      </w:r>
      <w:r>
        <w:rPr>
          <w:noProof/>
        </w:rPr>
        <w:tab/>
        <w:t>τον αριθμό της πτήσης· και</w:t>
      </w:r>
    </w:p>
    <w:p>
      <w:pPr>
        <w:pStyle w:val="Point1"/>
        <w:rPr>
          <w:noProof/>
        </w:rPr>
      </w:pPr>
      <w:r>
        <w:rPr>
          <w:noProof/>
        </w:rPr>
        <w:t>ε)</w:t>
      </w:r>
      <w:r>
        <w:rPr>
          <w:noProof/>
        </w:rPr>
        <w:tab/>
        <w:t>την ημερομηνία της πτήσης.</w:t>
      </w:r>
    </w:p>
    <w:p>
      <w:pPr>
        <w:pStyle w:val="Point0"/>
        <w:rPr>
          <w:rFonts w:eastAsia="Calibri"/>
          <w:noProof/>
          <w:color w:val="000000"/>
          <w:szCs w:val="24"/>
        </w:rPr>
      </w:pPr>
      <w:r>
        <w:rPr>
          <w:noProof/>
          <w:color w:val="000000"/>
        </w:rPr>
        <w:t>3.</w:t>
      </w:r>
      <w:r>
        <w:rPr>
          <w:noProof/>
        </w:rPr>
        <w:tab/>
      </w:r>
      <w:r>
        <w:rPr>
          <w:noProof/>
          <w:color w:val="000000"/>
        </w:rPr>
        <w:t>Η άδεια που αναφέρεται στο άρθρο 55 στοιχείο ε) σχετικά με το έντυπο  καθεστώς κοινής διαμετακόμισης για εμπορεύματα που μεταφέρονται αεροπορικώς μπορεί επίσης να προβλέπει ότι οι ίδιες οι αεροπορικές εταιρείες μπορούν να διαβιβάσουν τον κατάλογο που αναφέρεται στην παράγραφο 1 στις αρμόδιες τελωνειακές αρχές κάθε αερολιμένα αναχώρησης.</w:t>
      </w:r>
    </w:p>
    <w:p>
      <w:pPr>
        <w:pStyle w:val="Point0"/>
        <w:rPr>
          <w:rFonts w:eastAsia="Calibri"/>
          <w:noProof/>
          <w:color w:val="000000"/>
          <w:szCs w:val="24"/>
        </w:rPr>
      </w:pPr>
      <w:r>
        <w:rPr>
          <w:noProof/>
          <w:color w:val="000000"/>
        </w:rPr>
        <w:t>4.</w:t>
      </w:r>
      <w:r>
        <w:rPr>
          <w:noProof/>
        </w:rPr>
        <w:tab/>
      </w:r>
      <w:r>
        <w:rPr>
          <w:noProof/>
          <w:color w:val="000000"/>
        </w:rPr>
        <w:t>Σε περίπτωση διαπίστωσης παρατυπιών σε σχέση με τα στοιχεία των δηλωτικών που αναφέρονται στον τον κατάλογο, οι αρμόδιες τελωνειακές αρχές του αερολιμένα προορισμού ενημερώνουν σχετικά τις αρμόδιες τελωνειακές αρχές του αερολιμένα αναχώρησης, καθώς και την αρμόδια τελωνειακή αρχή έκδοσης της άδειας αναφέροντας κυρίως τις αεροπορικές φορτωτικές που αφορούν τα εμπορεύματα ως προς τα οποία διαπιστώθηκαν οι παρατυπίες.</w:t>
      </w:r>
    </w:p>
    <w:p>
      <w:pPr>
        <w:pStyle w:val="Titrearticle"/>
        <w:rPr>
          <w:i w:val="0"/>
          <w:noProof/>
        </w:rPr>
      </w:pPr>
      <w:r>
        <w:rPr>
          <w:noProof/>
        </w:rPr>
        <w:t>Άρθρο 111</w:t>
      </w:r>
    </w:p>
    <w:p>
      <w:pPr>
        <w:pStyle w:val="Titrearticle"/>
        <w:rPr>
          <w:b/>
          <w:bCs/>
          <w:noProof/>
        </w:rPr>
      </w:pPr>
      <w:r>
        <w:rPr>
          <w:b/>
          <w:noProof/>
        </w:rPr>
        <w:t xml:space="preserve">Ηλεκτρονικό δηλωτικό ως διασάφηση διαμετακόμισης για τη χρήση του καθεστώτος κοινής διαμετακόμισης για εμπορεύματα που μεταφέρονται αεροπορικώς </w:t>
      </w:r>
    </w:p>
    <w:p>
      <w:pPr>
        <w:pStyle w:val="Point0"/>
        <w:rPr>
          <w:rFonts w:eastAsia="Calibri"/>
          <w:noProof/>
          <w:szCs w:val="24"/>
        </w:rPr>
      </w:pPr>
      <w:r>
        <w:rPr>
          <w:noProof/>
        </w:rPr>
        <w:t>1.</w:t>
      </w:r>
      <w:r>
        <w:rPr>
          <w:noProof/>
        </w:rPr>
        <w:tab/>
        <w:t xml:space="preserve">Η αεροπορική εταιρεία, κάνοντας χρήση ηλεκτρονικού συστήματος που επιτρέπει την ανταλλαγή πληροφοριών, διαβιβάζει στον αερολιμένα προορισμού το δηλωτικό που καταρτίζεται στον αερολιμένα αναχώρησης. </w:t>
      </w:r>
    </w:p>
    <w:p>
      <w:pPr>
        <w:pStyle w:val="Point0"/>
        <w:rPr>
          <w:rFonts w:eastAsia="Calibri"/>
          <w:noProof/>
          <w:szCs w:val="24"/>
        </w:rPr>
      </w:pPr>
      <w:r>
        <w:rPr>
          <w:noProof/>
        </w:rPr>
        <w:t>2.</w:t>
      </w:r>
      <w:r>
        <w:rPr>
          <w:noProof/>
        </w:rPr>
        <w:tab/>
        <w:t>Η αεροπορική εταιρεία καταχωρίζει έναν από τους ακόλουθους κωδικούς δίπλα στα σχετικά είδη που περιλαμβάνονται στο δηλωτικό:</w:t>
      </w:r>
    </w:p>
    <w:p>
      <w:pPr>
        <w:pStyle w:val="Point1"/>
        <w:rPr>
          <w:noProof/>
        </w:rPr>
      </w:pPr>
      <w:r>
        <w:rPr>
          <w:noProof/>
        </w:rPr>
        <w:t>α)</w:t>
      </w:r>
      <w:r>
        <w:rPr>
          <w:noProof/>
        </w:rPr>
        <w:tab/>
        <w:t>«Τ1» αν τα εμπορεύματα κυκλοφορούν στο πλαίσιο του καθεστώτος Τ1·</w:t>
      </w:r>
    </w:p>
    <w:p>
      <w:pPr>
        <w:pStyle w:val="Point1"/>
        <w:rPr>
          <w:noProof/>
        </w:rPr>
      </w:pPr>
      <w:r>
        <w:rPr>
          <w:noProof/>
        </w:rPr>
        <w:t>β)</w:t>
      </w:r>
      <w:r>
        <w:rPr>
          <w:noProof/>
        </w:rPr>
        <w:tab/>
        <w:t>τον κωδικό «Τ2» ή «Τ2F», κατά περίπτωση, αν τα εμπορεύματα κυκλοφορούν στο πλαίσιο του καθεστώτος Τ2 και στην περίπτωση που, σύμφωνα με τις ενωσιακές διατάξεις, η αναγραφή του εν λόγω κωδικού είναι υποχρεωτική·</w:t>
      </w:r>
    </w:p>
    <w:p>
      <w:pPr>
        <w:pStyle w:val="Point1"/>
        <w:rPr>
          <w:noProof/>
        </w:rPr>
      </w:pPr>
      <w:r>
        <w:rPr>
          <w:noProof/>
        </w:rPr>
        <w:t>γ)</w:t>
      </w:r>
      <w:r>
        <w:rPr>
          <w:noProof/>
        </w:rPr>
        <w:tab/>
        <w:t>«TD» για εμπορεύματα τα οποία κυκλοφορούν ήδη έχοντας υπαχθεί σε καθεστώτος διαμετακόμισης. Στις περιπτώσεις αυτές, η αεροπορική εταιρεία θέτει επίσης τον κωδικό «TD» στην αντίστοιχη αεροπορική φορτωτική, καθώς και τα στοιχεία αναφοράς του καθεστώτος που χρησιμοποιήθηκε, τον αριθμό και την ημερομηνία της διασάφησης διαμετακόμισης ή του εγγράφου μεταφοράς και το όνομα του τελωνείου έκδοσης·</w:t>
      </w:r>
    </w:p>
    <w:p>
      <w:pPr>
        <w:pStyle w:val="Point1"/>
        <w:rPr>
          <w:noProof/>
        </w:rPr>
      </w:pPr>
      <w:r>
        <w:rPr>
          <w:noProof/>
        </w:rPr>
        <w:t>δ)</w:t>
      </w:r>
      <w:r>
        <w:rPr>
          <w:noProof/>
        </w:rPr>
        <w:tab/>
        <w:t>«C» (ισοδύναμο του «Τ2L») ή  «F» (ισοδύναμο του «T2LF») κατά περίπτωση, για τα ενωσιακά εμπορεύματα τα οποία δεν έχουν υπαχθεί σε καθεστώς διαμετακόμισης·</w:t>
      </w:r>
    </w:p>
    <w:p>
      <w:pPr>
        <w:pStyle w:val="Point1"/>
        <w:rPr>
          <w:noProof/>
        </w:rPr>
      </w:pPr>
      <w:r>
        <w:rPr>
          <w:noProof/>
        </w:rPr>
        <w:t>ε)</w:t>
      </w:r>
      <w:r>
        <w:rPr>
          <w:noProof/>
        </w:rPr>
        <w:tab/>
        <w:t>«X» για τα ενωσιακά εμπορεύματα προς εξαγωγή που δεν υπάγονται σε καθεστώς διαμετακόμισης.</w:t>
      </w:r>
    </w:p>
    <w:p>
      <w:pPr>
        <w:pStyle w:val="Point0"/>
        <w:rPr>
          <w:rFonts w:eastAsia="Calibri"/>
          <w:noProof/>
          <w:szCs w:val="24"/>
        </w:rPr>
      </w:pPr>
      <w:r>
        <w:rPr>
          <w:noProof/>
        </w:rPr>
        <w:t>3.</w:t>
      </w:r>
      <w:r>
        <w:rPr>
          <w:noProof/>
        </w:rPr>
        <w:tab/>
        <w:t>Το δηλωτικό περιλαμβάνει επίσης τις πληροφορίες που αναφέρονται στο άρθρο 109 παράγραφος 1 στοιχεία γ) έως στ) και παράγραφος 2.</w:t>
      </w:r>
    </w:p>
    <w:p>
      <w:pPr>
        <w:pStyle w:val="Point0"/>
        <w:rPr>
          <w:rFonts w:eastAsia="Calibri"/>
          <w:noProof/>
          <w:szCs w:val="24"/>
        </w:rPr>
      </w:pPr>
      <w:r>
        <w:rPr>
          <w:noProof/>
        </w:rPr>
        <w:t>4.</w:t>
      </w:r>
      <w:r>
        <w:rPr>
          <w:noProof/>
        </w:rPr>
        <w:tab/>
        <w:t>Το καθεστώς κοινής διαμετακόμισης θεωρείται ότι λήγει, όταν το δηλωτικό που έχει διαβιβαστεί με ηλεκτρονικό σύστημα που επιτρέπει την ανταλλαγή πληροφοριών τίθεται στη διάθεση των αρμόδιων τελωνειακών αρχών του αερολιμένα προορισμού και τα εμπορεύματα έχουν προσκομιστεί σε αυτές.</w:t>
      </w:r>
    </w:p>
    <w:p>
      <w:pPr>
        <w:pStyle w:val="Point0"/>
        <w:rPr>
          <w:rFonts w:eastAsia="Calibri"/>
          <w:noProof/>
          <w:szCs w:val="24"/>
        </w:rPr>
      </w:pPr>
      <w:r>
        <w:rPr>
          <w:noProof/>
        </w:rPr>
        <w:t>5.</w:t>
      </w:r>
      <w:r>
        <w:rPr>
          <w:noProof/>
        </w:rPr>
        <w:tab/>
        <w:t>Τα αρχεία που τηρούνται από την αεροπορική εταιρεία και τα οποία επιτρέπουν στις αρμόδιες τελωνειακές αρχές να διενεργούν αποτελεσματικούς ελέγχους, περιέχουν τουλάχιστον τις πληροφορίες που αναφέρονται στις παραγράφους 2 και 3.</w:t>
      </w:r>
    </w:p>
    <w:p>
      <w:pPr>
        <w:pStyle w:val="Text1"/>
        <w:rPr>
          <w:rFonts w:eastAsia="Calibri"/>
          <w:noProof/>
          <w:szCs w:val="24"/>
        </w:rPr>
      </w:pPr>
      <w:r>
        <w:rPr>
          <w:noProof/>
        </w:rPr>
        <w:t>Οι αρμόδιες τελωνειακές αρχές του αερολιμένα προορισμού διαβιβάζουν, εφόσον κρίνεται αναγκαίο, τα λεπτομερή στοιχεία των δηλωτικών που έχουν παραληφθεί μέσω ηλεκτρονικού συστήματος που επιτρέπει την ανταλλαγή πληροφοριών στις αρμόδιες τελωνειακές αρχές του αερολιμένα αναχώρησης προς επαλήθευση.</w:t>
      </w:r>
    </w:p>
    <w:p>
      <w:pPr>
        <w:pStyle w:val="Point0"/>
        <w:rPr>
          <w:rFonts w:eastAsia="Calibri"/>
          <w:noProof/>
          <w:szCs w:val="24"/>
        </w:rPr>
      </w:pPr>
      <w:r>
        <w:rPr>
          <w:noProof/>
        </w:rPr>
        <w:t>6.</w:t>
      </w:r>
      <w:r>
        <w:rPr>
          <w:noProof/>
        </w:rPr>
        <w:tab/>
        <w:t>Η αεροπορική εταιρεία γνωστοποιεί στις αρμόδιες τελωνειακές αρχές κάθε παράβαση ή παρατυπία.</w:t>
      </w:r>
    </w:p>
    <w:p>
      <w:pPr>
        <w:pStyle w:val="Point0"/>
        <w:rPr>
          <w:noProof/>
        </w:rPr>
      </w:pPr>
      <w:r>
        <w:rPr>
          <w:noProof/>
        </w:rPr>
        <w:t>7.</w:t>
      </w:r>
      <w:r>
        <w:rPr>
          <w:noProof/>
        </w:rPr>
        <w:tab/>
        <w:t>Οι αρμόδιες τελωνειακές αρχές του αερολιμένα προορισμού γνωστοποιούν, το ταχύτερο δυνατό, στις αρμόδιες τελωνειακές αρχές του αερολιμένα αναχώρησης και στην αρμόδια τελωνειακή αρχή έκδοσης της άδειας κάθε παράβαση ή παρατυπία.</w:t>
      </w:r>
    </w:p>
    <w:p>
      <w:pPr>
        <w:pStyle w:val="PartTitle"/>
        <w:rPr>
          <w:noProof/>
        </w:rPr>
      </w:pPr>
      <w:r>
        <w:rPr>
          <w:noProof/>
        </w:rPr>
        <w:t>ΤΙΤΛΟΣ IV: ΟΦΕΙΛΗ ΚΑΙ ΕΙΣΠΡΑΞΗ ΟΦΕΙΛΗΣ</w:t>
      </w:r>
    </w:p>
    <w:p>
      <w:pPr>
        <w:pStyle w:val="ChapterTitle"/>
        <w:rPr>
          <w:noProof/>
        </w:rPr>
      </w:pPr>
      <w:r>
        <w:rPr>
          <w:noProof/>
        </w:rPr>
        <w:t>ΚΕΦΑΛΑΙΟ Ι - Οφειλή και οφειλέτης</w:t>
      </w:r>
    </w:p>
    <w:p>
      <w:pPr>
        <w:pStyle w:val="Titrearticle"/>
        <w:rPr>
          <w:noProof/>
        </w:rPr>
      </w:pPr>
      <w:r>
        <w:rPr>
          <w:noProof/>
        </w:rPr>
        <w:t>Άρθρο 112</w:t>
      </w:r>
    </w:p>
    <w:p>
      <w:pPr>
        <w:pStyle w:val="Titrearticle"/>
        <w:rPr>
          <w:b/>
          <w:bCs/>
          <w:noProof/>
        </w:rPr>
      </w:pPr>
      <w:r>
        <w:rPr>
          <w:b/>
          <w:noProof/>
        </w:rPr>
        <w:t>Γένεση της οφειλής</w:t>
      </w:r>
    </w:p>
    <w:p>
      <w:pPr>
        <w:pStyle w:val="Point0"/>
        <w:rPr>
          <w:noProof/>
        </w:rPr>
      </w:pPr>
      <w:r>
        <w:rPr>
          <w:noProof/>
        </w:rPr>
        <w:t>1.</w:t>
      </w:r>
      <w:r>
        <w:rPr>
          <w:noProof/>
        </w:rPr>
        <w:tab/>
        <w:t>Η οφειλή κατά την έννοια του άρθρου 3 στοιχείο ιβ) γεννάται:</w:t>
      </w:r>
    </w:p>
    <w:p>
      <w:pPr>
        <w:pStyle w:val="Point1"/>
        <w:rPr>
          <w:noProof/>
        </w:rPr>
      </w:pPr>
      <w:r>
        <w:rPr>
          <w:noProof/>
        </w:rPr>
        <w:t>α)</w:t>
      </w:r>
      <w:r>
        <w:rPr>
          <w:noProof/>
        </w:rPr>
        <w:tab/>
        <w:t xml:space="preserve">με υπεξαίρεση των εμπορευμάτων από το καθεστώς κοινής διαμετακόμισης· </w:t>
      </w:r>
    </w:p>
    <w:p>
      <w:pPr>
        <w:pStyle w:val="Point1"/>
        <w:rPr>
          <w:noProof/>
        </w:rPr>
      </w:pPr>
      <w:r>
        <w:rPr>
          <w:noProof/>
        </w:rPr>
        <w:t>β)</w:t>
      </w:r>
      <w:r>
        <w:rPr>
          <w:noProof/>
        </w:rPr>
        <w:tab/>
        <w:t>με μη συμμόρφωση με όρο που διέπει την υπαγωγή των εμπορευμάτων στο καθεστώς κοινής διαμετακόμισης ή τη χρήση του καθεστώτος κοινής διαμετακόμισης.</w:t>
      </w:r>
    </w:p>
    <w:p>
      <w:pPr>
        <w:pStyle w:val="Point0"/>
        <w:rPr>
          <w:noProof/>
        </w:rPr>
      </w:pPr>
      <w:r>
        <w:rPr>
          <w:noProof/>
        </w:rPr>
        <w:t>2.</w:t>
      </w:r>
      <w:r>
        <w:rPr>
          <w:noProof/>
        </w:rPr>
        <w:tab/>
        <w:t>Η οφειλή παραγράφεται σε οποιαδήποτε από τις ακόλουθες περιπτώσεις:</w:t>
      </w:r>
    </w:p>
    <w:p>
      <w:pPr>
        <w:pStyle w:val="Point1"/>
        <w:rPr>
          <w:noProof/>
        </w:rPr>
      </w:pPr>
      <w:r>
        <w:rPr>
          <w:noProof/>
        </w:rPr>
        <w:t>α)</w:t>
      </w:r>
      <w:r>
        <w:rPr>
          <w:noProof/>
        </w:rPr>
        <w:tab/>
        <w:t>όταν η τελωνειακή οφειλή έχει γεννηθεί σύμφωνα με την παράγραφο 1 στοιχείο α) ή β) και πληρούνται οι ακόλουθες προϋποθέσεις:</w:t>
      </w:r>
    </w:p>
    <w:p>
      <w:pPr>
        <w:pStyle w:val="Point2"/>
        <w:rPr>
          <w:noProof/>
        </w:rPr>
      </w:pPr>
      <w:r>
        <w:rPr>
          <w:noProof/>
        </w:rPr>
        <w:t xml:space="preserve">i) </w:t>
      </w:r>
      <w:r>
        <w:rPr>
          <w:noProof/>
        </w:rPr>
        <w:tab/>
        <w:t>οι παραλείψεις που οδήγησαν στη γένεση οφειλής δεν είχαν ουσιαστικές συνέπειες για την ορθή λειτουργία του καθεστώτος και δεν αποτελούσαν απόπειρα διάπραξης απάτης·</w:t>
      </w:r>
    </w:p>
    <w:p>
      <w:pPr>
        <w:pStyle w:val="Point2"/>
        <w:rPr>
          <w:noProof/>
        </w:rPr>
      </w:pPr>
      <w:r>
        <w:rPr>
          <w:noProof/>
        </w:rPr>
        <w:t>ii)</w:t>
      </w:r>
      <w:r>
        <w:rPr>
          <w:noProof/>
        </w:rPr>
        <w:tab/>
        <w:t>όλες οι αναγκαίες διατυπώσεις για την τακτοποίηση της κατάστασης των εμπορευμάτων διεκπεραιώνονται εκ των υστέρων·</w:t>
      </w:r>
    </w:p>
    <w:p>
      <w:pPr>
        <w:pStyle w:val="Point1"/>
        <w:rPr>
          <w:noProof/>
        </w:rPr>
      </w:pPr>
      <w:r>
        <w:rPr>
          <w:noProof/>
        </w:rPr>
        <w:t>β)</w:t>
      </w:r>
      <w:r>
        <w:rPr>
          <w:noProof/>
        </w:rPr>
        <w:tab/>
        <w:t>όταν η υπεξαίρεση των εμπορευμάτων από το καθεστώς κοινής διαμετακόμισης ή η μη συμμόρφωση με έναν όρο που διέπει την υπαγωγή των εμπορευμάτων στο καθεστώς κοινής διαμετακόμισης ή η χρήση του καθεστώτος κοινής διαμετακόμισης οφείλεται στην ολική καταστροφή ή την ανεπανόρθωτη απώλεια των εν λόγω εμπορευμάτων από αιτία οφειλόμενη στην ίδια τη φύση των εμπορευμάτων ή σε τυχαίο γεγονός ή ανωτέρα βία ή ακόμη αποτελεί συνέπεια οδηγιών των τελωνειακών αρχών.</w:t>
      </w:r>
    </w:p>
    <w:p>
      <w:pPr>
        <w:pStyle w:val="NormalLeft"/>
        <w:ind w:left="1440"/>
        <w:rPr>
          <w:noProof/>
        </w:rPr>
      </w:pPr>
      <w:r>
        <w:rPr>
          <w:noProof/>
        </w:rPr>
        <w:t>Θεωρείται ότι τα εμπορεύματα έχουν υποστεί ανεπανόρθωτη απώλεια όταν δεν μπορούν πλέον να χρησιμοποιηθούν από κανέναν.</w:t>
      </w:r>
    </w:p>
    <w:p>
      <w:pPr>
        <w:pStyle w:val="Point0"/>
        <w:rPr>
          <w:noProof/>
        </w:rPr>
      </w:pPr>
      <w:r>
        <w:rPr>
          <w:noProof/>
        </w:rPr>
        <w:t>3.</w:t>
      </w:r>
      <w:r>
        <w:rPr>
          <w:noProof/>
        </w:rPr>
        <w:tab/>
        <w:t>Η οφειλή γεννάται τη στιγμή που:</w:t>
      </w:r>
    </w:p>
    <w:p>
      <w:pPr>
        <w:pStyle w:val="Point1"/>
        <w:rPr>
          <w:noProof/>
        </w:rPr>
      </w:pPr>
      <w:r>
        <w:rPr>
          <w:noProof/>
        </w:rPr>
        <w:t>α)</w:t>
      </w:r>
      <w:r>
        <w:rPr>
          <w:noProof/>
        </w:rPr>
        <w:tab/>
        <w:t>τα εμπορεύματα υπεξαιρούνται από το καθεστώς κοινής διαμετακόμισης ή τη στιγμή που οι όροι για τη χρήση του καθεστώτος κοινής διαμετακόμισης δεν τηρήθηκαν ή έπαψαν να πληρούνται·</w:t>
      </w:r>
    </w:p>
    <w:p>
      <w:pPr>
        <w:pStyle w:val="Point1"/>
        <w:rPr>
          <w:noProof/>
        </w:rPr>
      </w:pPr>
      <w:r>
        <w:rPr>
          <w:noProof/>
        </w:rPr>
        <w:t>β)</w:t>
      </w:r>
      <w:r>
        <w:rPr>
          <w:noProof/>
        </w:rPr>
        <w:tab/>
        <w:t>έχει γίνει αποδεκτή μια τελωνειακή διασάφηση για την υπαγωγή των εμπορευμάτων σε καθεστώς κοινής διαμετακόμισης όταν αποδεικνύεται εκ των υστέρων ότι ένας όρος που διέπει την υπαγωγή των εμπορευμάτων στο εν λόγω καθεστώς δεν τηρήθηκε.</w:t>
      </w:r>
    </w:p>
    <w:p>
      <w:pPr>
        <w:pStyle w:val="Titrearticle"/>
        <w:rPr>
          <w:noProof/>
        </w:rPr>
      </w:pPr>
      <w:r>
        <w:rPr>
          <w:noProof/>
        </w:rPr>
        <w:t>Άρθρο 113</w:t>
      </w:r>
    </w:p>
    <w:p>
      <w:pPr>
        <w:pStyle w:val="Titrearticle"/>
        <w:rPr>
          <w:b/>
          <w:bCs/>
          <w:noProof/>
        </w:rPr>
      </w:pPr>
      <w:r>
        <w:rPr>
          <w:b/>
          <w:noProof/>
        </w:rPr>
        <w:t>Προσδιορισμός του οφειλέτη</w:t>
      </w:r>
    </w:p>
    <w:p>
      <w:pPr>
        <w:pStyle w:val="Point0"/>
        <w:rPr>
          <w:bCs/>
          <w:i/>
          <w:noProof/>
        </w:rPr>
      </w:pPr>
      <w:r>
        <w:rPr>
          <w:noProof/>
        </w:rPr>
        <w:t>1.</w:t>
      </w:r>
      <w:r>
        <w:rPr>
          <w:noProof/>
        </w:rPr>
        <w:tab/>
        <w:t>Ο οφειλέτης είναι:</w:t>
      </w:r>
    </w:p>
    <w:p>
      <w:pPr>
        <w:pStyle w:val="Point1"/>
        <w:rPr>
          <w:noProof/>
        </w:rPr>
      </w:pPr>
      <w:r>
        <w:rPr>
          <w:noProof/>
        </w:rPr>
        <w:t>α)</w:t>
      </w:r>
      <w:r>
        <w:rPr>
          <w:noProof/>
        </w:rPr>
        <w:tab/>
        <w:t>το πρόσωπο από το οποίο απαιτείται να συμμορφώνεται με τους όρους που διέπουν την υπαγωγή των εμπορευμάτων στο καθεστώς κοινής διαμετακόμισης ή τη χρήση του καθεστώτος κοινής διαμετακόμισης·</w:t>
      </w:r>
    </w:p>
    <w:p>
      <w:pPr>
        <w:pStyle w:val="Point1"/>
        <w:rPr>
          <w:noProof/>
        </w:rPr>
      </w:pPr>
      <w:r>
        <w:rPr>
          <w:noProof/>
        </w:rPr>
        <w:t>β)</w:t>
      </w:r>
      <w:r>
        <w:rPr>
          <w:noProof/>
        </w:rPr>
        <w:tab/>
        <w:t>κάθε πρόσωπο που γνώριζε ή όφειλε ευλόγως να γνωρίζει ότι δεν τηρήθηκε ένας όρος που προβλέπεται από τη σύμβαση και που ενήργησε για λογαριασμό του προσώπου που ήταν υποχρεωμένο να τηρήσει τον εν λόγω όρο ή που έλαβε μέρος στην πράξη που οδήγησε στη μη συμμόρφωση με τον εν λόγω όρο·</w:t>
      </w:r>
    </w:p>
    <w:p>
      <w:pPr>
        <w:pStyle w:val="Point1"/>
        <w:rPr>
          <w:noProof/>
        </w:rPr>
      </w:pPr>
      <w:r>
        <w:rPr>
          <w:noProof/>
        </w:rPr>
        <w:t>γ)</w:t>
      </w:r>
      <w:r>
        <w:rPr>
          <w:noProof/>
        </w:rPr>
        <w:tab/>
        <w:t>κάθε πρόσωπο που απέκτησε ή κατείχε τα εν λόγω εμπορεύματα και το οποίο γνώριζε ή όφειλε ευλόγως να γνωρίζει, τη στιγμή της απόκτησης ή παραλαβής των εμπορευμάτων, ότι δεν υπήρχε συμμόρφωση με έναν όρο της σύμβασης στο πλαίσιο της τελωνειακής νομοθεσίας·</w:t>
      </w:r>
    </w:p>
    <w:p>
      <w:pPr>
        <w:pStyle w:val="Point1"/>
        <w:rPr>
          <w:noProof/>
        </w:rPr>
      </w:pPr>
      <w:r>
        <w:rPr>
          <w:noProof/>
        </w:rPr>
        <w:t>δ)</w:t>
      </w:r>
      <w:r>
        <w:rPr>
          <w:noProof/>
        </w:rPr>
        <w:tab/>
        <w:t>ο δικαιούχος του καθεστώτος.</w:t>
      </w:r>
    </w:p>
    <w:p>
      <w:pPr>
        <w:pStyle w:val="Point0"/>
        <w:rPr>
          <w:noProof/>
        </w:rPr>
      </w:pPr>
      <w:r>
        <w:rPr>
          <w:noProof/>
        </w:rPr>
        <w:t>2.</w:t>
      </w:r>
      <w:r>
        <w:rPr>
          <w:noProof/>
        </w:rPr>
        <w:tab/>
        <w:t>Στην περίπτωση που αναφέρεται στο άρθρο 112 παράγραφος 1 στοιχείο β), ο οφειλέτης είναι το πρόσωπο από το οποίο απαιτείται να συμμορφώνεται με τους όρους που διέπουν την υπαγωγή ή τη χρήση των εμπορευμάτων στο καθεστώς κοινής διαμετακόμισης.</w:t>
      </w:r>
    </w:p>
    <w:p>
      <w:pPr>
        <w:pStyle w:val="Point0"/>
        <w:rPr>
          <w:noProof/>
        </w:rPr>
      </w:pPr>
      <w:r>
        <w:rPr>
          <w:noProof/>
        </w:rPr>
        <w:t>3.</w:t>
      </w:r>
      <w:r>
        <w:rPr>
          <w:noProof/>
        </w:rPr>
        <w:tab/>
        <w:t>Όταν συντάσσεται τελωνειακή διασάφηση για την υπαγωγή των εμπορευμάτων στο καθεστώς κοινής διαμετακόμισης και όταν παρέχονται στις τελωνειακές αρχές στοιχεία που απαιτούνται από την τελωνειακή νομοθεσία για τους όρους που διέπουν την υπαγωγή των εμπορευμάτων στο εν λόγω τελωνειακό καθεστώς, και τα οποία έχουν ως αποτέλεσμα τη γένεση οφειλής, οφειλέτης είναι επίσης το πρόσωπο που παρέσχε τα απαιτούμενα στοιχεία για τη σύνταξη της τελωνειακής διασάφησης και που γνώριζε, ή όφειλε ευλόγως να γνωρίζει, ότι τα στοιχεία αυτά ήταν εσφαλμένα.</w:t>
      </w:r>
    </w:p>
    <w:p>
      <w:pPr>
        <w:pStyle w:val="Point0"/>
        <w:rPr>
          <w:noProof/>
        </w:rPr>
      </w:pPr>
      <w:r>
        <w:rPr>
          <w:noProof/>
        </w:rPr>
        <w:t>4.</w:t>
      </w:r>
      <w:r>
        <w:rPr>
          <w:noProof/>
        </w:rPr>
        <w:tab/>
        <w:t>Σε περίπτωση που περισσότερα πρόσωπα οφείλουν την καταβολή του ποσού που αντιστοιχεί σε μια οφειλή, τα πρόσωπα αυτά είναι αλληλεγγύως και εις ολόκληρον υπόχρεα για την καταβολή του εν λόγω ποσού.</w:t>
      </w:r>
    </w:p>
    <w:p>
      <w:pPr>
        <w:pStyle w:val="Titrearticle"/>
        <w:rPr>
          <w:noProof/>
        </w:rPr>
      </w:pPr>
      <w:r>
        <w:rPr>
          <w:noProof/>
        </w:rPr>
        <w:t>Άρθρο 114</w:t>
      </w:r>
    </w:p>
    <w:p>
      <w:pPr>
        <w:pStyle w:val="Titrearticle"/>
        <w:rPr>
          <w:b/>
          <w:bCs/>
          <w:noProof/>
        </w:rPr>
      </w:pPr>
      <w:r>
        <w:rPr>
          <w:b/>
          <w:noProof/>
        </w:rPr>
        <w:t>Τόπος γένεσης της οφειλής</w:t>
      </w:r>
    </w:p>
    <w:p>
      <w:pPr>
        <w:pStyle w:val="Point0"/>
        <w:rPr>
          <w:noProof/>
        </w:rPr>
      </w:pPr>
      <w:r>
        <w:rPr>
          <w:noProof/>
        </w:rPr>
        <w:t>1.</w:t>
      </w:r>
      <w:r>
        <w:rPr>
          <w:noProof/>
        </w:rPr>
        <w:tab/>
        <w:t xml:space="preserve">Η οφειλή γεννάται </w:t>
      </w:r>
    </w:p>
    <w:p>
      <w:pPr>
        <w:pStyle w:val="Point1"/>
        <w:rPr>
          <w:noProof/>
        </w:rPr>
      </w:pPr>
      <w:r>
        <w:rPr>
          <w:noProof/>
        </w:rPr>
        <w:t>α)</w:t>
      </w:r>
      <w:r>
        <w:rPr>
          <w:noProof/>
        </w:rPr>
        <w:tab/>
        <w:t>στον τόπο όπου λαμβάνουν χώρα τα γενεσιουργά γεγονότα της οφειλής αυτής·</w:t>
      </w:r>
    </w:p>
    <w:p>
      <w:pPr>
        <w:pStyle w:val="Point1"/>
        <w:rPr>
          <w:noProof/>
        </w:rPr>
      </w:pPr>
      <w:r>
        <w:rPr>
          <w:noProof/>
        </w:rPr>
        <w:t>β)</w:t>
      </w:r>
      <w:r>
        <w:rPr>
          <w:noProof/>
        </w:rPr>
        <w:tab/>
        <w:t>αν δεν είναι δυνατόν να καθορισθεί ο τόπος αυτός, η οφειλή γεννάται στον τόπο όπου οι τελωνειακές αρχές διαπιστώνουν ότι τα εμπορεύματα βρίσκονται σε κατάσταση η οποία γεννά οφειλή.</w:t>
      </w:r>
    </w:p>
    <w:p>
      <w:pPr>
        <w:pStyle w:val="Point0"/>
        <w:rPr>
          <w:noProof/>
        </w:rPr>
      </w:pPr>
      <w:r>
        <w:rPr>
          <w:noProof/>
        </w:rPr>
        <w:t>2.</w:t>
      </w:r>
      <w:r>
        <w:rPr>
          <w:noProof/>
        </w:rPr>
        <w:tab/>
        <w:t>Αν τα εμπορεύματα έχουν υπαχθεί σε καθεστώς κοινής διαμετακόμισης το οποίο δεν έχει εκκαθαριστεί και ο τόπος στον οποίο γεννάται η οφειλή δεν μπορεί να προσδιοριστεί σύμφωνα με την παράγραφο 1 στοιχεία α) και β) εντός των ακόλουθων προθεσμιών:</w:t>
      </w:r>
    </w:p>
    <w:p>
      <w:pPr>
        <w:pStyle w:val="Point1"/>
        <w:rPr>
          <w:noProof/>
        </w:rPr>
      </w:pPr>
      <w:r>
        <w:rPr>
          <w:noProof/>
        </w:rPr>
        <w:t>α)</w:t>
      </w:r>
      <w:r>
        <w:rPr>
          <w:noProof/>
        </w:rPr>
        <w:tab/>
        <w:t>εντός επτά μηνών από την τελευταία ημερομηνία κατά την οποία τα εμπορεύματα έπρεπε να προσκομιστούν στο τελωνείο προορισμού, εκτός εάν πριν τη λήξη της εν λόγω προθεσμίας σταλεί αίτημα μεταφοράς της είσπραξης της οφειλής, όπως αναφέρεται στο άρθρο 50, στην αρχή αρμόδια για τον τόπο όπου, σύμφωνα με τα αποδεικτικά στοιχεία που ελήφθησαν από την τελωνειακή αρχή της χώρας αναχώρησης, έλαβαν χώρα τα γεγονότα από τα οποία γεννάται η οφειλή και στην περίπτωση αυτή η προθεσμία παρατείνεται κατά ένα μήνα κατ' ανώτατο όριο·</w:t>
      </w:r>
    </w:p>
    <w:p>
      <w:pPr>
        <w:pStyle w:val="Point1"/>
        <w:rPr>
          <w:noProof/>
        </w:rPr>
      </w:pPr>
      <w:r>
        <w:rPr>
          <w:noProof/>
        </w:rPr>
        <w:t>β)</w:t>
      </w:r>
      <w:r>
        <w:rPr>
          <w:noProof/>
        </w:rPr>
        <w:tab/>
        <w:t>ένα μήνα από τη λήξη της προθεσμίας που αναφέρεται στο άρθρο 49 παράγραφος 4 για την απάντηση του δικαιούχου του καθεστώτος στο αίτημα για τα απαραίτητα στοιχεία για την εκκαθάριση του καθεστώτος, σε περίπτωση μη κοινοποίησης της άφιξης των εμπορευμάτων προς την τελωνειακή αρχή της χώρας αναχώρησης και σε περίπτωση ελλιπούς ή μη παροχής των στοιχείων από τον δικαιούχο του καθεστώτος·</w:t>
      </w:r>
    </w:p>
    <w:p>
      <w:pPr>
        <w:pStyle w:val="Text1"/>
        <w:rPr>
          <w:noProof/>
        </w:rPr>
      </w:pPr>
      <w:r>
        <w:rPr>
          <w:noProof/>
        </w:rPr>
        <w:t>η οφειλή γεννάται είτε στη χώρα στην οποία υπάγεται το τελευταίο τελωνείο διαμετακόμισης που γνωστοποιεί τη διέλευση των συνόρων στο τελωνείο αναχώρησης ή, ελλείψει αυτού, στη χώρα στην οποία υπάγεται το τελωνείο αναχώρησης.</w:t>
      </w:r>
    </w:p>
    <w:p>
      <w:pPr>
        <w:pStyle w:val="Point0"/>
        <w:rPr>
          <w:noProof/>
        </w:rPr>
      </w:pPr>
      <w:r>
        <w:rPr>
          <w:noProof/>
        </w:rPr>
        <w:t>3.</w:t>
      </w:r>
      <w:r>
        <w:rPr>
          <w:noProof/>
        </w:rPr>
        <w:tab/>
        <w:t>Οι τελωνειακές αρχές που αναφέρονται στο άρθρο 116 παράγραφος 1 είναι οι αρχές της χώρας στην οποία γεννήθηκε ή θεωρείται ότι γεννήθηκε η οφειλή σύμφωνα με το παρόν άρθρο.</w:t>
      </w:r>
    </w:p>
    <w:p>
      <w:pPr>
        <w:pStyle w:val="Titrearticle"/>
        <w:rPr>
          <w:noProof/>
        </w:rPr>
      </w:pPr>
      <w:r>
        <w:rPr>
          <w:noProof/>
        </w:rPr>
        <w:t>Άρθρο 115</w:t>
      </w:r>
    </w:p>
    <w:p>
      <w:pPr>
        <w:pStyle w:val="Titrearticle"/>
        <w:rPr>
          <w:b/>
          <w:bCs/>
          <w:noProof/>
        </w:rPr>
      </w:pPr>
      <w:r>
        <w:rPr>
          <w:b/>
          <w:noProof/>
        </w:rPr>
        <w:t>Αίτημα μεταφοράς της είσπραξης της οφειλής</w:t>
      </w:r>
    </w:p>
    <w:p>
      <w:pPr>
        <w:pStyle w:val="Point0"/>
        <w:rPr>
          <w:noProof/>
        </w:rPr>
      </w:pPr>
      <w:r>
        <w:rPr>
          <w:noProof/>
        </w:rPr>
        <w:t>1.</w:t>
      </w:r>
      <w:r>
        <w:rPr>
          <w:noProof/>
        </w:rPr>
        <w:tab/>
        <w:t>Όταν οι αρμόδιες αρχές που κοινοποίησαν την οφειλή συλλέξουν αποδεικτικά στοιχεία σχετικά με τον τόπο στον οποίο σημειώθηκε το γεγονός που οδήγησε στη γένεση της οφειλής, οι εν λόγω αρχές αναστέλλουν τη διαδικασία είσπραξης και άμεσα και σε κάθε περίπτωση εντός της προθεσμίας αποστέλλουν όλα τα απαραίτητα έγγραφα, συμπεριλαμβανομένου ενός επικυρωμένου αντιγράφου των αποδεικτικών στοιχείων, στις αρμόδιες αρχές του εν λόγω τόπου.</w:t>
      </w:r>
    </w:p>
    <w:p>
      <w:pPr>
        <w:pStyle w:val="Point0"/>
        <w:rPr>
          <w:noProof/>
        </w:rPr>
      </w:pPr>
      <w:r>
        <w:rPr>
          <w:noProof/>
        </w:rPr>
        <w:t>2.</w:t>
      </w:r>
      <w:r>
        <w:rPr>
          <w:noProof/>
        </w:rPr>
        <w:tab/>
        <w:t>Οι αρμόδιες αρχές του τόπου αυτού επιβεβαιώνουν τη λήψη της αίτησης και ενημερώνουν τις αρμόδιες αρχές οι οποίες κοινοποίησαν την οφειλή εάν είναι αρμόδιες για την είσπραξη. Σε περίπτωση που δεν δοθεί απάντηση εντός 28 ημερών, οι αρμόδιες αρχές που γνωστοποίησαν την οφειλή συνεχίζουν αμέσως τη διαδικασία είσπραξης που είχαν κινήσει.</w:t>
      </w:r>
    </w:p>
    <w:p>
      <w:pPr>
        <w:pStyle w:val="ChapterTitle"/>
        <w:rPr>
          <w:noProof/>
        </w:rPr>
      </w:pPr>
      <w:r>
        <w:rPr>
          <w:noProof/>
        </w:rPr>
        <w:t>ΚΕΦΑΛΑΙΟ ΙΙ - Δράση έναντι του οφειλέτη ή του τριτεγγυητή</w:t>
      </w:r>
    </w:p>
    <w:p>
      <w:pPr>
        <w:pStyle w:val="Titrearticle"/>
        <w:rPr>
          <w:noProof/>
        </w:rPr>
      </w:pPr>
      <w:r>
        <w:rPr>
          <w:noProof/>
        </w:rPr>
        <w:t>Άρθρο 116</w:t>
      </w:r>
    </w:p>
    <w:p>
      <w:pPr>
        <w:pStyle w:val="Titrearticle"/>
        <w:rPr>
          <w:b/>
          <w:bCs/>
          <w:noProof/>
        </w:rPr>
      </w:pPr>
      <w:r>
        <w:rPr>
          <w:b/>
          <w:noProof/>
        </w:rPr>
        <w:t>Δράση έναντι του οφειλέτη</w:t>
      </w:r>
    </w:p>
    <w:p>
      <w:pPr>
        <w:pStyle w:val="Point0"/>
        <w:rPr>
          <w:noProof/>
        </w:rPr>
      </w:pPr>
      <w:r>
        <w:rPr>
          <w:noProof/>
        </w:rPr>
        <w:t>1.</w:t>
      </w:r>
      <w:r>
        <w:rPr>
          <w:noProof/>
        </w:rPr>
        <w:tab/>
        <w:t>Οι αρμόδιες τελωνειακές αρχές αναλαμβάνουν δράση για την είσπραξη όταν είναι σε θέση:</w:t>
      </w:r>
    </w:p>
    <w:p>
      <w:pPr>
        <w:pStyle w:val="Point1"/>
        <w:rPr>
          <w:noProof/>
        </w:rPr>
      </w:pPr>
      <w:r>
        <w:rPr>
          <w:noProof/>
        </w:rPr>
        <w:t>α)</w:t>
      </w:r>
      <w:r>
        <w:rPr>
          <w:noProof/>
        </w:rPr>
        <w:tab/>
        <w:t>να υπολογίσουν το ποσό της οφειλής και</w:t>
      </w:r>
    </w:p>
    <w:p>
      <w:pPr>
        <w:pStyle w:val="Point1"/>
        <w:rPr>
          <w:noProof/>
        </w:rPr>
      </w:pPr>
      <w:r>
        <w:rPr>
          <w:noProof/>
        </w:rPr>
        <w:t>β)</w:t>
      </w:r>
      <w:r>
        <w:rPr>
          <w:noProof/>
        </w:rPr>
        <w:tab/>
        <w:t>να ορίσουν τον οφειλέτη.</w:t>
      </w:r>
    </w:p>
    <w:p>
      <w:pPr>
        <w:pStyle w:val="Point0"/>
        <w:rPr>
          <w:noProof/>
        </w:rPr>
      </w:pPr>
      <w:r>
        <w:rPr>
          <w:noProof/>
        </w:rPr>
        <w:t>2.</w:t>
      </w:r>
      <w:r>
        <w:rPr>
          <w:noProof/>
        </w:rPr>
        <w:tab/>
        <w:t>Οι εν λόγω αρχές γνωστοποιούν στον οφειλέτη το ποσό της οφειλής σύμφωνα με τις μεθόδους και εντός των προθεσμιών που ισχύουν στα συμβαλλόμενα μέρη.</w:t>
      </w:r>
    </w:p>
    <w:p>
      <w:pPr>
        <w:pStyle w:val="Point0"/>
        <w:rPr>
          <w:noProof/>
        </w:rPr>
      </w:pPr>
      <w:r>
        <w:rPr>
          <w:noProof/>
        </w:rPr>
        <w:t>3.</w:t>
      </w:r>
      <w:r>
        <w:rPr>
          <w:noProof/>
        </w:rPr>
        <w:tab/>
        <w:t>Κάθε ποσό της οφειλής που αποτέλεσε το αντικείμενο της γνωστοποίησης που αναφέρεται στην παράγραφο 2 πρέπει να καταβάλλεται από τον οφειλέτη σύμφωνα με τις μεθόδους και εντός των προθεσμιών που ισχύουν στα συμβαλλόμενα μέρη.</w:t>
      </w:r>
    </w:p>
    <w:p>
      <w:pPr>
        <w:pStyle w:val="Titrearticle"/>
        <w:rPr>
          <w:noProof/>
        </w:rPr>
      </w:pPr>
      <w:r>
        <w:rPr>
          <w:noProof/>
        </w:rPr>
        <w:t>Άρθρο 117</w:t>
      </w:r>
    </w:p>
    <w:p>
      <w:pPr>
        <w:pStyle w:val="Titrearticle"/>
        <w:rPr>
          <w:b/>
          <w:bCs/>
          <w:noProof/>
        </w:rPr>
      </w:pPr>
      <w:r>
        <w:rPr>
          <w:b/>
          <w:noProof/>
        </w:rPr>
        <w:t>Δράση έναντι του τριτεγγυητή</w:t>
      </w:r>
    </w:p>
    <w:p>
      <w:pPr>
        <w:pStyle w:val="Point0"/>
        <w:rPr>
          <w:noProof/>
        </w:rPr>
      </w:pPr>
      <w:r>
        <w:rPr>
          <w:noProof/>
        </w:rPr>
        <w:t>1.</w:t>
      </w:r>
      <w:r>
        <w:rPr>
          <w:noProof/>
        </w:rPr>
        <w:tab/>
        <w:t>Με την επιφύλαξη της παραγράφου 4, η ευθύνη του τριτεγγυητή διατηρείται για το χρονικό διάστημα κατά το οποίο μπορεί να καταστεί απαιτητό το ποσό της οφειλής.</w:t>
      </w:r>
    </w:p>
    <w:p>
      <w:pPr>
        <w:pStyle w:val="Point0"/>
        <w:rPr>
          <w:noProof/>
        </w:rPr>
      </w:pPr>
      <w:r>
        <w:rPr>
          <w:noProof/>
        </w:rPr>
        <w:t>2.</w:t>
      </w:r>
      <w:r>
        <w:rPr>
          <w:noProof/>
        </w:rPr>
        <w:tab/>
        <w:t>Σε περίπτωση μη εκκαθάρισης του καθεστώτος κοινής διαμετακόμισης, οι τελωνειακές αρχές της χώρας αναχώρησης, εντός προθεσμίας εννέα μηνών από την τεθείσα προθεσμία για την προσκόμιση των εμπορευμάτων στο τελωνείο προορισμού, γνωστοποιούν στον τριτεγγυητή τη μη εκκαθάριση του καθεστώτος.</w:t>
      </w:r>
    </w:p>
    <w:p>
      <w:pPr>
        <w:pStyle w:val="Point0"/>
        <w:rPr>
          <w:noProof/>
        </w:rPr>
      </w:pPr>
      <w:r>
        <w:rPr>
          <w:noProof/>
        </w:rPr>
        <w:t>3.</w:t>
      </w:r>
      <w:r>
        <w:rPr>
          <w:noProof/>
        </w:rPr>
        <w:tab/>
        <w:t>Εάν το καθεστώς κοινής διαμετακόμισης δεν έχει εκκαθαρισθεί, οι τελωνειακές αρχές που ορίζονται σύμφωνα με το άρθρο 114 οφείλουν, εντός τριών ετών από την ημερομηνία αποδοχής της διασάφησης διαμετακόμισης, να ενημερώνουν τον τριτεγγυητή ότι είναι ή ενδέχεται να είναι υποχρεωμένος να καταβάλει την οφειλή για την οποία βαρύνεται όσον αφορά την συγκεκριμένη πράξη κοινής διαμετακόμισης. Η κοινοποίηση αυτή απαιτείται να αναφέρει τον αριθμό MRN και την ημερομηνία της διασάφησης διαμετακόμισης, την ονομασία του τελωνείου αναχώρησης, το όνομα του δικαιούχου του καθεστώτος και το ύψος των σχετικών ποσών.</w:t>
      </w:r>
    </w:p>
    <w:p>
      <w:pPr>
        <w:pStyle w:val="Point0"/>
        <w:rPr>
          <w:noProof/>
        </w:rPr>
      </w:pPr>
      <w:r>
        <w:rPr>
          <w:noProof/>
        </w:rPr>
        <w:t>4.</w:t>
      </w:r>
      <w:r>
        <w:rPr>
          <w:noProof/>
        </w:rPr>
        <w:tab/>
        <w:t>Ο τριτεγγυητής απαλλάσσεται από τις υποχρεώσεις του, όταν δεν του παραδοθεί τουλάχιστον μία από τις κοινοποιήσεις που αναφέρονται στις παραγράφους 2 και 3 εντός της ταχθείσας προθεσμίας.</w:t>
      </w:r>
    </w:p>
    <w:p>
      <w:pPr>
        <w:pStyle w:val="Point0"/>
        <w:rPr>
          <w:noProof/>
        </w:rPr>
      </w:pPr>
      <w:r>
        <w:rPr>
          <w:noProof/>
        </w:rPr>
        <w:t>5.</w:t>
      </w:r>
      <w:r>
        <w:rPr>
          <w:noProof/>
        </w:rPr>
        <w:tab/>
        <w:t>Όταν οποιαδήποτε από τις εν λόγω γνωστοποιήσεις έχει αποσταλεί, ο τριτεγγυητής ενημερώνεται για την είσπραξη της τελωνειακής οφειλής ή για την εκκαθάριση του καθεστώτος.</w:t>
      </w:r>
    </w:p>
    <w:p>
      <w:pPr>
        <w:pStyle w:val="Titrearticle"/>
        <w:rPr>
          <w:noProof/>
        </w:rPr>
      </w:pPr>
      <w:r>
        <w:rPr>
          <w:noProof/>
        </w:rPr>
        <w:t>Άρθρο 118</w:t>
      </w:r>
    </w:p>
    <w:p>
      <w:pPr>
        <w:pStyle w:val="Titrearticle"/>
        <w:rPr>
          <w:b/>
          <w:bCs/>
          <w:noProof/>
        </w:rPr>
      </w:pPr>
      <w:r>
        <w:rPr>
          <w:b/>
          <w:noProof/>
        </w:rPr>
        <w:t>Ανταλλαγή πληροφοριών και συνεργασία όσον αφορά την είσπραξη</w:t>
      </w:r>
    </w:p>
    <w:p>
      <w:pPr>
        <w:rPr>
          <w:noProof/>
        </w:rPr>
      </w:pPr>
      <w:r>
        <w:rPr>
          <w:noProof/>
        </w:rPr>
        <w:t>Με την επιφύλαξη του άρθρου 13α της σύμβασης, οι χώρες παρέχουν αμοιβαία συνδρομή για τον καθορισμό των αρμοδίων για την είσπραξη αρχών κατ’ εφαρμογή του άρθρου 114.</w:t>
      </w:r>
    </w:p>
    <w:p>
      <w:pPr>
        <w:rPr>
          <w:noProof/>
        </w:rPr>
      </w:pPr>
      <w:r>
        <w:rPr>
          <w:noProof/>
        </w:rPr>
        <w:t>Οι εν λόγω αρχές ενημερώνουν το τελωνείο αναχώρησης και το τελωνείο εγγύησης για όλες τις περιπτώσεις γένεσης της οφειλής σε σχέση με διασαφήσεις διαμετακόμισης, οι οποίες έγιναν αποδεκτές από το τελωνείο αναχώρησης, καθώς και για τη δράση που αναλήφθηκε για την είσπραξη έναντι του οφειλέτη. Εξάλλου, ενημερώνουν το τελωνείο αναχώρησης σχετικά με την είσπραξη δασμών και άλλων επιβαρύνσεων, έτσι ώστε να παρασχεθεί στο τελωνείο η δυνατότητα να προβεί σε εκκαθάριση της πράξης διαμετακόμισης.»</w:t>
      </w:r>
    </w:p>
    <w:p>
      <w:pPr>
        <w:spacing w:after="200" w:line="276" w:lineRule="auto"/>
        <w:jc w:val="left"/>
        <w:rPr>
          <w:noProof/>
        </w:rPr>
      </w:pPr>
      <w:r>
        <w:rPr>
          <w:noProof/>
        </w:rPr>
        <w:br w:type="page"/>
      </w:r>
    </w:p>
    <w:p>
      <w:pPr>
        <w:spacing w:before="0" w:after="200" w:line="276" w:lineRule="auto"/>
        <w:jc w:val="left"/>
        <w:rPr>
          <w:rFonts w:ascii="Arial" w:eastAsia="Times New Roman" w:hAnsi="Arial"/>
          <w:noProof/>
          <w:kern w:val="28"/>
          <w:sz w:val="32"/>
          <w:szCs w:val="20"/>
        </w:rPr>
      </w:pPr>
      <w:bookmarkStart w:id="6" w:name="_Toc362015060"/>
      <w:bookmarkStart w:id="7" w:name="_Toc362352419"/>
      <w:bookmarkStart w:id="8" w:name="_Toc362355317"/>
      <w:bookmarkStart w:id="9" w:name="_Toc362361205"/>
      <w:bookmarkStart w:id="10" w:name="_Toc371931684"/>
      <w:r>
        <w:rPr>
          <w:noProof/>
        </w:rPr>
        <w:br w:type="page"/>
      </w:r>
    </w:p>
    <w:p>
      <w:pPr>
        <w:pStyle w:val="Title"/>
        <w:rPr>
          <w:rFonts w:ascii="Times New Roman" w:hAnsi="Times New Roman"/>
          <w:b w:val="0"/>
          <w:noProof/>
        </w:rPr>
      </w:pPr>
      <w:r>
        <w:rPr>
          <w:rFonts w:ascii="Times New Roman" w:hAnsi="Times New Roman"/>
          <w:b w:val="0"/>
          <w:noProof/>
        </w:rPr>
        <w:t xml:space="preserve">Το παράρτημα Ι </w:t>
      </w:r>
      <w:bookmarkEnd w:id="6"/>
      <w:bookmarkEnd w:id="7"/>
      <w:bookmarkEnd w:id="8"/>
      <w:bookmarkEnd w:id="9"/>
      <w:bookmarkEnd w:id="10"/>
      <w:r>
        <w:rPr>
          <w:rFonts w:ascii="Times New Roman" w:hAnsi="Times New Roman"/>
          <w:b w:val="0"/>
          <w:noProof/>
        </w:rPr>
        <w:t>αντικαθίσταται από το ακόλουθο κείμενο:</w:t>
      </w:r>
    </w:p>
    <w:p>
      <w:pPr>
        <w:pStyle w:val="Title"/>
        <w:rPr>
          <w:noProof/>
        </w:rPr>
      </w:pPr>
    </w:p>
    <w:p>
      <w:pPr>
        <w:pStyle w:val="PartTitle"/>
        <w:pageBreakBefore w:val="0"/>
        <w:rPr>
          <w:noProof/>
        </w:rPr>
      </w:pPr>
      <w:bookmarkStart w:id="11" w:name="_Toc362355319"/>
      <w:bookmarkStart w:id="12" w:name="_Toc362361207"/>
      <w:bookmarkStart w:id="13" w:name="_Toc371931686"/>
      <w:r>
        <w:rPr>
          <w:noProof/>
        </w:rPr>
        <w:t>«ΠΑΡΑΡΤΗΜΑ I</w:t>
      </w:r>
    </w:p>
    <w:p>
      <w:pPr>
        <w:pStyle w:val="PartTitle"/>
        <w:pageBreakBefore w:val="0"/>
        <w:rPr>
          <w:noProof/>
        </w:rPr>
      </w:pPr>
      <w:r>
        <w:rPr>
          <w:noProof/>
        </w:rPr>
        <w:t>ΕΦΑΡΜΟΓΗ ΤΟΥ ΑΡΘΡΟΥ 77</w:t>
      </w:r>
    </w:p>
    <w:p>
      <w:pPr>
        <w:pStyle w:val="ChapterTitle"/>
        <w:rPr>
          <w:noProof/>
        </w:rPr>
      </w:pPr>
      <w:r>
        <w:rPr>
          <w:noProof/>
        </w:rPr>
        <w:t>Προσωρινή απαγόρευση της σύστασης συνολικής εγγύησης μειωμένου ποσού ή της σύστασης συνολικής εγγύησης</w:t>
      </w:r>
    </w:p>
    <w:p>
      <w:pPr>
        <w:pStyle w:val="Point0"/>
        <w:rPr>
          <w:noProof/>
        </w:rPr>
      </w:pPr>
      <w:r>
        <w:rPr>
          <w:noProof/>
        </w:rPr>
        <w:t>1.</w:t>
      </w:r>
      <w:r>
        <w:rPr>
          <w:noProof/>
        </w:rPr>
        <w:tab/>
        <w:t>Περιπτώσεις κατά τις οποίες μπορεί να απαγορευθεί προσωρινά η σύσταση συνολικής εγγύησης μειωμένου ποσού ή συνολικής εγγύησης</w:t>
      </w:r>
    </w:p>
    <w:p>
      <w:pPr>
        <w:pStyle w:val="Point0"/>
        <w:rPr>
          <w:noProof/>
        </w:rPr>
      </w:pPr>
      <w:r>
        <w:rPr>
          <w:noProof/>
        </w:rPr>
        <w:t>1.1</w:t>
      </w:r>
      <w:r>
        <w:rPr>
          <w:noProof/>
        </w:rPr>
        <w:tab/>
        <w:t>Προσωρινή απαγόρευση της σύστασης συνολικής εγγύησης μειωμένου ποσού</w:t>
      </w:r>
    </w:p>
    <w:p>
      <w:pPr>
        <w:pStyle w:val="Text1"/>
        <w:rPr>
          <w:noProof/>
        </w:rPr>
      </w:pPr>
      <w:r>
        <w:rPr>
          <w:noProof/>
        </w:rPr>
        <w:t>Ως «ειδικές περιστάσεις» κατά την έννοια του άρθρου 77 στοιχείο α), νοείται η κατάσταση κατά την οποία αποδεικνύεται για σημαντικό αριθμό περιπτώσεων στις οποίες συμμετέχουν περισσότεροι του ενός δικαιούχοι του καθεστώτος και κατά τις οποίες τίθεται σε κίνδυνο η ορθή λειτουργία του καθεστώτος ότι, παρά την ενδεχόμενη εφαρμογή του άρθρου 65 ή 80, η συνολική εγγύηση ή η συνολική εγγύηση μειωμένου ποσού που αναφέρεται στο άρθρο 75 στοιχεία α) και β) δεν διασφαλίζει πλέον την εντός της προβλεπόμενης προθεσμίας πληρωμή των οφειλών που γεννώνται μετά την έξοδο από το καθεστώς κοινής διαμετακόμισης ορισμένων τύπων εμπορευμάτων.</w:t>
      </w:r>
    </w:p>
    <w:p>
      <w:pPr>
        <w:pStyle w:val="Point0"/>
        <w:rPr>
          <w:noProof/>
        </w:rPr>
      </w:pPr>
      <w:r>
        <w:rPr>
          <w:noProof/>
        </w:rPr>
        <w:t>1.2</w:t>
      </w:r>
      <w:r>
        <w:rPr>
          <w:noProof/>
        </w:rPr>
        <w:tab/>
        <w:t>Προσωρινή απαγόρευση της σύστασης συνολικής εγγύησης</w:t>
      </w:r>
    </w:p>
    <w:p>
      <w:pPr>
        <w:pStyle w:val="Text1"/>
        <w:rPr>
          <w:noProof/>
        </w:rPr>
      </w:pPr>
      <w:r>
        <w:rPr>
          <w:noProof/>
        </w:rPr>
        <w:t>Ως «διαπιστωθείσα απάτη σε μεγάλη έκταση» κατά την έννοια του άρθρου 77 στοιχείο β) νοείται η κατάσταση κατά την οποία αποδεικνύεται ότι, παρά την εφαρμογή των άρθρων 65 ή 80, η συνολική εγγύηση ή η συνολική εγγύηση μειωμένου ποσού που αναφέρεται στο άρθρο 75 στοιχεία α) και β) δεν διασφαλίζει πλέον την εντός της προβλεπόμενης προθεσμίας πληρωμή των οφειλών που γεννώνται μετά την υπεξαίρεση από το καθεστώς κοινής διαμετακόμισης ορισμένων τύπων εμπορευμάτων. Σε αυτό το πλαίσιο πρέπει να ληφθεί υπόψη ο όγκος των εμπορευμάτων που υπεξαιρούνται καθώς και οι συνθήκες της υπεξαίρεσής τους, ιδίως στο πλαίσιο δραστηριοτήτων οργανωμένου εγκλήματος σε διεθνές επίπεδο.</w:t>
      </w:r>
    </w:p>
    <w:p>
      <w:pPr>
        <w:pStyle w:val="Point0"/>
        <w:rPr>
          <w:noProof/>
        </w:rPr>
      </w:pPr>
      <w:r>
        <w:rPr>
          <w:noProof/>
        </w:rPr>
        <w:t>2.</w:t>
      </w:r>
      <w:r>
        <w:rPr>
          <w:noProof/>
        </w:rPr>
        <w:tab/>
        <w:t>Διαδικασία λήψης της απόφασης για την προσωρινή απαγόρευση της σύστασης συνολικής εγγύησης μειωμένου ποσού ή της σύστασης συνολικής εγγύησης.</w:t>
      </w:r>
    </w:p>
    <w:p>
      <w:pPr>
        <w:pStyle w:val="Point0"/>
        <w:rPr>
          <w:noProof/>
        </w:rPr>
      </w:pPr>
      <w:r>
        <w:rPr>
          <w:noProof/>
        </w:rPr>
        <w:t>2.1</w:t>
      </w:r>
      <w:r>
        <w:rPr>
          <w:noProof/>
        </w:rPr>
        <w:tab/>
        <w:t>Η απόφαση της μεικτής επιτροπής για προσωρινή απαγόρευση της σύστασης συνολικής εγγύησης ή της σύστασης συνολικής εγγύησης μειωμένου ποσού κατ’ εφαρμογή του άρθρου 77 στοιχείο α) ή β) (αποκαλούμενη εφεξής «η απόφαση»), λαμβάνεται σύμφωνα με την ακόλουθη διαδικασία:</w:t>
      </w:r>
    </w:p>
    <w:p>
      <w:pPr>
        <w:pStyle w:val="Point0"/>
        <w:rPr>
          <w:noProof/>
        </w:rPr>
      </w:pPr>
      <w:r>
        <w:rPr>
          <w:noProof/>
        </w:rPr>
        <w:t>2.2</w:t>
      </w:r>
      <w:r>
        <w:rPr>
          <w:noProof/>
        </w:rPr>
        <w:tab/>
        <w:t>Η απόφαση μπορεί να ληφθεί μετά από αίτηση ενός ή περισσότερων συμβαλλομένων μερών.</w:t>
      </w:r>
    </w:p>
    <w:p>
      <w:pPr>
        <w:pStyle w:val="Point0"/>
        <w:rPr>
          <w:noProof/>
        </w:rPr>
      </w:pPr>
      <w:r>
        <w:rPr>
          <w:noProof/>
        </w:rPr>
        <w:t>2.3</w:t>
      </w:r>
      <w:r>
        <w:rPr>
          <w:noProof/>
        </w:rPr>
        <w:tab/>
        <w:t>Όταν υποβάλλεται τέτοια αίτηση, τα συμβαλλόμενα μέρη ενημερώνονται αμοιβαία για τα όσα έχουν διαπιστώσει και εξετάζουν αν πληρούνται οι προϋποθέσεις που ορίζονται στα σημεία 1.1 ή 1.2.</w:t>
      </w:r>
    </w:p>
    <w:p>
      <w:pPr>
        <w:pStyle w:val="Point0"/>
        <w:rPr>
          <w:noProof/>
        </w:rPr>
      </w:pPr>
      <w:r>
        <w:rPr>
          <w:noProof/>
        </w:rPr>
        <w:t>2.4</w:t>
      </w:r>
      <w:r>
        <w:rPr>
          <w:noProof/>
        </w:rPr>
        <w:tab/>
        <w:t>Αν τα συμβαλλόμενα μέρη κρίνουν ότι πληρούνται οι εν λόγω προϋποθέσεις, υποβάλλουν στη μεικτή επιτροπή σχέδιο απόφασης με τη γραπτή διαδικασία που περιγράφεται στο σημείο 2.5.</w:t>
      </w:r>
    </w:p>
    <w:p>
      <w:pPr>
        <w:pStyle w:val="Point0"/>
        <w:rPr>
          <w:noProof/>
        </w:rPr>
      </w:pPr>
      <w:r>
        <w:rPr>
          <w:noProof/>
        </w:rPr>
        <w:t>2.5</w:t>
      </w:r>
      <w:r>
        <w:rPr>
          <w:noProof/>
        </w:rPr>
        <w:tab/>
        <w:t xml:space="preserve">Το συμβαλλόμενο μέρος που ασκεί την προεδρία της μεικτής επιτροπής αποστέλλει το σχέδιο απόφασης στα άλλα συμβαλλόμενα μέρη. </w:t>
      </w:r>
    </w:p>
    <w:p>
      <w:pPr>
        <w:pStyle w:val="Text1"/>
        <w:rPr>
          <w:noProof/>
        </w:rPr>
      </w:pPr>
      <w:r>
        <w:rPr>
          <w:noProof/>
        </w:rPr>
        <w:t>Η απόφαση εκδίδεται, αν εντός προθεσμίας τριάντα ημερών από την ημερομηνία αποστολής του σχεδίου απόφασης, το συμβαλλόμενο μέρος που ασκεί την προεδρία της μεικτής επιτροπής δεν έχει λάβει καμία έγγραφη αντίρρηση εκ μέρους των συμβαλλομένων μερών. Το συμβαλλόμενο μέρος που ασκεί την προεδρία της μεικτής επιτροπής ενημερώνει τα άλλα συμβαλλόμενα μέρη για την έκδοση της απόφασης.</w:t>
      </w:r>
    </w:p>
    <w:p>
      <w:pPr>
        <w:pStyle w:val="Text1"/>
        <w:rPr>
          <w:noProof/>
        </w:rPr>
      </w:pPr>
      <w:r>
        <w:rPr>
          <w:noProof/>
        </w:rPr>
        <w:t>Αν κοινοποιηθούν αντιρρήσεις εντός της προβλεπόμενης προθεσμίας εκ μέρους ενός ή περισσοτέρων συμβαλλομένων μερών στο συμβαλλόμενο μέρος που ασκεί την προεδρία της μεικτής επιτροπής, αυτό ενημερώνει σχετικά τα λοιπά συμβαλλόμενα μέρη.</w:t>
      </w:r>
    </w:p>
    <w:p>
      <w:pPr>
        <w:pStyle w:val="Point0"/>
        <w:rPr>
          <w:noProof/>
        </w:rPr>
      </w:pPr>
      <w:r>
        <w:rPr>
          <w:noProof/>
        </w:rPr>
        <w:t>2.6</w:t>
      </w:r>
      <w:r>
        <w:rPr>
          <w:noProof/>
        </w:rPr>
        <w:tab/>
        <w:t>Κάθε συμβαλλόμενο μέρος διασφαλίζει τη δημοσίευση της απόφασης.</w:t>
      </w:r>
    </w:p>
    <w:p>
      <w:pPr>
        <w:pStyle w:val="Point0"/>
        <w:rPr>
          <w:noProof/>
        </w:rPr>
      </w:pPr>
      <w:r>
        <w:rPr>
          <w:noProof/>
        </w:rPr>
        <w:t>2.7</w:t>
      </w:r>
      <w:r>
        <w:rPr>
          <w:noProof/>
        </w:rPr>
        <w:tab/>
        <w:t>Η απόφαση ισχύει για περίοδο δώδεκα μηνών. Η μεικτή επιτροπή μπορεί, ωστόσο, να αποφασίσει την παράταση της ισχύος της ή την κατάργησή της μετά από επανεξέταση της κατάστασης εκ μέρους των συμβαλλομένων μερών.</w:t>
      </w:r>
    </w:p>
    <w:p>
      <w:pPr>
        <w:pStyle w:val="Point0"/>
        <w:rPr>
          <w:noProof/>
        </w:rPr>
      </w:pPr>
      <w:r>
        <w:rPr>
          <w:noProof/>
        </w:rPr>
        <w:t>3.</w:t>
      </w:r>
      <w:r>
        <w:rPr>
          <w:noProof/>
        </w:rPr>
        <w:tab/>
        <w:t>Μέτρα που επιτρέπουν την άμβλυνση των δημοσιονομικών επιπτώσεων της απαγόρευσης σύστασης συνολικής εγγύησης</w:t>
      </w:r>
    </w:p>
    <w:p>
      <w:pPr>
        <w:pStyle w:val="Text1"/>
        <w:rPr>
          <w:noProof/>
        </w:rPr>
      </w:pPr>
      <w:r>
        <w:rPr>
          <w:noProof/>
        </w:rPr>
        <w:t>Οι δικαιούχοι άδειας συνολικής εγγύησης δύνανται, κατόπιν σχετικής αίτησής τους, εφόσον η εν λόγω συνολική εγγύηση έχει απαγορευθεί προσωρινά σύμφωνα με το άρθρο 77, να προβαίνουν στη σύσταση μεμονωμένης εγγύησης, Ωστόσο, εφαρμόζονται οι ακόλουθες ειδικές διατάξεις:</w:t>
      </w:r>
    </w:p>
    <w:p>
      <w:pPr>
        <w:pStyle w:val="Tiret1"/>
        <w:rPr>
          <w:noProof/>
        </w:rPr>
      </w:pPr>
      <w:r>
        <w:rPr>
          <w:noProof/>
        </w:rPr>
        <w:t>η μεμονωμένη εγγύηση αποτελεί το αντικείμενο ειδικής πράξης εγγύησης που καλύπτει μόνον τους τύπους εμπορευμάτων που αφορά η εν λόγω απόφαση·</w:t>
      </w:r>
    </w:p>
    <w:p>
      <w:pPr>
        <w:pStyle w:val="Tiret1"/>
        <w:rPr>
          <w:noProof/>
        </w:rPr>
      </w:pPr>
      <w:r>
        <w:rPr>
          <w:noProof/>
        </w:rPr>
        <w:t>η εν λόγω μεμονωμένη εγγύηση μπορεί να χρησιμοποιηθεί μόνο στο τελωνείο αναχώρησης που καθορίζεται στην πράξη εγγύησης·</w:t>
      </w:r>
    </w:p>
    <w:p>
      <w:pPr>
        <w:pStyle w:val="Tiret1"/>
        <w:rPr>
          <w:noProof/>
        </w:rPr>
      </w:pPr>
      <w:r>
        <w:rPr>
          <w:noProof/>
        </w:rPr>
        <w:t>μπορεί να χρησιμοποιηθεί για την κάλυψη περισσοτέρων της μιας πράξεων, ταυτόχρονων ή διαδοχικών, εφόσον το σύνολο των ποσών που απαιτούνται για τις σχετικές πράξεις, για τις οποίες δεν έχει εκκαθαριστεί ακόμη το καθεστώς, δεν υπερβαίνει το ποσό αναφοράς της μεμονωμένης εγγύησης. Στην περίπτωση αυτή, το τελωνείο εγγύησης χορηγεί στον δικαιούχο του καθεστώτος έναν αρχικό κωδικό πρόσβασης για την εγγύηση. Για την εν λόγω εγγύηση ο δικαιούχος του καθεστώτος δύναται να ορίσει έναν ή περισσότερους κωδικούς πρόσβασης, για χρήση από τον ίδιο ή τους εκπροσώπους του·</w:t>
      </w:r>
    </w:p>
    <w:p>
      <w:pPr>
        <w:pStyle w:val="Tiret1"/>
        <w:rPr>
          <w:noProof/>
        </w:rPr>
      </w:pPr>
      <w:r>
        <w:rPr>
          <w:noProof/>
        </w:rPr>
        <w:t>κάθε φορά που το καθεστώς εκκαθαρίζεται για μια πράξη κοινής διαμετακόμισης που καλύπτεται από την εν λόγω μεμονωμένη εγγύηση, το ποσό που αντιστοιχεί στη σχετική πράξη αποδεσμεύεται και μπορεί να χρησιμοποιηθεί εκ νέου για την κάλυψη άλλης πράξης, εντός των ορίων του ποσού της εγγύησης.</w:t>
      </w:r>
    </w:p>
    <w:p>
      <w:pPr>
        <w:pStyle w:val="Point0"/>
        <w:rPr>
          <w:noProof/>
        </w:rPr>
      </w:pPr>
      <w:r>
        <w:rPr>
          <w:noProof/>
        </w:rPr>
        <w:t>4.</w:t>
      </w:r>
      <w:r>
        <w:rPr>
          <w:noProof/>
        </w:rPr>
        <w:tab/>
        <w:t>Παρέκκλιση από την απόφαση προσωρινής απαγόρευσης της σύστασης συνολικής εγγύησης ή συνολικής εγγύησης μειωμένου ποσού</w:t>
      </w:r>
    </w:p>
    <w:p>
      <w:pPr>
        <w:pStyle w:val="Point0"/>
        <w:rPr>
          <w:noProof/>
        </w:rPr>
      </w:pPr>
      <w:r>
        <w:rPr>
          <w:noProof/>
        </w:rPr>
        <w:t>4.1</w:t>
      </w:r>
      <w:r>
        <w:rPr>
          <w:noProof/>
        </w:rPr>
        <w:tab/>
        <w:t>Κάθε δικαιούχος καθεστώτος μπορεί να προβεί στη σύσταση συνολικής εγγύησης ή συνολικής εγγύησης μειωμένου ποσού για την υπαγωγή στο καθεστώς κοινής διαμετακόμισης εμπορευμάτων για τα οποία ισχύει η απόφαση απαγόρευσης αυτών των εγγυήσεων, εφόσον αποδείξει ότι δεν έχει γεννηθεί καμία οφειλή για τους εν λόγω τύπους εμπορευμάτων στο πλαίσιο των πράξεων κοινής διαμετακόμισης που ανέλαβε κατά τη διάρκεια των δύο τελευταίων ετών πριν από την απόφαση ή, αν έχουν γεννηθεί οφειλές κατά την εν λόγω περίοδο, εφόσον αποδείξει ότι αυτές εξοφλήθηκαν στο σύνολό τους εντός της προβλεπόμενης προθεσμίας από τον οφειλέτη ή τον τριτεγγυητή.</w:t>
      </w:r>
    </w:p>
    <w:p>
      <w:pPr>
        <w:pStyle w:val="Text1"/>
        <w:rPr>
          <w:noProof/>
        </w:rPr>
      </w:pPr>
      <w:r>
        <w:rPr>
          <w:noProof/>
        </w:rPr>
        <w:t>Για να μπορεί να προβεί στη σύσταση  προσωρινά απαγορευμένης συνολικής εγγύησης, ο δικαιούχος του καθεστώτος οφείλει εξάλλου να πληροί τους όρους που παρατίθενται στο άρθρο 77 παράγραφος 2 στοιχείο β).</w:t>
      </w:r>
    </w:p>
    <w:p>
      <w:pPr>
        <w:pStyle w:val="Point0"/>
        <w:rPr>
          <w:noProof/>
        </w:rPr>
      </w:pPr>
      <w:r>
        <w:rPr>
          <w:noProof/>
        </w:rPr>
        <w:t>4.2</w:t>
      </w:r>
      <w:r>
        <w:rPr>
          <w:noProof/>
        </w:rPr>
        <w:tab/>
        <w:t>Οι διατάξεις των άρθρων 59 έως 72 εφαρμόζονται κατ' αναλογία στις αιτήσεις και τις άδειες που αφορούν τις παρεκκλίσεις που αναφέρονται στο σημείο 4.1 .</w:t>
      </w:r>
    </w:p>
    <w:p>
      <w:pPr>
        <w:pStyle w:val="Point0"/>
        <w:rPr>
          <w:noProof/>
        </w:rPr>
      </w:pPr>
      <w:r>
        <w:rPr>
          <w:noProof/>
        </w:rPr>
        <w:t>4.3</w:t>
      </w:r>
      <w:r>
        <w:rPr>
          <w:noProof/>
        </w:rPr>
        <w:tab/>
        <w:t>Όταν οι αρμόδιες αρχές επιτρέπουν παρέκκλιση, θέτουν στη θέση 8 του πιστοποιητικού συνολικής εγγύησης την ακόλουθη ένδειξη:</w:t>
      </w:r>
    </w:p>
    <w:p>
      <w:pPr>
        <w:pStyle w:val="Tiret1"/>
        <w:rPr>
          <w:noProof/>
        </w:rPr>
      </w:pPr>
      <w:r>
        <w:rPr>
          <w:noProof/>
        </w:rPr>
        <w:t>ΑΠΕΡΙΟΡΙΣΤΗ ΧΡΗΣΗ — 99209».</w:t>
      </w:r>
    </w:p>
    <w:p>
      <w:pPr>
        <w:pStyle w:val="PartTitle"/>
        <w:rPr>
          <w:noProof/>
        </w:rPr>
      </w:pPr>
      <w:bookmarkStart w:id="14" w:name="_Toc371931688"/>
      <w:bookmarkStart w:id="15" w:name="_Toc362361209"/>
      <w:bookmarkStart w:id="16" w:name="_Toc362355321"/>
      <w:bookmarkStart w:id="17" w:name="_Toc362355322"/>
      <w:bookmarkStart w:id="18" w:name="_Toc362361210"/>
      <w:bookmarkStart w:id="19" w:name="_Toc371931689"/>
      <w:bookmarkEnd w:id="11"/>
      <w:bookmarkEnd w:id="12"/>
      <w:bookmarkEnd w:id="13"/>
      <w:bookmarkEnd w:id="14"/>
      <w:bookmarkEnd w:id="15"/>
      <w:bookmarkEnd w:id="16"/>
    </w:p>
    <w:p>
      <w:pPr>
        <w:pStyle w:val="PartTitle"/>
        <w:rPr>
          <w:noProof/>
        </w:rPr>
      </w:pPr>
      <w:r>
        <w:rPr>
          <w:noProof/>
        </w:rPr>
        <w:t xml:space="preserve">Το ΠΑΡΑΡΤΗΜΑ II </w:t>
      </w:r>
      <w:r>
        <w:rPr>
          <w:b w:val="0"/>
          <w:noProof/>
        </w:rPr>
        <w:t>αντικαθίσταται από το ακόλουθο κείμενο:</w:t>
      </w:r>
    </w:p>
    <w:p>
      <w:pPr>
        <w:pStyle w:val="PartTitle"/>
        <w:rPr>
          <w:noProof/>
        </w:rPr>
      </w:pPr>
      <w:r>
        <w:rPr>
          <w:noProof/>
        </w:rPr>
        <w:t xml:space="preserve">«ΠΑΡΑΡΤΗΜΑ ΙΙ </w:t>
      </w:r>
      <w:r>
        <w:rPr>
          <w:noProof/>
        </w:rPr>
        <w:br/>
      </w:r>
      <w:bookmarkEnd w:id="17"/>
      <w:bookmarkEnd w:id="18"/>
      <w:bookmarkEnd w:id="19"/>
      <w:r>
        <w:rPr>
          <w:noProof/>
        </w:rPr>
        <w:t>ΔΙΑΔΙΚΑΣΙΑ ΣΥΝΕΧΕΙΑΣ ΔΡΑΣΤΗΡΙΟΤΗΤΩΝ ΓΙΑ ΤΗΝ ΚΟΙΝΗ ΔΙΑΜΕΤΑΚΟΜΙΣΗ</w:t>
      </w:r>
    </w:p>
    <w:p>
      <w:pPr>
        <w:pStyle w:val="PartTitle"/>
        <w:pageBreakBefore w:val="0"/>
        <w:rPr>
          <w:noProof/>
        </w:rPr>
      </w:pPr>
      <w:r>
        <w:rPr>
          <w:noProof/>
        </w:rPr>
        <w:t>ΜΕΡΟΣ I</w:t>
      </w:r>
    </w:p>
    <w:p>
      <w:pPr>
        <w:pStyle w:val="ChapterTitle"/>
        <w:rPr>
          <w:noProof/>
        </w:rPr>
      </w:pPr>
      <w:r>
        <w:rPr>
          <w:noProof/>
        </w:rPr>
        <w:t>ΚΕΦΑΛΑΙΟ I</w:t>
      </w:r>
    </w:p>
    <w:p>
      <w:pPr>
        <w:pStyle w:val="ChapterTitle"/>
        <w:rPr>
          <w:noProof/>
        </w:rPr>
      </w:pPr>
      <w:r>
        <w:rPr>
          <w:noProof/>
        </w:rPr>
        <w:t>Γενικές διατάξεις</w:t>
      </w:r>
    </w:p>
    <w:p>
      <w:pPr>
        <w:pStyle w:val="Point0"/>
        <w:rPr>
          <w:noProof/>
          <w:szCs w:val="24"/>
        </w:rPr>
      </w:pPr>
      <w:r>
        <w:rPr>
          <w:noProof/>
        </w:rPr>
        <w:t>1.</w:t>
      </w:r>
      <w:r>
        <w:rPr>
          <w:noProof/>
        </w:rPr>
        <w:tab/>
        <w:t>Στο παρόν παράρτημα καθορίζονται συγκεκριμένες διατάξεις για τη χρήση της διαδικασίας συνέχειας των δραστηριοτήτων, σύμφωνα με το προσάρτημα Ι άρθρο 26 παράγραφος 1, για τους δικαιούχους του καθεστώτος, συμπεριλαμβανομένων των εγκεκριμένων αποστολέων, σε περίπτωση προσωρινής βλάβης:</w:t>
      </w:r>
    </w:p>
    <w:p>
      <w:pPr>
        <w:pStyle w:val="Tiret1"/>
        <w:rPr>
          <w:noProof/>
        </w:rPr>
      </w:pPr>
      <w:r>
        <w:rPr>
          <w:noProof/>
        </w:rPr>
        <w:t>του ηλεκτρονικού συστήματος διαμετακόμισης·</w:t>
      </w:r>
    </w:p>
    <w:p>
      <w:pPr>
        <w:pStyle w:val="Tiret1"/>
        <w:rPr>
          <w:noProof/>
        </w:rPr>
      </w:pPr>
      <w:r>
        <w:rPr>
          <w:noProof/>
        </w:rPr>
        <w:t>του μηχανογραφικού συστήματος που χρησιμοποιείται από τους δικαιούχους του καθεστώτος για την υποβολή της διασάφησης κοινής διαμετακόμισης μέσω  ηλεκτρονικών τεχνικών επεξεργασίας δεδομένων, ή</w:t>
      </w:r>
    </w:p>
    <w:p>
      <w:pPr>
        <w:pStyle w:val="Tiret1"/>
        <w:rPr>
          <w:noProof/>
        </w:rPr>
      </w:pPr>
      <w:r>
        <w:rPr>
          <w:noProof/>
        </w:rPr>
        <w:t>της ηλεκτρονικής σύνδεσης μεταξύ του μηχανογραφημένου συστήματος που χρησιμοποιείται από τους δικαιούχους του καθεστώτος για την υποβολή της διασάφησης κοινής διαμετακόμισης μέσω ηλεκτρονικών τεχνικών επεξεργασίας δεδομένων και του ηλεκτρονικού συστήματος διαμετακόμισης.</w:t>
      </w:r>
    </w:p>
    <w:p>
      <w:pPr>
        <w:pStyle w:val="Point0"/>
        <w:rPr>
          <w:noProof/>
          <w:szCs w:val="24"/>
        </w:rPr>
      </w:pPr>
      <w:r>
        <w:rPr>
          <w:noProof/>
        </w:rPr>
        <w:t>2.</w:t>
      </w:r>
      <w:r>
        <w:rPr>
          <w:noProof/>
        </w:rPr>
        <w:tab/>
        <w:t>Διασαφήσεις διαμετακόμισης</w:t>
      </w:r>
    </w:p>
    <w:p>
      <w:pPr>
        <w:pStyle w:val="Point0"/>
        <w:rPr>
          <w:noProof/>
          <w:szCs w:val="24"/>
        </w:rPr>
      </w:pPr>
      <w:r>
        <w:rPr>
          <w:noProof/>
        </w:rPr>
        <w:t>2.1</w:t>
      </w:r>
      <w:r>
        <w:rPr>
          <w:noProof/>
        </w:rPr>
        <w:tab/>
        <w:t>Η διασάφηση διαμετακόμισης που χρησιμοποιείται για τη διαδικασία συνέχειας των δραστηριοτήτων πρέπει να είναι αναγνωρίσιμη από όλα τα μέρη που συμμετέχουν στην πράξη διαμετακόμισης, έτσι ώστε να αποφεύγονται προβλήματα στο τελωνείο διέλευσης, στο τελωνείο προορισμού και κατά την άφιξη στον εγκεκριμένο παραλήπτη. Για τον λόγο αυτό, τα χρησιμοποιούμενα έγγραφα περιορίζονται στα ακόλουθα:</w:t>
      </w:r>
    </w:p>
    <w:p>
      <w:pPr>
        <w:pStyle w:val="Tiret1"/>
        <w:rPr>
          <w:noProof/>
        </w:rPr>
      </w:pPr>
      <w:r>
        <w:rPr>
          <w:noProof/>
        </w:rPr>
        <w:t>Ενιαίο Διοικητικό Έγγραφο (ΕΔΕ), ή</w:t>
      </w:r>
    </w:p>
    <w:p>
      <w:pPr>
        <w:pStyle w:val="Tiret1"/>
        <w:rPr>
          <w:noProof/>
        </w:rPr>
      </w:pPr>
      <w:r>
        <w:rPr>
          <w:noProof/>
        </w:rPr>
        <w:t>τυπωμένο σε κοινό χαρτί έγγραφο ΕΔΕ από το μηχανογραφικό σύστημα του οικονομικού φορέα, όπως προβλέπεται στο προσάρτημα ΙΙΙ παράρτημα Β6, ή</w:t>
      </w:r>
    </w:p>
    <w:p>
      <w:pPr>
        <w:pStyle w:val="Tiret1"/>
        <w:rPr>
          <w:noProof/>
        </w:rPr>
      </w:pPr>
      <w:r>
        <w:rPr>
          <w:noProof/>
        </w:rPr>
        <w:t>συνοδευτικό έγγραφο διαμετακόμισης (ΣΕΔ), το οποίο συμπληρώνεται, αν είναι απαραίτητο, από κατάλογο ειδών (LoI).</w:t>
      </w:r>
    </w:p>
    <w:p>
      <w:pPr>
        <w:pStyle w:val="Point0"/>
        <w:rPr>
          <w:noProof/>
          <w:szCs w:val="24"/>
        </w:rPr>
      </w:pPr>
      <w:r>
        <w:rPr>
          <w:noProof/>
        </w:rPr>
        <w:t>2.2</w:t>
      </w:r>
      <w:r>
        <w:rPr>
          <w:noProof/>
        </w:rPr>
        <w:tab/>
        <w:t>Η διασάφηση διαμετακόμισης μπορεί να συμπληρώνεται με ένα ή περισσότερα συμπληρωματικά φύλλα, με χρήση του εντύπου που περιλαμβάνεται στο προσάρτημα 3 του παραρτήματος Ι της σύμβασης για την απλούστευση των διατυπώσεων κατά τις εμπορευματικές συναλλαγές που συνήφθη στο Ιnterlaken στις 20 Μαΐου 1987 (σύμβαση ΕΔΕ). Τα έντυπα αποτελούν αναπόσπαστο τμήμα της διασάφησης. Αντί των συμπληρωματικών εντύπων, είναι δυνατό να χρησιμοποιούνται πίνακες φόρτωσης σύμφωνα με το προσάρτημα ΙΙΙ παράρτημα Β5 που καταρτίζονται με χρήση του εντύπου που περιλαμβάνεται στο προσάρτημα ΙΙΙ παράρτημα Β4, ως περιγραφικό μέρος της γραπτής διασάφησης διαμετακόμισης, της οποίας αποτελούν αναπόσπαστο τμήμα.</w:t>
      </w:r>
    </w:p>
    <w:p>
      <w:pPr>
        <w:pStyle w:val="Point0"/>
        <w:rPr>
          <w:noProof/>
          <w:szCs w:val="24"/>
        </w:rPr>
      </w:pPr>
      <w:r>
        <w:rPr>
          <w:noProof/>
        </w:rPr>
        <w:t>2.3</w:t>
      </w:r>
      <w:r>
        <w:rPr>
          <w:noProof/>
        </w:rPr>
        <w:tab/>
        <w:t>Για την εφαρμογή των διατάξεων του σημείου 2.1 του παρόντος παραρτήματος, η διασάφηση διαμετακόμισης συμπληρώνεται σύμφωνα με προσάρτημα ΙΙΙ παράρτημα Β6.</w:t>
      </w:r>
    </w:p>
    <w:p>
      <w:pPr>
        <w:pStyle w:val="ChapterTitle"/>
        <w:rPr>
          <w:noProof/>
        </w:rPr>
      </w:pPr>
      <w:r>
        <w:rPr>
          <w:noProof/>
        </w:rPr>
        <w:t>ΚΕΦΑΛΑΙΟ ΙΙ</w:t>
      </w:r>
    </w:p>
    <w:p>
      <w:pPr>
        <w:pStyle w:val="ChapterTitle"/>
        <w:rPr>
          <w:noProof/>
        </w:rPr>
      </w:pPr>
      <w:r>
        <w:rPr>
          <w:noProof/>
        </w:rPr>
        <w:t>Κανόνες εφαρμογής</w:t>
      </w:r>
    </w:p>
    <w:p>
      <w:pPr>
        <w:pStyle w:val="Point0"/>
        <w:rPr>
          <w:noProof/>
          <w:szCs w:val="24"/>
        </w:rPr>
      </w:pPr>
      <w:r>
        <w:rPr>
          <w:noProof/>
        </w:rPr>
        <w:t>3.</w:t>
      </w:r>
      <w:r>
        <w:rPr>
          <w:noProof/>
        </w:rPr>
        <w:tab/>
        <w:t>Μη διαθεσιμότητα του ηλεκτρονικού συστήματος διαμετακόμισης</w:t>
      </w:r>
    </w:p>
    <w:p>
      <w:pPr>
        <w:pStyle w:val="Point0"/>
        <w:rPr>
          <w:noProof/>
          <w:szCs w:val="24"/>
        </w:rPr>
      </w:pPr>
      <w:r>
        <w:rPr>
          <w:noProof/>
        </w:rPr>
        <w:t>3.1</w:t>
      </w:r>
      <w:r>
        <w:rPr>
          <w:noProof/>
        </w:rPr>
        <w:tab/>
        <w:t>Οι κανόνες εφαρμόζονται ως εξής:</w:t>
      </w:r>
    </w:p>
    <w:p>
      <w:pPr>
        <w:pStyle w:val="Tiret1"/>
        <w:rPr>
          <w:noProof/>
        </w:rPr>
      </w:pPr>
      <w:r>
        <w:rPr>
          <w:noProof/>
        </w:rPr>
        <w:t>η διασάφηση διαμετακόμισης συμπληρώνεται και υποβάλλεται στο τελωνείο αναχώρησης στα αντίτυπα 1, 4 και 5 του ΕΔΕ, σύμφωνα με τη σύμβαση ΕΔΕ ή σε δύο αντίτυπα του ΣΕΔ, το οποίο συμπληρώνεται, αν είναι απαραίτητο, από LoI, σύμφωνα με το προσάρτημα ΙΙΙ παραρτήματα A3, A4, A5 και A6·</w:t>
      </w:r>
    </w:p>
    <w:p>
      <w:pPr>
        <w:pStyle w:val="Tiret1"/>
        <w:rPr>
          <w:noProof/>
        </w:rPr>
      </w:pPr>
      <w:r>
        <w:rPr>
          <w:noProof/>
        </w:rPr>
        <w:t xml:space="preserve">η διασάφηση διαμετακόμισης καταχωρίζεται στη θέση Γ με χρήση διαφορετικού συστήματος αρίθμησης από εκείνο του ηλεκτρονικού συστήματος διαμετακόμισης· </w:t>
      </w:r>
    </w:p>
    <w:p>
      <w:pPr>
        <w:pStyle w:val="Tiret1"/>
        <w:rPr>
          <w:noProof/>
        </w:rPr>
      </w:pPr>
      <w:r>
        <w:rPr>
          <w:noProof/>
        </w:rPr>
        <w:t>η χρήση της διαδικασίας συνέχειας των δραστηριοτήτων υποδεικνύεται στα αντίτυπα της διασάφησης διαμετακόμισης με μια από τις σφραγίδες, με χρήση των εντύπων που παρατίθενται στο προσάρτημα ΙΙΙ παράρτημα B7, στη θέση Α του ΕΔΕ ή στη θέση του MRN και του γραμμωτού κώδικα για το ΣΕΔ·</w:t>
      </w:r>
    </w:p>
    <w:p>
      <w:pPr>
        <w:pStyle w:val="Tiret1"/>
        <w:rPr>
          <w:noProof/>
        </w:rPr>
      </w:pPr>
      <w:r>
        <w:rPr>
          <w:noProof/>
        </w:rPr>
        <w:t>ο εγκεκριμένος αποστολέας τηρεί το σύνολο των υποχρεώσεων και όρων όσον αφορά τις ενδείξεις που πρέπει να αναγράφονται στη διασάφηση και τη χρήση της ειδικής σφραγίδας που αναφέρεται στα σημεία 22 έως 25 του παρόντος παραρτήματος, χρησιμοποιώντας αντιστοίχως τις θέσεις Γ και Δ·</w:t>
      </w:r>
    </w:p>
    <w:p>
      <w:pPr>
        <w:pStyle w:val="Tiret1"/>
        <w:rPr>
          <w:noProof/>
        </w:rPr>
      </w:pPr>
      <w:r>
        <w:rPr>
          <w:noProof/>
        </w:rPr>
        <w:t>η διασάφηση διαμετακόμισης πρέπει να σφραγίζεται είτε από το τελωνείο αναχώρησης, όταν εφαρμόζεται η συνήθης διαδικασία, είτε από τον εγκεκριμένο αποστολέα όταν εφαρμόζεται το προσάρτημα Ι άρθρο 84.</w:t>
      </w:r>
    </w:p>
    <w:p>
      <w:pPr>
        <w:pStyle w:val="Point0"/>
        <w:rPr>
          <w:noProof/>
          <w:szCs w:val="24"/>
        </w:rPr>
      </w:pPr>
      <w:r>
        <w:rPr>
          <w:noProof/>
        </w:rPr>
        <w:t>3.2</w:t>
      </w:r>
      <w:r>
        <w:rPr>
          <w:noProof/>
        </w:rPr>
        <w:tab/>
        <w:t>Όταν λαμβάνεται απόφαση εφαρμογής της διαδικασίας συνέχειας των δραστηριοτήτων, τυχόν δεδομένα διαμετακόμισης με τον LRN ή τον MRN που αποδόθηκε στην πράξη διαμετακόμισης πρέπει να αποσύρονται από το ηλεκτρονικό σύστημα διαμετακόμισης, βάσει ενημέρωσης που παρέχεται από το πρόσωπο που καταχώρισε τα εν λόγω δεδομένα διαμετακόμισης στο ηλεκτρονικό σύστημα διαμετακόμισης.</w:t>
      </w:r>
    </w:p>
    <w:p>
      <w:pPr>
        <w:pStyle w:val="Point0"/>
        <w:rPr>
          <w:noProof/>
          <w:szCs w:val="24"/>
        </w:rPr>
      </w:pPr>
      <w:r>
        <w:rPr>
          <w:noProof/>
        </w:rPr>
        <w:t>3.3</w:t>
      </w:r>
      <w:r>
        <w:rPr>
          <w:noProof/>
        </w:rPr>
        <w:tab/>
        <w:t>Η τελωνειακή αρχή παρακολουθεί τη χρήση της διαδικασίας συνέχειας των δραστηριοτήτων ώστε να αποφεύγεται τυχόν κατάχρησή της.</w:t>
      </w:r>
    </w:p>
    <w:p>
      <w:pPr>
        <w:pStyle w:val="Point0"/>
        <w:rPr>
          <w:noProof/>
          <w:szCs w:val="24"/>
        </w:rPr>
      </w:pPr>
      <w:r>
        <w:rPr>
          <w:noProof/>
        </w:rPr>
        <w:t>4.</w:t>
      </w:r>
      <w:r>
        <w:rPr>
          <w:noProof/>
        </w:rPr>
        <w:tab/>
        <w:t>Μη διαθεσιμότητα του μηχανογραφικού συστήματος που χρησιμοποιείται από τους δικαιούχους του καθεστώτος για την υποβολή της διασάφησης ενωσιακής διαμετακόμισης μέσω τεχνικής ηλεκτρονικής επεξεργασίας δεδομένων ή της ηλεκτρονικής σύνδεσης μεταξύ του εν λόγω μηχανογραφικού συστήματος και του ηλεκτρονικού συστήματος διαμετακόμισης</w:t>
      </w:r>
    </w:p>
    <w:p>
      <w:pPr>
        <w:pStyle w:val="Text1"/>
        <w:rPr>
          <w:noProof/>
        </w:rPr>
      </w:pPr>
      <w:r>
        <w:rPr>
          <w:noProof/>
        </w:rPr>
        <w:t>Εφαρμόζονται οι διατάξεις του σημείου 3 του παρόντος παραρτήματος.</w:t>
      </w:r>
    </w:p>
    <w:p>
      <w:pPr>
        <w:pStyle w:val="Text1"/>
        <w:rPr>
          <w:noProof/>
        </w:rPr>
      </w:pPr>
      <w:r>
        <w:rPr>
          <w:noProof/>
        </w:rPr>
        <w:t>Ο δικαιούχος του καθεστώτος ενημερώνει την τελωνειακή αρχή όταν επαναλειτουργήσει το μηχανογραφικό σύστημά του ή η ηλεκτρονική σύνδεση μεταξύ του εν λόγω μηχανογραφικού συστήματος και του ηλεκτρονικού συστήματος διαμετακόμισης.</w:t>
      </w:r>
    </w:p>
    <w:p>
      <w:pPr>
        <w:pStyle w:val="Point0"/>
        <w:rPr>
          <w:noProof/>
          <w:szCs w:val="24"/>
        </w:rPr>
      </w:pPr>
      <w:r>
        <w:rPr>
          <w:noProof/>
        </w:rPr>
        <w:t>5.</w:t>
      </w:r>
      <w:r>
        <w:rPr>
          <w:noProof/>
        </w:rPr>
        <w:tab/>
        <w:t>Μη διαθεσιμότητα του μηχανογραφικού συστήματος του εγκεκριμένου αποστολέα ή της ηλεκτρονικής σύνδεσης μεταξύ του εν λόγω μηχανογραφικού συστήματος και του ηλεκτρονικού συστήματος διαμετακόμισης</w:t>
      </w:r>
    </w:p>
    <w:p>
      <w:pPr>
        <w:pStyle w:val="Text1"/>
        <w:rPr>
          <w:noProof/>
          <w:szCs w:val="24"/>
        </w:rPr>
      </w:pPr>
      <w:r>
        <w:rPr>
          <w:noProof/>
        </w:rPr>
        <w:t>Σε περίπτωση μη διαθεσιμότητας του μηχανογραφικού συστήματος του εγκεκριμένου αποστολέα ή της ηλεκτρονικής σύνδεσης μεταξύ του εν λόγω μηχανογραφικού συστήματος και του ηλεκτρονικού συστήματος διαμετακόμισης εφαρμόζεται η ακόλουθη διαδικασία:</w:t>
      </w:r>
    </w:p>
    <w:p>
      <w:pPr>
        <w:pStyle w:val="Tiret1"/>
        <w:rPr>
          <w:noProof/>
        </w:rPr>
      </w:pPr>
      <w:r>
        <w:rPr>
          <w:noProof/>
        </w:rPr>
        <w:t>εφαρμόζονται οι διατάξεις του σημείου 4 του παρόντος παραρτήματος,</w:t>
      </w:r>
    </w:p>
    <w:p>
      <w:pPr>
        <w:pStyle w:val="Tiret1"/>
        <w:rPr>
          <w:noProof/>
        </w:rPr>
      </w:pPr>
      <w:r>
        <w:rPr>
          <w:noProof/>
        </w:rPr>
        <w:t xml:space="preserve">σε περίπτωση που ο εγκεκριμένος αποστολέας υποβάλλει περισσότερο από το 2% των δηλώσεών του κατ’ έτος με τη διαδικασία συνέχειας των δραστηριοτήτων, η σχετική έγκριση  επανεξετάζεται προκειμένου να εκτιμηθεί κατά πόσον εξακολουθούν να πληρούνται οι σχετικές προϋποθέσεις. </w:t>
      </w:r>
    </w:p>
    <w:p>
      <w:pPr>
        <w:pStyle w:val="Point0"/>
        <w:rPr>
          <w:noProof/>
          <w:szCs w:val="24"/>
        </w:rPr>
      </w:pPr>
      <w:r>
        <w:rPr>
          <w:noProof/>
        </w:rPr>
        <w:t>6.</w:t>
      </w:r>
      <w:r>
        <w:rPr>
          <w:noProof/>
        </w:rPr>
        <w:tab/>
        <w:t>Εισαγωγή στοιχείων από την τελωνειακή αρχή</w:t>
      </w:r>
    </w:p>
    <w:p>
      <w:pPr>
        <w:pStyle w:val="Text1"/>
        <w:rPr>
          <w:noProof/>
          <w:szCs w:val="24"/>
        </w:rPr>
      </w:pPr>
      <w:r>
        <w:rPr>
          <w:noProof/>
        </w:rPr>
        <w:t>Ωστόσο, και στις δύο ανωτέρω περιπτώσεις (σημεία 4 και 5 του παρόντος παραρτήματος), η τελωνειακή αρχή δύναται να επιτρέπει στον δικαιούχο του καθεστώτος να υποβάλλει τη διασάφηση διαμετακόμισης σε ένα αντίτυπο (χρησιμοποιώντας το ΕΔΕ ή το ΣΕΔ) στο τελωνείο αναχώρησης, έτσι ώστε να διεκπεραιώνεται μέσω του ηλεκτρονικού συστήματος διαμετακόμισης.</w:t>
      </w:r>
    </w:p>
    <w:p>
      <w:pPr>
        <w:pStyle w:val="ChapterTitle"/>
        <w:rPr>
          <w:noProof/>
        </w:rPr>
      </w:pPr>
      <w:r>
        <w:rPr>
          <w:noProof/>
        </w:rPr>
        <w:t>ΚΕΦΑΛΑΙΟ ΙΙΙ</w:t>
      </w:r>
    </w:p>
    <w:p>
      <w:pPr>
        <w:pStyle w:val="ChapterTitle"/>
        <w:rPr>
          <w:noProof/>
        </w:rPr>
      </w:pPr>
      <w:r>
        <w:rPr>
          <w:noProof/>
        </w:rPr>
        <w:t>Τρόπος εφαρμογής της διαδικασίας</w:t>
      </w:r>
    </w:p>
    <w:p>
      <w:pPr>
        <w:pStyle w:val="Point0"/>
        <w:rPr>
          <w:noProof/>
          <w:szCs w:val="24"/>
        </w:rPr>
      </w:pPr>
      <w:r>
        <w:rPr>
          <w:noProof/>
        </w:rPr>
        <w:t>7.</w:t>
      </w:r>
      <w:r>
        <w:rPr>
          <w:noProof/>
        </w:rPr>
        <w:tab/>
        <w:t>Σύσταση μεμονωμένης εγγύησης από τριτεγγυητή</w:t>
      </w:r>
    </w:p>
    <w:p>
      <w:pPr>
        <w:pStyle w:val="Text1"/>
        <w:rPr>
          <w:noProof/>
          <w:szCs w:val="24"/>
        </w:rPr>
      </w:pPr>
      <w:r>
        <w:rPr>
          <w:noProof/>
        </w:rPr>
        <w:t>Όταν το τελωνείο εγγύησης είναι διαφορετικό από το τελωνείο αναχώρησης της πράξης διαμετακόμισης, το τελωνείο εγγύησης  διατηρεί αντίγραφο της δήλωσης εγγύησης τριτεγγυητή. Το πρωτότυπο προσκομίζεται από τον δικαιούχο του καθεστώτος στο τελωνείο αναχώρησης, όπου και φυλάσσεται. Εφόσον απαιτείται, το τελωνείο αναχώρησης μπορεί να ζητήσει τη μετάφραση στην επίσημη γλώσσα ή σε μία από τις επίσημες γλώσσες της οικείας χώρας.</w:t>
      </w:r>
    </w:p>
    <w:p>
      <w:pPr>
        <w:pStyle w:val="Point0"/>
        <w:rPr>
          <w:noProof/>
          <w:szCs w:val="24"/>
        </w:rPr>
      </w:pPr>
      <w:r>
        <w:rPr>
          <w:noProof/>
        </w:rPr>
        <w:t>8.</w:t>
      </w:r>
      <w:r>
        <w:rPr>
          <w:noProof/>
        </w:rPr>
        <w:tab/>
        <w:t>Υπογραφή της διασάφησης διαμετακόμισης και ανάληψη ευθύνης από τον δικαιούχο του καθεστώτος</w:t>
      </w:r>
    </w:p>
    <w:p>
      <w:pPr>
        <w:pStyle w:val="Text1"/>
        <w:rPr>
          <w:noProof/>
          <w:szCs w:val="24"/>
        </w:rPr>
      </w:pPr>
      <w:r>
        <w:rPr>
          <w:noProof/>
        </w:rPr>
        <w:t>Η υπογραφή της διασάφησης διαμετακόμισης από τον δικαιούχο του καθεστώτος τον καθιστά υπεύθυνο για:</w:t>
      </w:r>
    </w:p>
    <w:p>
      <w:pPr>
        <w:pStyle w:val="Tiret1"/>
        <w:rPr>
          <w:noProof/>
        </w:rPr>
      </w:pPr>
      <w:r>
        <w:rPr>
          <w:noProof/>
        </w:rPr>
        <w:t>την ακρίβεια των στοιχείων της διασάφησης διαμετακόμισης,</w:t>
      </w:r>
    </w:p>
    <w:p>
      <w:pPr>
        <w:pStyle w:val="Tiret1"/>
        <w:rPr>
          <w:noProof/>
        </w:rPr>
      </w:pPr>
      <w:r>
        <w:rPr>
          <w:noProof/>
        </w:rPr>
        <w:t>τη γνησιότητα των επισυναπτόμενων εγγράφων,</w:t>
      </w:r>
    </w:p>
    <w:p>
      <w:pPr>
        <w:pStyle w:val="Tiret1"/>
        <w:rPr>
          <w:noProof/>
        </w:rPr>
      </w:pPr>
      <w:r>
        <w:rPr>
          <w:noProof/>
        </w:rPr>
        <w:t>την τήρηση του συνόλου των υποχρεώσεων τις οποίες συνεπάγεται η υπαγωγή των εμπορευμάτων στο καθεστώς διαμετακόμισης.</w:t>
      </w:r>
    </w:p>
    <w:p>
      <w:pPr>
        <w:pStyle w:val="Point0"/>
        <w:rPr>
          <w:noProof/>
          <w:szCs w:val="24"/>
        </w:rPr>
      </w:pPr>
      <w:r>
        <w:rPr>
          <w:noProof/>
        </w:rPr>
        <w:t>9.</w:t>
      </w:r>
      <w:r>
        <w:rPr>
          <w:noProof/>
        </w:rPr>
        <w:tab/>
        <w:t>Μέτρα εξακρίβωσης της ταυτότητας</w:t>
      </w:r>
    </w:p>
    <w:p>
      <w:pPr>
        <w:pStyle w:val="Text1"/>
        <w:rPr>
          <w:noProof/>
          <w:szCs w:val="24"/>
        </w:rPr>
      </w:pPr>
      <w:r>
        <w:rPr>
          <w:noProof/>
        </w:rPr>
        <w:t>Σε περίπτωση εφαρμογής του άρθρου 36 παράγραφος 7 του προσαρτήματος Ι, το τελωνείο αναχώρησης αναγράφει στη θέση «Δ. Έλεγχος από το τελωνείο αναχώρησης» της διασάφησης διαμετακόμισης, απέναντι στην ένδειξη «Τεθείσες τελωνειακές σφραγίδες», την ακόλουθη ένδειξη:</w:t>
      </w:r>
    </w:p>
    <w:p>
      <w:pPr>
        <w:pStyle w:val="Tiret1"/>
        <w:rPr>
          <w:noProof/>
        </w:rPr>
      </w:pPr>
      <w:r>
        <w:rPr>
          <w:noProof/>
        </w:rPr>
        <w:t>Απαλλαγή — 99201.</w:t>
      </w:r>
    </w:p>
    <w:p>
      <w:pPr>
        <w:pStyle w:val="Point0"/>
        <w:rPr>
          <w:noProof/>
          <w:szCs w:val="24"/>
        </w:rPr>
      </w:pPr>
      <w:r>
        <w:rPr>
          <w:noProof/>
        </w:rPr>
        <w:t>10.</w:t>
      </w:r>
      <w:r>
        <w:rPr>
          <w:noProof/>
        </w:rPr>
        <w:tab/>
        <w:t>Αναγραφές στη διασάφηση διαμετακόμισης και παράδοση των εμπορευμάτων.</w:t>
      </w:r>
    </w:p>
    <w:p>
      <w:pPr>
        <w:pStyle w:val="Tiret1"/>
        <w:rPr>
          <w:noProof/>
        </w:rPr>
      </w:pPr>
      <w:r>
        <w:rPr>
          <w:noProof/>
        </w:rPr>
        <w:t>Το τελωνείο αναχώρησης αναγράφει τα αποτελέσματα της επαλήθευσης σε όλα τα αντίτυπα της διασάφησης διαμετακόμισης.</w:t>
      </w:r>
    </w:p>
    <w:p>
      <w:pPr>
        <w:pStyle w:val="Tiret1"/>
        <w:rPr>
          <w:noProof/>
        </w:rPr>
      </w:pPr>
      <w:r>
        <w:rPr>
          <w:noProof/>
        </w:rPr>
        <w:t>Αν τα αποτελέσματα του ελέγχου συμφωνούν με τη διασάφηση, το τελωνείο αναχώρησης επιτρέπει την παράδοση των εμπορευμάτων και σημειώνει την ημερομηνία επί των αντιτύπων της διασάφησης διαμετακόμισης.</w:t>
      </w:r>
    </w:p>
    <w:p>
      <w:pPr>
        <w:pStyle w:val="Point0"/>
        <w:rPr>
          <w:noProof/>
          <w:szCs w:val="24"/>
        </w:rPr>
      </w:pPr>
      <w:r>
        <w:rPr>
          <w:noProof/>
        </w:rPr>
        <w:t>11.</w:t>
      </w:r>
      <w:r>
        <w:rPr>
          <w:noProof/>
        </w:rPr>
        <w:tab/>
        <w:t>Η μεταφορά εμπορευμάτων που έχουν υπαχθεί στο καθεστώς κοινής διαμετακόμισης πραγματοποιείται υπό την κάλυψη των αντιτύπων 4 και 5 του ΕΔΕ ή υπό την κάλυψη ενός αντιτύπου του ΣΕΔ που παραδίδεται από το τελωνείο αναχώρησης στον δικαιούχο του καθεστώτος. Το αντίτυπο 1 του ΕΔΕ και το αντίτυπο του ΣΕΔ παραμένουν στο τελωνείο αναχώρησης.</w:t>
      </w:r>
    </w:p>
    <w:p>
      <w:pPr>
        <w:pStyle w:val="Point0"/>
        <w:rPr>
          <w:noProof/>
          <w:szCs w:val="24"/>
        </w:rPr>
      </w:pPr>
      <w:r>
        <w:rPr>
          <w:noProof/>
        </w:rPr>
        <w:t>12.</w:t>
      </w:r>
      <w:r>
        <w:rPr>
          <w:noProof/>
        </w:rPr>
        <w:tab/>
        <w:t>Τελωνείο διαμετακόμισης</w:t>
      </w:r>
    </w:p>
    <w:p>
      <w:pPr>
        <w:pStyle w:val="Point0"/>
        <w:rPr>
          <w:noProof/>
          <w:szCs w:val="24"/>
        </w:rPr>
      </w:pPr>
      <w:r>
        <w:rPr>
          <w:noProof/>
        </w:rPr>
        <w:t>12.1</w:t>
      </w:r>
      <w:r>
        <w:rPr>
          <w:noProof/>
        </w:rPr>
        <w:tab/>
        <w:t>Σε κάθε τελωνείο διέλευσης, ο μεταφορέας υποβάλλει δελτίο διέλευσης σε έντυπο που περιλαμβάνεται στο προσάρτημα ΙΙΙ παράρτημα Β8 . Το τελωνείο φυλάσσει το εν λόγω δελτίο. Αντί του δελτίου διέλευσης, είναι δυνατόν να υποβληθεί στο τελωνείο διέλευσης, προς φύλαξη, φωτοαντίγραφο του αντιτύπου 4 του ΕΔΕ ή φωτοαντίγραφο του αντιτύπου του ΣΕΔ.</w:t>
      </w:r>
    </w:p>
    <w:p>
      <w:pPr>
        <w:pStyle w:val="Point0"/>
        <w:rPr>
          <w:noProof/>
          <w:szCs w:val="24"/>
        </w:rPr>
      </w:pPr>
      <w:r>
        <w:rPr>
          <w:noProof/>
        </w:rPr>
        <w:t>12.2</w:t>
      </w:r>
      <w:r>
        <w:rPr>
          <w:noProof/>
        </w:rPr>
        <w:tab/>
        <w:t xml:space="preserve">Όταν τα εμπορεύματα μεταφέρονται μέσω άλλου τελωνείου διέλευσης, διαφορετικού από το δηλωθέν, το πραγματικό τελωνείο διέλευσης ενημερώνει σχετικά το τελωνείο αναχώρησης.  </w:t>
      </w:r>
    </w:p>
    <w:p>
      <w:pPr>
        <w:pStyle w:val="Point0"/>
        <w:rPr>
          <w:noProof/>
          <w:szCs w:val="24"/>
        </w:rPr>
      </w:pPr>
      <w:r>
        <w:rPr>
          <w:noProof/>
        </w:rPr>
        <w:t>13.</w:t>
      </w:r>
      <w:r>
        <w:rPr>
          <w:noProof/>
        </w:rPr>
        <w:tab/>
        <w:t>Προσκόμιση στο τελωνείο προορισμού</w:t>
      </w:r>
    </w:p>
    <w:p>
      <w:pPr>
        <w:pStyle w:val="Point0"/>
        <w:rPr>
          <w:noProof/>
          <w:szCs w:val="24"/>
        </w:rPr>
      </w:pPr>
      <w:r>
        <w:rPr>
          <w:noProof/>
        </w:rPr>
        <w:t>13.1</w:t>
      </w:r>
      <w:r>
        <w:rPr>
          <w:noProof/>
        </w:rPr>
        <w:tab/>
        <w:t>Το τελωνείο προορισμού καταχωρεί τα αντίτυπα της διασάφησης διαμετακόμισης και αναγράφει σε αυτά την ημερομηνία άφιξης και τα αποτελέσματα των διενεργηθέντων ελέγχων.</w:t>
      </w:r>
    </w:p>
    <w:p>
      <w:pPr>
        <w:pStyle w:val="Point0"/>
        <w:rPr>
          <w:noProof/>
          <w:szCs w:val="24"/>
        </w:rPr>
      </w:pPr>
      <w:r>
        <w:rPr>
          <w:noProof/>
        </w:rPr>
        <w:t>13.2</w:t>
      </w:r>
      <w:r>
        <w:rPr>
          <w:noProof/>
        </w:rPr>
        <w:tab/>
        <w:t>Μια πράξη διαμετακόμισης μπορεί να περατωθεί σε τελωνείο διαφορετικό από το τελωνείο που δηλώνεται στη διασάφηση διαμετακόμισης. Το εν λόγω τελωνείο καθίσταται τότε πραγματικό τελωνείο προορισμού.</w:t>
      </w:r>
    </w:p>
    <w:p>
      <w:pPr>
        <w:pStyle w:val="Text1"/>
        <w:rPr>
          <w:noProof/>
          <w:szCs w:val="24"/>
        </w:rPr>
      </w:pPr>
      <w:r>
        <w:rPr>
          <w:noProof/>
        </w:rPr>
        <w:t>Όταν το πραγματικό τελωνείο προορισμού ανήκει σε δικαιοδοσία συμβαλλόμενου μέρους διαφορετική από εκείνη στην οποία υπάγεται το δηλωθέν τελωνείο, το πραγματικό τελωνείο αναγράφει στη θέση «Ι. Έλεγχος από το τελωνείο προορισμού» της διασάφησης διαμετακόμισης, εκτός από τις συνήθεις απαιτούμενες για το τελωνείο προορισμού παρατηρήσεις, την ακόλουθη ένδειξη:</w:t>
      </w:r>
    </w:p>
    <w:p>
      <w:pPr>
        <w:pStyle w:val="Tiret1"/>
        <w:rPr>
          <w:noProof/>
        </w:rPr>
      </w:pPr>
      <w:r>
        <w:rPr>
          <w:noProof/>
        </w:rPr>
        <w:t>Διαφορές: εμπορεύματα προσκομισθέντα στο τελωνείο …… (αριθμός αναφοράς τελωνείου) — 99203.</w:t>
      </w:r>
    </w:p>
    <w:p>
      <w:pPr>
        <w:pStyle w:val="Point0"/>
        <w:rPr>
          <w:noProof/>
          <w:szCs w:val="24"/>
        </w:rPr>
      </w:pPr>
      <w:r>
        <w:rPr>
          <w:noProof/>
        </w:rPr>
        <w:t>13.3</w:t>
      </w:r>
      <w:r>
        <w:rPr>
          <w:noProof/>
        </w:rPr>
        <w:tab/>
        <w:t>Στην περίπτωση του σημείου 13.2 δεύτερο εδάφιο του παρόντος παραρτήματος, και εφόσον η διασάφηση διαμετακόμισης φέρει την ακόλουθη αναφορά, το πραγματικό τελωνείο προορισμού διατηρεί τα εμπορεύματα υπό τον έλεγχό του και δεν επιτρέπει την απομάκρυνσή τους προς άλλο προορισμό εκτός του συμβαλλόμενου μέρους στο οποίο υπάγεται το τελωνείο αναχώρησης, χωρίς τη ρητή άδεια του τελευταίου:</w:t>
      </w:r>
    </w:p>
    <w:p>
      <w:pPr>
        <w:pStyle w:val="Tiret1"/>
        <w:rPr>
          <w:noProof/>
        </w:rPr>
      </w:pPr>
      <w:r>
        <w:rPr>
          <w:noProof/>
        </w:rPr>
        <w:t>Η έξοδος από την Ένωση υπόκειται σε περιορισμούς ή επιβαρύνσεις σύμφωνα με τον κανονισμό/την οδηγία/την απόφαση αριθ. ... — 99204.</w:t>
      </w:r>
    </w:p>
    <w:p>
      <w:pPr>
        <w:pStyle w:val="Point0"/>
        <w:rPr>
          <w:noProof/>
          <w:szCs w:val="24"/>
        </w:rPr>
      </w:pPr>
      <w:r>
        <w:rPr>
          <w:noProof/>
        </w:rPr>
        <w:t>14.</w:t>
      </w:r>
      <w:r>
        <w:rPr>
          <w:noProof/>
        </w:rPr>
        <w:tab/>
        <w:t>Παραλαβή</w:t>
      </w:r>
    </w:p>
    <w:p>
      <w:pPr>
        <w:pStyle w:val="Text1"/>
        <w:rPr>
          <w:noProof/>
          <w:szCs w:val="24"/>
        </w:rPr>
      </w:pPr>
      <w:r>
        <w:rPr>
          <w:noProof/>
        </w:rPr>
        <w:t>Η απόδειξη παραλαβής μπορεί να συντάσσεται στο πίσω μέρος του αντιτύπου 5 του ΕΔΕ, στον προβλεπόμενο χώρο, ή στο έντυπο που περιλαμβάνεται στο προσάρτημα ΙΙΙ παράρτημα Β10.</w:t>
      </w:r>
    </w:p>
    <w:p>
      <w:pPr>
        <w:pStyle w:val="Point0"/>
        <w:rPr>
          <w:noProof/>
          <w:szCs w:val="24"/>
        </w:rPr>
      </w:pPr>
      <w:r>
        <w:rPr>
          <w:noProof/>
        </w:rPr>
        <w:t>15.</w:t>
      </w:r>
      <w:r>
        <w:rPr>
          <w:noProof/>
        </w:rPr>
        <w:tab/>
        <w:t>Επιστροφή του αντιτύπου 5 του ΕΔΕ ή του αντιτύπου του ΣΕΔ</w:t>
      </w:r>
    </w:p>
    <w:p>
      <w:pPr>
        <w:pStyle w:val="Text1"/>
        <w:rPr>
          <w:noProof/>
          <w:szCs w:val="24"/>
        </w:rPr>
      </w:pPr>
      <w:r>
        <w:rPr>
          <w:noProof/>
        </w:rPr>
        <w:t>Η αρμόδια τελωνειακή αρχή του συμβαλλόμενου μέρους προορισμού επιστρέφει το αντίτυπο 5 του ΕΔΕ στην τελωνειακή αρχή του συμβαλλόμενου μέρους αναχώρησης, αμελλητί και το πολύ εντός οκτώ ημερών από τη λήξη της πράξης διαμετακόμισης. Εφόσον χρησιμοποιείται το ΣΕΔ, αποστέλλεται αντίγραφο του ΣΕΔ υπό τους ίδιους όρους όπως και το αντίτυπο αριθ. 5.</w:t>
      </w:r>
    </w:p>
    <w:p>
      <w:pPr>
        <w:pStyle w:val="Point0"/>
        <w:rPr>
          <w:noProof/>
          <w:szCs w:val="24"/>
        </w:rPr>
      </w:pPr>
      <w:r>
        <w:rPr>
          <w:noProof/>
        </w:rPr>
        <w:t>16.</w:t>
      </w:r>
      <w:r>
        <w:rPr>
          <w:noProof/>
        </w:rPr>
        <w:tab/>
        <w:t>Ενημέρωση του δικαιούχου του καθεστώτος και εναλλακτική απόδειξη για τη λήξη του καθεστώτος</w:t>
      </w:r>
    </w:p>
    <w:p>
      <w:pPr>
        <w:pStyle w:val="Text1"/>
        <w:rPr>
          <w:noProof/>
          <w:szCs w:val="24"/>
        </w:rPr>
      </w:pPr>
      <w:r>
        <w:rPr>
          <w:noProof/>
        </w:rPr>
        <w:t>Σε περίπτωση μη επιστροφής των αντιτύπων που αναφέρονται στο σημείο 15 του παρόντος παραρτήματος στην τελωνειακή αρχή του συμβαλλόμενου μέρους αναχώρησης εντός τριάντα ημερών από την ημερομηνία λήξης της προθεσμίας για την προσκόμιση των εμπορευμάτων στο τελωνείο προορισμού, η εν λόγω αρχή ενημερώνει σχετικά τον δικαιούχο του καθεστώτος και τον καλεί να προσκομίσει απόδειξη ότι το καθεστώς έληξε δεόντως.</w:t>
      </w:r>
    </w:p>
    <w:p>
      <w:pPr>
        <w:pStyle w:val="Point0"/>
        <w:rPr>
          <w:noProof/>
          <w:szCs w:val="24"/>
        </w:rPr>
      </w:pPr>
      <w:r>
        <w:rPr>
          <w:noProof/>
        </w:rPr>
        <w:t>17.</w:t>
      </w:r>
      <w:r>
        <w:rPr>
          <w:noProof/>
        </w:rPr>
        <w:tab/>
        <w:t>Διαδικασία έρευνας</w:t>
      </w:r>
    </w:p>
    <w:p>
      <w:pPr>
        <w:pStyle w:val="Point0"/>
        <w:rPr>
          <w:noProof/>
          <w:szCs w:val="24"/>
        </w:rPr>
      </w:pPr>
      <w:r>
        <w:rPr>
          <w:noProof/>
        </w:rPr>
        <w:t>17.1</w:t>
      </w:r>
      <w:r>
        <w:rPr>
          <w:noProof/>
        </w:rPr>
        <w:tab/>
        <w:t>Εάν, εξήντα ημέρες μετά την ημερομηνία λήξης της προθεσμίας για την προσκόμιση των εμπορευμάτων στο τελωνείο προορισμού, το τελωνείο αναχώρησης δεν διαθέτει απόδειξη ότι το καθεστώς έληξε δεόντως, η τελωνειακή αρχή του συμβαλλόμενου μέρους αναχώρησης ζητεί αμέσως τις αναγκαίες πληροφορίες για την εκκαθάριση του καθεστώτος. Εάν, κατά τα στάδια διαδικασίας έρευνας διαπιστωθεί ότι δεν είναι δυνατή η εκκαθάριση του καθεστώτος κοινής διαμετακόμισης, η τελωνειακή αρχή του συμβαλλόμενου μέρους αναχώρησης θα διαπιστώσει εάν έχει γεννηθεί οφειλή.</w:t>
      </w:r>
    </w:p>
    <w:p>
      <w:pPr>
        <w:pStyle w:val="Text1"/>
        <w:rPr>
          <w:noProof/>
          <w:szCs w:val="24"/>
        </w:rPr>
      </w:pPr>
      <w:r>
        <w:rPr>
          <w:noProof/>
        </w:rPr>
        <w:t>Εάν όντως έχει γεννηθεί οφειλή, η τελωνειακή αρχή του συμβαλλόμενου μέρους αναχώρησης λαμβάνει τα ακόλουθα μέτρα:</w:t>
      </w:r>
    </w:p>
    <w:p>
      <w:pPr>
        <w:pStyle w:val="Tiret1"/>
        <w:rPr>
          <w:noProof/>
        </w:rPr>
      </w:pPr>
      <w:r>
        <w:rPr>
          <w:noProof/>
        </w:rPr>
        <w:t>προσδιορίζει τον οφειλέτη,</w:t>
      </w:r>
    </w:p>
    <w:p>
      <w:pPr>
        <w:pStyle w:val="Tiret1"/>
        <w:rPr>
          <w:noProof/>
        </w:rPr>
      </w:pPr>
      <w:r>
        <w:rPr>
          <w:noProof/>
        </w:rPr>
        <w:t>προσδιορίζει τις τελωνειακές αρχές που είναι αρμόδιες για την κοινοποίηση της οφειλής.</w:t>
      </w:r>
    </w:p>
    <w:p>
      <w:pPr>
        <w:pStyle w:val="Point0"/>
        <w:rPr>
          <w:noProof/>
          <w:szCs w:val="24"/>
        </w:rPr>
      </w:pPr>
      <w:r>
        <w:rPr>
          <w:noProof/>
        </w:rPr>
        <w:t>17.2</w:t>
      </w:r>
      <w:r>
        <w:rPr>
          <w:noProof/>
        </w:rPr>
        <w:tab/>
        <w:t>Εάν, πριν από τη λήξη της εν λόγω προθεσμίας, η τελωνειακή αρχή του συμβαλλόμενου μέρους αναχώρησης πληροφορηθεί ότι το  καθεστώς κοινής διαμετακόμισης δεν έληξε δεόντως ή έχει σχετικές υπόνοιες, διαβιβάζει το αίτημα χωρίς καθυστέρηση.</w:t>
      </w:r>
    </w:p>
    <w:p>
      <w:pPr>
        <w:pStyle w:val="Point0"/>
        <w:rPr>
          <w:noProof/>
          <w:szCs w:val="24"/>
        </w:rPr>
      </w:pPr>
      <w:r>
        <w:rPr>
          <w:noProof/>
        </w:rPr>
        <w:t>17.3</w:t>
      </w:r>
      <w:r>
        <w:rPr>
          <w:noProof/>
        </w:rPr>
        <w:tab/>
        <w:t>Η διαδικασία έρευνας κινείται επίσης και όταν καθίσταται στη συνέχεια προφανές ότι η απόδειξη λήξης του καθεστώτος κοινής διαμετακόμισης έχει παραποιηθεί και η διαδικασία έρευνας είναι απαραίτητη για την επίτευξη των σκοπών του σημείου 17.1 του παρόντος παραρτήματος.</w:t>
      </w:r>
    </w:p>
    <w:p>
      <w:pPr>
        <w:pStyle w:val="Point0"/>
        <w:rPr>
          <w:noProof/>
          <w:szCs w:val="24"/>
        </w:rPr>
      </w:pPr>
      <w:r>
        <w:rPr>
          <w:noProof/>
        </w:rPr>
        <w:t>18.</w:t>
      </w:r>
      <w:r>
        <w:rPr>
          <w:noProof/>
        </w:rPr>
        <w:tab/>
        <w:t>Εγγύηση — Ποσό αναφοράς</w:t>
      </w:r>
    </w:p>
    <w:p>
      <w:pPr>
        <w:pStyle w:val="Point0"/>
        <w:rPr>
          <w:noProof/>
          <w:szCs w:val="24"/>
        </w:rPr>
      </w:pPr>
      <w:r>
        <w:rPr>
          <w:noProof/>
        </w:rPr>
        <w:t>18.1</w:t>
      </w:r>
      <w:r>
        <w:rPr>
          <w:noProof/>
        </w:rPr>
        <w:tab/>
        <w:t>Για την εφαρμογή του άρθρου 74 του προσαρτήματος Ι, ο δικαιούχος του καθεστώτος βεβαιώνεται ότι τα αναληφθέντα ποσά, λαμβανομένων υπόψη των πράξεων για τις οποίες δεν έχει λήξει το καθεστώς, δεν υπερβαίνουν το ποσό αναφοράς.</w:t>
      </w:r>
    </w:p>
    <w:p>
      <w:pPr>
        <w:pStyle w:val="Point0"/>
        <w:rPr>
          <w:noProof/>
          <w:szCs w:val="24"/>
        </w:rPr>
      </w:pPr>
      <w:r>
        <w:rPr>
          <w:noProof/>
        </w:rPr>
        <w:t>18.2</w:t>
      </w:r>
      <w:r>
        <w:rPr>
          <w:noProof/>
        </w:rPr>
        <w:tab/>
        <w:t>Όταν το ποσό αναφοράς αποδεικνύεται ανεπαρκές για την κάλυψη των οικείων πράξεων διαμετακόμισης, ο δικαιούχος του καθεστώτος  ενημερώνει σχετικά το τελωνείο εγγύησης.</w:t>
      </w:r>
    </w:p>
    <w:p>
      <w:pPr>
        <w:pStyle w:val="Point0"/>
        <w:rPr>
          <w:noProof/>
          <w:szCs w:val="24"/>
        </w:rPr>
      </w:pPr>
      <w:r>
        <w:rPr>
          <w:noProof/>
        </w:rPr>
        <w:t>19.</w:t>
      </w:r>
      <w:r>
        <w:rPr>
          <w:noProof/>
        </w:rPr>
        <w:tab/>
        <w:t>Πιστοποιητικά συνολικής εγγύησης, πιστοποιητικά απαλλαγής από την υποχρέωση σύστασης εγγύησης και τίτλοι μεμονωμένης εγγύησης</w:t>
      </w:r>
    </w:p>
    <w:p>
      <w:pPr>
        <w:pStyle w:val="Point0"/>
        <w:rPr>
          <w:noProof/>
          <w:szCs w:val="24"/>
        </w:rPr>
      </w:pPr>
      <w:r>
        <w:rPr>
          <w:noProof/>
        </w:rPr>
        <w:t>19.1</w:t>
      </w:r>
      <w:r>
        <w:rPr>
          <w:noProof/>
        </w:rPr>
        <w:tab/>
        <w:t>Στο τελωνείο αναχώρησης προσκομίζονται τα ακόλουθα:</w:t>
      </w:r>
    </w:p>
    <w:p>
      <w:pPr>
        <w:pStyle w:val="Tiret1"/>
        <w:rPr>
          <w:noProof/>
        </w:rPr>
      </w:pPr>
      <w:r>
        <w:rPr>
          <w:noProof/>
        </w:rPr>
        <w:t>πιστοποιητικό συνολικής εγγύησης, με το έντυπο που περιλαμβάνεται στο προσάρτημα ΙΙΙ παράρτημα Γ5·</w:t>
      </w:r>
    </w:p>
    <w:p>
      <w:pPr>
        <w:pStyle w:val="Tiret1"/>
        <w:rPr>
          <w:noProof/>
        </w:rPr>
      </w:pPr>
      <w:r>
        <w:rPr>
          <w:noProof/>
        </w:rPr>
        <w:t>πιστοποιητικά απαλλαγής από την εγγύηση, με το έντυπο που περιλαμβάνεται στο προσάρτημα ΙΙΙ παράρτημα Γ6·</w:t>
      </w:r>
    </w:p>
    <w:p>
      <w:pPr>
        <w:pStyle w:val="Tiret1"/>
        <w:rPr>
          <w:noProof/>
        </w:rPr>
      </w:pPr>
      <w:r>
        <w:rPr>
          <w:noProof/>
        </w:rPr>
        <w:t>τίτλος μεμονωμένης εγγύησης, με το έντυπο που περιλαμβάνεται στο προσάρτημα ΙΙΙ παράρτημα Γ3·</w:t>
      </w:r>
    </w:p>
    <w:p>
      <w:pPr>
        <w:pStyle w:val="Tiret1"/>
        <w:rPr>
          <w:noProof/>
        </w:rPr>
      </w:pPr>
      <w:r>
        <w:rPr>
          <w:noProof/>
        </w:rPr>
        <w:t>Τα στοιχεία των πιστοποιητικών και του τίτλου πρέπει να αναφέρονται στις διασαφήσεις διαμετακόμισης.</w:t>
      </w:r>
    </w:p>
    <w:p>
      <w:pPr>
        <w:pStyle w:val="Point0"/>
        <w:rPr>
          <w:noProof/>
          <w:szCs w:val="24"/>
        </w:rPr>
      </w:pPr>
      <w:r>
        <w:rPr>
          <w:noProof/>
        </w:rPr>
        <w:t>20.</w:t>
      </w:r>
      <w:r>
        <w:rPr>
          <w:noProof/>
        </w:rPr>
        <w:tab/>
        <w:t>Ειδικοί πίνακες φόρτωσης</w:t>
      </w:r>
    </w:p>
    <w:p>
      <w:pPr>
        <w:pStyle w:val="Point0"/>
        <w:rPr>
          <w:noProof/>
          <w:szCs w:val="24"/>
        </w:rPr>
      </w:pPr>
      <w:r>
        <w:rPr>
          <w:noProof/>
        </w:rPr>
        <w:t>20.1</w:t>
      </w:r>
      <w:r>
        <w:rPr>
          <w:noProof/>
        </w:rPr>
        <w:tab/>
        <w:t>Η τελωνειακή αρχή μπορεί να αποδεχθεί τη διασάφηση διαμετακόμισης συμπληρωμένη με πίνακες φόρτωσης οι οποίοι δεν πληρούν το σύνολο των απαιτήσεων που προβλέπονται στο προσάρτημα ΙΙΙ παράρτημα Β5.</w:t>
      </w:r>
    </w:p>
    <w:p>
      <w:pPr>
        <w:pStyle w:val="Text1"/>
        <w:rPr>
          <w:noProof/>
          <w:szCs w:val="24"/>
        </w:rPr>
      </w:pPr>
      <w:r>
        <w:rPr>
          <w:noProof/>
        </w:rPr>
        <w:t>Οι εν λόγω πίνακες μπορούν να χρησιμοποιούνται μόνον εφόσον:</w:t>
      </w:r>
    </w:p>
    <w:p>
      <w:pPr>
        <w:pStyle w:val="Tiret1"/>
        <w:rPr>
          <w:noProof/>
        </w:rPr>
      </w:pPr>
      <w:r>
        <w:rPr>
          <w:noProof/>
        </w:rPr>
        <w:t>εκδίδονται από εταιρείες που χρησιμοποιούν ηλεκτρονικό σύστημα επεξεργασίας δεδομένων για την τήρηση των λογιστικών τους στοιχείων·</w:t>
      </w:r>
    </w:p>
    <w:p>
      <w:pPr>
        <w:pStyle w:val="Tiret1"/>
        <w:rPr>
          <w:noProof/>
        </w:rPr>
      </w:pPr>
      <w:r>
        <w:rPr>
          <w:noProof/>
        </w:rPr>
        <w:t>έχουν σχεδιαστεί και συμπληρώνονται με τέτοιον τρόπο ώστε να μπορούν να χρησιμοποιούνται εύκολα από την τελωνειακή αρχή·</w:t>
      </w:r>
    </w:p>
    <w:p>
      <w:pPr>
        <w:pStyle w:val="Tiret1"/>
        <w:rPr>
          <w:noProof/>
        </w:rPr>
      </w:pPr>
      <w:r>
        <w:rPr>
          <w:noProof/>
        </w:rPr>
        <w:t>αναφέρουν για κάθε είδος τα στοιχεία που απαιτούνται βάσει του παραρτήματος Β5 του προσαρτήματος ΙΙΙ. Παράρτημα.</w:t>
      </w:r>
    </w:p>
    <w:p>
      <w:pPr>
        <w:pStyle w:val="Point0"/>
        <w:rPr>
          <w:noProof/>
          <w:szCs w:val="24"/>
        </w:rPr>
      </w:pPr>
      <w:r>
        <w:rPr>
          <w:noProof/>
        </w:rPr>
        <w:t>20.2</w:t>
      </w:r>
      <w:r>
        <w:rPr>
          <w:noProof/>
        </w:rPr>
        <w:tab/>
        <w:t>Μπορεί επίσης να επιτραπεί να χρησιμοποιούνται ως πίνακες φόρτωσης, σύμφωνα με το σημείο 20.1 του παρόντος παραρτήματος, περιγραφικοί πίνακες που καταρτίζονται για λόγους διεκπεραίωσης των διατυπώσεων αποστολής/εξαγωγής, έστω και αν οι εν λόγω πίνακες εκδίδονται από εταιρείες που δεν χρησιμοποιούν ηλεκτρονικό σύστημα επεξεργασίας δεδομένων για την τήρηση των λογιστικών τους στοιχείων.</w:t>
      </w:r>
    </w:p>
    <w:p>
      <w:pPr>
        <w:pStyle w:val="Point0"/>
        <w:rPr>
          <w:noProof/>
          <w:szCs w:val="24"/>
        </w:rPr>
      </w:pPr>
      <w:r>
        <w:rPr>
          <w:noProof/>
        </w:rPr>
        <w:t>20.3</w:t>
      </w:r>
      <w:r>
        <w:rPr>
          <w:noProof/>
        </w:rPr>
        <w:tab/>
        <w:t>Ο δικαιούχος του καθεστώτος που διαθέτει ηλεκτρονικό σύστημα επεξεργασίας δεδομένων για την τήρηση των λογιστικών του στοιχείων και ήδη χρησιμοποιεί ειδικούς πίνακες φόρτωσης, μπορεί επίσης να τους χρησιμοποιεί και για πράξεις κοινής διαμετακόμισης που αφορούν ένα μόνον είδος εμπορευμάτων, εφόσον η διευκόλυνση αυτή καθίσταται αναγκαία λόγω του συστήματος του δικαιούχου του καθεστώτος.</w:t>
      </w:r>
    </w:p>
    <w:p>
      <w:pPr>
        <w:pStyle w:val="Point0"/>
        <w:rPr>
          <w:noProof/>
          <w:szCs w:val="24"/>
        </w:rPr>
      </w:pPr>
      <w:r>
        <w:rPr>
          <w:noProof/>
        </w:rPr>
        <w:t>21.</w:t>
      </w:r>
      <w:r>
        <w:rPr>
          <w:noProof/>
        </w:rPr>
        <w:tab/>
        <w:t>Χρησιμοποίηση τελωνειακών σφραγίδων ειδικού τύπου</w:t>
      </w:r>
    </w:p>
    <w:p>
      <w:pPr>
        <w:pStyle w:val="Text1"/>
        <w:rPr>
          <w:noProof/>
          <w:szCs w:val="24"/>
        </w:rPr>
      </w:pPr>
      <w:r>
        <w:rPr>
          <w:noProof/>
        </w:rPr>
        <w:t>Ο δικαιούχος του καθεστώτος αναγράφει στη θέση «Δ. Έλεγχος από το τελωνείο αναχώρησης» της διασάφησης διαμετακόμισης, απέναντι από τη μνεία «Τεθείσες τελωνειακές σφραγίδες», τον αριθμό και τους μοναδικούς αριθμούς αναγνώρισης των τελωνειακών σφραγίδων που χρησιμοποιήθηκαν.</w:t>
      </w:r>
    </w:p>
    <w:p>
      <w:pPr>
        <w:pStyle w:val="Point0"/>
        <w:rPr>
          <w:noProof/>
          <w:szCs w:val="24"/>
        </w:rPr>
      </w:pPr>
      <w:r>
        <w:rPr>
          <w:noProof/>
        </w:rPr>
        <w:t>22.</w:t>
      </w:r>
      <w:r>
        <w:rPr>
          <w:noProof/>
        </w:rPr>
        <w:tab/>
        <w:t>Εγκεκριμένος αποστολέας — Προθεώρηση και διατυπώσεις κατά την αναχώρηση</w:t>
      </w:r>
    </w:p>
    <w:p>
      <w:pPr>
        <w:pStyle w:val="Point0"/>
        <w:rPr>
          <w:noProof/>
          <w:szCs w:val="24"/>
        </w:rPr>
      </w:pPr>
      <w:r>
        <w:rPr>
          <w:noProof/>
        </w:rPr>
        <w:t>22.1</w:t>
      </w:r>
      <w:r>
        <w:rPr>
          <w:noProof/>
        </w:rPr>
        <w:tab/>
        <w:t>Για την εφαρμογή των σημείων 3 και 5 του παρόντος παραρτήματος, στην άδεια αναφέρεται ότι στη θέση «Γ. Τελωνείο αναχώρησης» των εντύπων της διασάφησης διαμετακόμισης:</w:t>
      </w:r>
    </w:p>
    <w:p>
      <w:pPr>
        <w:pStyle w:val="Tiret1"/>
        <w:rPr>
          <w:noProof/>
        </w:rPr>
      </w:pPr>
      <w:r>
        <w:rPr>
          <w:noProof/>
        </w:rPr>
        <w:t>τίθεται εκ των προτέρων η σφραγίδα του τελωνείου αναχώρησης και η υπογραφή υπαλλήλου του εν λόγω τελωνείου· ή</w:t>
      </w:r>
    </w:p>
    <w:p>
      <w:pPr>
        <w:pStyle w:val="Tiret1"/>
        <w:rPr>
          <w:noProof/>
        </w:rPr>
      </w:pPr>
      <w:r>
        <w:rPr>
          <w:noProof/>
        </w:rPr>
        <w:t>σφραγίζεται από τον εγκεκριμένο αποστολέα, με ειδική σφραγίδα που είναι εγκεκριμένη από την αρμόδια αρχή με χρήση του εντύπου που περιλαμβάνεται στο προσάρτημα ΙΙΙ παράρτημα Β9. Το αποτύπωμα της εν λόγω σφραγίδας μπορεί να τυπώνεται εκ των προτέρων στα έντυπα, εφόσον χρησιμοποιείται τυπογραφείο εγκεκριμένο προς τον σκοπό αυτό.</w:t>
      </w:r>
    </w:p>
    <w:p>
      <w:pPr>
        <w:pStyle w:val="Text1"/>
        <w:rPr>
          <w:noProof/>
          <w:szCs w:val="24"/>
        </w:rPr>
      </w:pPr>
      <w:r>
        <w:rPr>
          <w:noProof/>
        </w:rPr>
        <w:t>Ο εγκεκριμένος αποστολέας συμπληρώνει τη θέση αυτή, αναγράφοντας την ημερομηνία αποστολής των εμπορευμάτων, και αριθμεί τη διασάφηση διαμετακόμισης σύμφωνα με τους κανόνες που προβλέπονται στην άδεια για τον σκοπό αυτό.</w:t>
      </w:r>
    </w:p>
    <w:p>
      <w:pPr>
        <w:pStyle w:val="Point0"/>
        <w:rPr>
          <w:noProof/>
          <w:szCs w:val="24"/>
        </w:rPr>
      </w:pPr>
      <w:r>
        <w:rPr>
          <w:noProof/>
        </w:rPr>
        <w:t>22.2</w:t>
      </w:r>
      <w:r>
        <w:rPr>
          <w:noProof/>
        </w:rPr>
        <w:tab/>
        <w:t>Η τελωνειακή αρχή δύναται να προβλέπει τη χρήση εντύπων που φέρουν διακριτικό σήμα ως μέσο αναγνώρισης.</w:t>
      </w:r>
    </w:p>
    <w:p>
      <w:pPr>
        <w:pStyle w:val="Point0"/>
        <w:rPr>
          <w:noProof/>
          <w:szCs w:val="24"/>
        </w:rPr>
      </w:pPr>
      <w:r>
        <w:rPr>
          <w:noProof/>
        </w:rPr>
        <w:t>23.</w:t>
      </w:r>
      <w:r>
        <w:rPr>
          <w:noProof/>
        </w:rPr>
        <w:tab/>
        <w:t>Εγκεκριμένος αποστολέας — Μέτρα φύλαξης των σφραγίδων</w:t>
      </w:r>
    </w:p>
    <w:p>
      <w:pPr>
        <w:pStyle w:val="Text1"/>
        <w:rPr>
          <w:noProof/>
          <w:szCs w:val="24"/>
        </w:rPr>
      </w:pPr>
      <w:r>
        <w:rPr>
          <w:noProof/>
        </w:rPr>
        <w:t>Ο εγκεκριμένος αποστολέας λαμβάνει όλα τα αναγκαία μέτρα για την ασφαλή φύλαξη των ειδικών σφραγίδων και των εντύπων που φέρουν τη σφραγίδα του τελωνείου αναχώρησης ή το αποτύπωμα ειδικής σφραγίδας.</w:t>
      </w:r>
    </w:p>
    <w:p>
      <w:pPr>
        <w:pStyle w:val="Text1"/>
        <w:rPr>
          <w:noProof/>
          <w:szCs w:val="24"/>
        </w:rPr>
      </w:pPr>
      <w:r>
        <w:rPr>
          <w:noProof/>
        </w:rPr>
        <w:t>Ενημερώνει την τελωνειακή αρχή σχετικά με τα μέτρα ασφαλείας που λαμβάνει σύμφωνα με το πρώτο εδάφιο.</w:t>
      </w:r>
    </w:p>
    <w:p>
      <w:pPr>
        <w:pStyle w:val="Point0"/>
        <w:rPr>
          <w:noProof/>
          <w:szCs w:val="24"/>
        </w:rPr>
      </w:pPr>
      <w:r>
        <w:rPr>
          <w:noProof/>
        </w:rPr>
        <w:t>23.1</w:t>
      </w:r>
      <w:r>
        <w:rPr>
          <w:noProof/>
        </w:rPr>
        <w:tab/>
        <w:t>Σε περίπτωση κατάχρησης, από οποιονδήποτε, των εντύπων στα οποία έχει τεθεί εκ των προτέρων το αποτύπωμα της σφραγίδας του τελωνείου αναχώρησης ή ειδικής σφραγίδας, ο εγκεκριμένος αποστολέας είναι υπεύθυνος, με την επιφύλαξη τυχόν ποινικής δίωξης, για την καταβολή των δασμών και άλλων επιβαρύνσεων που έχουν καταστεί απαιτητές σε μια συγκεκριμένη χώρα και αφορούν εμπορεύματα που μεταφέρθηκαν συνοδευόμενα από τα εν λόγω έντυπα, εκτός εάν αποδείξει στην τελωνειακή αρχή που του χορήγησε την άδεια ότι έλαβε τα αναγκαία μέτρα που αναφέρονται στο σημείο 23.</w:t>
      </w:r>
    </w:p>
    <w:p>
      <w:pPr>
        <w:pStyle w:val="Point0"/>
        <w:rPr>
          <w:noProof/>
          <w:szCs w:val="24"/>
        </w:rPr>
      </w:pPr>
      <w:r>
        <w:rPr>
          <w:noProof/>
        </w:rPr>
        <w:t>24.</w:t>
      </w:r>
      <w:r>
        <w:rPr>
          <w:noProof/>
        </w:rPr>
        <w:tab/>
        <w:t>Εγκεκριμένος αποστολέας — Υποχρεωτικές αναγραφές στη διασάφηση</w:t>
      </w:r>
    </w:p>
    <w:p>
      <w:pPr>
        <w:pStyle w:val="Point0"/>
        <w:rPr>
          <w:noProof/>
          <w:szCs w:val="24"/>
        </w:rPr>
      </w:pPr>
      <w:r>
        <w:rPr>
          <w:noProof/>
        </w:rPr>
        <w:t>24.1</w:t>
      </w:r>
      <w:r>
        <w:rPr>
          <w:noProof/>
        </w:rPr>
        <w:tab/>
        <w:t>Το αργότερο κατά την στιγμή της αποστολής των εμπορευμάτων, ο εγκεκριμένος αποστολέας συμπληρώνει τη διασάφηση διαμετακόμισης αναφέροντας, ενδεχομένως, στη θέση 44 την υποχρεωτική διαδρομή που καθορίζεται στο προσάρτημα Ι άρθρο 33 παράγραφος 2 και, στη θέση «Δ. Έλεγχος από το τελωνείο αναχώρησης», την προθεσμία που ορίζεται σύμφωνα με το προσάρτημα Ι  άρθρο 34, εντός της οποίας τα εμπορεύματα προσκομίζονται στο τελωνείο προορισμού, τα ληφθέντα μέτρα διαπίστωσης της ταυτότητας, καθώς και την ακόλουθη ένδειξη:</w:t>
      </w:r>
    </w:p>
    <w:p>
      <w:pPr>
        <w:pStyle w:val="Tiret1"/>
        <w:rPr>
          <w:noProof/>
        </w:rPr>
      </w:pPr>
      <w:r>
        <w:rPr>
          <w:noProof/>
        </w:rPr>
        <w:t>Εγκεκριμένος αποστολέας — 99206</w:t>
      </w:r>
    </w:p>
    <w:p>
      <w:pPr>
        <w:pStyle w:val="Point0"/>
        <w:rPr>
          <w:noProof/>
          <w:szCs w:val="24"/>
        </w:rPr>
      </w:pPr>
      <w:r>
        <w:rPr>
          <w:noProof/>
        </w:rPr>
        <w:t>24.2</w:t>
      </w:r>
      <w:r>
        <w:rPr>
          <w:noProof/>
        </w:rPr>
        <w:tab/>
        <w:t>Όταν η αρμόδια αρχή του συμβαλλόμενου μέρους αναχώρησης προβαίνει σε έλεγχο κατά την αναχώρηση αποστολής, θέτει τη θεώρησή της στη θέση «Δ. Έλεγχος από το τελωνείο αναχώρησης».</w:t>
      </w:r>
    </w:p>
    <w:p>
      <w:pPr>
        <w:pStyle w:val="Point0"/>
        <w:rPr>
          <w:noProof/>
          <w:szCs w:val="24"/>
        </w:rPr>
      </w:pPr>
      <w:r>
        <w:rPr>
          <w:noProof/>
        </w:rPr>
        <w:t>24.3</w:t>
      </w:r>
      <w:r>
        <w:rPr>
          <w:noProof/>
        </w:rPr>
        <w:tab/>
        <w:t xml:space="preserve">Μετά την αποστολή, το αντίτυπο 1 του ΕΔΕ ή το αντίτυπο του ΣΕΔ παραδίδεται αμελλητί στο τελωνείο αναχώρησης, σύμφωνα με τους κανόνες που ορίζονται στην άδεια. Τα λοιπά αντίτυπα συνοδεύουν τα εμπορεύματα, σύμφωνα με τους όρους που προβλέπονται στο σημείο 11 του παρόντος παραρτήματος. </w:t>
      </w:r>
    </w:p>
    <w:p>
      <w:pPr>
        <w:pStyle w:val="Point0"/>
        <w:rPr>
          <w:noProof/>
          <w:szCs w:val="24"/>
        </w:rPr>
      </w:pPr>
      <w:r>
        <w:rPr>
          <w:noProof/>
        </w:rPr>
        <w:t>25.</w:t>
      </w:r>
      <w:r>
        <w:rPr>
          <w:noProof/>
        </w:rPr>
        <w:tab/>
        <w:t>Εγκεκριμένος αποστολέας — Απαλλαγή από την υποχρέωση υπογραφής</w:t>
      </w:r>
    </w:p>
    <w:p>
      <w:pPr>
        <w:pStyle w:val="Point0"/>
        <w:rPr>
          <w:noProof/>
          <w:szCs w:val="24"/>
        </w:rPr>
      </w:pPr>
      <w:r>
        <w:rPr>
          <w:noProof/>
        </w:rPr>
        <w:t>25.1</w:t>
      </w:r>
      <w:r>
        <w:rPr>
          <w:noProof/>
        </w:rPr>
        <w:tab/>
        <w:t>Η τελωνειακή αρχή μπορεί να απαλλάξει τον εγκεκριμένο αποστολέα από την υποχρέωση υπογραφής των διασαφήσεων διαμετακόμισης που φέρουν την ειδική σφραγίδα, η οποία αναφέρεται στο κεφάλαιο ΙΙ μέρος II του παρόντος παραρτήματος, και εκδίδονται με το ηλεκτρονικό σύστημα επεξεργασίας δεδομένων. Η απαλλαγή αυτή μπορεί να παρέχεται υπό τον όρο ότι ο εγκεκριμένος αποστολέας έχει προηγουμένως υποβάλει στην τελωνειακή αρχή γραπτή δήλωση με την οποία αναγνωρίζει ότι είναι ο δικαιούχος του καθεστώτος όλων των πράξεων διαμετακόμισης υπό την κάλυψη διασαφήσεων διαμετακόμισης που φέρουν την ειδική σφραγίδα.</w:t>
      </w:r>
    </w:p>
    <w:p>
      <w:pPr>
        <w:pStyle w:val="Point0"/>
        <w:rPr>
          <w:noProof/>
          <w:szCs w:val="24"/>
        </w:rPr>
      </w:pPr>
      <w:r>
        <w:rPr>
          <w:noProof/>
        </w:rPr>
        <w:t>25.2</w:t>
      </w:r>
      <w:r>
        <w:rPr>
          <w:noProof/>
        </w:rPr>
        <w:tab/>
        <w:t>Διασαφήσεις διαμετακόμισης που εκδίδονται σύμφωνα με το σημείο 25.1 του παρόντος παραρτήματος φέρουν, στη θέση που προορίζεται για την υπογραφή του δικαιούχου του καθεστώτος, την ακόλουθη ένδειξη:</w:t>
      </w:r>
    </w:p>
    <w:p>
      <w:pPr>
        <w:pStyle w:val="Tiret1"/>
        <w:rPr>
          <w:noProof/>
        </w:rPr>
      </w:pPr>
      <w:r>
        <w:rPr>
          <w:noProof/>
        </w:rPr>
        <w:t>Δεν απαιτείται υπογραφή — 99207.</w:t>
      </w:r>
    </w:p>
    <w:p>
      <w:pPr>
        <w:pStyle w:val="Point0"/>
        <w:rPr>
          <w:noProof/>
          <w:szCs w:val="24"/>
        </w:rPr>
      </w:pPr>
      <w:r>
        <w:rPr>
          <w:noProof/>
        </w:rPr>
        <w:t>26.</w:t>
      </w:r>
      <w:r>
        <w:rPr>
          <w:noProof/>
        </w:rPr>
        <w:tab/>
        <w:t>Εγκεκριμένος παραλήπτης — Υποχρεώσεις</w:t>
      </w:r>
    </w:p>
    <w:p>
      <w:pPr>
        <w:pStyle w:val="Point0"/>
        <w:rPr>
          <w:noProof/>
          <w:szCs w:val="24"/>
        </w:rPr>
      </w:pPr>
      <w:r>
        <w:rPr>
          <w:noProof/>
        </w:rPr>
        <w:t>26.1</w:t>
      </w:r>
      <w:r>
        <w:rPr>
          <w:noProof/>
        </w:rPr>
        <w:tab/>
        <w:t xml:space="preserve">Ο εγκεκριμένος παραλήπτης ενημερώνει αμελλητί το τελωνείο προορισμού σχετικά με την άφιξη εμπορευμάτων σε χώρο που ορίζεται στην άδεια. Αναγράφει την ημερομηνία άφιξης, την κατάσταση των τελωνειακών σφραγίδων που έχουν ενδεχομένως τεθεί, καθώς και κάθε παρατυπία στα αντίτυπα 4 και 5 του ΕΔΕ ή στο αντίτυπο του ΣΕΔ, τα οποία έχουν συνοδεύσει τα εμπορεύματα, και τα παραδίδει στο τελωνείο προορισμού, σύμφωνα με τους κανόνες που ορίζονται στην άδεια. </w:t>
      </w:r>
    </w:p>
    <w:p>
      <w:pPr>
        <w:pStyle w:val="Point0"/>
        <w:rPr>
          <w:noProof/>
        </w:rPr>
      </w:pPr>
      <w:r>
        <w:rPr>
          <w:noProof/>
        </w:rPr>
        <w:t>26.2</w:t>
      </w:r>
      <w:r>
        <w:rPr>
          <w:noProof/>
        </w:rPr>
        <w:tab/>
        <w:t>Το τελωνείο προορισμού αναγράφει στα αντίτυπα 4 και 5 του ΕΔΕ ή στο αντίτυπο του ΣΕΔ τα στοιχεία που προβλέπονται στο σημείο 13 του παρόντος παραρτήματος.</w:t>
      </w:r>
    </w:p>
    <w:p>
      <w:pPr>
        <w:spacing w:before="0" w:after="200" w:line="276" w:lineRule="auto"/>
        <w:jc w:val="left"/>
        <w:rPr>
          <w:noProof/>
          <w:sz w:val="22"/>
        </w:rPr>
      </w:pPr>
      <w:r>
        <w:rPr>
          <w:noProof/>
        </w:rPr>
        <w:br w:type="page"/>
      </w:r>
    </w:p>
    <w:p>
      <w:pPr>
        <w:spacing w:before="0" w:after="200" w:line="276" w:lineRule="auto"/>
        <w:jc w:val="left"/>
        <w:rPr>
          <w:b/>
          <w:noProof/>
        </w:rPr>
      </w:pPr>
      <w:r>
        <w:rPr>
          <w:noProof/>
        </w:rPr>
        <w:br w:type="page"/>
      </w:r>
      <w:r>
        <w:rPr>
          <w:noProof/>
        </w:rPr>
        <w:tab/>
      </w:r>
    </w:p>
    <w:p>
      <w:pPr>
        <w:jc w:val="center"/>
        <w:rPr>
          <w:b/>
          <w:noProof/>
        </w:rPr>
      </w:pPr>
      <w:r>
        <w:rPr>
          <w:b/>
          <w:noProof/>
        </w:rPr>
        <w:t>ΠΑΡΑΡΤΗΜΑ Γ</w:t>
      </w:r>
    </w:p>
    <w:p>
      <w:pPr>
        <w:rPr>
          <w:noProof/>
        </w:rPr>
      </w:pPr>
      <w:r>
        <w:rPr>
          <w:noProof/>
        </w:rPr>
        <w:t xml:space="preserve">Το προσάρτημα II της σύμβασης τροποποιείται ως ακολούθως: </w:t>
      </w:r>
    </w:p>
    <w:p>
      <w:pPr>
        <w:pStyle w:val="Point0"/>
        <w:rPr>
          <w:noProof/>
        </w:rPr>
      </w:pPr>
      <w:r>
        <w:rPr>
          <w:noProof/>
        </w:rPr>
        <w:t>1.</w:t>
      </w:r>
      <w:r>
        <w:rPr>
          <w:noProof/>
        </w:rPr>
        <w:tab/>
        <w:t xml:space="preserve">Στο προσάρτημα ΙΙ, ο τίτλος αντικαθίσταται από το ακόλουθο κείμενο: </w:t>
      </w:r>
    </w:p>
    <w:p>
      <w:pPr>
        <w:pStyle w:val="Text1"/>
        <w:rPr>
          <w:noProof/>
        </w:rPr>
      </w:pPr>
      <w:r>
        <w:rPr>
          <w:noProof/>
        </w:rPr>
        <w:t>«ΤΕΛΩΝΕΙΑΚΟΣ ΧΑΡΑΚΤΗΡΑΣ ΕΝΩΣΙΑΚΩΝ ΕΜΠΟΡΕΥΜΑΤΩΝ ΚΑΙ ΔΙΑΤΑΞΕΙΣ ΓΙΑ ΤΟ ΕΥΡΩ»</w:t>
      </w:r>
    </w:p>
    <w:p>
      <w:pPr>
        <w:pStyle w:val="Point0"/>
        <w:rPr>
          <w:noProof/>
        </w:rPr>
      </w:pPr>
      <w:r>
        <w:rPr>
          <w:noProof/>
        </w:rPr>
        <w:t>2.</w:t>
      </w:r>
      <w:r>
        <w:rPr>
          <w:noProof/>
        </w:rPr>
        <w:tab/>
        <w:t>Στο άρθρο 1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rPr>
      </w:pPr>
      <w:r>
        <w:rPr>
          <w:noProof/>
        </w:rPr>
        <w:t>3.</w:t>
      </w:r>
      <w:r>
        <w:rPr>
          <w:noProof/>
        </w:rPr>
        <w:tab/>
        <w:t>Ο τίτλος Ι αντικαθίσταται από τον ακόλουθο τίτλο:</w:t>
      </w:r>
    </w:p>
    <w:p>
      <w:pPr>
        <w:pStyle w:val="Text1"/>
        <w:rPr>
          <w:noProof/>
        </w:rPr>
      </w:pPr>
      <w:r>
        <w:rPr>
          <w:noProof/>
        </w:rPr>
        <w:t>«ΤΕΛΩΝΕΙΑΚΟΣ ΧΑΡΑΚΤΗΡΑΣ ΕΝΩΣΙΑΚΩΝ ΕΜΠΟΡΕΥΜΑΤΩΝ»</w:t>
      </w:r>
    </w:p>
    <w:p>
      <w:pPr>
        <w:pStyle w:val="Point0"/>
        <w:rPr>
          <w:noProof/>
        </w:rPr>
      </w:pPr>
      <w:r>
        <w:rPr>
          <w:noProof/>
        </w:rPr>
        <w:t>4.</w:t>
      </w:r>
      <w:r>
        <w:rPr>
          <w:noProof/>
        </w:rPr>
        <w:tab/>
        <w:t>Στο άρθρο 2 παράγραφος 1 το κείμενο «του κοινοτικού χαρακτήρα» αντικαθίσταται από το κείμενο «του τελωνειακού χαρακτήρα ενωσιακών εμπορευμάτων».</w:t>
      </w:r>
    </w:p>
    <w:p>
      <w:pPr>
        <w:pStyle w:val="Point0"/>
        <w:rPr>
          <w:noProof/>
        </w:rPr>
      </w:pPr>
      <w:r>
        <w:rPr>
          <w:noProof/>
        </w:rPr>
        <w:t>5.</w:t>
      </w:r>
      <w:r>
        <w:rPr>
          <w:noProof/>
        </w:rPr>
        <w:tab/>
        <w:t>Μετά το άρθρο 2 παρεμβάλλεται το ακόλουθο άρθρο 2α:</w:t>
      </w:r>
    </w:p>
    <w:p>
      <w:pPr>
        <w:spacing w:line="276" w:lineRule="auto"/>
        <w:jc w:val="center"/>
        <w:rPr>
          <w:b/>
          <w:i/>
          <w:noProof/>
          <w:color w:val="000000"/>
        </w:rPr>
      </w:pPr>
      <w:r>
        <w:rPr>
          <w:b/>
          <w:i/>
          <w:noProof/>
          <w:color w:val="000000"/>
        </w:rPr>
        <w:t xml:space="preserve">«Άρθρο 2α </w:t>
      </w:r>
    </w:p>
    <w:p>
      <w:pPr>
        <w:spacing w:line="276" w:lineRule="auto"/>
        <w:jc w:val="center"/>
        <w:rPr>
          <w:b/>
          <w:noProof/>
        </w:rPr>
      </w:pPr>
      <w:r>
        <w:rPr>
          <w:b/>
          <w:noProof/>
          <w:color w:val="000000"/>
        </w:rPr>
        <w:t>Τεκμήριο του τελωνειακού χαρακτήρα ενωσιακών εμπορευμάτων</w:t>
      </w:r>
    </w:p>
    <w:p>
      <w:pPr>
        <w:pStyle w:val="Text1"/>
        <w:ind w:left="1435" w:hanging="585"/>
        <w:rPr>
          <w:noProof/>
        </w:rPr>
      </w:pPr>
      <w:r>
        <w:rPr>
          <w:noProof/>
          <w:color w:val="000000"/>
        </w:rPr>
        <w:t>1.</w:t>
      </w:r>
      <w:r>
        <w:rPr>
          <w:noProof/>
        </w:rPr>
        <w:tab/>
        <w:t>Εμπορεύματα</w:t>
      </w:r>
      <w:r>
        <w:rPr>
          <w:noProof/>
          <w:color w:val="000000"/>
        </w:rPr>
        <w:t xml:space="preserve"> που έχουν τον τελωνειακό χαρακτήρα ενωσιακών εμπορευμάτων και μεταφέρονται σιδηροδρομικώς μπορούν να διακινούνται, χωρίς να υπάγονται σε τελωνειακό καθεστώς, μεταξύ δύο σημείων εντός του τελωνειακού εδάφους της Ένωσης και να μεταφέρονται μέσω του εδάφους χώρας κοινής διαμετακόμισης χωρίς μεταβολή του τελωνειακού τους χαρακτήρα, στις ακόλουθες περιπτώσεις:</w:t>
      </w:r>
    </w:p>
    <w:p>
      <w:pPr>
        <w:pStyle w:val="Tiret2"/>
        <w:numPr>
          <w:ilvl w:val="0"/>
          <w:numId w:val="5"/>
        </w:numPr>
        <w:rPr>
          <w:noProof/>
        </w:rPr>
      </w:pPr>
      <w:r>
        <w:rPr>
          <w:noProof/>
        </w:rPr>
        <w:t>η μεταφορά των εμπορευμάτων καλύπτεται από  ενιαίο έγγραφο μεταφοράς που εκδίδεται σε κράτος μέλος·</w:t>
      </w:r>
    </w:p>
    <w:p>
      <w:pPr>
        <w:pStyle w:val="Tiret2"/>
        <w:numPr>
          <w:ilvl w:val="0"/>
          <w:numId w:val="5"/>
        </w:numPr>
        <w:rPr>
          <w:noProof/>
        </w:rPr>
      </w:pPr>
      <w:r>
        <w:rPr>
          <w:noProof/>
        </w:rPr>
        <w:t>το ενιαίο έγγραφο αναφοράς περιέχει την ακόλουθη ένδειξη: «T2-Corridor»·</w:t>
      </w:r>
    </w:p>
    <w:p>
      <w:pPr>
        <w:pStyle w:val="Tiret2"/>
        <w:numPr>
          <w:ilvl w:val="0"/>
          <w:numId w:val="5"/>
        </w:numPr>
        <w:rPr>
          <w:noProof/>
        </w:rPr>
      </w:pPr>
      <w:r>
        <w:rPr>
          <w:noProof/>
        </w:rPr>
        <w:t>η διέλευση μέσω μιας χώρας κοινής διαμετακόμισης παρακολουθείται μέσω ενός ηλεκτρονικού συστήματος στην εν λόγω χώρα κοινής διαμετακόμισης·</w:t>
      </w:r>
    </w:p>
    <w:p>
      <w:pPr>
        <w:pStyle w:val="Tiret2"/>
        <w:numPr>
          <w:ilvl w:val="0"/>
          <w:numId w:val="5"/>
        </w:numPr>
        <w:rPr>
          <w:noProof/>
        </w:rPr>
      </w:pPr>
      <w:r>
        <w:rPr>
          <w:noProof/>
        </w:rPr>
        <w:t>η ενδιαφερόμενη σιδηροδρομική επιχείρηση έχει λάβει άδεια από τη χώρα κοινής διαμετακόμισης στο έδαφος της οποίας διέρχεται η αποστολή να χρησιμοποιήσει τη διαδικασία «T2-Corridor».</w:t>
      </w:r>
    </w:p>
    <w:p>
      <w:pPr>
        <w:pStyle w:val="Text1"/>
        <w:ind w:left="1435" w:hanging="585"/>
        <w:rPr>
          <w:noProof/>
          <w:color w:val="000000"/>
        </w:rPr>
      </w:pPr>
      <w:r>
        <w:rPr>
          <w:noProof/>
          <w:color w:val="000000"/>
        </w:rPr>
        <w:t>2.</w:t>
      </w:r>
      <w:r>
        <w:rPr>
          <w:noProof/>
        </w:rPr>
        <w:tab/>
      </w:r>
      <w:r>
        <w:rPr>
          <w:noProof/>
          <w:color w:val="000000"/>
        </w:rPr>
        <w:t xml:space="preserve">Η χώρα κοινής διαμετακόμισης κρατά ενήμερη τη μεικτή επιτροπή που αναφέρεται στο άρθρο 14 της σύμβασης ή μια </w:t>
      </w:r>
      <w:r>
        <w:rPr>
          <w:noProof/>
        </w:rPr>
        <w:t>ομάδα εργασίας που έχει συσταθεί από την εν λόγω επιτροπή βάσει της παραγράφου 5 του εν λόγω άρθρου</w:t>
      </w:r>
      <w:r>
        <w:rPr>
          <w:noProof/>
          <w:color w:val="000000"/>
        </w:rPr>
        <w:t xml:space="preserve"> σχετικά με τις λεπτομέρειες που αφορούν το ηλεκτρονικό σύστημα παρακολούθησης και σχετικά με τις σιδηροδρομικές επιχειρήσεις, οι οποίες είναι εξουσιοδοτημένες να χρησιμοποιούν τη διαδικασία που αναφέρεται στην παράγραφο 1.»</w:t>
      </w:r>
    </w:p>
    <w:p>
      <w:pPr>
        <w:pStyle w:val="Point0"/>
        <w:rPr>
          <w:noProof/>
          <w:color w:val="000000"/>
        </w:rPr>
      </w:pPr>
      <w:r>
        <w:rPr>
          <w:noProof/>
          <w:color w:val="000000"/>
        </w:rPr>
        <w:t>6.</w:t>
      </w:r>
      <w:r>
        <w:rPr>
          <w:noProof/>
        </w:rPr>
        <w:tab/>
        <w:t xml:space="preserve">Ο </w:t>
      </w:r>
      <w:r>
        <w:rPr>
          <w:noProof/>
          <w:color w:val="000000"/>
        </w:rPr>
        <w:t xml:space="preserve">τίτλος του Κεφαλαίου II αντικαθίσταται από το εξής κείμενο: </w:t>
      </w:r>
    </w:p>
    <w:p>
      <w:pPr>
        <w:pStyle w:val="Text1"/>
        <w:rPr>
          <w:noProof/>
        </w:rPr>
      </w:pPr>
      <w:r>
        <w:rPr>
          <w:noProof/>
        </w:rPr>
        <w:t>«Απόδειξη του τελωνειακού χαρακτήρα ενωσιακών εμπορευμάτων»</w:t>
      </w:r>
    </w:p>
    <w:p>
      <w:pPr>
        <w:pStyle w:val="Point0"/>
        <w:rPr>
          <w:noProof/>
          <w:color w:val="000000"/>
        </w:rPr>
      </w:pPr>
      <w:r>
        <w:rPr>
          <w:noProof/>
          <w:color w:val="000000"/>
        </w:rPr>
        <w:t>7.</w:t>
      </w:r>
      <w:r>
        <w:rPr>
          <w:noProof/>
        </w:rPr>
        <w:tab/>
      </w:r>
      <w:r>
        <w:rPr>
          <w:noProof/>
          <w:color w:val="000000"/>
        </w:rPr>
        <w:t>Στο άρθρο 3, το κείμενο «του κοινοτικού χαρακτήρα των εμπορευμάτων» αντικαθίσταται από το κείμενο «του τελωνειακού χαρακτήρα ενωσιακών</w:t>
      </w:r>
      <w:r>
        <w:rPr>
          <w:b/>
          <w:i/>
          <w:noProof/>
          <w:color w:val="000000"/>
        </w:rPr>
        <w:t xml:space="preserve"> </w:t>
      </w:r>
      <w:r>
        <w:rPr>
          <w:noProof/>
          <w:color w:val="000000"/>
        </w:rPr>
        <w:t>εμπορευμάτων».</w:t>
      </w:r>
    </w:p>
    <w:p>
      <w:pPr>
        <w:pStyle w:val="Point0"/>
        <w:rPr>
          <w:noProof/>
          <w:color w:val="000000"/>
        </w:rPr>
      </w:pPr>
      <w:r>
        <w:rPr>
          <w:noProof/>
          <w:color w:val="000000"/>
        </w:rPr>
        <w:t>8.</w:t>
      </w:r>
      <w:r>
        <w:rPr>
          <w:noProof/>
        </w:rPr>
        <w:tab/>
      </w:r>
      <w:r>
        <w:rPr>
          <w:noProof/>
          <w:color w:val="000000"/>
        </w:rPr>
        <w:t>Στο άρθρο 4 παράγραφοι 1 και 2, το κείμενο «του κοινοτικού χαρακτήρα των εμπορευμάτων» αντικαθίσταται από το κείμενο «του τελωνειακού χαρακτήρα ενωσιακών</w:t>
      </w:r>
      <w:r>
        <w:rPr>
          <w:b/>
          <w:i/>
          <w:noProof/>
          <w:color w:val="000000"/>
        </w:rPr>
        <w:t xml:space="preserve"> </w:t>
      </w:r>
      <w:r>
        <w:rPr>
          <w:noProof/>
          <w:color w:val="000000"/>
        </w:rPr>
        <w:t>εμπορευμάτων».</w:t>
      </w:r>
    </w:p>
    <w:p>
      <w:pPr>
        <w:pStyle w:val="Point0"/>
        <w:rPr>
          <w:noProof/>
          <w:color w:val="000000"/>
        </w:rPr>
      </w:pPr>
      <w:r>
        <w:rPr>
          <w:noProof/>
          <w:color w:val="000000"/>
        </w:rPr>
        <w:t>9.</w:t>
      </w:r>
      <w:r>
        <w:rPr>
          <w:noProof/>
        </w:rPr>
        <w:tab/>
      </w:r>
      <w:r>
        <w:rPr>
          <w:noProof/>
          <w:color w:val="000000"/>
        </w:rPr>
        <w:t>Στο άρθρο 5 παράγραφος 1, το κείμενο «Ο κοινοτικός χαρακτήρας των εμπορευμάτων» αντικαθίσταται από το κείμενο «Ο τελωνειακός χαρακτήρας ενωσιακών</w:t>
      </w:r>
      <w:r>
        <w:rPr>
          <w:b/>
          <w:i/>
          <w:noProof/>
          <w:color w:val="000000"/>
        </w:rPr>
        <w:t xml:space="preserve"> </w:t>
      </w:r>
      <w:r>
        <w:rPr>
          <w:noProof/>
          <w:color w:val="000000"/>
        </w:rPr>
        <w:t>εμπορευμάτων».</w:t>
      </w:r>
    </w:p>
    <w:p>
      <w:pPr>
        <w:pStyle w:val="Point0"/>
        <w:rPr>
          <w:noProof/>
          <w:color w:val="000000"/>
        </w:rPr>
      </w:pPr>
      <w:r>
        <w:rPr>
          <w:noProof/>
          <w:color w:val="000000"/>
        </w:rPr>
        <w:t>10.</w:t>
      </w:r>
      <w:r>
        <w:rPr>
          <w:noProof/>
        </w:rPr>
        <w:tab/>
      </w:r>
      <w:r>
        <w:rPr>
          <w:noProof/>
          <w:color w:val="000000"/>
        </w:rPr>
        <w:t>Στο άρθρο 6 παράγραφος 1, το κείμενο «συντάσσεται σε» αντικαθίσταται από το κείμενο «συντάσσεται με χρήση εντύπου».</w:t>
      </w:r>
    </w:p>
    <w:p>
      <w:pPr>
        <w:pStyle w:val="Point0"/>
        <w:rPr>
          <w:noProof/>
          <w:color w:val="000000"/>
        </w:rPr>
      </w:pPr>
      <w:r>
        <w:rPr>
          <w:noProof/>
          <w:color w:val="000000"/>
        </w:rPr>
        <w:t>11.</w:t>
      </w:r>
      <w:r>
        <w:rPr>
          <w:noProof/>
        </w:rPr>
        <w:tab/>
        <w:t>(</w:t>
      </w:r>
      <w:r>
        <w:rPr>
          <w:noProof/>
          <w:color w:val="000000"/>
        </w:rPr>
        <w:t>Δεν αφορά την ελληνική έκδοση).</w:t>
      </w:r>
    </w:p>
    <w:p>
      <w:pPr>
        <w:pStyle w:val="Point0"/>
        <w:rPr>
          <w:noProof/>
        </w:rPr>
      </w:pPr>
      <w:r>
        <w:rPr>
          <w:noProof/>
          <w:color w:val="000000"/>
        </w:rPr>
        <w:t>12.</w:t>
      </w:r>
      <w:r>
        <w:rPr>
          <w:noProof/>
        </w:rPr>
        <w:tab/>
      </w:r>
      <w:r>
        <w:rPr>
          <w:noProof/>
          <w:color w:val="000000"/>
        </w:rPr>
        <w:t>Στο άρθρο 6 παράγραφος 3, μετά το κείμενο «προσάρτημα III» προστίθεται το κείμενο «</w:t>
      </w:r>
      <w:r>
        <w:rPr>
          <w:noProof/>
        </w:rPr>
        <w:t>παράρτημα B4».</w:t>
      </w:r>
    </w:p>
    <w:p>
      <w:pPr>
        <w:pStyle w:val="Point0"/>
        <w:rPr>
          <w:noProof/>
        </w:rPr>
      </w:pPr>
      <w:r>
        <w:rPr>
          <w:noProof/>
        </w:rPr>
        <w:t>13.</w:t>
      </w:r>
      <w:r>
        <w:rPr>
          <w:noProof/>
        </w:rPr>
        <w:tab/>
      </w:r>
      <w:r>
        <w:rPr>
          <w:noProof/>
          <w:color w:val="000000"/>
        </w:rPr>
        <w:t xml:space="preserve">Στο </w:t>
      </w:r>
      <w:r>
        <w:rPr>
          <w:noProof/>
        </w:rPr>
        <w:t>άρθρο 6</w:t>
      </w:r>
      <w:r>
        <w:rPr>
          <w:noProof/>
          <w:color w:val="000000"/>
        </w:rPr>
        <w:t xml:space="preserve"> παράγραφος </w:t>
      </w:r>
      <w:r>
        <w:rPr>
          <w:noProof/>
        </w:rPr>
        <w:t xml:space="preserve">4, </w:t>
      </w:r>
      <w:r>
        <w:rPr>
          <w:noProof/>
          <w:color w:val="000000"/>
        </w:rPr>
        <w:t>μετά το κείμενο «προσάρτημα III» προστίθεται το κείμενο «</w:t>
      </w:r>
      <w:r>
        <w:rPr>
          <w:noProof/>
        </w:rPr>
        <w:t>παράρτημα B5».</w:t>
      </w:r>
    </w:p>
    <w:p>
      <w:pPr>
        <w:pStyle w:val="Point0"/>
        <w:rPr>
          <w:noProof/>
        </w:rPr>
      </w:pPr>
      <w:r>
        <w:rPr>
          <w:noProof/>
        </w:rPr>
        <w:t>14.</w:t>
      </w:r>
      <w:r>
        <w:rPr>
          <w:noProof/>
        </w:rPr>
        <w:tab/>
        <w:t xml:space="preserve">Ο τίτλος του άρθρου 8 αντικαθίσταται ως εξής: </w:t>
      </w:r>
    </w:p>
    <w:p>
      <w:pPr>
        <w:pStyle w:val="Text1"/>
        <w:rPr>
          <w:noProof/>
        </w:rPr>
      </w:pPr>
      <w:r>
        <w:rPr>
          <w:noProof/>
        </w:rPr>
        <w:t>«Έκδοση του παραστατικού T2L»</w:t>
      </w:r>
    </w:p>
    <w:p>
      <w:pPr>
        <w:pStyle w:val="Point0"/>
        <w:rPr>
          <w:noProof/>
          <w:color w:val="000000"/>
        </w:rPr>
      </w:pPr>
      <w:r>
        <w:rPr>
          <w:noProof/>
          <w:color w:val="000000"/>
        </w:rPr>
        <w:t>15.</w:t>
      </w:r>
      <w:r>
        <w:rPr>
          <w:noProof/>
        </w:rPr>
        <w:tab/>
        <w:t>(</w:t>
      </w:r>
      <w:r>
        <w:rPr>
          <w:noProof/>
          <w:color w:val="000000"/>
        </w:rPr>
        <w:t>Δεν αφορά την ελληνική έκδοση).</w:t>
      </w:r>
    </w:p>
    <w:p>
      <w:pPr>
        <w:pStyle w:val="Point0"/>
        <w:rPr>
          <w:noProof/>
          <w:color w:val="000000"/>
        </w:rPr>
      </w:pPr>
      <w:r>
        <w:rPr>
          <w:noProof/>
          <w:color w:val="000000"/>
        </w:rPr>
        <w:t>16.</w:t>
      </w:r>
      <w:r>
        <w:rPr>
          <w:noProof/>
        </w:rPr>
        <w:tab/>
      </w:r>
      <w:r>
        <w:rPr>
          <w:noProof/>
          <w:color w:val="000000"/>
        </w:rPr>
        <w:t>Στο άρθρο 9 παράγραφος 1, το κείμενο «Ο κοινοτικός χαρακτήρας των εμπορευμάτων» αντικαθίσταται από το κείμενο «Ο τελωνειακός χαρακτήρας ενωσιακών εμπορευμάτων».</w:t>
      </w:r>
    </w:p>
    <w:p>
      <w:pPr>
        <w:pStyle w:val="Point0"/>
        <w:rPr>
          <w:noProof/>
        </w:rPr>
      </w:pPr>
      <w:r>
        <w:rPr>
          <w:noProof/>
          <w:color w:val="000000"/>
        </w:rPr>
        <w:t>17.</w:t>
      </w:r>
      <w:r>
        <w:rPr>
          <w:noProof/>
        </w:rPr>
        <w:tab/>
      </w:r>
      <w:r>
        <w:rPr>
          <w:noProof/>
          <w:color w:val="000000"/>
        </w:rPr>
        <w:t>Στο άρθρο 9 παράγραφος 4, μετά το κείμενο «</w:t>
      </w:r>
      <w:r>
        <w:rPr>
          <w:noProof/>
        </w:rPr>
        <w:t>θεωρείται, (...), από το αρμόδιο τελωνείο» προστίθεται το ακόλουθο κείμενο «αν η αξία των εμπορευμάτων υπερβαίνει τις 15.000 ευρώ»</w:t>
      </w:r>
    </w:p>
    <w:p>
      <w:pPr>
        <w:pStyle w:val="Point0"/>
        <w:rPr>
          <w:noProof/>
          <w:color w:val="000000"/>
        </w:rPr>
      </w:pPr>
      <w:r>
        <w:rPr>
          <w:noProof/>
          <w:color w:val="000000"/>
        </w:rPr>
        <w:t>18.</w:t>
      </w:r>
      <w:r>
        <w:rPr>
          <w:noProof/>
        </w:rPr>
        <w:tab/>
      </w:r>
      <w:r>
        <w:rPr>
          <w:noProof/>
          <w:color w:val="000000"/>
        </w:rPr>
        <w:t>Στο άρθρο 9 παράγραφος 5, το κείμενο «αποκλειστικά σε κοινοτικά εμπορεύματα» αντικαθίσταται από το κείμενο «αποκλειστικά σε ενωσιακά εμπορεύματα».</w:t>
      </w:r>
    </w:p>
    <w:p>
      <w:pPr>
        <w:pStyle w:val="Point0"/>
        <w:rPr>
          <w:noProof/>
          <w:color w:val="000000"/>
        </w:rPr>
      </w:pPr>
      <w:r>
        <w:rPr>
          <w:noProof/>
          <w:color w:val="000000"/>
        </w:rPr>
        <w:t>19.</w:t>
      </w:r>
      <w:r>
        <w:rPr>
          <w:noProof/>
        </w:rPr>
        <w:tab/>
      </w:r>
      <w:r>
        <w:rPr>
          <w:noProof/>
          <w:color w:val="000000"/>
        </w:rPr>
        <w:t>Στο άρθρο 10 παράγραφος 1, το κείμενο «Ο κοινοτικός χαρακτήρας των εμπορευμάτων» αντικαθίσταται από το κείμενο «Ο τελωνειακός χαρακτήρας ενωσιακών εμπορευμάτων».</w:t>
      </w:r>
    </w:p>
    <w:p>
      <w:pPr>
        <w:pStyle w:val="Point0"/>
        <w:rPr>
          <w:noProof/>
          <w:color w:val="000000"/>
        </w:rPr>
      </w:pPr>
      <w:r>
        <w:rPr>
          <w:noProof/>
          <w:color w:val="000000"/>
        </w:rPr>
        <w:t>20.</w:t>
      </w:r>
      <w:r>
        <w:rPr>
          <w:noProof/>
        </w:rPr>
        <w:tab/>
      </w:r>
      <w:r>
        <w:rPr>
          <w:noProof/>
          <w:color w:val="000000"/>
        </w:rPr>
        <w:t>Στο άρθρο 10 παράγραφος 2 δεύτερο εδάφιο στοιχείο στ) πρώτη παύλα, το κείμενο «για τα εμπορεύματα των οποίων (...) ο κοινοτικός χαρακτήρας » αντικαθίσταται από το κείμενο «για τα εμπορεύματα των οποίων (...) ο τελωνειακός χαρακτήρας ενωσιακών εμπορευμάτων».</w:t>
      </w:r>
    </w:p>
    <w:p>
      <w:pPr>
        <w:pStyle w:val="Point0"/>
        <w:rPr>
          <w:noProof/>
          <w:color w:val="000000"/>
        </w:rPr>
      </w:pPr>
      <w:r>
        <w:rPr>
          <w:noProof/>
          <w:color w:val="000000"/>
        </w:rPr>
        <w:t>21.</w:t>
      </w:r>
      <w:r>
        <w:rPr>
          <w:noProof/>
        </w:rPr>
        <w:tab/>
      </w:r>
      <w:r>
        <w:rPr>
          <w:noProof/>
          <w:color w:val="000000"/>
        </w:rPr>
        <w:t xml:space="preserve">Στο </w:t>
      </w:r>
      <w:r>
        <w:rPr>
          <w:noProof/>
        </w:rPr>
        <w:t>άρθρο</w:t>
      </w:r>
      <w:r>
        <w:rPr>
          <w:noProof/>
          <w:color w:val="000000"/>
        </w:rPr>
        <w:t xml:space="preserve"> 11 το κείμενο «του κοινοτικού χαρακτήρα των εμπορευμάτων» αντικαθίσταται από το κείμενο «του τελωνειακού χαρακτήρα ενωσιακών εμπορευμάτων».</w:t>
      </w:r>
    </w:p>
    <w:p>
      <w:pPr>
        <w:pStyle w:val="Point0"/>
        <w:rPr>
          <w:noProof/>
          <w:color w:val="000000"/>
        </w:rPr>
      </w:pPr>
      <w:r>
        <w:rPr>
          <w:noProof/>
          <w:color w:val="000000"/>
        </w:rPr>
        <w:t>22.</w:t>
      </w:r>
      <w:r>
        <w:rPr>
          <w:noProof/>
        </w:rPr>
        <w:tab/>
      </w:r>
      <w:r>
        <w:rPr>
          <w:noProof/>
          <w:color w:val="000000"/>
        </w:rPr>
        <w:t xml:space="preserve">Στο </w:t>
      </w:r>
      <w:r>
        <w:rPr>
          <w:noProof/>
        </w:rPr>
        <w:t>άρθρο</w:t>
      </w:r>
      <w:r>
        <w:rPr>
          <w:noProof/>
          <w:color w:val="000000"/>
        </w:rPr>
        <w:t xml:space="preserve"> 12 παράγραφος 1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color w:val="000000"/>
        </w:rPr>
      </w:pPr>
      <w:r>
        <w:rPr>
          <w:noProof/>
          <w:color w:val="000000"/>
        </w:rPr>
        <w:t>23.</w:t>
      </w:r>
      <w:r>
        <w:rPr>
          <w:noProof/>
        </w:rPr>
        <w:tab/>
      </w:r>
      <w:r>
        <w:rPr>
          <w:noProof/>
          <w:color w:val="000000"/>
        </w:rPr>
        <w:t xml:space="preserve">Στο </w:t>
      </w:r>
      <w:r>
        <w:rPr>
          <w:noProof/>
        </w:rPr>
        <w:t>άρθρο</w:t>
      </w:r>
      <w:r>
        <w:rPr>
          <w:noProof/>
          <w:color w:val="000000"/>
        </w:rPr>
        <w:t xml:space="preserve"> 12 παράγραφος 2 το κείμενο «κοινοτικά εμπορεύματα» αντικαθίσταται από το κείμενο «ενωσιακά εμπορεύματα».</w:t>
      </w:r>
    </w:p>
    <w:p>
      <w:pPr>
        <w:pStyle w:val="Point0"/>
        <w:rPr>
          <w:noProof/>
        </w:rPr>
      </w:pPr>
      <w:r>
        <w:rPr>
          <w:noProof/>
          <w:color w:val="000000"/>
        </w:rPr>
        <w:t>24.</w:t>
      </w:r>
      <w:r>
        <w:rPr>
          <w:noProof/>
        </w:rPr>
        <w:tab/>
      </w:r>
      <w:r>
        <w:rPr>
          <w:noProof/>
          <w:color w:val="000000"/>
        </w:rPr>
        <w:t xml:space="preserve">Ο </w:t>
      </w:r>
      <w:r>
        <w:rPr>
          <w:noProof/>
        </w:rPr>
        <w:t>τίτλος</w:t>
      </w:r>
      <w:r>
        <w:rPr>
          <w:noProof/>
          <w:color w:val="000000"/>
        </w:rPr>
        <w:t xml:space="preserve"> του άρθρου 13 αντικαθίσταται ως εξής:</w:t>
      </w:r>
      <w:r>
        <w:rPr>
          <w:noProof/>
        </w:rPr>
        <w:t xml:space="preserve"> </w:t>
      </w:r>
    </w:p>
    <w:p>
      <w:pPr>
        <w:pStyle w:val="Text1"/>
        <w:rPr>
          <w:noProof/>
        </w:rPr>
      </w:pPr>
      <w:r>
        <w:rPr>
          <w:noProof/>
        </w:rPr>
        <w:t>«Εμπορεύματα σε αποσκευές μεταφερόμενες από επιβάτη»</w:t>
      </w:r>
    </w:p>
    <w:p>
      <w:pPr>
        <w:pStyle w:val="Point0"/>
        <w:rPr>
          <w:noProof/>
          <w:color w:val="000000"/>
        </w:rPr>
      </w:pPr>
      <w:r>
        <w:rPr>
          <w:noProof/>
          <w:color w:val="000000"/>
        </w:rPr>
        <w:t>25.</w:t>
      </w:r>
      <w:r>
        <w:rPr>
          <w:noProof/>
        </w:rPr>
        <w:tab/>
      </w:r>
      <w:r>
        <w:rPr>
          <w:noProof/>
          <w:color w:val="000000"/>
        </w:rPr>
        <w:t>Το πρώτο εδάφιο</w:t>
      </w:r>
      <w:r>
        <w:rPr>
          <w:noProof/>
        </w:rPr>
        <w:t xml:space="preserve"> του άρθρου</w:t>
      </w:r>
      <w:r>
        <w:rPr>
          <w:noProof/>
          <w:color w:val="000000"/>
        </w:rPr>
        <w:t xml:space="preserve"> 13 αντικαθίσταται από το ακόλουθο κείμενο: </w:t>
      </w:r>
    </w:p>
    <w:p>
      <w:pPr>
        <w:pStyle w:val="Text1"/>
        <w:rPr>
          <w:noProof/>
        </w:rPr>
      </w:pPr>
      <w:r>
        <w:rPr>
          <w:noProof/>
          <w:color w:val="000000"/>
        </w:rPr>
        <w:t>«</w:t>
      </w:r>
      <w:r>
        <w:rPr>
          <w:noProof/>
        </w:rPr>
        <w:t>Όταν πρέπει να αποδειχθεί ο τελωνειακός χαρακτήρας ενωσιακών εμπορευμάτων που μεταφέρονται από επιβάτες σε αποσκευές ή που περιέχονται στις αποσκευές τους, τα εμπορεύματα αυτά θεωρούνται, εφόσον δεν προορίζονται για εμπορικούς σκοπούς, ως έχοντα τον τελωνειακό χαρακτήρα ενωσιακών εμπορευμάτων:</w:t>
      </w:r>
    </w:p>
    <w:p>
      <w:pPr>
        <w:pStyle w:val="Point0"/>
        <w:rPr>
          <w:noProof/>
        </w:rPr>
      </w:pPr>
      <w:r>
        <w:rPr>
          <w:noProof/>
          <w:color w:val="000000"/>
        </w:rPr>
        <w:t>26.</w:t>
      </w:r>
      <w:r>
        <w:rPr>
          <w:noProof/>
        </w:rPr>
        <w:tab/>
        <w:t>Στο</w:t>
      </w:r>
      <w:r>
        <w:rPr>
          <w:noProof/>
          <w:color w:val="000000"/>
        </w:rPr>
        <w:t xml:space="preserve"> άρθρο 13 στοιχείο α) το κείμενο «κοινοτικά εμπορεύματα» αντικαθίσταται από το κείμενο «</w:t>
      </w:r>
      <w:r>
        <w:rPr>
          <w:noProof/>
        </w:rPr>
        <w:t>έχοντα τον τελωνειακό χαρακτήρα ενωσιακών εμπορευμάτων».</w:t>
      </w:r>
    </w:p>
    <w:p>
      <w:pPr>
        <w:pStyle w:val="Point0"/>
        <w:rPr>
          <w:noProof/>
        </w:rPr>
      </w:pPr>
      <w:r>
        <w:rPr>
          <w:noProof/>
        </w:rPr>
        <w:t>27.</w:t>
      </w:r>
      <w:r>
        <w:rPr>
          <w:noProof/>
        </w:rPr>
        <w:tab/>
        <w:t xml:space="preserve">Ο τίτλος του τμήματος 4 αντικαθίσταται από το ακόλουθο κείμενο: </w:t>
      </w:r>
    </w:p>
    <w:p>
      <w:pPr>
        <w:pStyle w:val="Text1"/>
        <w:rPr>
          <w:noProof/>
        </w:rPr>
      </w:pPr>
      <w:r>
        <w:rPr>
          <w:noProof/>
        </w:rPr>
        <w:t>«Απόδειξη του τελωνειακού χαρακτήρα ενωσιακών εμπορευμάτων που παρέχει εγκεκριμένος εκδότης»</w:t>
      </w:r>
    </w:p>
    <w:p>
      <w:pPr>
        <w:pStyle w:val="Point0"/>
        <w:rPr>
          <w:noProof/>
          <w:color w:val="000000"/>
        </w:rPr>
      </w:pPr>
      <w:r>
        <w:rPr>
          <w:noProof/>
        </w:rPr>
        <w:t>28.</w:t>
      </w:r>
      <w:r>
        <w:rPr>
          <w:noProof/>
        </w:rPr>
        <w:tab/>
        <w:t xml:space="preserve">Ο τίτλος του άρθρου 14 αντικαθίσταται </w:t>
      </w:r>
      <w:r>
        <w:rPr>
          <w:noProof/>
          <w:color w:val="000000"/>
        </w:rPr>
        <w:t xml:space="preserve">ως εξής: </w:t>
      </w:r>
    </w:p>
    <w:p>
      <w:pPr>
        <w:pStyle w:val="Text1"/>
        <w:rPr>
          <w:noProof/>
        </w:rPr>
      </w:pPr>
      <w:r>
        <w:rPr>
          <w:noProof/>
        </w:rPr>
        <w:t>«Εγκεκριμένος εκδότης»</w:t>
      </w:r>
    </w:p>
    <w:p>
      <w:pPr>
        <w:pStyle w:val="Point0"/>
        <w:rPr>
          <w:noProof/>
        </w:rPr>
      </w:pPr>
      <w:r>
        <w:rPr>
          <w:noProof/>
        </w:rPr>
        <w:t>29.</w:t>
      </w:r>
      <w:r>
        <w:rPr>
          <w:noProof/>
        </w:rPr>
        <w:tab/>
        <w:t>Στο άρθρο 14, παράγραφος 1, η λέξη «αποστολέας» αντικαθίσταται από τη λέξη</w:t>
      </w:r>
      <w:r>
        <w:rPr>
          <w:noProof/>
          <w:color w:val="000000"/>
        </w:rPr>
        <w:t xml:space="preserve"> </w:t>
      </w:r>
      <w:r>
        <w:rPr>
          <w:noProof/>
        </w:rPr>
        <w:t xml:space="preserve">«εκδότης». </w:t>
      </w:r>
    </w:p>
    <w:p>
      <w:pPr>
        <w:pStyle w:val="Point0"/>
        <w:rPr>
          <w:noProof/>
          <w:color w:val="000000"/>
        </w:rPr>
      </w:pPr>
      <w:r>
        <w:rPr>
          <w:noProof/>
        </w:rPr>
        <w:t>30.</w:t>
      </w:r>
      <w:r>
        <w:rPr>
          <w:noProof/>
        </w:rPr>
        <w:tab/>
        <w:t xml:space="preserve">Στο άρθρο 14 παράγραφος 1 το κείμενο </w:t>
      </w:r>
      <w:r>
        <w:rPr>
          <w:noProof/>
          <w:color w:val="000000"/>
        </w:rPr>
        <w:t>«τον κοινοτικό χαρακτήρα των εμπορευμάτων» αντικαθίσταται από το κείμενο «τον τελωνειακό χαρακτήρα ενωσιακών εμπορευμάτων».</w:t>
      </w:r>
    </w:p>
    <w:p>
      <w:pPr>
        <w:pStyle w:val="Point0"/>
        <w:rPr>
          <w:noProof/>
          <w:color w:val="000000"/>
        </w:rPr>
      </w:pPr>
      <w:r>
        <w:rPr>
          <w:noProof/>
          <w:color w:val="000000"/>
        </w:rPr>
        <w:t>31.</w:t>
      </w:r>
      <w:r>
        <w:rPr>
          <w:noProof/>
        </w:rPr>
        <w:tab/>
      </w:r>
      <w:r>
        <w:rPr>
          <w:noProof/>
          <w:color w:val="000000"/>
        </w:rPr>
        <w:t xml:space="preserve">Στο </w:t>
      </w:r>
      <w:r>
        <w:rPr>
          <w:noProof/>
        </w:rPr>
        <w:t>άρθρο</w:t>
      </w:r>
      <w:r>
        <w:rPr>
          <w:noProof/>
          <w:color w:val="000000"/>
        </w:rPr>
        <w:t xml:space="preserve"> 15 στοιχείο γ), η λέξη «απαγορευμένες» αντικαθίσταται από τη λέξη «εξαιρούμενες».</w:t>
      </w:r>
    </w:p>
    <w:p>
      <w:pPr>
        <w:pStyle w:val="Point0"/>
        <w:rPr>
          <w:noProof/>
          <w:color w:val="000000"/>
        </w:rPr>
      </w:pPr>
      <w:r>
        <w:rPr>
          <w:noProof/>
          <w:color w:val="000000"/>
        </w:rPr>
        <w:t>32.</w:t>
      </w:r>
      <w:r>
        <w:rPr>
          <w:noProof/>
        </w:rPr>
        <w:tab/>
      </w:r>
      <w:r>
        <w:rPr>
          <w:noProof/>
          <w:color w:val="000000"/>
        </w:rPr>
        <w:t xml:space="preserve">Στο </w:t>
      </w:r>
      <w:r>
        <w:rPr>
          <w:noProof/>
        </w:rPr>
        <w:t>άρθρο</w:t>
      </w:r>
      <w:r>
        <w:rPr>
          <w:noProof/>
          <w:color w:val="000000"/>
        </w:rPr>
        <w:t xml:space="preserve"> 15 στοιχείο δ), η λέξη «αποστολέας» αντικαθίσταται από τη λέξη «εκδότης».</w:t>
      </w:r>
    </w:p>
    <w:p>
      <w:pPr>
        <w:pStyle w:val="Point0"/>
        <w:rPr>
          <w:noProof/>
          <w:color w:val="000000"/>
        </w:rPr>
      </w:pPr>
      <w:r>
        <w:rPr>
          <w:noProof/>
          <w:color w:val="000000"/>
        </w:rPr>
        <w:t>33.</w:t>
      </w:r>
      <w:r>
        <w:rPr>
          <w:noProof/>
        </w:rPr>
        <w:tab/>
      </w:r>
      <w:r>
        <w:rPr>
          <w:noProof/>
          <w:color w:val="000000"/>
        </w:rPr>
        <w:t xml:space="preserve">Στο </w:t>
      </w:r>
      <w:r>
        <w:rPr>
          <w:noProof/>
        </w:rPr>
        <w:t>άρθρο</w:t>
      </w:r>
      <w:r>
        <w:rPr>
          <w:noProof/>
          <w:color w:val="000000"/>
        </w:rPr>
        <w:t xml:space="preserve"> 16 παράγραφος 1 στοιχείο β), η λέξη «αποστολέα» αντικαθίσταται από τη λέξη «εκδότη».</w:t>
      </w:r>
    </w:p>
    <w:p>
      <w:pPr>
        <w:pStyle w:val="Point0"/>
        <w:rPr>
          <w:noProof/>
          <w:color w:val="000000"/>
        </w:rPr>
      </w:pPr>
      <w:r>
        <w:rPr>
          <w:noProof/>
          <w:color w:val="000000"/>
        </w:rPr>
        <w:t>34.</w:t>
      </w:r>
      <w:r>
        <w:rPr>
          <w:noProof/>
        </w:rPr>
        <w:tab/>
      </w:r>
      <w:r>
        <w:rPr>
          <w:noProof/>
          <w:color w:val="000000"/>
        </w:rPr>
        <w:t xml:space="preserve">Στο </w:t>
      </w:r>
      <w:r>
        <w:rPr>
          <w:noProof/>
        </w:rPr>
        <w:t>άρθρο</w:t>
      </w:r>
      <w:r>
        <w:rPr>
          <w:noProof/>
          <w:color w:val="000000"/>
        </w:rPr>
        <w:t xml:space="preserve"> 16 παράγραφος 2, η λέξη «αποστολέας» αντικαθίσταται από τη λέξη «εκδότης».</w:t>
      </w:r>
    </w:p>
    <w:p>
      <w:pPr>
        <w:pStyle w:val="Point0"/>
        <w:rPr>
          <w:noProof/>
          <w:color w:val="000000"/>
        </w:rPr>
      </w:pPr>
      <w:r>
        <w:rPr>
          <w:noProof/>
          <w:color w:val="000000"/>
        </w:rPr>
        <w:t>35.</w:t>
      </w:r>
      <w:r>
        <w:rPr>
          <w:noProof/>
        </w:rPr>
        <w:tab/>
      </w:r>
      <w:r>
        <w:rPr>
          <w:noProof/>
          <w:color w:val="000000"/>
        </w:rPr>
        <w:t>Στο άρθρο 16 παράγραφος 3, η λέξη «αποστολέας» αντικαθίσταται από τη λέξη «εκδότης».</w:t>
      </w:r>
    </w:p>
    <w:p>
      <w:pPr>
        <w:pStyle w:val="Point0"/>
        <w:rPr>
          <w:noProof/>
          <w:color w:val="000000"/>
          <w:highlight w:val="yellow"/>
        </w:rPr>
      </w:pPr>
      <w:r>
        <w:rPr>
          <w:noProof/>
          <w:color w:val="000000"/>
        </w:rPr>
        <w:t>36.</w:t>
      </w:r>
      <w:r>
        <w:rPr>
          <w:noProof/>
        </w:rPr>
        <w:tab/>
      </w:r>
      <w:r>
        <w:rPr>
          <w:noProof/>
          <w:color w:val="000000"/>
        </w:rPr>
        <w:t>Στο άρθρο 16, παράγραφος 4, η λέξη «αποστολέας» αντικαθίσταται από τη λέξη «εκδότης».</w:t>
      </w:r>
    </w:p>
    <w:p>
      <w:pPr>
        <w:pStyle w:val="Point0"/>
        <w:rPr>
          <w:noProof/>
          <w:color w:val="000000"/>
        </w:rPr>
      </w:pPr>
      <w:r>
        <w:rPr>
          <w:noProof/>
          <w:color w:val="000000"/>
        </w:rPr>
        <w:t>37.</w:t>
      </w:r>
      <w:r>
        <w:rPr>
          <w:noProof/>
        </w:rPr>
        <w:tab/>
      </w:r>
      <w:r>
        <w:rPr>
          <w:noProof/>
          <w:color w:val="000000"/>
        </w:rPr>
        <w:t>Στο άρθρο 16 παράγραφος 4, το κείμενο «Εγκεκριμένος αποστολέας - 99206» αντικαθίσταται από τη λέξη «Εγκεκριμένος εκδότης».</w:t>
      </w:r>
    </w:p>
    <w:p>
      <w:pPr>
        <w:pStyle w:val="Point0"/>
        <w:rPr>
          <w:noProof/>
          <w:color w:val="000000"/>
        </w:rPr>
      </w:pPr>
      <w:r>
        <w:rPr>
          <w:noProof/>
          <w:color w:val="000000"/>
        </w:rPr>
        <w:t>38.</w:t>
      </w:r>
      <w:r>
        <w:rPr>
          <w:noProof/>
        </w:rPr>
        <w:tab/>
      </w:r>
      <w:r>
        <w:rPr>
          <w:noProof/>
          <w:color w:val="000000"/>
        </w:rPr>
        <w:t xml:space="preserve">Στο άρθρο 17 παράγραφος 1, η λέξη «αποστολέα» αντικαθίσταται από τη λέξη «εκδότη». </w:t>
      </w:r>
    </w:p>
    <w:p>
      <w:pPr>
        <w:pStyle w:val="Point0"/>
        <w:rPr>
          <w:noProof/>
          <w:color w:val="000000"/>
        </w:rPr>
      </w:pPr>
      <w:r>
        <w:rPr>
          <w:noProof/>
          <w:color w:val="000000"/>
        </w:rPr>
        <w:t>39.</w:t>
      </w:r>
      <w:r>
        <w:rPr>
          <w:noProof/>
        </w:rPr>
        <w:tab/>
      </w:r>
      <w:r>
        <w:rPr>
          <w:noProof/>
          <w:color w:val="000000"/>
        </w:rPr>
        <w:t>Στο άρθρο 17 παράγραφος 2, η λέξη «αποστολέα» αντικαθίσταται από τη λέξη «εκδότη» και η αναφορά «</w:t>
      </w:r>
      <w:r>
        <w:rPr>
          <w:noProof/>
        </w:rPr>
        <w:t xml:space="preserve">– </w:t>
      </w:r>
      <w:r>
        <w:rPr>
          <w:noProof/>
          <w:color w:val="000000"/>
        </w:rPr>
        <w:t>99207» διαγράφεται.</w:t>
      </w:r>
    </w:p>
    <w:p>
      <w:pPr>
        <w:pStyle w:val="Point0"/>
        <w:rPr>
          <w:noProof/>
          <w:color w:val="000000"/>
        </w:rPr>
      </w:pPr>
      <w:r>
        <w:rPr>
          <w:noProof/>
          <w:color w:val="000000"/>
        </w:rPr>
        <w:t>40.</w:t>
      </w:r>
      <w:r>
        <w:rPr>
          <w:noProof/>
        </w:rPr>
        <w:tab/>
      </w:r>
      <w:r>
        <w:rPr>
          <w:noProof/>
          <w:color w:val="000000"/>
        </w:rPr>
        <w:t xml:space="preserve">Στο άρθρο 18 παράγραφος 1, </w:t>
      </w:r>
      <w:r>
        <w:rPr>
          <w:noProof/>
        </w:rPr>
        <w:t xml:space="preserve">το κείμενο </w:t>
      </w:r>
      <w:r>
        <w:rPr>
          <w:noProof/>
          <w:color w:val="000000"/>
        </w:rPr>
        <w:t>«του κοινοτικού χαρακτήρα των εμπορευμάτων» αντικαθίσταται από το κείμενο «του τελωνειακού χαρακτήρα ενωσιακών εμπορευμάτων».</w:t>
      </w:r>
    </w:p>
    <w:p>
      <w:pPr>
        <w:pStyle w:val="Point0"/>
        <w:rPr>
          <w:noProof/>
          <w:color w:val="000000"/>
        </w:rPr>
      </w:pPr>
      <w:r>
        <w:rPr>
          <w:noProof/>
          <w:color w:val="000000"/>
        </w:rPr>
        <w:t>41.</w:t>
      </w:r>
      <w:r>
        <w:rPr>
          <w:noProof/>
        </w:rPr>
        <w:tab/>
      </w:r>
      <w:r>
        <w:rPr>
          <w:noProof/>
          <w:color w:val="000000"/>
        </w:rPr>
        <w:t>Στο άρθρο 18 παράγραφος 3, οι λέξεις «εξήντα ημερών» αντικαθίστανται από τις λέξεις «σαρανταπέντε ημερών».</w:t>
      </w:r>
    </w:p>
    <w:p>
      <w:pPr>
        <w:pStyle w:val="Point0"/>
        <w:rPr>
          <w:noProof/>
          <w:color w:val="000000"/>
        </w:rPr>
      </w:pPr>
      <w:r>
        <w:rPr>
          <w:noProof/>
          <w:color w:val="000000"/>
        </w:rPr>
        <w:t>42.</w:t>
      </w:r>
      <w:r>
        <w:rPr>
          <w:noProof/>
        </w:rPr>
        <w:tab/>
      </w:r>
      <w:r>
        <w:rPr>
          <w:noProof/>
          <w:color w:val="000000"/>
        </w:rPr>
        <w:t>Στο άρθρο 19, η λέξη «αποστολέας» αντικαθίσταται από τη λέξη «εκδότης».</w:t>
      </w:r>
    </w:p>
    <w:p>
      <w:pPr>
        <w:pStyle w:val="Point0"/>
        <w:rPr>
          <w:noProof/>
          <w:color w:val="000000"/>
        </w:rPr>
      </w:pPr>
      <w:r>
        <w:rPr>
          <w:noProof/>
          <w:color w:val="000000"/>
        </w:rPr>
        <w:t>43.</w:t>
      </w:r>
      <w:r>
        <w:rPr>
          <w:noProof/>
        </w:rPr>
        <w:tab/>
      </w:r>
      <w:r>
        <w:rPr>
          <w:noProof/>
          <w:color w:val="000000"/>
        </w:rPr>
        <w:t xml:space="preserve">Στο </w:t>
      </w:r>
      <w:r>
        <w:rPr>
          <w:noProof/>
        </w:rPr>
        <w:t>άρθρο</w:t>
      </w:r>
      <w:r>
        <w:rPr>
          <w:noProof/>
          <w:color w:val="000000"/>
        </w:rPr>
        <w:t xml:space="preserve"> 19, οι λέξεις «δύο έτη» αντικαθίστανται από τις λέξεις «τρία έτη».</w:t>
      </w:r>
    </w:p>
    <w:p>
      <w:pPr>
        <w:pStyle w:val="Point0"/>
        <w:rPr>
          <w:noProof/>
          <w:color w:val="000000"/>
        </w:rPr>
      </w:pPr>
      <w:r>
        <w:rPr>
          <w:noProof/>
          <w:color w:val="000000"/>
        </w:rPr>
        <w:t>44.</w:t>
      </w:r>
      <w:r>
        <w:rPr>
          <w:noProof/>
        </w:rPr>
        <w:tab/>
      </w:r>
      <w:r>
        <w:rPr>
          <w:noProof/>
          <w:color w:val="000000"/>
        </w:rPr>
        <w:t>Ο τίτλος του άρθρου 20 αντικαθίσταται ως εξής:</w:t>
      </w:r>
    </w:p>
    <w:p>
      <w:pPr>
        <w:pStyle w:val="Text1"/>
        <w:rPr>
          <w:noProof/>
        </w:rPr>
      </w:pPr>
      <w:r>
        <w:rPr>
          <w:noProof/>
        </w:rPr>
        <w:t>«Έλεγχος του εγκεκριμένου εκδότη»</w:t>
      </w:r>
    </w:p>
    <w:p>
      <w:pPr>
        <w:pStyle w:val="Point0"/>
        <w:rPr>
          <w:noProof/>
          <w:color w:val="000000"/>
        </w:rPr>
      </w:pPr>
      <w:r>
        <w:rPr>
          <w:noProof/>
          <w:color w:val="000000"/>
        </w:rPr>
        <w:t>45.</w:t>
      </w:r>
      <w:r>
        <w:rPr>
          <w:noProof/>
        </w:rPr>
        <w:tab/>
      </w:r>
      <w:r>
        <w:rPr>
          <w:noProof/>
          <w:color w:val="000000"/>
        </w:rPr>
        <w:t xml:space="preserve">Στο </w:t>
      </w:r>
      <w:r>
        <w:rPr>
          <w:noProof/>
        </w:rPr>
        <w:t>άρθρο</w:t>
      </w:r>
      <w:r>
        <w:rPr>
          <w:noProof/>
          <w:color w:val="000000"/>
        </w:rPr>
        <w:t xml:space="preserve"> 20, η λέξη «αποστολείς» αντικαθίσταται από τη λέξη «εκδότες».</w:t>
      </w:r>
    </w:p>
    <w:p>
      <w:pPr>
        <w:pStyle w:val="Point0"/>
        <w:rPr>
          <w:noProof/>
          <w:color w:val="000000"/>
        </w:rPr>
      </w:pPr>
      <w:r>
        <w:rPr>
          <w:noProof/>
          <w:color w:val="000000"/>
        </w:rPr>
        <w:t>46.</w:t>
      </w:r>
      <w:r>
        <w:rPr>
          <w:noProof/>
        </w:rPr>
        <w:tab/>
      </w:r>
      <w:r>
        <w:rPr>
          <w:noProof/>
          <w:color w:val="000000"/>
        </w:rPr>
        <w:t xml:space="preserve">Στο </w:t>
      </w:r>
      <w:r>
        <w:rPr>
          <w:noProof/>
        </w:rPr>
        <w:t>άρθρο</w:t>
      </w:r>
      <w:r>
        <w:rPr>
          <w:noProof/>
          <w:color w:val="000000"/>
        </w:rPr>
        <w:t xml:space="preserve"> </w:t>
      </w:r>
      <w:r>
        <w:rPr>
          <w:noProof/>
        </w:rPr>
        <w:t xml:space="preserve">21 το κείμενο </w:t>
      </w:r>
      <w:r>
        <w:rPr>
          <w:noProof/>
          <w:color w:val="000000"/>
        </w:rPr>
        <w:t>«του κοινοτικού χαρακτήρα των εμπορευμάτων» αντικαθίσταται από το κείμενο «του τελωνειακού χαρακτήρα ενωσιακών εμπορευμάτων».</w:t>
      </w:r>
    </w:p>
    <w:p>
      <w:pPr>
        <w:spacing w:after="0"/>
        <w:jc w:val="left"/>
        <w:rPr>
          <w:noProof/>
        </w:rPr>
      </w:pPr>
      <w:r>
        <w:rPr>
          <w:noProof/>
        </w:rPr>
        <w:br w:type="page"/>
      </w:r>
    </w:p>
    <w:p>
      <w:pPr>
        <w:spacing w:after="0"/>
        <w:jc w:val="left"/>
        <w:rPr>
          <w:noProof/>
        </w:rPr>
      </w:pPr>
      <w:r>
        <w:rPr>
          <w:noProof/>
        </w:rPr>
        <w:tab/>
      </w:r>
      <w:r>
        <w:rPr>
          <w:noProof/>
        </w:rPr>
        <w:tab/>
      </w:r>
    </w:p>
    <w:p>
      <w:pPr>
        <w:jc w:val="center"/>
        <w:rPr>
          <w:b/>
          <w:noProof/>
        </w:rPr>
      </w:pPr>
      <w:r>
        <w:rPr>
          <w:noProof/>
        </w:rPr>
        <w:br w:type="page"/>
      </w:r>
      <w:r>
        <w:rPr>
          <w:noProof/>
        </w:rPr>
        <w:br w:type="page"/>
      </w:r>
      <w:r>
        <w:rPr>
          <w:b/>
          <w:noProof/>
        </w:rPr>
        <w:t>ΠΑΡΑΡΤΗΜΑ Δ</w:t>
      </w:r>
    </w:p>
    <w:p>
      <w:pPr>
        <w:rPr>
          <w:noProof/>
        </w:rPr>
      </w:pPr>
      <w:r>
        <w:rPr>
          <w:noProof/>
        </w:rPr>
        <w:t>Το προσάρτημα III της σύμβασης τροποποιείται ως ακολούθως:</w:t>
      </w:r>
    </w:p>
    <w:p>
      <w:pPr>
        <w:pStyle w:val="Point0"/>
        <w:rPr>
          <w:noProof/>
        </w:rPr>
      </w:pPr>
      <w:r>
        <w:rPr>
          <w:noProof/>
        </w:rPr>
        <w:t>1.</w:t>
      </w:r>
      <w:r>
        <w:rPr>
          <w:noProof/>
        </w:rPr>
        <w:tab/>
        <w:t xml:space="preserve">Ο τίτλος Ι αντικαθίσταται από τον ακόλουθο τίτλο: </w:t>
      </w:r>
    </w:p>
    <w:p>
      <w:pPr>
        <w:pStyle w:val="Text1"/>
        <w:rPr>
          <w:noProof/>
        </w:rPr>
      </w:pPr>
      <w:r>
        <w:rPr>
          <w:noProof/>
        </w:rPr>
        <w:t>«ΔΙΑΣΑΦΗΣΗ ΔΙΑΜΕΤΑΚΟΜΙΣΗΣ ΚΑΙ ΕΝΤΥΠΑ ΠΟΥ ΑΠΑΙΤΟΥΝΤΑΙ ΚΑΤΑ ΤΗ ΧΡΗΣΗ ΗΛΕΚΤΡΟΝΙΚΩΝ ΤΕΧΝΙΚΩΝ ΕΠΕΞΕΡΓΑΣΙΑΣ ΔΕΔΟΜΕΝΩΝ»</w:t>
      </w:r>
    </w:p>
    <w:p>
      <w:pPr>
        <w:pStyle w:val="Point0"/>
        <w:rPr>
          <w:noProof/>
        </w:rPr>
      </w:pPr>
      <w:r>
        <w:rPr>
          <w:noProof/>
        </w:rPr>
        <w:t>2.</w:t>
      </w:r>
      <w:r>
        <w:rPr>
          <w:noProof/>
        </w:rPr>
        <w:tab/>
      </w:r>
      <w:r>
        <w:rPr>
          <w:noProof/>
          <w:color w:val="000000"/>
        </w:rPr>
        <w:t>Στο</w:t>
      </w:r>
      <w:r>
        <w:rPr>
          <w:noProof/>
        </w:rPr>
        <w:t xml:space="preserve"> άρθρο 3, το κείμενο «σύμφωνο με το υπόδειγμα και τις ενδείξεις του παραρτήματος» αντικαθίσταται από το κείμενο «συντάσσεται με χρήση του εντύπου που παρατίθεται στο παράρτημα».</w:t>
      </w:r>
    </w:p>
    <w:p>
      <w:pPr>
        <w:pStyle w:val="Point0"/>
        <w:rPr>
          <w:noProof/>
        </w:rPr>
      </w:pPr>
      <w:r>
        <w:rPr>
          <w:noProof/>
        </w:rPr>
        <w:t>3.</w:t>
      </w:r>
      <w:r>
        <w:rPr>
          <w:noProof/>
        </w:rPr>
        <w:tab/>
        <w:t>Στο άρθρο 4, το κείμενο «σύμφωνος με το υπόδειγμα και τις ενδείξεις του παραρτήματος» αντικαθίσταται από το κείμενο «καταρτίζεται με χρήση του εντύπου που παρατίθεται στο παράρτημα».</w:t>
      </w:r>
    </w:p>
    <w:p>
      <w:pPr>
        <w:pStyle w:val="Point0"/>
        <w:rPr>
          <w:noProof/>
        </w:rPr>
      </w:pPr>
      <w:r>
        <w:rPr>
          <w:noProof/>
        </w:rPr>
        <w:t>4.</w:t>
      </w:r>
      <w:r>
        <w:rPr>
          <w:noProof/>
        </w:rPr>
        <w:tab/>
        <w:t xml:space="preserve">Ο τίτλος II αντικαθίσταται από το ακόλουθο κείμενο: </w:t>
      </w:r>
    </w:p>
    <w:p>
      <w:pPr>
        <w:pStyle w:val="Text1"/>
        <w:jc w:val="left"/>
        <w:rPr>
          <w:noProof/>
        </w:rPr>
      </w:pPr>
      <w:r>
        <w:rPr>
          <w:noProof/>
        </w:rPr>
        <w:t>«ΧΡΗΣΙΜΟΠΟΙΟΥΜΕΝΑ ΕΝΤΥΠΑ ΓΙΑ</w:t>
      </w:r>
      <w:r>
        <w:rPr>
          <w:noProof/>
        </w:rPr>
        <w:tab/>
        <w:t xml:space="preserve"> </w:t>
      </w:r>
      <w:r>
        <w:rPr>
          <w:noProof/>
        </w:rPr>
        <w:br/>
      </w:r>
      <w:r>
        <w:rPr>
          <w:noProof/>
        </w:rPr>
        <w:tab/>
        <w:t xml:space="preserve">- ΤΗΝ ΑΠΟΔΕΙΞΗ ΤΟΥ ΤΕΛΩΝΕΙΑΚΟΥ ΧΑΡΑΚΤΗΡΑ ΕΝΩΣΙΑΚΩΝ ΕΜΠΟΡΕΥΜΑΤΩΝ, </w:t>
      </w:r>
      <w:r>
        <w:rPr>
          <w:noProof/>
        </w:rPr>
        <w:br/>
        <w:t xml:space="preserve">- ΤΗ ΔΙΑΣΑΦΗΣΗ ΔΙΑΜΕΤΑΚΟΜΙΣΗΣ ΓΙΑ ΤΑΞΙΔΙΩΤΕΣ,  </w:t>
      </w:r>
      <w:r>
        <w:rPr>
          <w:noProof/>
        </w:rPr>
        <w:br/>
        <w:t>- ΤΗ ΔΙΑΔΙΚΑΣΙΑ ΣΥΝΕΧΕΙΑΣ ΔΡΑΣΤΗΡΙΟΤΗΤΩΝ ΓΙΑ ΤΗ ΔΙΑΜΕΤΑΚΟΜΙΣΗ»</w:t>
      </w:r>
    </w:p>
    <w:p>
      <w:pPr>
        <w:pStyle w:val="Point0"/>
        <w:rPr>
          <w:noProof/>
        </w:rPr>
      </w:pPr>
      <w:r>
        <w:rPr>
          <w:noProof/>
        </w:rPr>
        <w:t>5.</w:t>
      </w:r>
      <w:r>
        <w:rPr>
          <w:noProof/>
        </w:rPr>
        <w:tab/>
        <w:t xml:space="preserve">Το άρθρο 5 παράγραφος 1 αντικαθίσταται από το ακόλουθο κείμενο: </w:t>
      </w:r>
    </w:p>
    <w:p>
      <w:pPr>
        <w:pStyle w:val="Text1"/>
        <w:rPr>
          <w:noProof/>
        </w:rPr>
      </w:pPr>
      <w:r>
        <w:rPr>
          <w:noProof/>
        </w:rPr>
        <w:t>«Τα έντυπα στα οποία συμπληρώνεται το έγγραφο που πιστοποιεί τον τελωνειακό χαρακτήρα ενωσιακών εμπορευμάτων συντάσσονται με τη χρήση του εντύπου που παρατίθεται στα προσαρτήματα 1 έως 4 του παραρτήματος Ι της σύμβασης ΕΔΕ.»</w:t>
      </w:r>
    </w:p>
    <w:p>
      <w:pPr>
        <w:pStyle w:val="Point0"/>
        <w:rPr>
          <w:noProof/>
        </w:rPr>
      </w:pPr>
      <w:r>
        <w:rPr>
          <w:noProof/>
        </w:rPr>
        <w:t>6.</w:t>
      </w:r>
      <w:r>
        <w:rPr>
          <w:noProof/>
        </w:rPr>
        <w:tab/>
        <w:t xml:space="preserve">Το άρθρο 5 παράγραφος 2 αντικαθίσταται από το ακόλουθο κείμενο: </w:t>
      </w:r>
    </w:p>
    <w:p>
      <w:pPr>
        <w:pStyle w:val="Text1"/>
        <w:rPr>
          <w:noProof/>
        </w:rPr>
      </w:pPr>
      <w:r>
        <w:rPr>
          <w:noProof/>
        </w:rPr>
        <w:t>«Τα έντυπα στα οποία συμπληρώνονται οι διασαφήσεις διαμετακόμισης για ταξιδιώτες ή οι διασαφήσεις διαμετακόμισης στο πλαίσιο της εφαρμογής της διαδικασίας συνέχειας των δραστηριοτήτων συντάσσονται με χρήση του εντύπου που παρατίθεται στο προσάρτημα 1 του παραρτήματος Ι της σύμβασης ΕΔΕ.»</w:t>
      </w:r>
    </w:p>
    <w:p>
      <w:pPr>
        <w:pStyle w:val="Point0"/>
        <w:rPr>
          <w:noProof/>
        </w:rPr>
      </w:pPr>
      <w:r>
        <w:rPr>
          <w:noProof/>
        </w:rPr>
        <w:t>7.</w:t>
      </w:r>
      <w:r>
        <w:rPr>
          <w:noProof/>
        </w:rPr>
        <w:tab/>
        <w:t>Στο άρθρο 5 παράγραφος 4 στοιχείο α), το κείμενο «τον κοινοτικό χαρακτήρα των εμπορευμάτων» αντικαθίσταται από το κείμενο «τον τελωνειακό χαρακτήρα ενωσιακών εμπορευμάτων».</w:t>
      </w:r>
    </w:p>
    <w:p>
      <w:pPr>
        <w:pStyle w:val="Point0"/>
        <w:rPr>
          <w:noProof/>
        </w:rPr>
      </w:pPr>
      <w:r>
        <w:rPr>
          <w:noProof/>
        </w:rPr>
        <w:t>8.</w:t>
      </w:r>
      <w:r>
        <w:rPr>
          <w:noProof/>
        </w:rPr>
        <w:tab/>
        <w:t>Στο άρθρο 5 παράγραφος 4 στοιχείο β), το κείμενο «εφεδρικής διαδικασίας» αντικαθίσταται από το κείμενο «διαδικασίας συνέχειας δραστηριοτήτων για τη διαμετακόμιση».</w:t>
      </w:r>
    </w:p>
    <w:p>
      <w:pPr>
        <w:pStyle w:val="Point0"/>
        <w:rPr>
          <w:noProof/>
        </w:rPr>
      </w:pPr>
      <w:r>
        <w:rPr>
          <w:noProof/>
        </w:rPr>
        <w:t>9.</w:t>
      </w:r>
      <w:r>
        <w:rPr>
          <w:noProof/>
        </w:rPr>
        <w:tab/>
        <w:t>Στο άρθρο 6 παράγραφος 2, το κείμενο «ΚΟΙΝΟΤΙΚΗ ΔΙΑΜΕΤΑΚΟΜΙΣΗ» αντικαθίσταται από το κείμενο «ΕΝΩΣΙΑΚΗ ΔΙΑΜΕΤΑΚΟΜΙΣΗ».</w:t>
      </w:r>
    </w:p>
    <w:p>
      <w:pPr>
        <w:pStyle w:val="Point0"/>
        <w:rPr>
          <w:noProof/>
        </w:rPr>
      </w:pPr>
      <w:r>
        <w:rPr>
          <w:noProof/>
        </w:rPr>
        <w:t>10.</w:t>
      </w:r>
      <w:r>
        <w:rPr>
          <w:noProof/>
        </w:rPr>
        <w:tab/>
        <w:t>Στο άρθρο 7 παράγραφος 1, το κείμενο «ανταποκρίνεται στο υπόδειγμα του παραρτήματος» αντικαθίσταται από το κείμενο «συντάσσεται με χρήση του εντύπου που παρατίθεται στο παράρτημα».</w:t>
      </w:r>
    </w:p>
    <w:p>
      <w:pPr>
        <w:pStyle w:val="Point0"/>
        <w:rPr>
          <w:noProof/>
        </w:rPr>
      </w:pPr>
      <w:r>
        <w:rPr>
          <w:noProof/>
        </w:rPr>
        <w:t>11.</w:t>
      </w:r>
      <w:r>
        <w:rPr>
          <w:noProof/>
        </w:rPr>
        <w:tab/>
        <w:t>Στο άρθρο 8 παράγραφος 1, το κείμενο «ανταποκρίνεται στο υπόδειγμα του παραρτήματος» αντικαθίσταται από το κείμενο «συντάσσεται με χρήση του εντύπου που παρατίθεται στο παράρτημα».</w:t>
      </w:r>
    </w:p>
    <w:p>
      <w:pPr>
        <w:pStyle w:val="Point0"/>
        <w:rPr>
          <w:noProof/>
        </w:rPr>
      </w:pPr>
      <w:r>
        <w:rPr>
          <w:noProof/>
        </w:rPr>
        <w:t>12.</w:t>
      </w:r>
      <w:r>
        <w:rPr>
          <w:noProof/>
        </w:rPr>
        <w:tab/>
        <w:t xml:space="preserve">Στο </w:t>
      </w:r>
      <w:r>
        <w:rPr>
          <w:noProof/>
          <w:color w:val="000000"/>
        </w:rPr>
        <w:t>άρθρο 8</w:t>
      </w:r>
      <w:r>
        <w:rPr>
          <w:noProof/>
        </w:rPr>
        <w:t xml:space="preserve"> οι παράγραφοι 2 και 3 διαγράφονται. </w:t>
      </w:r>
    </w:p>
    <w:p>
      <w:pPr>
        <w:pStyle w:val="Point0"/>
        <w:rPr>
          <w:noProof/>
        </w:rPr>
      </w:pPr>
      <w:r>
        <w:rPr>
          <w:noProof/>
        </w:rPr>
        <w:t>13.</w:t>
      </w:r>
      <w:r>
        <w:rPr>
          <w:noProof/>
        </w:rPr>
        <w:tab/>
        <w:t>Στο άρθρο 9 παράγραφος 1, το κείμενο «ανταποκρίνεται στο υπόδειγμα» αντικαθίσταται από το κείμενο «συντάσσεται με χρήση του εντύπου».</w:t>
      </w:r>
    </w:p>
    <w:p>
      <w:pPr>
        <w:pStyle w:val="Point0"/>
        <w:rPr>
          <w:noProof/>
        </w:rPr>
      </w:pPr>
      <w:r>
        <w:rPr>
          <w:noProof/>
        </w:rPr>
        <w:t>14.</w:t>
      </w:r>
      <w:r>
        <w:rPr>
          <w:noProof/>
        </w:rPr>
        <w:tab/>
        <w:t xml:space="preserve">Στο άρθρο 9, οι παράγραφοι 2 και 3 διαγράφονται. </w:t>
      </w:r>
    </w:p>
    <w:p>
      <w:pPr>
        <w:spacing w:before="0" w:after="200" w:line="276" w:lineRule="auto"/>
        <w:jc w:val="left"/>
        <w:rPr>
          <w:noProof/>
          <w:sz w:val="22"/>
        </w:rPr>
      </w:pPr>
      <w:r>
        <w:rPr>
          <w:noProof/>
        </w:rPr>
        <w:br w:type="page"/>
      </w:r>
      <w:r>
        <w:rPr>
          <w:noProof/>
        </w:rPr>
        <w:br w:type="page"/>
      </w:r>
    </w:p>
    <w:p>
      <w:pPr>
        <w:spacing w:before="0" w:after="200" w:line="276" w:lineRule="auto"/>
        <w:jc w:val="left"/>
        <w:rPr>
          <w:noProof/>
          <w:sz w:val="22"/>
        </w:rPr>
      </w:pPr>
    </w:p>
    <w:p>
      <w:pPr>
        <w:jc w:val="center"/>
        <w:rPr>
          <w:b/>
          <w:noProof/>
        </w:rPr>
      </w:pPr>
      <w:r>
        <w:rPr>
          <w:b/>
          <w:noProof/>
        </w:rPr>
        <w:t>ΠΑΡΑΡΤΗΜΑ Ε</w:t>
      </w:r>
    </w:p>
    <w:p>
      <w:pPr>
        <w:jc w:val="center"/>
        <w:rPr>
          <w:b/>
          <w:noProof/>
        </w:rPr>
      </w:pPr>
      <w:r>
        <w:rPr>
          <w:noProof/>
        </w:rPr>
        <w:t xml:space="preserve">Τροποποιήσεις στο </w:t>
      </w:r>
      <w:r>
        <w:rPr>
          <w:b/>
          <w:noProof/>
        </w:rPr>
        <w:t>προσάρτημα ΙΙΙ παράρτημα Α1</w:t>
      </w:r>
    </w:p>
    <w:p>
      <w:pPr>
        <w:rPr>
          <w:noProof/>
        </w:rPr>
      </w:pPr>
      <w:r>
        <w:rPr>
          <w:noProof/>
        </w:rPr>
        <w:t>Το παράρτημα Α1 του προσαρτήματος III της σύμβασης τροποποιείται ως ακολούθως:</w:t>
      </w:r>
    </w:p>
    <w:p>
      <w:pPr>
        <w:pStyle w:val="Point0"/>
        <w:rPr>
          <w:noProof/>
        </w:rPr>
      </w:pPr>
      <w:r>
        <w:rPr>
          <w:noProof/>
        </w:rPr>
        <w:t>1.</w:t>
      </w:r>
      <w:r>
        <w:rPr>
          <w:noProof/>
        </w:rPr>
        <w:tab/>
        <w:t>Στον τίτλο Ι πρώτο εδάφιο παράγραφο του τίτλου Ι, το κείμενο «Η δήλωση διαμετακόμισης» αντικαθίσταται από το κείμενο «Η  διασάφηση διαμετακόμισης με EDI».</w:t>
      </w:r>
    </w:p>
    <w:p>
      <w:pPr>
        <w:pStyle w:val="Point0"/>
        <w:rPr>
          <w:noProof/>
        </w:rPr>
      </w:pPr>
      <w:r>
        <w:rPr>
          <w:noProof/>
        </w:rPr>
        <w:t>2.</w:t>
      </w:r>
      <w:r>
        <w:rPr>
          <w:noProof/>
        </w:rPr>
        <w:tab/>
        <w:t>Στον τίτλο Ι τέταρτο εδάφιο, το κείμενο «κύριο υπόχρεο» αντικαθίσταται από το κείμενο</w:t>
      </w:r>
      <w:r>
        <w:rPr>
          <w:noProof/>
          <w:color w:val="000000"/>
        </w:rPr>
        <w:t xml:space="preserve"> </w:t>
      </w:r>
      <w:r>
        <w:rPr>
          <w:noProof/>
        </w:rPr>
        <w:t>«δικαιούχο του καθεστώτος».</w:t>
      </w:r>
    </w:p>
    <w:p>
      <w:pPr>
        <w:pStyle w:val="Point0"/>
        <w:rPr>
          <w:noProof/>
        </w:rPr>
      </w:pPr>
      <w:r>
        <w:rPr>
          <w:noProof/>
        </w:rPr>
        <w:t>3.</w:t>
      </w:r>
      <w:r>
        <w:rPr>
          <w:noProof/>
        </w:rPr>
        <w:tab/>
        <w:t xml:space="preserve">Στον τίτλο Ι πέμπτο εδάφιο, το κείμενο «Η δήλωση διαμετακόμισης» αντικαθίσταται από το κείμενο «Η  διασάφηση διαμετακόμισης με EDI».  </w:t>
      </w:r>
    </w:p>
    <w:p>
      <w:pPr>
        <w:pStyle w:val="Point0"/>
        <w:rPr>
          <w:noProof/>
        </w:rPr>
      </w:pPr>
      <w:r>
        <w:rPr>
          <w:noProof/>
        </w:rPr>
        <w:t>4.</w:t>
      </w:r>
      <w:r>
        <w:rPr>
          <w:noProof/>
        </w:rPr>
        <w:tab/>
        <w:t xml:space="preserve">Στον τίτλο ΙΙ κεφάλαιο ΙΙ, το τμήμα Α τροποποιείται ως εξής: </w:t>
      </w:r>
    </w:p>
    <w:p>
      <w:pPr>
        <w:pStyle w:val="Point1"/>
        <w:rPr>
          <w:noProof/>
        </w:rPr>
      </w:pPr>
      <w:r>
        <w:rPr>
          <w:noProof/>
        </w:rPr>
        <w:t>α)</w:t>
      </w:r>
      <w:r>
        <w:rPr>
          <w:noProof/>
        </w:rPr>
        <w:tab/>
        <w:t>η ομάδα δεδομένων «ΚΩΔΙΚΟΙ ΕΥΑΙΣΘΗΤΩΝ ΠΡΟΪΟΝΤΩΝ» διαγράφεται·</w:t>
      </w:r>
    </w:p>
    <w:p>
      <w:pPr>
        <w:pStyle w:val="Point1"/>
        <w:rPr>
          <w:noProof/>
        </w:rPr>
      </w:pPr>
      <w:r>
        <w:rPr>
          <w:noProof/>
        </w:rPr>
        <w:t>β)</w:t>
      </w:r>
      <w:r>
        <w:rPr>
          <w:noProof/>
        </w:rPr>
        <w:tab/>
        <w:t>η ομάδα δεδομένων «ΣΥΝΑΛΛΑΣΣΟΜΕΝΟΣ κύριος υπόχρεο» αντικαθίσταται από το κείμενο «ΣΥΝΑΛΛΑΣΣΟΜΕΝΟΣ δικαιούχος του καθεστώτος»·</w:t>
      </w:r>
    </w:p>
    <w:p>
      <w:pPr>
        <w:pStyle w:val="Point1"/>
        <w:rPr>
          <w:noProof/>
        </w:rPr>
      </w:pPr>
      <w:r>
        <w:rPr>
          <w:noProof/>
        </w:rPr>
        <w:t>γ)</w:t>
      </w:r>
      <w:r>
        <w:rPr>
          <w:noProof/>
        </w:rPr>
        <w:tab/>
        <w:t>η ομάδα δεδομένων «ΤΕΘΕΙΣΕΣ ΜΟΛΥΒΔΟΣΦΡΑΓΙΔΕΣ» αντικαθίσταται από το κείμενο «ΤΕΘΕΙΣΕΣ ΤΕΛΩΝΕΙΑΚΕΣ ΣΦΡΑΓΙΔΕΣ»·</w:t>
      </w:r>
    </w:p>
    <w:p>
      <w:pPr>
        <w:pStyle w:val="Point1"/>
        <w:rPr>
          <w:noProof/>
        </w:rPr>
      </w:pPr>
      <w:r>
        <w:rPr>
          <w:noProof/>
        </w:rPr>
        <w:t>δ)</w:t>
      </w:r>
      <w:r>
        <w:rPr>
          <w:noProof/>
        </w:rPr>
        <w:tab/>
        <w:t>στην ομάδα δεδομένων ΕΓΓΥΗΣΗ, η ομάδα δεδομένων χαμηλότερης κατηγορίας «ΟΡΙΑ ΙΣΧΥΟΣ ΓΙΑ ΤΗΝ ΕΚ» αντικαθίσταται από το κείμενο «ΟΡΙΑ ΙΣΧΥΟΣ ΓΙΑ ΤΗΝ ΕΕ»·</w:t>
      </w:r>
    </w:p>
    <w:p>
      <w:pPr>
        <w:pStyle w:val="Point1"/>
        <w:rPr>
          <w:noProof/>
        </w:rPr>
      </w:pPr>
      <w:r>
        <w:rPr>
          <w:noProof/>
        </w:rPr>
        <w:t>ε)</w:t>
      </w:r>
      <w:r>
        <w:rPr>
          <w:noProof/>
        </w:rPr>
        <w:tab/>
        <w:t>στην ομάδα δεδομένων ΕΓΓΥΗΣΗ, η ομάδα δεδομένων χαμηλότερης κατηγορίας «ΟΡΙΑ ΙΣΧΥΟΣ ΕΚΤΟΣ ΕΚ» αντικαθίσταται από το κείμενο «ΟΡΙΑ ΙΣΧΥΟΣ ΕΚΤΟΣ ΕΕ»·</w:t>
      </w:r>
    </w:p>
    <w:p>
      <w:pPr>
        <w:pStyle w:val="Point0"/>
        <w:rPr>
          <w:noProof/>
        </w:rPr>
      </w:pPr>
      <w:r>
        <w:rPr>
          <w:noProof/>
        </w:rPr>
        <w:t>5.</w:t>
      </w:r>
      <w:r>
        <w:rPr>
          <w:noProof/>
        </w:rPr>
        <w:tab/>
        <w:t>Στον τίτλο ΙΙ κεφάλαιο ΙΙ τμήμα Β, η ομάδα δεδομένων ΠΡΑΞΗ ΔΙΑΜΕΤΑΚΟΜΙΣΗΣ τροποποιείται ως εξής:</w:t>
      </w:r>
    </w:p>
    <w:p>
      <w:pPr>
        <w:pStyle w:val="Point1"/>
        <w:rPr>
          <w:noProof/>
        </w:rPr>
      </w:pPr>
      <w:r>
        <w:rPr>
          <w:noProof/>
        </w:rPr>
        <w:t>α)</w:t>
      </w:r>
      <w:r>
        <w:rPr>
          <w:noProof/>
        </w:rPr>
        <w:tab/>
        <w:t xml:space="preserve">στο σημείο 3) του χαρακτηριστικού </w:t>
      </w:r>
      <w:r>
        <w:rPr>
          <w:i/>
          <w:noProof/>
        </w:rPr>
        <w:t>Είδος δήλωσης (θέση αριθ. 1)</w:t>
      </w:r>
      <w:r>
        <w:rPr>
          <w:noProof/>
        </w:rPr>
        <w:t>, το κείμενο «άρθρο 23» αντικαθίσταται από το κείμενο «άρθρο 28»·</w:t>
      </w:r>
    </w:p>
    <w:p>
      <w:pPr>
        <w:pStyle w:val="Point1"/>
        <w:rPr>
          <w:noProof/>
        </w:rPr>
      </w:pPr>
      <w:r>
        <w:rPr>
          <w:noProof/>
        </w:rPr>
        <w:t>β)</w:t>
      </w:r>
      <w:r>
        <w:rPr>
          <w:noProof/>
        </w:rPr>
        <w:tab/>
        <w:t xml:space="preserve">στο χαρακτηριστικό </w:t>
      </w:r>
      <w:r>
        <w:rPr>
          <w:i/>
          <w:noProof/>
        </w:rPr>
        <w:t>Είδος δήλωσης (θέση αριθ. 1)</w:t>
      </w:r>
      <w:r>
        <w:rPr>
          <w:noProof/>
        </w:rPr>
        <w:t>, η φράση «Πρέπει να χρησιμοποιείται το χαρακτηριστικό αυτό.» διαγράφεται·</w:t>
      </w:r>
    </w:p>
    <w:p>
      <w:pPr>
        <w:pStyle w:val="Point1"/>
        <w:rPr>
          <w:noProof/>
        </w:rPr>
      </w:pPr>
      <w:r>
        <w:rPr>
          <w:noProof/>
        </w:rPr>
        <w:t>γ)</w:t>
      </w:r>
      <w:r>
        <w:rPr>
          <w:noProof/>
        </w:rPr>
        <w:tab/>
        <w:t>(Δεν αφορά την ελληνική έκδοση)·</w:t>
      </w:r>
    </w:p>
    <w:p>
      <w:pPr>
        <w:pStyle w:val="Point1"/>
        <w:rPr>
          <w:noProof/>
        </w:rPr>
      </w:pPr>
      <w:r>
        <w:rPr>
          <w:noProof/>
        </w:rPr>
        <w:t>δ)</w:t>
      </w:r>
      <w:r>
        <w:rPr>
          <w:noProof/>
        </w:rPr>
        <w:tab/>
        <w:t xml:space="preserve">στο τρίτο εδάφιο παράγραφο του χαρακτηριστικού </w:t>
      </w:r>
      <w:r>
        <w:rPr>
          <w:i/>
          <w:noProof/>
        </w:rPr>
        <w:t>Ταυτότητα κατά την αναχώρηση (θέση αριθ. 18)</w:t>
      </w:r>
      <w:r>
        <w:rPr>
          <w:noProof/>
        </w:rPr>
        <w:t>, το κείμενο «κύριο υπόχρεο» αντικαθίσταται από το κείμενο «δικαιούχο του καθεστώτος»·</w:t>
      </w:r>
    </w:p>
    <w:p>
      <w:pPr>
        <w:pStyle w:val="Point1"/>
        <w:rPr>
          <w:noProof/>
        </w:rPr>
      </w:pPr>
      <w:r>
        <w:rPr>
          <w:noProof/>
        </w:rPr>
        <w:t>ε)</w:t>
      </w:r>
      <w:r>
        <w:rPr>
          <w:noProof/>
        </w:rPr>
        <w:tab/>
        <w:t>(Δεν αφορά την ελληνική έκδοση)·</w:t>
      </w:r>
    </w:p>
    <w:p>
      <w:pPr>
        <w:pStyle w:val="Point1"/>
        <w:rPr>
          <w:noProof/>
        </w:rPr>
      </w:pPr>
      <w:r>
        <w:rPr>
          <w:noProof/>
        </w:rPr>
        <w:t>στ)</w:t>
      </w:r>
      <w:r>
        <w:rPr>
          <w:noProof/>
        </w:rPr>
        <w:tab/>
        <w:t xml:space="preserve">στο τέταρτο εδάφιο του χαρακτηριστικού </w:t>
      </w:r>
      <w:r>
        <w:rPr>
          <w:i/>
          <w:noProof/>
        </w:rPr>
        <w:t>Εθνικότητα κατά την αναχώρηση (θέση αριθ. 18)</w:t>
      </w:r>
      <w:r>
        <w:rPr>
          <w:noProof/>
        </w:rPr>
        <w:t>, το κείμενο «κύριο υπόχρεο» αντικαθίσταται από το κείμενο «δικαιούχο του καθεστώτος»·</w:t>
      </w:r>
    </w:p>
    <w:p>
      <w:pPr>
        <w:pStyle w:val="Point1"/>
        <w:rPr>
          <w:noProof/>
        </w:rPr>
      </w:pPr>
      <w:r>
        <w:rPr>
          <w:noProof/>
        </w:rPr>
        <w:t>ζ)</w:t>
      </w:r>
      <w:r>
        <w:rPr>
          <w:noProof/>
        </w:rPr>
        <w:tab/>
        <w:t>(Δεν αφορά την ελληνική έκδοση)·</w:t>
      </w:r>
    </w:p>
    <w:p>
      <w:pPr>
        <w:pStyle w:val="Point1"/>
        <w:rPr>
          <w:noProof/>
        </w:rPr>
      </w:pPr>
      <w:r>
        <w:rPr>
          <w:noProof/>
        </w:rPr>
        <w:t>η)</w:t>
      </w:r>
      <w:r>
        <w:rPr>
          <w:noProof/>
        </w:rPr>
        <w:tab/>
        <w:t>(Δεν αφορά την ελληνική έκδοση)·</w:t>
      </w:r>
    </w:p>
    <w:p>
      <w:pPr>
        <w:pStyle w:val="Point1"/>
        <w:rPr>
          <w:noProof/>
        </w:rPr>
      </w:pPr>
      <w:r>
        <w:rPr>
          <w:noProof/>
        </w:rPr>
        <w:t>θ)</w:t>
      </w:r>
      <w:r>
        <w:rPr>
          <w:noProof/>
        </w:rPr>
        <w:tab/>
        <w:t>(Δεν αφορά την ελληνική έκδοση)·</w:t>
      </w:r>
    </w:p>
    <w:p>
      <w:pPr>
        <w:pStyle w:val="Point1"/>
        <w:rPr>
          <w:noProof/>
        </w:rPr>
      </w:pPr>
      <w:r>
        <w:rPr>
          <w:noProof/>
        </w:rPr>
        <w:t>ι)</w:t>
      </w:r>
      <w:r>
        <w:rPr>
          <w:noProof/>
        </w:rPr>
        <w:tab/>
        <w:t>(Δεν αφορά την ελληνική έκδοση)·</w:t>
      </w:r>
    </w:p>
    <w:p>
      <w:pPr>
        <w:pStyle w:val="Point1"/>
        <w:rPr>
          <w:noProof/>
        </w:rPr>
      </w:pPr>
      <w:r>
        <w:rPr>
          <w:noProof/>
        </w:rPr>
        <w:t>ια)</w:t>
      </w:r>
      <w:r>
        <w:rPr>
          <w:noProof/>
        </w:rPr>
        <w:tab/>
        <w:t>(Δεν αφορά την ελληνική έκδοση)·</w:t>
      </w:r>
    </w:p>
    <w:p>
      <w:pPr>
        <w:pStyle w:val="Point1"/>
        <w:rPr>
          <w:noProof/>
        </w:rPr>
      </w:pPr>
      <w:r>
        <w:rPr>
          <w:noProof/>
        </w:rPr>
        <w:t>ιβ)</w:t>
      </w:r>
      <w:r>
        <w:rPr>
          <w:noProof/>
        </w:rPr>
        <w:tab/>
        <w:t>(Δεν αφορά την ελληνική έκδοση)·</w:t>
      </w:r>
    </w:p>
    <w:p>
      <w:pPr>
        <w:pStyle w:val="Point1"/>
        <w:rPr>
          <w:noProof/>
        </w:rPr>
      </w:pPr>
      <w:r>
        <w:rPr>
          <w:noProof/>
        </w:rPr>
        <w:t>ιγ)</w:t>
      </w:r>
      <w:r>
        <w:rPr>
          <w:noProof/>
        </w:rPr>
        <w:tab/>
        <w:t>(Δεν αφορά την ελληνική έκδοση)·</w:t>
      </w:r>
    </w:p>
    <w:p>
      <w:pPr>
        <w:pStyle w:val="Point1"/>
        <w:rPr>
          <w:noProof/>
        </w:rPr>
      </w:pPr>
      <w:r>
        <w:rPr>
          <w:noProof/>
        </w:rPr>
        <w:t>ιδ)</w:t>
      </w:r>
      <w:r>
        <w:rPr>
          <w:noProof/>
        </w:rPr>
        <w:tab/>
        <w:t>(Δεν αφορά την ελληνική έκδοση).</w:t>
      </w:r>
    </w:p>
    <w:p>
      <w:pPr>
        <w:pStyle w:val="Point0"/>
        <w:rPr>
          <w:noProof/>
        </w:rPr>
      </w:pPr>
      <w:r>
        <w:rPr>
          <w:noProof/>
        </w:rPr>
        <w:t>6.</w:t>
      </w:r>
      <w:r>
        <w:rPr>
          <w:noProof/>
        </w:rPr>
        <w:tab/>
        <w:t>(Δεν αφορά την ελληνική έκδοση)·</w:t>
      </w:r>
    </w:p>
    <w:p>
      <w:pPr>
        <w:pStyle w:val="Point0"/>
        <w:rPr>
          <w:noProof/>
        </w:rPr>
      </w:pPr>
      <w:r>
        <w:rPr>
          <w:noProof/>
        </w:rPr>
        <w:t>7.</w:t>
      </w:r>
      <w:r>
        <w:rPr>
          <w:noProof/>
        </w:rPr>
        <w:tab/>
        <w:t>Στον τίτλο ΙΙ κεφάλαιο ΙΙ τμήμα Β, η ομάδα δεδομένων ΕΙΔΟΣ ΕΜΠΟΡΕΥΜΑΤΩΝ τροποποιείται ως εξής:</w:t>
      </w:r>
    </w:p>
    <w:p>
      <w:pPr>
        <w:pStyle w:val="Point0"/>
        <w:rPr>
          <w:noProof/>
        </w:rPr>
      </w:pPr>
      <w:r>
        <w:rPr>
          <w:noProof/>
        </w:rPr>
        <w:t>α)</w:t>
      </w:r>
      <w:r>
        <w:rPr>
          <w:noProof/>
        </w:rPr>
        <w:tab/>
        <w:t>(Δεν αφορά την ελληνική έκδοση)·</w:t>
      </w:r>
    </w:p>
    <w:p>
      <w:pPr>
        <w:pStyle w:val="Point0"/>
        <w:rPr>
          <w:noProof/>
        </w:rPr>
      </w:pPr>
      <w:r>
        <w:rPr>
          <w:noProof/>
        </w:rPr>
        <w:t>β)</w:t>
      </w:r>
      <w:r>
        <w:rPr>
          <w:noProof/>
        </w:rPr>
        <w:tab/>
        <w:t xml:space="preserve">στο τρίτο εδάφιο του χαρακτηριστικού </w:t>
      </w:r>
      <w:r>
        <w:rPr>
          <w:i/>
          <w:noProof/>
        </w:rPr>
        <w:t>Κωδικός εμπορευμάτων (θέση αριθ. 33),</w:t>
      </w:r>
      <w:r>
        <w:rPr>
          <w:noProof/>
        </w:rPr>
        <w:t xml:space="preserve"> η λέξη «ή» και η δεύτερη παύλα διαγράφονται·</w:t>
      </w:r>
    </w:p>
    <w:p>
      <w:pPr>
        <w:pStyle w:val="Point0"/>
        <w:rPr>
          <w:noProof/>
        </w:rPr>
      </w:pPr>
      <w:r>
        <w:rPr>
          <w:noProof/>
        </w:rPr>
        <w:t>γ)</w:t>
      </w:r>
      <w:r>
        <w:rPr>
          <w:noProof/>
        </w:rPr>
        <w:tab/>
        <w:t xml:space="preserve">στο πέμπτο εδάφιο του χαρακτηριστικού </w:t>
      </w:r>
      <w:r>
        <w:rPr>
          <w:i/>
          <w:noProof/>
        </w:rPr>
        <w:t>Κωδικός εμπορευμάτων (θέση αριθ. 33)</w:t>
      </w:r>
      <w:r>
        <w:rPr>
          <w:noProof/>
        </w:rPr>
        <w:t xml:space="preserve"> το κείμενο «χώρα ΕΖΕΣ» αντικαθίσταται από το κείμενο «χώρα κοινής διαμετακόμισης»·</w:t>
      </w:r>
    </w:p>
    <w:p>
      <w:pPr>
        <w:pStyle w:val="Point0"/>
        <w:rPr>
          <w:noProof/>
        </w:rPr>
      </w:pPr>
      <w:r>
        <w:rPr>
          <w:noProof/>
        </w:rPr>
        <w:t>δ)</w:t>
      </w:r>
      <w:r>
        <w:rPr>
          <w:noProof/>
        </w:rPr>
        <w:tab/>
        <w:t>(Δεν αφορά την ελληνική έκδοση)·</w:t>
      </w:r>
    </w:p>
    <w:p>
      <w:pPr>
        <w:pStyle w:val="Point0"/>
        <w:rPr>
          <w:noProof/>
        </w:rPr>
      </w:pPr>
      <w:r>
        <w:rPr>
          <w:noProof/>
        </w:rPr>
        <w:t>ε)</w:t>
      </w:r>
      <w:r>
        <w:rPr>
          <w:noProof/>
        </w:rPr>
        <w:tab/>
        <w:t xml:space="preserve">μετά την ομάδα δεδομένων χαμηλότερης κατηγορίας ΕΜΠΟΡΕΥΜΑΤΟΚΙΒΩΤΙΑ (θέση αριθ. 31), διαγράφονται τα παρακάτω: </w:t>
      </w:r>
    </w:p>
    <w:p>
      <w:pPr>
        <w:pStyle w:val="Text2"/>
        <w:rPr>
          <w:noProof/>
        </w:rPr>
      </w:pPr>
      <w:r>
        <w:rPr>
          <w:noProof/>
        </w:rPr>
        <w:t>«ΚΩΔΙΚΟΙ ΕΥΑΙΣΘΗΤΩΝ ΠΡΟΪΟΝΤΩΝ (θέση αριθ. 31)</w:t>
      </w:r>
    </w:p>
    <w:p>
      <w:pPr>
        <w:pStyle w:val="Text2"/>
        <w:rPr>
          <w:noProof/>
        </w:rPr>
      </w:pPr>
      <w:r>
        <w:rPr>
          <w:noProof/>
        </w:rPr>
        <w:t>Αριθμός: 9</w:t>
      </w:r>
    </w:p>
    <w:p>
      <w:pPr>
        <w:pStyle w:val="Text2"/>
        <w:rPr>
          <w:noProof/>
        </w:rPr>
      </w:pPr>
      <w:r>
        <w:rPr>
          <w:noProof/>
        </w:rPr>
        <w:t>Η εν λόγω ομάδα δεδομένων χρησιμοποιείται εφόσον η  διασάφηση διαμετακόμισης αφορά εμπορεύματα που απαριθμούνται στον κατάλογο του παραρτήματος 1 του προσαρτήματος Ι.</w:t>
      </w:r>
    </w:p>
    <w:p>
      <w:pPr>
        <w:pStyle w:val="Text2"/>
        <w:rPr>
          <w:noProof/>
        </w:rPr>
      </w:pPr>
      <w:r>
        <w:rPr>
          <w:noProof/>
        </w:rPr>
        <w:t>Κωδικός ευαίσθητων προϊόντων (θέση αριθ. 31)</w:t>
      </w:r>
    </w:p>
    <w:p>
      <w:pPr>
        <w:pStyle w:val="Text2"/>
        <w:rPr>
          <w:noProof/>
        </w:rPr>
      </w:pPr>
      <w:r>
        <w:rPr>
          <w:noProof/>
        </w:rPr>
        <w:t>Είδος/Μήκος: n..2</w:t>
      </w:r>
    </w:p>
    <w:p>
      <w:pPr>
        <w:pStyle w:val="Text2"/>
        <w:rPr>
          <w:noProof/>
        </w:rPr>
      </w:pPr>
      <w:r>
        <w:rPr>
          <w:noProof/>
        </w:rPr>
        <w:t>Ο κωδικός που αναφέρεται στο παράρτημα Α2 πρέπει να χρησιμοποιείται εφόσον ο κωδικός εμπορεύματος δεν επαρκεί για να προσδιορίσει επακριβώς ένα εμπόρευμα που περιλαμβάνεται στον κατάλογο του παραρτήματος 1 του προσαρτήματος Ι Ευαίσθητη ποσότητα (θέση αριθ. 31)</w:t>
      </w:r>
    </w:p>
    <w:p>
      <w:pPr>
        <w:pStyle w:val="Text2"/>
        <w:rPr>
          <w:noProof/>
        </w:rPr>
      </w:pPr>
      <w:r>
        <w:rPr>
          <w:noProof/>
        </w:rPr>
        <w:t>Είδος/Μήκος: n..11,3</w:t>
      </w:r>
    </w:p>
    <w:p>
      <w:pPr>
        <w:pStyle w:val="Text2"/>
        <w:rPr>
          <w:noProof/>
        </w:rPr>
      </w:pPr>
      <w:r>
        <w:rPr>
          <w:noProof/>
        </w:rPr>
        <w:t>Το χαρακτηριστικό αυτό χρησιμοποιείται εφόσον η  διασάφηση διαμετακόμισης αφορά εμπορεύματα που απαριθμούνται στον κατάλογο του παραρτήματος 1 του προσαρτήματος Ι.»</w:t>
      </w:r>
    </w:p>
    <w:p>
      <w:pPr>
        <w:pStyle w:val="Point1"/>
        <w:rPr>
          <w:noProof/>
        </w:rPr>
      </w:pPr>
      <w:r>
        <w:rPr>
          <w:noProof/>
        </w:rPr>
        <w:t>στ)</w:t>
      </w:r>
      <w:r>
        <w:rPr>
          <w:noProof/>
        </w:rPr>
        <w:tab/>
        <w:t xml:space="preserve"> (Δεν αφορά την ελληνική έκδοση)·</w:t>
      </w:r>
    </w:p>
    <w:p>
      <w:pPr>
        <w:pStyle w:val="Point1"/>
        <w:rPr>
          <w:noProof/>
        </w:rPr>
      </w:pPr>
      <w:r>
        <w:rPr>
          <w:noProof/>
        </w:rPr>
        <w:t>ε)</w:t>
      </w:r>
      <w:r>
        <w:rPr>
          <w:noProof/>
        </w:rPr>
        <w:tab/>
        <w:t>στο δεύτερο εδάφιο της ομάδας δεδομένων χαμηλότερης κατηγορίας ΠΡΟΗΓΟΥΜΕΝΕΣ ΔΙΟΙΚΗΤΙΚΕΣ ΑΝΑΦΟΡΕΣ (θέση αριθ. 40), το κείμενο «τελωνειακού προορισμού» αντικαθίσταται από το κείμενο «τελωνειακού καθεστώτος»·</w:t>
      </w:r>
    </w:p>
    <w:p>
      <w:pPr>
        <w:pStyle w:val="Point1"/>
        <w:rPr>
          <w:noProof/>
        </w:rPr>
      </w:pPr>
      <w:r>
        <w:rPr>
          <w:noProof/>
        </w:rPr>
        <w:t>ζ)</w:t>
      </w:r>
      <w:r>
        <w:rPr>
          <w:noProof/>
        </w:rPr>
        <w:tab/>
        <w:t>στο τρίτο εδάφιο της ομάδας δεδομένων χαμηλότερης κατηγορίας ΠΡΟΗΓΟΥΜΕΝΕΣ ΔΙΟΙΚΗΤΙΚΕΣ ΑΝΑΦΟΡΕΣ (θέση αριθ. 40), η πρώτη τροποποίηση δεν αφορά την ελληνική έκδοση και το κείμενο «χώρα ΕΖΕΣ» αντικαθίσταται από το κείμενο «χώρα κοινής διαμετακόμισης»·</w:t>
      </w:r>
    </w:p>
    <w:p>
      <w:pPr>
        <w:pStyle w:val="Point1"/>
        <w:rPr>
          <w:noProof/>
        </w:rPr>
      </w:pPr>
      <w:r>
        <w:rPr>
          <w:noProof/>
        </w:rPr>
        <w:t>η)</w:t>
      </w:r>
      <w:r>
        <w:rPr>
          <w:noProof/>
        </w:rPr>
        <w:tab/>
        <w:t>στο δεύτερο εδάφιο της ομάδας δεδομένων χαμηλότερης κατηγορίας ΠΡΟΣΚΟΜΙΖΟΜΕΝΑ ΕΓΓΡΑΦΑ/ΠΙΣΤΟΠΟΙΗΤΙΚΑ (θέση αριθ. 44), το κείμενο «τους αριθμούς καταχώρησης των αντιτύπων ελέγχου Τ5», διαγράφεται·</w:t>
      </w:r>
    </w:p>
    <w:p>
      <w:pPr>
        <w:pStyle w:val="Point1"/>
        <w:rPr>
          <w:noProof/>
        </w:rPr>
      </w:pPr>
      <w:r>
        <w:rPr>
          <w:noProof/>
        </w:rPr>
        <w:t>θ)</w:t>
      </w:r>
      <w:r>
        <w:rPr>
          <w:noProof/>
        </w:rPr>
        <w:tab/>
        <w:t xml:space="preserve">στο χαρακτηριστικό </w:t>
      </w:r>
      <w:r>
        <w:rPr>
          <w:i/>
          <w:noProof/>
        </w:rPr>
        <w:t>Εξαγωγή από την ΕΚ (θέση αριθ. 44)</w:t>
      </w:r>
      <w:r>
        <w:rPr>
          <w:noProof/>
        </w:rPr>
        <w:t xml:space="preserve"> στην ομάδα δεδομένων χαμηλότερης κατηγορίας ΕΙΔΙΚΕΣ ΕΝΔΕΙΞΕΙΣ (θέση αριθ. 44), ο όρος «ΕΚ» αντικαθίσταται από τη λέξη «Ένωση»·</w:t>
      </w:r>
    </w:p>
    <w:p>
      <w:pPr>
        <w:pStyle w:val="Point1"/>
        <w:rPr>
          <w:noProof/>
        </w:rPr>
      </w:pPr>
      <w:r>
        <w:rPr>
          <w:noProof/>
        </w:rPr>
        <w:t>ι)</w:t>
      </w:r>
      <w:r>
        <w:rPr>
          <w:noProof/>
        </w:rPr>
        <w:tab/>
        <w:t>στο όγδοο και δέκατο τρίτο εδάφιο της ομάδας δεδομένων χαμηλότερης κατηγορίας ΕΙΔΙΚΕΣ ΕΝΔΕΙΞΕΙΣ (θέση αριθ. 44), ο όρος «ΕΚ» αντικαθίσταται από τον όρο «ΕΕ»·</w:t>
      </w:r>
    </w:p>
    <w:p>
      <w:pPr>
        <w:pStyle w:val="Point0"/>
        <w:rPr>
          <w:noProof/>
        </w:rPr>
      </w:pPr>
      <w:r>
        <w:rPr>
          <w:noProof/>
        </w:rPr>
        <w:t>8.</w:t>
      </w:r>
      <w:r>
        <w:rPr>
          <w:noProof/>
        </w:rPr>
        <w:tab/>
        <w:t>Ο τίτλος της ομάδας δεδομένων «ΣΥΝΑΛΛΑΣΣΟΜΕΝΟΣ κύριος υπόχρεος (θέση 50)»</w:t>
      </w:r>
      <w:r>
        <w:rPr>
          <w:b/>
          <w:noProof/>
        </w:rPr>
        <w:t xml:space="preserve"> </w:t>
      </w:r>
      <w:r>
        <w:rPr>
          <w:noProof/>
        </w:rPr>
        <w:t xml:space="preserve"> αντικαθίσταται από το ακόλουθο κείμενο:</w:t>
      </w:r>
    </w:p>
    <w:p>
      <w:pPr>
        <w:pStyle w:val="Text1"/>
        <w:rPr>
          <w:noProof/>
        </w:rPr>
      </w:pPr>
      <w:r>
        <w:rPr>
          <w:noProof/>
        </w:rPr>
        <w:t>«ΔΙΚΑΙΟΥΧΟΣ ΤΟΥ ΚΑΘΕΣΤΩΤΟΣ (θέση αριθ. 50)»</w:t>
      </w:r>
    </w:p>
    <w:p>
      <w:pPr>
        <w:pStyle w:val="Point0"/>
        <w:rPr>
          <w:noProof/>
        </w:rPr>
      </w:pPr>
      <w:r>
        <w:rPr>
          <w:noProof/>
        </w:rPr>
        <w:t>9.</w:t>
      </w:r>
      <w:r>
        <w:rPr>
          <w:noProof/>
        </w:rPr>
        <w:tab/>
        <w:t>στο δεύτερο εδάφιο της ομάδας δεδομένων ΕΚΠΡΟΣΩΠΟΣ (θέση αριθ. 50), το κείμενο «κύριος υπόχρεος» αντικαθίσταται από το κείμενο «δικαιούχος του καθεστώτος»·</w:t>
      </w:r>
    </w:p>
    <w:p>
      <w:pPr>
        <w:pStyle w:val="Point0"/>
        <w:rPr>
          <w:noProof/>
        </w:rPr>
      </w:pPr>
      <w:r>
        <w:rPr>
          <w:noProof/>
        </w:rPr>
        <w:t>10.</w:t>
      </w:r>
      <w:r>
        <w:rPr>
          <w:noProof/>
        </w:rPr>
        <w:tab/>
        <w:t>(Δεν αφορά την ελληνική έκδοση).</w:t>
      </w:r>
    </w:p>
    <w:p>
      <w:pPr>
        <w:pStyle w:val="Point0"/>
        <w:rPr>
          <w:noProof/>
        </w:rPr>
      </w:pPr>
      <w:r>
        <w:rPr>
          <w:noProof/>
        </w:rPr>
        <w:t>11.</w:t>
      </w:r>
      <w:r>
        <w:rPr>
          <w:noProof/>
        </w:rPr>
        <w:tab/>
        <w:t>(Δεν αφορά την ελληνική έκδοση).</w:t>
      </w:r>
    </w:p>
    <w:p>
      <w:pPr>
        <w:pStyle w:val="Point0"/>
        <w:rPr>
          <w:noProof/>
        </w:rPr>
      </w:pPr>
      <w:r>
        <w:rPr>
          <w:noProof/>
        </w:rPr>
        <w:t>12.</w:t>
      </w:r>
      <w:r>
        <w:rPr>
          <w:noProof/>
        </w:rPr>
        <w:tab/>
        <w:t>Στο δεύτερο εδάφιο της ομάδας δεδομένων ΤΕΘΕΙΣΕΣ ΜΟΛΥΒΔΟΣΦΡΑΓΙΔΕΣ (θέση αριθ. Δ), το κείμενο «κύριο υπόχρεο» αντικαθίσταται από το κείμενο «δικαιούχο του καθεστώτος»·</w:t>
      </w:r>
    </w:p>
    <w:p>
      <w:pPr>
        <w:pStyle w:val="Point0"/>
        <w:rPr>
          <w:noProof/>
        </w:rPr>
      </w:pPr>
      <w:r>
        <w:rPr>
          <w:noProof/>
        </w:rPr>
        <w:t>13.</w:t>
      </w:r>
      <w:r>
        <w:rPr>
          <w:noProof/>
        </w:rPr>
        <w:tab/>
        <w:t>Στον τίτλο ΙΙ κεφάλαιο ΙΙ τμήμα Β, η ομάδα δεδομένων ΕΓΓΥΗΣΗ τροποποιείται ως εξής:</w:t>
      </w:r>
    </w:p>
    <w:p>
      <w:pPr>
        <w:pStyle w:val="Point1"/>
        <w:rPr>
          <w:noProof/>
        </w:rPr>
      </w:pPr>
      <w:r>
        <w:rPr>
          <w:noProof/>
        </w:rPr>
        <w:t>α)</w:t>
      </w:r>
      <w:r>
        <w:rPr>
          <w:noProof/>
        </w:rPr>
        <w:tab/>
        <w:t>(Δεν αφορά την ελληνική έκδοση)·</w:t>
      </w:r>
    </w:p>
    <w:p>
      <w:pPr>
        <w:pStyle w:val="Point1"/>
        <w:rPr>
          <w:noProof/>
        </w:rPr>
      </w:pPr>
      <w:r>
        <w:rPr>
          <w:noProof/>
        </w:rPr>
        <w:t>β)</w:t>
      </w:r>
      <w:r>
        <w:rPr>
          <w:noProof/>
        </w:rPr>
        <w:tab/>
        <w:t xml:space="preserve">στο έβδομο εδάφιο μετά το χαρακτηριστικό </w:t>
      </w:r>
      <w:r>
        <w:rPr>
          <w:i/>
          <w:noProof/>
        </w:rPr>
        <w:t>NRG (θέση αριθ. 52)</w:t>
      </w:r>
      <w:r>
        <w:rPr>
          <w:noProof/>
        </w:rPr>
        <w:t xml:space="preserve"> στην ομάδα δεδομένων χαμηλότερης κατηγορίας ΣΤΟΙΧΕΙΑ ΑΝΑΦΟΡΑΣ ΤΗΣ ΕΓΓΥΗΣΗΣ, το κείμενο «μηχανογραφικό σύστημα διαμετακόμισης» αντικαθίσταται από το κείμενο «το ηλεκτρονικό σύστημα διαμετακόμισης»·</w:t>
      </w:r>
    </w:p>
    <w:p>
      <w:pPr>
        <w:pStyle w:val="Point1"/>
        <w:rPr>
          <w:noProof/>
        </w:rPr>
      </w:pPr>
      <w:r>
        <w:rPr>
          <w:noProof/>
        </w:rPr>
        <w:t>γ)</w:t>
      </w:r>
      <w:r>
        <w:rPr>
          <w:noProof/>
        </w:rPr>
        <w:tab/>
        <w:t xml:space="preserve">στο δεύτερο εδάφιο μετά το χαρακτηριστικό </w:t>
      </w:r>
      <w:r>
        <w:rPr>
          <w:i/>
          <w:noProof/>
        </w:rPr>
        <w:t>Κωδικός πρόσβασης</w:t>
      </w:r>
      <w:r>
        <w:rPr>
          <w:noProof/>
        </w:rPr>
        <w:t xml:space="preserve"> στην ομάδα δεδομένων χαμηλότερης κατηγορίας ΣΤΟΙΧΕΙΑ ΑΝΑΦΟΡΑΣ ΤΗΣ ΕΓΓΥΗΣΗΣ, το κείμενο «κύριο υπόχρεο» αντικαθίσταται από το κείμενο «δικαιούχο του καθεστώτος»·</w:t>
      </w:r>
    </w:p>
    <w:p>
      <w:pPr>
        <w:pStyle w:val="Point1"/>
        <w:rPr>
          <w:noProof/>
        </w:rPr>
      </w:pPr>
      <w:r>
        <w:rPr>
          <w:noProof/>
        </w:rPr>
        <w:t>δ)</w:t>
      </w:r>
      <w:r>
        <w:rPr>
          <w:noProof/>
        </w:rPr>
        <w:tab/>
        <w:t xml:space="preserve">η ομάδα δεδομένων χαμηλότερης κατηγορίας «ΟΡΙΑ ΙΣΧΥΟΣ ΓΙΑ ΤΗΝ ΕΚ» αντικαθίσταται από το κείμενο «ΟΡΙΑ ΙΣΧΥΟΣ ΓΙΑ ΤΗΝ ΕΕ»· </w:t>
      </w:r>
    </w:p>
    <w:p>
      <w:pPr>
        <w:pStyle w:val="Point1"/>
        <w:rPr>
          <w:noProof/>
        </w:rPr>
      </w:pPr>
      <w:r>
        <w:rPr>
          <w:noProof/>
        </w:rPr>
        <w:t>ε)</w:t>
      </w:r>
      <w:r>
        <w:rPr>
          <w:noProof/>
        </w:rPr>
        <w:tab/>
        <w:t xml:space="preserve">το χαρακτηριστικό </w:t>
      </w:r>
      <w:r>
        <w:rPr>
          <w:i/>
          <w:noProof/>
        </w:rPr>
        <w:t>Δεν ισχύει για την ΕΚ (θέση αριθ. 52)</w:t>
      </w:r>
      <w:r>
        <w:rPr>
          <w:noProof/>
        </w:rPr>
        <w:t xml:space="preserve"> στην ομάδα δεδομένων χαμηλότερης κατηγορίας ΟΡΙΑ ΙΣΧΥΟΣ ΓΙΑ ΤΗΝ ΕΚ</w:t>
      </w:r>
      <w:r>
        <w:rPr>
          <w:b/>
          <w:noProof/>
        </w:rPr>
        <w:t xml:space="preserve"> </w:t>
      </w:r>
      <w:r>
        <w:rPr>
          <w:noProof/>
        </w:rPr>
        <w:t>αντικαθίσταται από το κείμενο «</w:t>
      </w:r>
      <w:r>
        <w:rPr>
          <w:i/>
          <w:noProof/>
        </w:rPr>
        <w:t>Δεν ισχύει για την ΕΕ (θέση αριθ. 52)</w:t>
      </w:r>
      <w:r>
        <w:rPr>
          <w:noProof/>
        </w:rPr>
        <w:t>»·</w:t>
      </w:r>
    </w:p>
    <w:p>
      <w:pPr>
        <w:pStyle w:val="Point1"/>
        <w:rPr>
          <w:noProof/>
        </w:rPr>
      </w:pPr>
      <w:r>
        <w:rPr>
          <w:noProof/>
        </w:rPr>
        <w:t>στ)</w:t>
      </w:r>
      <w:r>
        <w:rPr>
          <w:noProof/>
        </w:rPr>
        <w:tab/>
        <w:t>η ομάδα δεδομένων χαμηλότερης κατηγορίας «ΟΡΙΑ ΙΣΧΥΟΣ ΕΚΤΟΣ ΕΚ» αντικαθίσταται από το κείμενο «ΟΡΙΑ ΙΣΧΥΟΣ ΕΚΤΟΣ ΕΕ»·</w:t>
      </w:r>
    </w:p>
    <w:p>
      <w:pPr>
        <w:pStyle w:val="Point1"/>
        <w:rPr>
          <w:noProof/>
        </w:rPr>
      </w:pPr>
      <w:r>
        <w:rPr>
          <w:noProof/>
        </w:rPr>
        <w:t>ζ)</w:t>
      </w:r>
      <w:r>
        <w:rPr>
          <w:noProof/>
        </w:rPr>
        <w:tab/>
        <w:t xml:space="preserve">στο δεύτερο εδάφιο μετά το χαρακτηριστικό </w:t>
      </w:r>
      <w:r>
        <w:rPr>
          <w:i/>
          <w:noProof/>
        </w:rPr>
        <w:t>Δεν ισχύει για τα λοιπά συμβαλλόμενα μέρη (θέση αριθ. 52)</w:t>
      </w:r>
      <w:r>
        <w:rPr>
          <w:noProof/>
        </w:rPr>
        <w:t xml:space="preserve"> στην ομάδα δεδομένων χαμηλότερης κατηγορίας ΟΡΙΑ ΙΣΧΥΟΣ ΕΚΤΟΣ ΕΚ, η λέξη «Κοινότητα» αντικαθίσταται από τη λέξη «Ένωση».</w:t>
      </w:r>
    </w:p>
    <w:p>
      <w:pPr>
        <w:spacing w:after="0"/>
        <w:jc w:val="left"/>
        <w:rPr>
          <w:b/>
          <w:noProof/>
        </w:rPr>
      </w:pPr>
      <w:r>
        <w:rPr>
          <w:noProof/>
        </w:rPr>
        <w:br w:type="page"/>
      </w:r>
    </w:p>
    <w:p>
      <w:pPr>
        <w:jc w:val="center"/>
        <w:rPr>
          <w:b/>
          <w:noProof/>
        </w:rPr>
      </w:pPr>
      <w:r>
        <w:rPr>
          <w:noProof/>
        </w:rPr>
        <w:t xml:space="preserve">Τροποποιήσεις στο </w:t>
      </w:r>
      <w:r>
        <w:rPr>
          <w:b/>
          <w:noProof/>
        </w:rPr>
        <w:t>παράρτημα Α2 του προσαρτήματος ΙΙΙ</w:t>
      </w:r>
    </w:p>
    <w:p>
      <w:pPr>
        <w:rPr>
          <w:b/>
          <w:noProof/>
        </w:rPr>
      </w:pPr>
      <w:r>
        <w:rPr>
          <w:noProof/>
        </w:rPr>
        <w:t>Το παράρτημα Α2 του προσαρτήματος III της σύμβασης τροποποιείται ως ακολούθως:</w:t>
      </w:r>
    </w:p>
    <w:p>
      <w:pPr>
        <w:pStyle w:val="Point0"/>
        <w:rPr>
          <w:noProof/>
        </w:rPr>
      </w:pPr>
      <w:r>
        <w:rPr>
          <w:noProof/>
        </w:rPr>
        <w:t>1.</w:t>
      </w:r>
      <w:r>
        <w:rPr>
          <w:noProof/>
        </w:rPr>
        <w:tab/>
        <w:t>Τα ακόλουθα τμήματα του σημείου 4 όσον αφορά ευαίσθητα προϊόντα διαγράφονται:</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4627"/>
        <w:gridCol w:w="1843"/>
        <w:gridCol w:w="1306"/>
      </w:tblGrid>
      <w:tr>
        <w:trPr>
          <w:trHeight w:hRule="exact" w:val="566"/>
          <w:jc w:val="center"/>
        </w:trPr>
        <w:tc>
          <w:tcPr>
            <w:tcW w:w="5433" w:type="dxa"/>
            <w:gridSpan w:val="2"/>
            <w:shd w:val="clear" w:color="auto" w:fill="FFFFFF"/>
            <w:vAlign w:val="center"/>
          </w:tcPr>
          <w:p>
            <w:pPr>
              <w:framePr w:w="8582" w:wrap="notBeside" w:vAnchor="text" w:hAnchor="text" w:xAlign="center" w:y="1"/>
              <w:widowControl w:val="0"/>
              <w:spacing w:after="0" w:line="230" w:lineRule="exact"/>
              <w:ind w:left="180"/>
              <w:rPr>
                <w:noProof/>
                <w:color w:val="000000"/>
                <w:sz w:val="23"/>
                <w:szCs w:val="23"/>
              </w:rPr>
            </w:pPr>
            <w:r>
              <w:rPr>
                <w:noProof/>
                <w:color w:val="000000"/>
                <w:sz w:val="23"/>
              </w:rPr>
              <w:t>ΚΩΔΙΚΟΣ ΕΥΑΙΣΘΗΤΩΝ ΠΡΟΪΟΝΤΩΝ</w:t>
            </w:r>
          </w:p>
        </w:tc>
        <w:tc>
          <w:tcPr>
            <w:tcW w:w="1843" w:type="dxa"/>
            <w:shd w:val="clear" w:color="auto" w:fill="FFFFFF"/>
          </w:tcPr>
          <w:p>
            <w:pPr>
              <w:framePr w:w="8582" w:wrap="notBeside" w:vAnchor="text" w:hAnchor="text" w:xAlign="center" w:y="1"/>
              <w:widowControl w:val="0"/>
              <w:spacing w:after="0"/>
              <w:rPr>
                <w:noProof/>
                <w:color w:val="000000"/>
                <w:sz w:val="10"/>
                <w:szCs w:val="10"/>
              </w:rPr>
            </w:pPr>
          </w:p>
        </w:tc>
        <w:tc>
          <w:tcPr>
            <w:tcW w:w="1306" w:type="dxa"/>
            <w:shd w:val="clear" w:color="auto" w:fill="FFFFFF"/>
          </w:tcPr>
          <w:p>
            <w:pPr>
              <w:framePr w:w="8582" w:wrap="notBeside" w:vAnchor="text" w:hAnchor="text" w:xAlign="center" w:y="1"/>
              <w:widowControl w:val="0"/>
              <w:spacing w:after="0"/>
              <w:rPr>
                <w:noProof/>
                <w:color w:val="000000"/>
                <w:sz w:val="10"/>
                <w:szCs w:val="10"/>
              </w:rPr>
            </w:pPr>
          </w:p>
        </w:tc>
      </w:tr>
      <w:tr>
        <w:trPr>
          <w:trHeight w:hRule="exact" w:val="542"/>
          <w:jc w:val="center"/>
        </w:trPr>
        <w:tc>
          <w:tcPr>
            <w:tcW w:w="806" w:type="dxa"/>
            <w:tcBorders>
              <w:top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Πεδίο</w:t>
            </w:r>
          </w:p>
        </w:tc>
        <w:tc>
          <w:tcPr>
            <w:tcW w:w="4627"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Περιεχόμενο</w:t>
            </w:r>
          </w:p>
        </w:tc>
        <w:tc>
          <w:tcPr>
            <w:tcW w:w="1843"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Τύπος πεδίου</w:t>
            </w:r>
          </w:p>
        </w:tc>
        <w:tc>
          <w:tcPr>
            <w:tcW w:w="1306"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Παραδείγματα</w:t>
            </w:r>
          </w:p>
        </w:tc>
      </w:tr>
      <w:tr>
        <w:trPr>
          <w:trHeight w:hRule="exact" w:val="557"/>
          <w:jc w:val="center"/>
        </w:trPr>
        <w:tc>
          <w:tcPr>
            <w:tcW w:w="806" w:type="dxa"/>
            <w:tcBorders>
              <w:top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1</w:t>
            </w:r>
          </w:p>
        </w:tc>
        <w:tc>
          <w:tcPr>
            <w:tcW w:w="4627"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Συμπληρωματικό στοιχείο αναγνώρισης για τα ευαίσθητα προϊόντα</w:t>
            </w:r>
          </w:p>
        </w:tc>
        <w:tc>
          <w:tcPr>
            <w:tcW w:w="1843"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Αριθμητικό ..2</w:t>
            </w:r>
          </w:p>
        </w:tc>
        <w:tc>
          <w:tcPr>
            <w:tcW w:w="1306"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2</w:t>
            </w:r>
          </w:p>
        </w:tc>
      </w:tr>
    </w:tbl>
    <w:p>
      <w:pPr>
        <w:widowControl w:val="0"/>
        <w:spacing w:after="0"/>
        <w:rPr>
          <w:noProof/>
          <w:color w:val="000000"/>
          <w:sz w:val="2"/>
          <w:szCs w:val="2"/>
        </w:rPr>
      </w:pPr>
    </w:p>
    <w:p>
      <w:pPr>
        <w:widowControl w:val="0"/>
        <w:spacing w:before="70" w:after="339" w:line="278" w:lineRule="exact"/>
        <w:ind w:left="720" w:right="260"/>
        <w:rPr>
          <w:noProof/>
          <w:color w:val="000000"/>
          <w:sz w:val="23"/>
          <w:szCs w:val="23"/>
        </w:rPr>
      </w:pPr>
      <w:r>
        <w:rPr>
          <w:noProof/>
          <w:color w:val="000000"/>
          <w:sz w:val="23"/>
        </w:rPr>
        <w:t>Ο κωδικός αυτός χρησιμοποιείται ως επέκταση του ΕΣ6, όπως εμφαίνεται στο παράρτημα Ι του προσαρτήματος Ι, όταν τα ευαίσθητα προϊόντα δεν μπορούν να προσδιορισθούν επαρκώς στα πλαίσια του ΕΣ6.</w:t>
      </w:r>
    </w:p>
    <w:p>
      <w:pPr>
        <w:pStyle w:val="Point0"/>
        <w:rPr>
          <w:noProof/>
        </w:rPr>
      </w:pPr>
      <w:r>
        <w:rPr>
          <w:noProof/>
        </w:rPr>
        <w:t>2.</w:t>
      </w:r>
      <w:r>
        <w:rPr>
          <w:noProof/>
        </w:rPr>
        <w:tab/>
        <w:t>Το σημείο 6 τροποποιείται ως ακολούθως:</w:t>
      </w:r>
    </w:p>
    <w:p>
      <w:pPr>
        <w:pStyle w:val="Point1"/>
        <w:rPr>
          <w:noProof/>
        </w:rPr>
      </w:pPr>
      <w:r>
        <w:rPr>
          <w:noProof/>
        </w:rPr>
        <w:t>(α)</w:t>
      </w:r>
      <w:r>
        <w:rPr>
          <w:noProof/>
        </w:rPr>
        <w:tab/>
        <w:t>στο T2 το κείμενο «κοινοτικά εμπορεύματα» αντικαθίσταται από το κείμενο «ενωσιακά εμπορεύματα»·</w:t>
      </w:r>
    </w:p>
    <w:p>
      <w:pPr>
        <w:pStyle w:val="Point1"/>
        <w:rPr>
          <w:noProof/>
        </w:rPr>
      </w:pPr>
      <w:r>
        <w:rPr>
          <w:noProof/>
        </w:rPr>
        <w:t>(β)</w:t>
      </w:r>
      <w:r>
        <w:rPr>
          <w:noProof/>
        </w:rPr>
        <w:tab/>
        <w:t>στο T2F, το κείμενο «κοινοτικά εμπορεύματα» αντικαθίσταται από το κείμενο «ενωσιακά εμπορεύματα», το κείμενο «του κοινοτικού τελωνειακού εδάφους» αντικαθίσταται από το κείμενο «του τελωνειακού εδάφους της Ένωσης» και το κείμενο «τις κοινοτικές διατάξεις κανόνες» αντικαθίσταται από το κείμενο «τους ενωσιακούς κανόνες»·</w:t>
      </w:r>
    </w:p>
    <w:p>
      <w:pPr>
        <w:pStyle w:val="Point1"/>
        <w:rPr>
          <w:noProof/>
        </w:rPr>
      </w:pPr>
      <w:r>
        <w:rPr>
          <w:noProof/>
        </w:rPr>
        <w:t>(γ)</w:t>
      </w:r>
      <w:r>
        <w:rPr>
          <w:noProof/>
        </w:rPr>
        <w:tab/>
        <w:t>στο T2CIM, το κείμενο «Κοινοτικός χαρακτήρας των εμπορευμάτων» αντικαθίσταται από το κείμενο «Ενωσιακά εμπορεύματα» και το κείμενο «ή ενός δελτίου παράδοσης TR» διαγράφεται·</w:t>
      </w:r>
    </w:p>
    <w:p>
      <w:pPr>
        <w:pStyle w:val="Point1"/>
        <w:rPr>
          <w:noProof/>
        </w:rPr>
      </w:pPr>
      <w:r>
        <w:rPr>
          <w:noProof/>
        </w:rPr>
        <w:t>(δ)</w:t>
      </w:r>
      <w:r>
        <w:rPr>
          <w:noProof/>
        </w:rPr>
        <w:tab/>
        <w:t xml:space="preserve">στο T2TIR, το κείμενο «Κοινοτικός χαρακτήρας των εμπορευμάτων» αντικαθίσταται από το κείμενο «Ενωσιακά εμπορεύματα». </w:t>
      </w:r>
    </w:p>
    <w:p>
      <w:pPr>
        <w:pStyle w:val="Point1"/>
        <w:rPr>
          <w:noProof/>
        </w:rPr>
      </w:pPr>
      <w:r>
        <w:rPr>
          <w:noProof/>
        </w:rPr>
        <w:t>(ε)</w:t>
      </w:r>
      <w:r>
        <w:rPr>
          <w:noProof/>
        </w:rPr>
        <w:tab/>
        <w:t xml:space="preserve">στο T2ATA, το κείμενο «Κοινοτικός χαρακτήρας των εμπορευμάτων» αντικαθίσταται από το κείμενο «Ενωσιακά εμπορεύματα». </w:t>
      </w:r>
    </w:p>
    <w:p>
      <w:pPr>
        <w:pStyle w:val="Point1"/>
        <w:rPr>
          <w:noProof/>
        </w:rPr>
      </w:pPr>
      <w:r>
        <w:rPr>
          <w:noProof/>
        </w:rPr>
        <w:t>(στ)</w:t>
      </w:r>
      <w:r>
        <w:rPr>
          <w:noProof/>
        </w:rPr>
        <w:tab/>
        <w:t xml:space="preserve">Στο T2L το κείμενο «τον κοινοτικό χαρακτήρα των εμπορευμάτων» αντικαθίσταται από το κείμενο «τον τελωνειακό χαρακτήρα ενωσιακών εμπορευμάτων». </w:t>
      </w:r>
    </w:p>
    <w:p>
      <w:pPr>
        <w:pStyle w:val="Point1"/>
        <w:rPr>
          <w:noProof/>
        </w:rPr>
      </w:pPr>
      <w:r>
        <w:rPr>
          <w:noProof/>
        </w:rPr>
        <w:t>(ζ)</w:t>
      </w:r>
      <w:r>
        <w:rPr>
          <w:noProof/>
        </w:rPr>
        <w:tab/>
        <w:t xml:space="preserve">στο T2LF, το κείμενο «τον κοινοτικό χαρακτήρα των εμπορευμάτων» αντικαθίσταται από το κείμενο «τον τελωνειακό χαρακτήρας ενωσιακών εμπορευμάτων», το κείμενο «του κοινοτικού τελωνειακού εδάφους» αντικαθίσταται από το κείμενο «του τελωνειακού εδάφους της Ένωσης» και το κείμενο «τις κοινοτικές διατάξεις κανόνες» αντικαθίσταται από το κείμενο «τους ενωσιακούς κανόνες»· </w:t>
      </w:r>
    </w:p>
    <w:p>
      <w:pPr>
        <w:pStyle w:val="Point1"/>
        <w:rPr>
          <w:noProof/>
        </w:rPr>
      </w:pPr>
      <w:r>
        <w:rPr>
          <w:noProof/>
        </w:rPr>
        <w:t>(η)</w:t>
      </w:r>
      <w:r>
        <w:rPr>
          <w:noProof/>
        </w:rPr>
        <w:tab/>
        <w:t>στο T1 το κείμενο «μη κοινοτικά εμπορεύματα» αντικαθίσταται από το κείμενο «μη ενωσιακά εμπορεύματα»·</w:t>
      </w:r>
    </w:p>
    <w:p>
      <w:pPr>
        <w:pStyle w:val="Point0"/>
        <w:rPr>
          <w:noProof/>
        </w:rPr>
      </w:pPr>
      <w:r>
        <w:rPr>
          <w:noProof/>
        </w:rPr>
        <w:t>3.</w:t>
      </w:r>
      <w:r>
        <w:rPr>
          <w:noProof/>
        </w:rPr>
        <w:tab/>
        <w:t>Το σημείο 7 τροποποιείται ως ακολούθως:</w:t>
      </w:r>
    </w:p>
    <w:p>
      <w:pPr>
        <w:pStyle w:val="Point1"/>
        <w:rPr>
          <w:noProof/>
        </w:rPr>
      </w:pPr>
      <w:r>
        <w:rPr>
          <w:noProof/>
        </w:rPr>
        <w:t>α)</w:t>
      </w:r>
      <w:r>
        <w:rPr>
          <w:noProof/>
        </w:rPr>
        <w:tab/>
        <w:t>στη δωδέκατη γραμμή, το κείμενο «Φορτωτική CIM (σιδηροδρομική μεταφορά) 720» αντικαθίσταται από το κείμενο «Φορτωτική SMGS (σιδηροδρομική μεταφορά) 722»·</w:t>
      </w:r>
    </w:p>
    <w:p>
      <w:pPr>
        <w:pStyle w:val="Point1"/>
        <w:rPr>
          <w:noProof/>
        </w:rPr>
      </w:pPr>
      <w:r>
        <w:rPr>
          <w:noProof/>
        </w:rPr>
        <w:t>β)</w:t>
      </w:r>
      <w:r>
        <w:rPr>
          <w:noProof/>
        </w:rPr>
        <w:tab/>
        <w:t>στη δέκατη τρίτη γραμμή, το κείμενο «Συνοδευτικός κατάλογος SMGS 722» διαγράφεται·</w:t>
      </w:r>
    </w:p>
    <w:p>
      <w:pPr>
        <w:pStyle w:val="Point1"/>
        <w:rPr>
          <w:noProof/>
        </w:rPr>
      </w:pPr>
      <w:r>
        <w:rPr>
          <w:noProof/>
        </w:rPr>
        <w:t>γ)</w:t>
      </w:r>
      <w:r>
        <w:rPr>
          <w:noProof/>
        </w:rPr>
        <w:tab/>
        <w:t>στην 24</w:t>
      </w:r>
      <w:r>
        <w:rPr>
          <w:noProof/>
          <w:vertAlign w:val="superscript"/>
        </w:rPr>
        <w:t>η</w:t>
      </w:r>
      <w:r>
        <w:rPr>
          <w:noProof/>
        </w:rPr>
        <w:t xml:space="preserve"> γραμμή, το κείμενο «Αντίτυπο ελέγχου Τ5 823» διαγράφεται·  </w:t>
      </w:r>
    </w:p>
    <w:p>
      <w:pPr>
        <w:pStyle w:val="Point1"/>
        <w:rPr>
          <w:noProof/>
        </w:rPr>
      </w:pPr>
      <w:r>
        <w:rPr>
          <w:noProof/>
        </w:rPr>
        <w:t>δ)</w:t>
      </w:r>
      <w:r>
        <w:rPr>
          <w:noProof/>
        </w:rPr>
        <w:tab/>
        <w:t>στην 33</w:t>
      </w:r>
      <w:r>
        <w:rPr>
          <w:noProof/>
          <w:vertAlign w:val="superscript"/>
        </w:rPr>
        <w:t>η</w:t>
      </w:r>
      <w:r>
        <w:rPr>
          <w:noProof/>
        </w:rPr>
        <w:t xml:space="preserve"> γραμμή, το κείμενο «Πιστοποιητικό καταγωγής υπόδειγμα ΣΓΠ» αντικαθίσταται από το κείμενο «Πιστοποιητικό καταγωγής υπόδειγμα Α (ΣΓΠ)»·</w:t>
      </w:r>
    </w:p>
    <w:p>
      <w:pPr>
        <w:pStyle w:val="Point1"/>
        <w:rPr>
          <w:noProof/>
        </w:rPr>
      </w:pPr>
      <w:r>
        <w:rPr>
          <w:noProof/>
        </w:rPr>
        <w:t>ε)</w:t>
      </w:r>
      <w:r>
        <w:rPr>
          <w:noProof/>
        </w:rPr>
        <w:tab/>
        <w:t>στην 39</w:t>
      </w:r>
      <w:r>
        <w:rPr>
          <w:noProof/>
          <w:vertAlign w:val="superscript"/>
        </w:rPr>
        <w:t>η</w:t>
      </w:r>
      <w:r>
        <w:rPr>
          <w:noProof/>
        </w:rPr>
        <w:t xml:space="preserve"> γραμμή, το κείμενο Πιστοποιητικό καταγωγής ευρώ» αντικαθίσταται από το κείμενο «Πιστοποιητικό κυκλοφορίας EUR. 1».</w:t>
      </w:r>
    </w:p>
    <w:p>
      <w:pPr>
        <w:pStyle w:val="Point0"/>
        <w:rPr>
          <w:noProof/>
        </w:rPr>
      </w:pPr>
      <w:r>
        <w:rPr>
          <w:noProof/>
        </w:rPr>
        <w:t>4.</w:t>
      </w:r>
      <w:r>
        <w:rPr>
          <w:noProof/>
        </w:rPr>
        <w:tab/>
        <w:t>Το σημείο 9 τροποποιείται ως ακολούθως:</w:t>
      </w:r>
    </w:p>
    <w:p>
      <w:pPr>
        <w:pStyle w:val="Point1"/>
        <w:rPr>
          <w:noProof/>
        </w:rPr>
      </w:pPr>
      <w:r>
        <w:rPr>
          <w:noProof/>
        </w:rPr>
        <w:t>α)</w:t>
      </w:r>
      <w:r>
        <w:rPr>
          <w:noProof/>
        </w:rPr>
        <w:tab/>
        <w:t>στο DG0 το κείμενο «χώρα ΕΖΕΣ» αντικαθίσταται από το κείμενο «χώρα κοινής διαμετακόμισης» και ο όρος «ΕΚ» αντικαθίσταται από τη λέξη «Ένωση»·</w:t>
      </w:r>
    </w:p>
    <w:p>
      <w:pPr>
        <w:pStyle w:val="Point1"/>
        <w:rPr>
          <w:noProof/>
        </w:rPr>
      </w:pPr>
      <w:r>
        <w:rPr>
          <w:noProof/>
        </w:rPr>
        <w:t>β)</w:t>
      </w:r>
      <w:r>
        <w:rPr>
          <w:noProof/>
        </w:rPr>
        <w:tab/>
        <w:t>στο DG1 το κείμενο «χώρα ΕΖΕΣ» αντικαθίσταται από το κείμενο «χώρα κοινής διαμετακόμισης» και ο όρος «ΕΚ» αντικαθίσταται από τη λέξη «Ένωση»·</w:t>
      </w:r>
    </w:p>
    <w:p>
      <w:pPr>
        <w:pStyle w:val="Point0"/>
        <w:rPr>
          <w:noProof/>
        </w:rPr>
      </w:pPr>
      <w:r>
        <w:rPr>
          <w:noProof/>
        </w:rPr>
        <w:t>5.</w:t>
      </w:r>
      <w:r>
        <w:rPr>
          <w:noProof/>
        </w:rPr>
        <w:tab/>
        <w:t xml:space="preserve">Το σημείο 10 τροποποιείται ως ακολούθως: </w:t>
      </w:r>
    </w:p>
    <w:p>
      <w:pPr>
        <w:pStyle w:val="Point1"/>
        <w:rPr>
          <w:noProof/>
        </w:rPr>
      </w:pPr>
      <w:r>
        <w:rPr>
          <w:noProof/>
        </w:rPr>
        <w:t>α)</w:t>
      </w:r>
      <w:r>
        <w:rPr>
          <w:noProof/>
        </w:rPr>
        <w:tab/>
        <w:t>(Δεν αφορά την ελληνική έκδοση)·</w:t>
      </w:r>
    </w:p>
    <w:p>
      <w:pPr>
        <w:pStyle w:val="Point1"/>
        <w:rPr>
          <w:noProof/>
        </w:rPr>
      </w:pPr>
      <w:r>
        <w:rPr>
          <w:noProof/>
        </w:rPr>
        <w:t>β)</w:t>
      </w:r>
      <w:r>
        <w:rPr>
          <w:noProof/>
        </w:rPr>
        <w:tab/>
        <w:t>(Δεν αφορά την ελληνική έκδοση)·</w:t>
      </w:r>
    </w:p>
    <w:p>
      <w:pPr>
        <w:pStyle w:val="Point1"/>
        <w:rPr>
          <w:noProof/>
        </w:rPr>
      </w:pPr>
      <w:r>
        <w:rPr>
          <w:noProof/>
        </w:rPr>
        <w:t>γ)</w:t>
      </w:r>
      <w:r>
        <w:rPr>
          <w:noProof/>
        </w:rPr>
        <w:tab/>
        <w:t>στην ένατη γραμμή στη στήλη Κατάσταση, το κείμενο «του παραρτήματος IV του προσαρτήματος Ι» αντικαθίσταται από το κείμενο «του παραρτήματος Ι του προσαρτήματος Ι».</w:t>
      </w:r>
    </w:p>
    <w:p>
      <w:pPr>
        <w:pStyle w:val="Point0"/>
        <w:rPr>
          <w:noProof/>
        </w:rPr>
      </w:pPr>
      <w:r>
        <w:rPr>
          <w:noProof/>
        </w:rPr>
        <w:t>6.</w:t>
      </w:r>
      <w:r>
        <w:rPr>
          <w:noProof/>
        </w:rPr>
        <w:tab/>
        <w:t xml:space="preserve">(Δεν αφορά την ελληνική έκδοση). </w:t>
      </w:r>
    </w:p>
    <w:p>
      <w:pPr>
        <w:spacing w:after="0"/>
        <w:jc w:val="left"/>
        <w:rPr>
          <w:b/>
          <w:noProof/>
        </w:rPr>
      </w:pPr>
      <w:r>
        <w:rPr>
          <w:noProof/>
        </w:rPr>
        <w:br w:type="page"/>
      </w:r>
    </w:p>
    <w:p>
      <w:pPr>
        <w:jc w:val="center"/>
        <w:rPr>
          <w:b/>
          <w:noProof/>
        </w:rPr>
      </w:pPr>
      <w:r>
        <w:rPr>
          <w:noProof/>
        </w:rPr>
        <w:t xml:space="preserve">Τροποποιήσεις στο </w:t>
      </w:r>
      <w:r>
        <w:rPr>
          <w:b/>
          <w:noProof/>
        </w:rPr>
        <w:t>παράρτημα Α4 του προσαρτήματος ΙΙΙ</w:t>
      </w:r>
    </w:p>
    <w:p>
      <w:pPr>
        <w:rPr>
          <w:b/>
          <w:noProof/>
        </w:rPr>
      </w:pPr>
      <w:r>
        <w:rPr>
          <w:noProof/>
        </w:rPr>
        <w:t>Το παράρτημα A4 του προσαρτήματος III της σύμβασης τροποποιείται ως ακολούθως:</w:t>
      </w:r>
    </w:p>
    <w:p>
      <w:pPr>
        <w:pStyle w:val="Point0"/>
        <w:rPr>
          <w:noProof/>
        </w:rPr>
      </w:pPr>
      <w:r>
        <w:rPr>
          <w:noProof/>
        </w:rPr>
        <w:t>1.</w:t>
      </w:r>
      <w:r>
        <w:rPr>
          <w:noProof/>
        </w:rPr>
        <w:tab/>
        <w:t>(Δεν αφορά την ελληνική έκδοση).</w:t>
      </w:r>
    </w:p>
    <w:p>
      <w:pPr>
        <w:pStyle w:val="Point0"/>
        <w:rPr>
          <w:noProof/>
        </w:rPr>
      </w:pPr>
      <w:r>
        <w:rPr>
          <w:noProof/>
        </w:rPr>
        <w:t>2.</w:t>
      </w:r>
      <w:r>
        <w:rPr>
          <w:noProof/>
        </w:rPr>
        <w:tab/>
        <w:t>Το δεύτερο εδάφιο τροποποιείται ως ακολούθως:</w:t>
      </w:r>
    </w:p>
    <w:p>
      <w:pPr>
        <w:pStyle w:val="Point1"/>
        <w:rPr>
          <w:noProof/>
        </w:rPr>
      </w:pPr>
      <w:r>
        <w:rPr>
          <w:noProof/>
        </w:rPr>
        <w:t>α)</w:t>
      </w:r>
      <w:r>
        <w:rPr>
          <w:noProof/>
        </w:rPr>
        <w:tab/>
        <w:t>(Δεν αφορά την ελληνική έκδοση)·</w:t>
      </w:r>
    </w:p>
    <w:p>
      <w:pPr>
        <w:pStyle w:val="Point1"/>
        <w:rPr>
          <w:noProof/>
        </w:rPr>
      </w:pPr>
      <w:r>
        <w:rPr>
          <w:noProof/>
        </w:rPr>
        <w:t>β)</w:t>
      </w:r>
      <w:r>
        <w:rPr>
          <w:noProof/>
        </w:rPr>
        <w:tab/>
        <w:t>το κείμενο «κύριο υπόχρεο» αντικαθίσταται από το κείμενο «δικαιούχο του καθεστώτος»·</w:t>
      </w:r>
    </w:p>
    <w:p>
      <w:pPr>
        <w:pStyle w:val="Point1"/>
        <w:rPr>
          <w:noProof/>
        </w:rPr>
      </w:pPr>
      <w:r>
        <w:rPr>
          <w:noProof/>
        </w:rPr>
        <w:t>γ)</w:t>
      </w:r>
      <w:r>
        <w:rPr>
          <w:noProof/>
        </w:rPr>
        <w:tab/>
        <w:t>(Δεν αφορά την ελληνική έκδοση)·</w:t>
      </w:r>
    </w:p>
    <w:p>
      <w:pPr>
        <w:pStyle w:val="Point1"/>
        <w:rPr>
          <w:noProof/>
        </w:rPr>
      </w:pPr>
      <w:r>
        <w:rPr>
          <w:noProof/>
        </w:rPr>
        <w:t>δ)</w:t>
      </w:r>
      <w:r>
        <w:rPr>
          <w:noProof/>
        </w:rPr>
        <w:tab/>
        <w:t>το κείμενο «συμπληρώνεται με τα ακόλουθα» αντικαθίσταται από το κείμενο «συμπληρώνεται με».</w:t>
      </w:r>
    </w:p>
    <w:p>
      <w:pPr>
        <w:pStyle w:val="Point0"/>
        <w:rPr>
          <w:noProof/>
        </w:rPr>
      </w:pPr>
      <w:r>
        <w:rPr>
          <w:noProof/>
        </w:rPr>
        <w:t>3.</w:t>
      </w:r>
      <w:r>
        <w:rPr>
          <w:noProof/>
        </w:rPr>
        <w:tab/>
        <w:t>Στο σημείο 1, το κείμενο «MRN (αριθμός αναφοράς της μεταφοράς») αντικαθίσταται από το κείμενο «MRN (κύριος αριθμός αναφοράς)».</w:t>
      </w:r>
    </w:p>
    <w:p>
      <w:pPr>
        <w:pStyle w:val="Point0"/>
        <w:rPr>
          <w:noProof/>
        </w:rPr>
      </w:pPr>
      <w:r>
        <w:rPr>
          <w:noProof/>
        </w:rPr>
        <w:t>4.</w:t>
      </w:r>
      <w:r>
        <w:rPr>
          <w:noProof/>
        </w:rPr>
        <w:tab/>
        <w:t>Στο σημείο 1, τέταρτο εδάφιο, το κείμενο «των αρμοδίων αρχών» αντικαθίσταται από το κείμενο «των τελωνειακών αρχών».</w:t>
      </w:r>
    </w:p>
    <w:p>
      <w:pPr>
        <w:pStyle w:val="Point0"/>
        <w:rPr>
          <w:noProof/>
        </w:rPr>
      </w:pPr>
      <w:r>
        <w:rPr>
          <w:noProof/>
        </w:rPr>
        <w:t>5.</w:t>
      </w:r>
      <w:r>
        <w:rPr>
          <w:noProof/>
        </w:rPr>
        <w:tab/>
        <w:t xml:space="preserve"> (Δεν αφορά την ελληνική έκδοση).</w:t>
      </w:r>
    </w:p>
    <w:p>
      <w:pPr>
        <w:pStyle w:val="Point0"/>
        <w:rPr>
          <w:noProof/>
        </w:rPr>
      </w:pPr>
      <w:r>
        <w:rPr>
          <w:noProof/>
        </w:rPr>
        <w:t>6.</w:t>
      </w:r>
      <w:r>
        <w:rPr>
          <w:noProof/>
        </w:rPr>
        <w:tab/>
        <w:t>Στο σημείο 3, η φράση «σε περίπτωση εφαρμογής της εφεδρικής διαδικασίας» αντικαθίσταται από το κείμενο «σε περίπτωση εφαρμογής της διαδικασίας συνέχειας των δραστηριοτήτων».</w:t>
      </w:r>
    </w:p>
    <w:p>
      <w:pPr>
        <w:pStyle w:val="Point0"/>
        <w:rPr>
          <w:noProof/>
        </w:rPr>
      </w:pPr>
      <w:r>
        <w:rPr>
          <w:noProof/>
        </w:rPr>
        <w:t>7.</w:t>
      </w:r>
      <w:r>
        <w:rPr>
          <w:noProof/>
        </w:rPr>
        <w:tab/>
        <w:t xml:space="preserve">Στο σημείο 3, προστίθεται η ακόλουθη φράση ως τελευταίο εδάφιο: </w:t>
      </w:r>
    </w:p>
    <w:p>
      <w:pPr>
        <w:pStyle w:val="Text1"/>
        <w:rPr>
          <w:noProof/>
        </w:rPr>
      </w:pPr>
      <w:r>
        <w:rPr>
          <w:noProof/>
        </w:rPr>
        <w:t xml:space="preserve">«Οποιαδήποτε αναφορά στον «κύριο υπόχρεο» νοείται ως αναφορά στον «δικαιούχο του καθεστώτος».» </w:t>
      </w:r>
    </w:p>
    <w:p>
      <w:pPr>
        <w:pStyle w:val="Point0"/>
        <w:rPr>
          <w:noProof/>
          <w:szCs w:val="24"/>
        </w:rPr>
      </w:pPr>
      <w:r>
        <w:rPr>
          <w:noProof/>
        </w:rPr>
        <w:t>8.</w:t>
      </w:r>
      <w:r>
        <w:rPr>
          <w:noProof/>
        </w:rPr>
        <w:tab/>
        <w:t xml:space="preserve"> (Δεν αφορά την ελληνική έκδοση).</w:t>
      </w:r>
    </w:p>
    <w:p>
      <w:pPr>
        <w:pStyle w:val="Point0"/>
        <w:rPr>
          <w:noProof/>
          <w:szCs w:val="24"/>
        </w:rPr>
      </w:pPr>
      <w:r>
        <w:rPr>
          <w:noProof/>
        </w:rPr>
        <w:t>9.</w:t>
      </w:r>
      <w:r>
        <w:rPr>
          <w:noProof/>
        </w:rPr>
        <w:tab/>
        <w:t>Το σημείο 6 τροποποιείται ως ακολούθως:</w:t>
      </w:r>
    </w:p>
    <w:p>
      <w:pPr>
        <w:pStyle w:val="Point1"/>
        <w:rPr>
          <w:noProof/>
          <w:szCs w:val="24"/>
        </w:rPr>
      </w:pPr>
      <w:r>
        <w:rPr>
          <w:noProof/>
        </w:rPr>
        <w:t>α)</w:t>
      </w:r>
      <w:r>
        <w:rPr>
          <w:noProof/>
        </w:rPr>
        <w:tab/>
        <w:t xml:space="preserve"> (Δεν αφορά την ελληνική έκδοση)· </w:t>
      </w:r>
    </w:p>
    <w:p>
      <w:pPr>
        <w:pStyle w:val="Point1"/>
        <w:rPr>
          <w:noProof/>
          <w:szCs w:val="24"/>
        </w:rPr>
      </w:pPr>
      <w:r>
        <w:rPr>
          <w:noProof/>
        </w:rPr>
        <w:t>β)</w:t>
      </w:r>
      <w:r>
        <w:rPr>
          <w:noProof/>
        </w:rPr>
        <w:tab/>
        <w:t>το τέταρτο εδάφιο αντικαθίσταται από το ακόλουθο κείμενο:</w:t>
      </w:r>
    </w:p>
    <w:p>
      <w:pPr>
        <w:pStyle w:val="Text2"/>
        <w:rPr>
          <w:noProof/>
        </w:rPr>
      </w:pPr>
      <w:r>
        <w:rPr>
          <w:noProof/>
        </w:rPr>
        <w:t xml:space="preserve">«Οι τελωνειακές αρχές του τελωνείου διέλευσης ή του τελωνείου προορισμού, ανάλογα με την περίπτωση, υποχρεούνται να εισάγουν στο σύστημα τα δεδομένα που προστέθηκαν στο συνοδευτικό έγγραφο διαμετακόμισης. Τα δεδομένα μπορούν επίσης να εισαχθούν από τον εγκεκριμένο παραλήπτη». </w:t>
      </w:r>
    </w:p>
    <w:p>
      <w:pPr>
        <w:pStyle w:val="Point1"/>
        <w:rPr>
          <w:noProof/>
          <w:szCs w:val="24"/>
        </w:rPr>
      </w:pPr>
      <w:r>
        <w:rPr>
          <w:noProof/>
        </w:rPr>
        <w:t>γ)</w:t>
      </w:r>
      <w:r>
        <w:rPr>
          <w:noProof/>
        </w:rPr>
        <w:tab/>
        <w:t xml:space="preserve">το δεύτερο εδάφιο της υποκατηγορίας Θέση 55: Μεταφορτώσεις αντικαθίσταται από το ακόλουθο κείμενο: </w:t>
      </w:r>
    </w:p>
    <w:p>
      <w:pPr>
        <w:pStyle w:val="Text2"/>
        <w:rPr>
          <w:noProof/>
        </w:rPr>
      </w:pPr>
      <w:r>
        <w:rPr>
          <w:noProof/>
        </w:rPr>
        <w:t>«Εντούτοις, εφόσον τα εμπορεύματα μεταφέρονται σε εμπορευματοκιβώτια που μετακινούνται με οδικά οχήματα, οι τελωνειακές αρχές μπορούν να επιτρέψουν στον δικαιούχο του καθεστώτος να μην συμπληρώσει τη θέση 18, εάν στο σημείο αναχώρησης η υλικοτεχνική υποδομή ενδέχεται να καθιστά αδύνατη, κατά τη στιγμή που συντάσσεται η διασάφηση διαμετακόμισης, την παροχή των στοιχείων ταυτότητας και εθνικότητας του μεταφορικού μέσου και εφόσον τα συμβαλλόμενα μέρη είναι σε θέση να διασφαλίζουν ότι οι απαιτούμενες πληροφορίες σχετικά με τα εν λόγω μεταφορικά μέσα θα εγγραφούν στη συνέχεια στη θέση 55».</w:t>
      </w:r>
    </w:p>
    <w:p>
      <w:pPr>
        <w:jc w:val="center"/>
        <w:rPr>
          <w:noProof/>
        </w:rPr>
      </w:pPr>
      <w:r>
        <w:rPr>
          <w:noProof/>
        </w:rPr>
        <w:br w:type="page"/>
      </w:r>
    </w:p>
    <w:p>
      <w:pPr>
        <w:jc w:val="center"/>
        <w:rPr>
          <w:noProof/>
        </w:rPr>
      </w:pPr>
      <w:r>
        <w:rPr>
          <w:noProof/>
        </w:rPr>
        <w:t xml:space="preserve">Τροποποιήσεις στο </w:t>
      </w:r>
      <w:r>
        <w:rPr>
          <w:b/>
          <w:noProof/>
        </w:rPr>
        <w:t>παράρτημα Α6 του προσαρτήματος ΙΙΙ</w:t>
      </w:r>
    </w:p>
    <w:p>
      <w:pPr>
        <w:rPr>
          <w:b/>
          <w:noProof/>
        </w:rPr>
      </w:pPr>
      <w:r>
        <w:rPr>
          <w:noProof/>
        </w:rPr>
        <w:t>Το παράρτημα A6 του προσαρτήματος III της σύμβασης τροποποιείται ως ακολούθως:</w:t>
      </w:r>
    </w:p>
    <w:p>
      <w:pPr>
        <w:pStyle w:val="Point0"/>
        <w:rPr>
          <w:noProof/>
        </w:rPr>
      </w:pPr>
      <w:r>
        <w:rPr>
          <w:noProof/>
        </w:rPr>
        <w:t>1.</w:t>
      </w:r>
      <w:r>
        <w:rPr>
          <w:noProof/>
        </w:rPr>
        <w:tab/>
        <w:t xml:space="preserve"> (Δεν αφορά την ελληνική έκδοση).</w:t>
      </w:r>
    </w:p>
    <w:p>
      <w:pPr>
        <w:pStyle w:val="Point0"/>
        <w:rPr>
          <w:noProof/>
        </w:rPr>
      </w:pPr>
      <w:r>
        <w:rPr>
          <w:noProof/>
        </w:rPr>
        <w:t>2.</w:t>
      </w:r>
      <w:r>
        <w:rPr>
          <w:noProof/>
        </w:rPr>
        <w:tab/>
        <w:t>Στο σημείο 4, το κείμενο «MRN — αριθμός αναφοράς της μεταφοράς, όπως ορίζεται στο παράρτημα Α4», αντικαθίσταται από το κείμενο «MRN - κύριος αριθμός αναφοράς».</w:t>
      </w:r>
    </w:p>
    <w:p>
      <w:pPr>
        <w:spacing w:after="0"/>
        <w:jc w:val="left"/>
        <w:rPr>
          <w:b/>
          <w:noProof/>
        </w:rPr>
      </w:pPr>
      <w:r>
        <w:rPr>
          <w:noProof/>
        </w:rPr>
        <w:br w:type="page"/>
      </w:r>
    </w:p>
    <w:p>
      <w:pPr>
        <w:pStyle w:val="NormalCentered"/>
        <w:rPr>
          <w:noProof/>
        </w:rPr>
      </w:pPr>
      <w:r>
        <w:rPr>
          <w:noProof/>
        </w:rPr>
        <w:t xml:space="preserve">Τροποποιήσεις στο </w:t>
      </w:r>
      <w:r>
        <w:rPr>
          <w:b/>
          <w:noProof/>
        </w:rPr>
        <w:t>παράρτημα Β1 του προσαρτήματος ΙΙΙ</w:t>
      </w:r>
    </w:p>
    <w:p>
      <w:pPr>
        <w:rPr>
          <w:b/>
          <w:noProof/>
        </w:rPr>
      </w:pPr>
      <w:r>
        <w:rPr>
          <w:noProof/>
        </w:rPr>
        <w:t>Το παράρτημα Β1 του προσαρτήματος III της σύμβασης τροποποιείται ως ακολούθως:</w:t>
      </w:r>
    </w:p>
    <w:p>
      <w:pPr>
        <w:rPr>
          <w:noProof/>
        </w:rPr>
      </w:pPr>
      <w:r>
        <w:rPr>
          <w:noProof/>
        </w:rPr>
        <w:t>Η δεύτερη φράση της κατηγορίας Θέση 33: Κωδικός εμπορευμάτων, υποκατηγορία Πρώτη υποδιαίρεση, αντικαθίσταται από το ακόλουθο κείμενο:</w:t>
      </w:r>
    </w:p>
    <w:p>
      <w:pPr>
        <w:rPr>
          <w:noProof/>
        </w:rPr>
      </w:pPr>
      <w:r>
        <w:rPr>
          <w:noProof/>
        </w:rPr>
        <w:t>«Στην Ένωση, ωστόσο, αναφέρεται ο οκταψήφιος κωδικός της συνδυασμένης ονοματολογίας, εφόσον τούτο προβλέπεται από ενωσιακή διάταξη.»</w:t>
      </w:r>
    </w:p>
    <w:p>
      <w:pPr>
        <w:spacing w:after="0"/>
        <w:jc w:val="left"/>
        <w:rPr>
          <w:b/>
          <w:noProof/>
        </w:rPr>
      </w:pPr>
      <w:r>
        <w:rPr>
          <w:noProof/>
        </w:rPr>
        <w:br w:type="page"/>
      </w:r>
    </w:p>
    <w:p>
      <w:pPr>
        <w:pStyle w:val="NormalCentered"/>
        <w:rPr>
          <w:noProof/>
        </w:rPr>
      </w:pPr>
      <w:r>
        <w:rPr>
          <w:noProof/>
        </w:rPr>
        <w:t xml:space="preserve">Τροποποιήσεις στο </w:t>
      </w:r>
      <w:r>
        <w:rPr>
          <w:b/>
          <w:noProof/>
        </w:rPr>
        <w:t>παράρτημα Β2 του προσαρτήματος ΙΙΙ</w:t>
      </w:r>
    </w:p>
    <w:p>
      <w:pPr>
        <w:rPr>
          <w:b/>
          <w:noProof/>
        </w:rPr>
      </w:pPr>
      <w:r>
        <w:rPr>
          <w:noProof/>
        </w:rPr>
        <w:t>Το παράρτημα Β2 του προσαρτήματος III της σύμβασης τροποποιείται ως ακολούθως:</w:t>
      </w:r>
    </w:p>
    <w:p>
      <w:pPr>
        <w:pStyle w:val="Point0"/>
        <w:rPr>
          <w:noProof/>
        </w:rPr>
      </w:pPr>
      <w:r>
        <w:rPr>
          <w:noProof/>
        </w:rPr>
        <w:t>1.</w:t>
      </w:r>
      <w:r>
        <w:rPr>
          <w:noProof/>
        </w:rPr>
        <w:tab/>
        <w:t xml:space="preserve">Ο τίτλος του παραρτήματος B2 αντικαθίσταται από το ακόλουθο κείμενο: </w:t>
      </w:r>
    </w:p>
    <w:p>
      <w:pPr>
        <w:pStyle w:val="Text1"/>
        <w:rPr>
          <w:noProof/>
        </w:rPr>
      </w:pPr>
      <w:r>
        <w:rPr>
          <w:noProof/>
        </w:rPr>
        <w:t>«ΟΔΗΓΙΕΣ ΣΥΜΠΛΗΡΩΣΗΣ ΤΩΝ ΕΝΤΥΠΩΝ ΠΟΥ ΧΡΗΣΙΜΟΠΟΙΟΥΝΤΑΙ ΓΙΑ ΤΗΝ ΑΠΟΔΕΙΞΗ ΤΟΥ ΤΕΛΩΝΕΙΑΚΟΥ ΧΑΡΑΚΤΗΡΑ ΕΝΩΣΙΑΚΩΝ ΕΜΠΟΡΕΥΜΑΤΩΝ»</w:t>
      </w:r>
    </w:p>
    <w:p>
      <w:pPr>
        <w:pStyle w:val="Point0"/>
        <w:rPr>
          <w:noProof/>
        </w:rPr>
      </w:pPr>
      <w:r>
        <w:rPr>
          <w:noProof/>
        </w:rPr>
        <w:t>2.</w:t>
      </w:r>
      <w:r>
        <w:rPr>
          <w:noProof/>
        </w:rPr>
        <w:tab/>
        <w:t>Στο σημείο 1 του μέρους Α. Γενικές διατάξεις, το κείμενο «του κοινοτικύ χαρακτήρα των εμπορευμάτων» αντικαθίσταται από το κείμενο «του τελωνειακού χαρακτήρας ενωσιακών εμπορευμάτων».</w:t>
      </w:r>
    </w:p>
    <w:p>
      <w:pPr>
        <w:pStyle w:val="Point0"/>
        <w:rPr>
          <w:noProof/>
        </w:rPr>
      </w:pPr>
      <w:r>
        <w:rPr>
          <w:noProof/>
        </w:rPr>
        <w:t>3.</w:t>
      </w:r>
      <w:r>
        <w:rPr>
          <w:noProof/>
        </w:rPr>
        <w:tab/>
        <w:t>Στο σημείο 4 του μέρους Α. Γενικές διατάξεις, το κείμενο «την κατάθεση νέας δήλωσης» αντικαθίσταται από το κείμενο «την υποβολή νέου εντύπου».</w:t>
      </w:r>
    </w:p>
    <w:p>
      <w:pPr>
        <w:pStyle w:val="Point0"/>
        <w:rPr>
          <w:noProof/>
        </w:rPr>
      </w:pPr>
      <w:r>
        <w:rPr>
          <w:noProof/>
        </w:rPr>
        <w:t>4.</w:t>
      </w:r>
      <w:r>
        <w:rPr>
          <w:noProof/>
        </w:rPr>
        <w:tab/>
        <w:t>Το Μέρος B. Ενδείξεις σχετικές με τις διάφορες θέσεις τροποποιείται ως ακολούθως:</w:t>
      </w:r>
    </w:p>
    <w:p>
      <w:pPr>
        <w:pStyle w:val="Point1"/>
        <w:rPr>
          <w:noProof/>
        </w:rPr>
      </w:pPr>
      <w:r>
        <w:rPr>
          <w:noProof/>
        </w:rPr>
        <w:t>α)</w:t>
      </w:r>
      <w:r>
        <w:rPr>
          <w:noProof/>
        </w:rPr>
        <w:tab/>
        <w:t>στο εδάφιο κάτω από τη Θέση 33, το κείμενο «χώρα ΕΖΕΣ» αντικαθίσταται από το κείμενο «χώρα κοινής διαμετακόμισης»·</w:t>
      </w:r>
    </w:p>
    <w:p>
      <w:pPr>
        <w:pStyle w:val="Point1"/>
        <w:rPr>
          <w:noProof/>
        </w:rPr>
      </w:pPr>
      <w:r>
        <w:rPr>
          <w:noProof/>
        </w:rPr>
        <w:t>β)</w:t>
      </w:r>
      <w:r>
        <w:rPr>
          <w:noProof/>
        </w:rPr>
        <w:tab/>
        <w:t>στο εδάφιο κάτω από τη Θέση 38, το κείμενο «στις χώρες ΕΖΕΣ» αντικαθίσταται από το κείμενο «στις χώρες κοινής διαμετακόμισης»·</w:t>
      </w:r>
    </w:p>
    <w:p>
      <w:pPr>
        <w:pStyle w:val="Point1"/>
        <w:rPr>
          <w:noProof/>
        </w:rPr>
      </w:pPr>
      <w:r>
        <w:rPr>
          <w:noProof/>
        </w:rPr>
        <w:t>γ)</w:t>
      </w:r>
      <w:r>
        <w:rPr>
          <w:noProof/>
        </w:rPr>
        <w:tab/>
        <w:t>στο εδάφιο κάτω από τη Θέση 44, το κείμενο «στις χώρες ΕΖΕΣ» αντικαθίσταται από το κείμενο «στις χώρες κοινής διαμετακόμισης».</w:t>
      </w:r>
    </w:p>
    <w:p>
      <w:pPr>
        <w:spacing w:after="0"/>
        <w:jc w:val="left"/>
        <w:rPr>
          <w:noProof/>
        </w:rPr>
      </w:pPr>
      <w:r>
        <w:rPr>
          <w:noProof/>
        </w:rPr>
        <w:br w:type="page"/>
      </w:r>
    </w:p>
    <w:p>
      <w:pPr>
        <w:pStyle w:val="NormalCentered"/>
        <w:rPr>
          <w:noProof/>
        </w:rPr>
      </w:pPr>
      <w:r>
        <w:rPr>
          <w:noProof/>
        </w:rPr>
        <w:t xml:space="preserve">Τροποποιήσεις στο </w:t>
      </w:r>
      <w:r>
        <w:rPr>
          <w:b/>
          <w:noProof/>
        </w:rPr>
        <w:t>παράρτημα Β3 του προσαρτήματος ΙΙΙ</w:t>
      </w:r>
    </w:p>
    <w:p>
      <w:pPr>
        <w:rPr>
          <w:b/>
          <w:noProof/>
        </w:rPr>
      </w:pPr>
      <w:r>
        <w:rPr>
          <w:noProof/>
        </w:rPr>
        <w:t>Το παράρτημα B3 του προσαρτήματος III της σύμβασης τροποποιείται ως ακολούθως:</w:t>
      </w:r>
    </w:p>
    <w:p>
      <w:pPr>
        <w:pStyle w:val="Point0"/>
        <w:rPr>
          <w:noProof/>
        </w:rPr>
      </w:pPr>
      <w:r>
        <w:rPr>
          <w:noProof/>
        </w:rPr>
        <w:t>1.</w:t>
      </w:r>
      <w:r>
        <w:rPr>
          <w:noProof/>
        </w:rPr>
        <w:tab/>
        <w:t xml:space="preserve">Ο τίτλος του παραρτήματος B3 αντικαθίσταται από το ακόλουθο κείμενο: </w:t>
      </w:r>
    </w:p>
    <w:p>
      <w:pPr>
        <w:pStyle w:val="Text1"/>
        <w:rPr>
          <w:noProof/>
        </w:rPr>
      </w:pPr>
      <w:r>
        <w:rPr>
          <w:noProof/>
        </w:rPr>
        <w:t>«ΧΡΗΣΙΜΟΠΟΙΟΥΜΕΝΟΙ ΚΩΔΙΚΟΙ ΣΤΑ ΕΝΤΥΠΑ ΠΟΥ ΧΡΗΣΙΜΕΥΟΥΝ ΓΙΑ ΤΗΝ ΑΠΟΔΕΙΞΗ ΤΟΥ ΤΕΛΩΝΕΙΑΚΟΥ ΧΑΡΑΚΤΗΡΑ ΕΝΩΣΙΑΚΩΝ ΕΜΠΟΡΕΥΜΑΤΩΝ».</w:t>
      </w:r>
    </w:p>
    <w:p>
      <w:pPr>
        <w:pStyle w:val="Point0"/>
        <w:rPr>
          <w:noProof/>
        </w:rPr>
      </w:pPr>
      <w:r>
        <w:rPr>
          <w:noProof/>
        </w:rPr>
        <w:t>2.</w:t>
      </w:r>
      <w:r>
        <w:rPr>
          <w:noProof/>
        </w:rPr>
        <w:tab/>
        <w:t xml:space="preserve">Στο Μέρος Α, Ενδείξεις σχετικές με τις διάφορες θέσεις, η  δεύτερη πρόταση της κατηγορίας Θέση 33: Κωδικός εμπορευμάτων, υποκατηγορία Πρώτη υποδιαίρεση, ., αντικαθίσταται από το ακόλουθο κείμενο: </w:t>
      </w:r>
    </w:p>
    <w:p>
      <w:pPr>
        <w:pStyle w:val="Text1"/>
        <w:rPr>
          <w:noProof/>
        </w:rPr>
      </w:pPr>
      <w:r>
        <w:rPr>
          <w:noProof/>
        </w:rPr>
        <w:t>«Στην Ευρωπαϊκή Ένωση, ωστόσο, αναφέρεται ο οκταψήφιος κωδικός της συνδυασμένης ονοματολογίας, εφόσον τούτο προβλέπεται από ενωσιακή διάταξη.»</w:t>
      </w:r>
    </w:p>
    <w:p>
      <w:pPr>
        <w:spacing w:after="0"/>
        <w:jc w:val="left"/>
        <w:rPr>
          <w:noProof/>
        </w:rPr>
      </w:pPr>
      <w:r>
        <w:rPr>
          <w:noProof/>
        </w:rPr>
        <w:br w:type="page"/>
      </w:r>
    </w:p>
    <w:p>
      <w:pPr>
        <w:pStyle w:val="NormalCentered"/>
        <w:rPr>
          <w:noProof/>
        </w:rPr>
      </w:pPr>
      <w:r>
        <w:rPr>
          <w:noProof/>
        </w:rPr>
        <w:t xml:space="preserve">Τροποποιήσεις στο </w:t>
      </w:r>
      <w:r>
        <w:rPr>
          <w:b/>
          <w:noProof/>
        </w:rPr>
        <w:t>παράρτημα Β5 του προσαρτήματος ΙΙΙ</w:t>
      </w:r>
    </w:p>
    <w:p>
      <w:pPr>
        <w:rPr>
          <w:b/>
          <w:noProof/>
        </w:rPr>
      </w:pPr>
      <w:r>
        <w:rPr>
          <w:noProof/>
        </w:rPr>
        <w:t>Το παράρτημα B5 του προσαρτήματος III της σύμβασης τροποποιείται ως ακολούθως:</w:t>
      </w:r>
    </w:p>
    <w:p>
      <w:pPr>
        <w:pStyle w:val="Point0"/>
        <w:rPr>
          <w:noProof/>
        </w:rPr>
      </w:pPr>
      <w:r>
        <w:rPr>
          <w:noProof/>
        </w:rPr>
        <w:t>1.</w:t>
      </w:r>
      <w:r>
        <w:rPr>
          <w:noProof/>
        </w:rPr>
        <w:tab/>
        <w:t>Στον τίτλο ΙΙ σημείο 1.1. πρώτο εδάφιο, το κείμενο «ο κύριος υπόχρεος θέτει» αντικαθίσταται από το κείμενο «ο δικαιούχος του καθεστώτος θέτει».</w:t>
      </w:r>
    </w:p>
    <w:p>
      <w:pPr>
        <w:pStyle w:val="Point0"/>
        <w:rPr>
          <w:noProof/>
        </w:rPr>
      </w:pPr>
      <w:r>
        <w:rPr>
          <w:noProof/>
        </w:rPr>
        <w:t>2.</w:t>
      </w:r>
      <w:r>
        <w:rPr>
          <w:noProof/>
        </w:rPr>
        <w:tab/>
        <w:t>Τίτλος ΙΙ, : ο τίτλος του σημείου 1.2 αντικαθίσταται από το ακόλουθο κείμενο:</w:t>
      </w:r>
    </w:p>
    <w:p>
      <w:pPr>
        <w:pStyle w:val="Text1"/>
        <w:rPr>
          <w:noProof/>
        </w:rPr>
      </w:pPr>
      <w:r>
        <w:rPr>
          <w:noProof/>
        </w:rPr>
        <w:t xml:space="preserve">(Δεν αφορά την ελληνική έκδοση). </w:t>
      </w:r>
    </w:p>
    <w:p>
      <w:pPr>
        <w:pStyle w:val="Point0"/>
        <w:rPr>
          <w:noProof/>
        </w:rPr>
      </w:pPr>
      <w:r>
        <w:rPr>
          <w:noProof/>
        </w:rPr>
        <w:t>3.</w:t>
      </w:r>
      <w:r>
        <w:rPr>
          <w:noProof/>
        </w:rPr>
        <w:tab/>
        <w:t>Ο τίτλος ΙΙΙ τροποποιείται ως ακολούθως:</w:t>
      </w:r>
    </w:p>
    <w:p>
      <w:pPr>
        <w:pStyle w:val="Point1"/>
        <w:rPr>
          <w:noProof/>
        </w:rPr>
      </w:pPr>
      <w:r>
        <w:rPr>
          <w:noProof/>
        </w:rPr>
        <w:t>α)</w:t>
      </w:r>
      <w:r>
        <w:rPr>
          <w:noProof/>
        </w:rPr>
        <w:tab/>
        <w:t>στο σημείο 3, η φράση «το έντυπο το οποίο αφορά» αντικαθίσταται από το κείμενο «τα αντίτυπα της διασάφησης διαμετακόμισης την οποία αφορά»·</w:t>
      </w:r>
    </w:p>
    <w:p>
      <w:pPr>
        <w:pStyle w:val="Point1"/>
        <w:rPr>
          <w:noProof/>
        </w:rPr>
      </w:pPr>
      <w:r>
        <w:rPr>
          <w:noProof/>
        </w:rPr>
        <w:t>β)</w:t>
      </w:r>
      <w:r>
        <w:rPr>
          <w:noProof/>
        </w:rPr>
        <w:tab/>
        <w:t>το σημείο 4 αντικαθίσταται από το ακόλουθο κείμενο:</w:t>
      </w:r>
    </w:p>
    <w:p>
      <w:pPr>
        <w:pStyle w:val="Text2"/>
        <w:rPr>
          <w:noProof/>
        </w:rPr>
      </w:pPr>
      <w:r>
        <w:rPr>
          <w:noProof/>
        </w:rPr>
        <w:t>«Κατά την καταχώριση της διασάφησης διαμετακόμισης, ο πίνακας φόρτωσης φέρει τον ίδιο αριθμό καταχώρησης με τα έντυπα της διασάφησης διαμετακόμισης την οποία αφορά. Ο αριθμός αυτός πρέπει να αναγράφεται είτε με σφραγίδα που φέρει την ονομασία του τελωνείου αναχώρησης είτε με το χέρι. Στην τελευταία περίπτωση, ο αριθμός συνοδεύεται από την επίσημη σφραγίδα του τελωνείου αναχώρησης.</w:t>
      </w:r>
    </w:p>
    <w:p>
      <w:pPr>
        <w:pStyle w:val="Text2"/>
        <w:rPr>
          <w:noProof/>
        </w:rPr>
      </w:pPr>
      <w:r>
        <w:rPr>
          <w:noProof/>
        </w:rPr>
        <w:t>Η υπογραφή υπαλλήλου του τελωνείου αναχώρησης είναι προαιρετική».</w:t>
      </w:r>
    </w:p>
    <w:p>
      <w:pPr>
        <w:pStyle w:val="Point1"/>
        <w:rPr>
          <w:noProof/>
        </w:rPr>
      </w:pPr>
      <w:r>
        <w:rPr>
          <w:noProof/>
        </w:rPr>
        <w:t>γ)</w:t>
      </w:r>
      <w:r>
        <w:rPr>
          <w:noProof/>
        </w:rPr>
        <w:tab/>
        <w:t>στο σημείο 5, το κείμενο «κύριο υπόχρεο» αντικαθίσταται από το κείμενο «δικαιούχο του καθεστώτος»·</w:t>
      </w:r>
    </w:p>
    <w:p>
      <w:pPr>
        <w:spacing w:after="0"/>
        <w:jc w:val="left"/>
        <w:rPr>
          <w:b/>
          <w:noProof/>
        </w:rPr>
      </w:pPr>
      <w:r>
        <w:rPr>
          <w:noProof/>
        </w:rPr>
        <w:br w:type="page"/>
      </w:r>
    </w:p>
    <w:p>
      <w:pPr>
        <w:pStyle w:val="NormalCentered"/>
        <w:rPr>
          <w:noProof/>
        </w:rPr>
      </w:pPr>
      <w:r>
        <w:rPr>
          <w:noProof/>
        </w:rPr>
        <w:t xml:space="preserve">Τροποποιήσεις στο </w:t>
      </w:r>
      <w:r>
        <w:rPr>
          <w:b/>
          <w:noProof/>
        </w:rPr>
        <w:t>παράρτημα Β6 του προσαρτήματος ΙΙΙ</w:t>
      </w:r>
    </w:p>
    <w:p>
      <w:pPr>
        <w:rPr>
          <w:b/>
          <w:noProof/>
        </w:rPr>
      </w:pPr>
      <w:r>
        <w:rPr>
          <w:noProof/>
        </w:rPr>
        <w:t>Το παράρτημα B6 του προσαρτήματος III της σύμβασης τροποποιείται ως ακολούθως:</w:t>
      </w:r>
    </w:p>
    <w:p>
      <w:pPr>
        <w:pStyle w:val="Point0"/>
        <w:rPr>
          <w:noProof/>
        </w:rPr>
      </w:pPr>
      <w:r>
        <w:rPr>
          <w:noProof/>
        </w:rPr>
        <w:t>1.</w:t>
      </w:r>
      <w:r>
        <w:rPr>
          <w:noProof/>
        </w:rPr>
        <w:tab/>
        <w:t>Ο τίτλος Ι τροποποιείται ως εξής:</w:t>
      </w:r>
    </w:p>
    <w:p>
      <w:pPr>
        <w:pStyle w:val="Point1"/>
        <w:rPr>
          <w:noProof/>
        </w:rPr>
      </w:pPr>
      <w:r>
        <w:rPr>
          <w:noProof/>
        </w:rPr>
        <w:t>α)</w:t>
      </w:r>
      <w:r>
        <w:rPr>
          <w:noProof/>
        </w:rPr>
        <w:tab/>
        <w:t xml:space="preserve"> στο δεύτερο εδάφιο, το κείμενο «κύριος υπόχρεος» αντικαθίσταται από το κείμενο «δικαιούχος του καθεστώτος»·</w:t>
      </w:r>
    </w:p>
    <w:p>
      <w:pPr>
        <w:pStyle w:val="Point1"/>
        <w:rPr>
          <w:noProof/>
        </w:rPr>
      </w:pPr>
      <w:r>
        <w:rPr>
          <w:noProof/>
        </w:rPr>
        <w:t>β)</w:t>
      </w:r>
      <w:r>
        <w:rPr>
          <w:noProof/>
        </w:rPr>
        <w:tab/>
        <w:t>στο τρίτο εδάφιο, το κείμενο «κύριο υπόχρεο» αντικαθίσταται από το κείμενο «δικαιούχο του καθεστώτος».</w:t>
      </w:r>
    </w:p>
    <w:p>
      <w:pPr>
        <w:pStyle w:val="Point0"/>
        <w:rPr>
          <w:noProof/>
        </w:rPr>
      </w:pPr>
      <w:r>
        <w:rPr>
          <w:noProof/>
        </w:rPr>
        <w:t>2.</w:t>
      </w:r>
      <w:r>
        <w:rPr>
          <w:noProof/>
        </w:rPr>
        <w:tab/>
        <w:t>Στον τίτλο ΙΙ, το Μέρος Ι. Διατυπώσεις στη χώρα αναχώρησης τροποποιείται ως εξής:</w:t>
      </w:r>
    </w:p>
    <w:p>
      <w:pPr>
        <w:pStyle w:val="Point1"/>
        <w:rPr>
          <w:noProof/>
        </w:rPr>
      </w:pPr>
      <w:r>
        <w:rPr>
          <w:noProof/>
        </w:rPr>
        <w:t>α)</w:t>
      </w:r>
      <w:r>
        <w:rPr>
          <w:noProof/>
        </w:rPr>
        <w:tab/>
        <w:t>στο σημείο 3 της υποκατηγορίας Θέση 1: Διασάφηση, το κείμενο «άρθρο 23» αντικαθίσταται από το κείμενο «άρθρο 28»·</w:t>
      </w:r>
    </w:p>
    <w:p>
      <w:pPr>
        <w:pStyle w:val="Point1"/>
        <w:rPr>
          <w:noProof/>
        </w:rPr>
      </w:pPr>
      <w:r>
        <w:rPr>
          <w:noProof/>
        </w:rPr>
        <w:t>β)</w:t>
      </w:r>
      <w:r>
        <w:rPr>
          <w:noProof/>
        </w:rPr>
        <w:tab/>
        <w:t xml:space="preserve">μετά το σημείο 3 της υποκατηγορίας Θέση 1: Διασάφηση, παρεμβάλλεται το ακόλουθο κείμενο: </w:t>
      </w:r>
    </w:p>
    <w:p>
      <w:pPr>
        <w:pStyle w:val="Point2"/>
        <w:rPr>
          <w:noProof/>
        </w:rPr>
      </w:pPr>
      <w:r>
        <w:rPr>
          <w:noProof/>
        </w:rPr>
        <w:t>«Τ1</w:t>
      </w:r>
      <w:r>
        <w:rPr>
          <w:noProof/>
        </w:rPr>
        <w:tab/>
        <w:t>Εμπορεύματα που δεν έχουν τον τελωνειακό χαρακτήρα των ενωσιακών εμπορευμάτων, τα οποία έχουν υπαχθεί στο καθεστώς κοινής διαμετακόμισης.</w:t>
      </w:r>
    </w:p>
    <w:p>
      <w:pPr>
        <w:pStyle w:val="Point2"/>
        <w:rPr>
          <w:noProof/>
        </w:rPr>
      </w:pPr>
      <w:r>
        <w:rPr>
          <w:noProof/>
        </w:rPr>
        <w:t>«Τ2</w:t>
      </w:r>
      <w:r>
        <w:rPr>
          <w:noProof/>
        </w:rPr>
        <w:tab/>
        <w:t>Εμπορεύματα που έχουν τον τελωνειακό χαρακτήρα των ενωσιακών εμπορευμάτων, τα οποία έχουν υπαχθεί στο καθεστώς κοινής διαμετακόμισης.</w:t>
      </w:r>
    </w:p>
    <w:p>
      <w:pPr>
        <w:pStyle w:val="Point2"/>
        <w:rPr>
          <w:noProof/>
        </w:rPr>
      </w:pPr>
      <w:r>
        <w:rPr>
          <w:noProof/>
        </w:rPr>
        <w:t>«Τ2</w:t>
      </w:r>
      <w:r>
        <w:rPr>
          <w:noProof/>
          <w:lang w:val="fr-FR"/>
        </w:rPr>
        <w:t>F</w:t>
      </w:r>
      <w:r>
        <w:rPr>
          <w:noProof/>
        </w:rPr>
        <w:tab/>
        <w:t>Εμπορεύματα που έχουν τον τελωνειακό χαρακτήρα των ενωσιακών εμπορευμάτων και τα οποία διακινούνται μεταξύ τμήματος του τελωνειακού εδάφους της Ένωσης στο οποίο δεν εφαρμόζονται οι διατάξεις της οδηγίας 2006/112/ΕΚ του Συμβουλίου, της 28ης Νοεμβρίου 2006, σχετικά με το κοινό σύστημα φόρου προστιθέμενης αξίας, ή της οδηγίας 2008/118/ΕΚ του Συμβουλίου, της 16ης Δεκεμβρίου 2008, σχετικά με το γενικό καθεστώς των ειδικών φόρων κατανάλωσης και για την κατάργηση της οδηγίας 92/12/ΕΟΚ και χώρας κοινής διαμετακόμισης.»</w:t>
      </w:r>
    </w:p>
    <w:p>
      <w:pPr>
        <w:pStyle w:val="Point1"/>
        <w:rPr>
          <w:noProof/>
        </w:rPr>
      </w:pPr>
      <w:r>
        <w:rPr>
          <w:noProof/>
        </w:rPr>
        <w:t>γ)</w:t>
      </w:r>
      <w:r>
        <w:rPr>
          <w:noProof/>
        </w:rPr>
        <w:tab/>
        <w:t xml:space="preserve"> (Δεν αφορά την ελληνική έκδοση)· </w:t>
      </w:r>
    </w:p>
    <w:p>
      <w:pPr>
        <w:pStyle w:val="Point1"/>
        <w:rPr>
          <w:noProof/>
        </w:rPr>
      </w:pPr>
      <w:r>
        <w:rPr>
          <w:noProof/>
        </w:rPr>
        <w:t>δ)</w:t>
      </w:r>
      <w:r>
        <w:rPr>
          <w:noProof/>
        </w:rPr>
        <w:tab/>
        <w:t>στο δεύτερο εδάφιο της υποκατηγορίας Θέση 18: Ταυτότητα και εθνικότητα του μεταφορικού μέσου κατά την αναχώρηση, το κείμενο «κύριο υπόχρεο» αντικαθίσταται από το κείμενο «δικαιούχο του καθεστώτος»·</w:t>
      </w:r>
    </w:p>
    <w:p>
      <w:pPr>
        <w:pStyle w:val="Point1"/>
        <w:rPr>
          <w:noProof/>
        </w:rPr>
      </w:pPr>
      <w:r>
        <w:rPr>
          <w:noProof/>
        </w:rPr>
        <w:t>ε)</w:t>
      </w:r>
      <w:r>
        <w:rPr>
          <w:noProof/>
        </w:rPr>
        <w:tab/>
        <w:t xml:space="preserve"> (Δεν αφορά την ελληνική έκδοση)·</w:t>
      </w:r>
    </w:p>
    <w:p>
      <w:pPr>
        <w:pStyle w:val="Point1"/>
        <w:rPr>
          <w:noProof/>
        </w:rPr>
      </w:pPr>
      <w:r>
        <w:rPr>
          <w:noProof/>
        </w:rPr>
        <w:t>στ)</w:t>
      </w:r>
      <w:r>
        <w:rPr>
          <w:noProof/>
        </w:rPr>
        <w:tab/>
        <w:t xml:space="preserve"> (Δεν αφορά την ελληνική έκδοση)·</w:t>
      </w:r>
    </w:p>
    <w:p>
      <w:pPr>
        <w:pStyle w:val="Point1"/>
        <w:rPr>
          <w:noProof/>
        </w:rPr>
      </w:pPr>
      <w:r>
        <w:rPr>
          <w:noProof/>
        </w:rPr>
        <w:t>ζ)</w:t>
      </w:r>
      <w:r>
        <w:rPr>
          <w:noProof/>
        </w:rPr>
        <w:tab/>
        <w:t xml:space="preserve"> (Δεν αφορά την ελληνική έκδοση)·</w:t>
      </w:r>
    </w:p>
    <w:p>
      <w:pPr>
        <w:pStyle w:val="Point1"/>
        <w:rPr>
          <w:noProof/>
        </w:rPr>
      </w:pPr>
      <w:r>
        <w:rPr>
          <w:noProof/>
        </w:rPr>
        <w:t>η)</w:t>
      </w:r>
      <w:r>
        <w:rPr>
          <w:noProof/>
        </w:rPr>
        <w:tab/>
        <w:t xml:space="preserve">(Δεν αφορά την ελληνική έκδοση)· </w:t>
      </w:r>
    </w:p>
    <w:p>
      <w:pPr>
        <w:pStyle w:val="Point1"/>
        <w:rPr>
          <w:noProof/>
        </w:rPr>
      </w:pPr>
      <w:r>
        <w:rPr>
          <w:noProof/>
        </w:rPr>
        <w:t>θ)</w:t>
      </w:r>
      <w:r>
        <w:rPr>
          <w:noProof/>
        </w:rPr>
        <w:tab/>
        <w:t xml:space="preserve">στο δεύτερο εδάφιο της υποκατηγορίας Θέση 33: Κωδικός «εμπορεύματα», η δεύτερη περίπτωση διαγράφεται και αντικαθίσταται ως ακολούθως: </w:t>
      </w:r>
    </w:p>
    <w:p>
      <w:pPr>
        <w:pStyle w:val="Text2"/>
        <w:rPr>
          <w:noProof/>
        </w:rPr>
      </w:pPr>
      <w:r>
        <w:rPr>
          <w:noProof/>
        </w:rPr>
        <w:t>« - η σύμβαση ορίζει ότι η χρήση του είναι υποχρεωτική.»</w:t>
      </w:r>
    </w:p>
    <w:p>
      <w:pPr>
        <w:pStyle w:val="Point1"/>
        <w:rPr>
          <w:noProof/>
        </w:rPr>
      </w:pPr>
      <w:r>
        <w:rPr>
          <w:noProof/>
        </w:rPr>
        <w:t>ι)</w:t>
      </w:r>
      <w:r>
        <w:rPr>
          <w:noProof/>
        </w:rPr>
        <w:tab/>
        <w:t>στο τρίτο εδάφιο της υποκατηγορίας Θέση 33: Κωδικός «εμπορεύματα», το κείμενο «χώρα ΕΖΕΣ» αντικαθίσταται από το κείμενο «χώρα κοινής διαμετακόμισης»</w:t>
      </w:r>
    </w:p>
    <w:p>
      <w:pPr>
        <w:pStyle w:val="Point1"/>
        <w:rPr>
          <w:noProof/>
        </w:rPr>
      </w:pPr>
      <w:r>
        <w:rPr>
          <w:noProof/>
        </w:rPr>
        <w:t>ια)</w:t>
      </w:r>
      <w:r>
        <w:rPr>
          <w:noProof/>
        </w:rPr>
        <w:tab/>
        <w:t>στο εδάφιο της υποκατηγορίας Θέση 40, το κείμενο «τελωνειακού προορισμού ή χρήση» αντικαθίσταται από το κείμενο «τελωνειακού καθεστώτος»·</w:t>
      </w:r>
    </w:p>
    <w:p>
      <w:pPr>
        <w:pStyle w:val="Point1"/>
        <w:rPr>
          <w:noProof/>
        </w:rPr>
      </w:pPr>
      <w:r>
        <w:rPr>
          <w:noProof/>
        </w:rPr>
        <w:t>ιβ)</w:t>
      </w:r>
      <w:r>
        <w:rPr>
          <w:noProof/>
        </w:rPr>
        <w:tab/>
        <w:t>το εδάφιο της υποκατηγορίας Θέση 44: Ειδικές μνείες, προσκομιζόμενα έγγραφα, πιστοποιητικά και άδειες, αντικαθίσταται από το ακόλουθο κείμενο:</w:t>
      </w:r>
    </w:p>
    <w:p>
      <w:pPr>
        <w:pStyle w:val="Text2"/>
        <w:rPr>
          <w:noProof/>
        </w:rPr>
      </w:pPr>
      <w:r>
        <w:rPr>
          <w:noProof/>
        </w:rPr>
        <w:t>«Αναφέρονται οι ενδείξεις που απαιτούνται σύμφωνα με τις ειδικές ρυθμίσεις που ισχύουν ενδεχομένως στη χώρα αποστολής/εξαγωγής, καθώς και οι αριθμοί αναφοράς των εγγράφων που προσκομίζονται προς επίρρωση της διασάφησης, ή οποιαδήποτε πρόσθετη αναφορά η οποία θεωρείται αναγκαία σε σχέση με τη διασάφηση ή τα εμπορεύματα που καλύπτονται από τη διασάφηση (πχ. αριθμός έγκρισης/άδειας εξαγωγής, δεδομένα σχετικά με κτηνιατρικές και φυτοϋγειονομικές ρυθμίσεις, αριθμός φορτωτικής). Η υποδιαίρεση «κωδικός ειδικής μνείας (AI)» δεν πρέπει να συμπληρώνεται.</w:t>
      </w:r>
    </w:p>
    <w:p>
      <w:pPr>
        <w:pStyle w:val="Point1"/>
        <w:rPr>
          <w:noProof/>
        </w:rPr>
      </w:pPr>
      <w:r>
        <w:rPr>
          <w:noProof/>
        </w:rPr>
        <w:t>ιγ)</w:t>
      </w:r>
      <w:r>
        <w:rPr>
          <w:noProof/>
        </w:rPr>
        <w:tab/>
        <w:t>στο πρώτο εδάφιο της υποκατηγορίας Θέση 50: Κύριος υπόχρεος και ο εξουσιοδοτημένος εκπρόσωπος, τόπος, ημερομηνία και υπογραφή, το κείμενο «κύριου υπόχρεου» αντικαθίσταται από το κείμενο «δικαιούχου του καθεστώτος»·</w:t>
      </w:r>
    </w:p>
    <w:p>
      <w:pPr>
        <w:pStyle w:val="Point1"/>
        <w:rPr>
          <w:noProof/>
        </w:rPr>
      </w:pPr>
      <w:r>
        <w:rPr>
          <w:noProof/>
        </w:rPr>
        <w:t>ιδ)</w:t>
      </w:r>
      <w:r>
        <w:rPr>
          <w:noProof/>
        </w:rPr>
        <w:tab/>
        <w:t>στο δεύτερο εδάφιο της υποκατηγορίας Θέση 50: Κύριος υπόχρεος και ο εξουσιοδοτημένος εκπρόσωπος, τόπος, ημερομηνία και υπογραφή, το κείμενο «της πληροφορικής» αντικαθίσταται από το κείμενο «του ηλεκτρονικού συστήματος διαμετακόμισης»· (δεν αφορά την ελληνική έκδοση)·</w:t>
      </w:r>
    </w:p>
    <w:p>
      <w:pPr>
        <w:pStyle w:val="Point1"/>
        <w:rPr>
          <w:noProof/>
        </w:rPr>
      </w:pPr>
      <w:r>
        <w:rPr>
          <w:noProof/>
        </w:rPr>
        <w:t>ιε)</w:t>
      </w:r>
      <w:r>
        <w:rPr>
          <w:noProof/>
        </w:rPr>
        <w:tab/>
        <w:t xml:space="preserve"> (Δεν αφορά την ελληνική έκδοση)·</w:t>
      </w:r>
    </w:p>
    <w:p>
      <w:pPr>
        <w:pStyle w:val="Point1"/>
        <w:rPr>
          <w:noProof/>
        </w:rPr>
      </w:pPr>
      <w:r>
        <w:rPr>
          <w:noProof/>
        </w:rPr>
        <w:t>ιστ)</w:t>
      </w:r>
      <w:r>
        <w:rPr>
          <w:noProof/>
        </w:rPr>
        <w:tab/>
        <w:t xml:space="preserve"> (Δεν αφορά την ελληνική έκδοση)·</w:t>
      </w:r>
    </w:p>
    <w:p>
      <w:pPr>
        <w:pStyle w:val="Point1"/>
        <w:rPr>
          <w:noProof/>
        </w:rPr>
      </w:pPr>
      <w:r>
        <w:rPr>
          <w:noProof/>
        </w:rPr>
        <w:t>ιε)</w:t>
      </w:r>
      <w:r>
        <w:rPr>
          <w:noProof/>
        </w:rPr>
        <w:tab/>
        <w:t xml:space="preserve"> (Δεν αφορά την ελληνική έκδοση).</w:t>
      </w:r>
    </w:p>
    <w:p>
      <w:pPr>
        <w:pStyle w:val="Point0"/>
        <w:rPr>
          <w:noProof/>
        </w:rPr>
      </w:pPr>
      <w:r>
        <w:rPr>
          <w:noProof/>
        </w:rPr>
        <w:t>3.</w:t>
      </w:r>
      <w:r>
        <w:rPr>
          <w:noProof/>
        </w:rPr>
        <w:tab/>
        <w:t xml:space="preserve"> (Δεν αφορά την ελληνική έκδοση).</w:t>
      </w:r>
    </w:p>
    <w:p>
      <w:pPr>
        <w:pStyle w:val="Point0"/>
        <w:rPr>
          <w:noProof/>
        </w:rPr>
      </w:pPr>
      <w:r>
        <w:rPr>
          <w:noProof/>
        </w:rPr>
        <w:t>4.</w:t>
      </w:r>
      <w:r>
        <w:rPr>
          <w:noProof/>
        </w:rPr>
        <w:tab/>
        <w:t>Στον τίτλο ΙΙΙ Πίνακας των γλωσσικών αναφορών και των κωδικών τους, το κείμενο «Απαλλαγή από την υποχρέωση τήρησης υποχρεωτικής διαδρομής — 99205» διαγράφεται σε όλες τις γλώσσες.</w:t>
      </w:r>
    </w:p>
    <w:p>
      <w:pPr>
        <w:spacing w:after="0"/>
        <w:jc w:val="left"/>
        <w:rPr>
          <w:noProof/>
        </w:rPr>
      </w:pPr>
      <w:r>
        <w:rPr>
          <w:noProof/>
        </w:rPr>
        <w:br w:type="page"/>
      </w:r>
    </w:p>
    <w:p>
      <w:pPr>
        <w:pStyle w:val="NormalCentered"/>
        <w:rPr>
          <w:noProof/>
        </w:rPr>
      </w:pPr>
      <w:r>
        <w:rPr>
          <w:noProof/>
        </w:rPr>
        <w:t xml:space="preserve">Τροποποιήσεις στο </w:t>
      </w:r>
      <w:r>
        <w:rPr>
          <w:b/>
          <w:noProof/>
        </w:rPr>
        <w:t>παράρτημα Β11 του προσαρτήματος ΙΙΙ</w:t>
      </w:r>
    </w:p>
    <w:p>
      <w:pPr>
        <w:rPr>
          <w:noProof/>
        </w:rPr>
      </w:pPr>
      <w:r>
        <w:rPr>
          <w:noProof/>
        </w:rPr>
        <w:t>Το παράρτημα B11 του προσαρτήματος III της σύμβασης τροποποιείται ως ακολούθως:</w:t>
      </w:r>
    </w:p>
    <w:p>
      <w:pPr>
        <w:rPr>
          <w:noProof/>
        </w:rPr>
      </w:pPr>
      <w:r>
        <w:rPr>
          <w:noProof/>
        </w:rPr>
        <w:t>Το κείμενο «Χρώματα: μαύρο σε πράσινο φόντο» διαγράφεται.</w:t>
      </w:r>
    </w:p>
    <w:p>
      <w:pPr>
        <w:spacing w:before="0" w:after="200" w:line="276" w:lineRule="auto"/>
        <w:jc w:val="left"/>
        <w:rPr>
          <w:noProof/>
          <w:sz w:val="22"/>
        </w:rPr>
      </w:pPr>
      <w:r>
        <w:rPr>
          <w:noProof/>
        </w:rPr>
        <w:br w:type="page"/>
      </w:r>
    </w:p>
    <w:p>
      <w:pPr>
        <w:pStyle w:val="NormalCentered"/>
        <w:rPr>
          <w:noProof/>
        </w:rPr>
      </w:pPr>
      <w:r>
        <w:rPr>
          <w:noProof/>
        </w:rPr>
        <w:t xml:space="preserve">Τροποποιήσεις στο </w:t>
      </w:r>
      <w:r>
        <w:rPr>
          <w:b/>
          <w:noProof/>
        </w:rPr>
        <w:t>παράρτημα Γ7 του προσαρτήματος ΙΙΙ</w:t>
      </w:r>
    </w:p>
    <w:p>
      <w:pPr>
        <w:rPr>
          <w:noProof/>
        </w:rPr>
      </w:pPr>
      <w:r>
        <w:rPr>
          <w:noProof/>
        </w:rPr>
        <w:t>Το παράρτημα Γ7 του προσαρτήματος III της σύμβασης τροποποιείται ως ακολούθως:</w:t>
      </w:r>
    </w:p>
    <w:p>
      <w:pPr>
        <w:pStyle w:val="Point0"/>
        <w:rPr>
          <w:noProof/>
        </w:rPr>
      </w:pPr>
      <w:r>
        <w:rPr>
          <w:noProof/>
        </w:rPr>
        <w:t>1.</w:t>
      </w:r>
      <w:r>
        <w:rPr>
          <w:noProof/>
        </w:rPr>
        <w:tab/>
        <w:t>στο σημείο 1.2.2, το κείμενο «κύριος υπόχρεος» αντικαθίσταται από το κείμενο «δικαιούχος του καθεστώτος»·</w:t>
      </w:r>
    </w:p>
    <w:p>
      <w:pPr>
        <w:pStyle w:val="Point0"/>
        <w:rPr>
          <w:noProof/>
        </w:rPr>
      </w:pPr>
      <w:r>
        <w:rPr>
          <w:noProof/>
        </w:rPr>
        <w:t>2.</w:t>
      </w:r>
      <w:r>
        <w:rPr>
          <w:noProof/>
        </w:rPr>
        <w:tab/>
        <w:t xml:space="preserve"> (Δεν αφορά την ελληνική έκδοση).</w:t>
      </w:r>
    </w:p>
    <w:p>
      <w:pPr>
        <w:pStyle w:val="Point0"/>
        <w:rPr>
          <w:noProof/>
        </w:rPr>
      </w:pPr>
      <w:r>
        <w:rPr>
          <w:noProof/>
        </w:rPr>
        <w:t>3.</w:t>
      </w:r>
      <w:r>
        <w:rPr>
          <w:noProof/>
        </w:rPr>
        <w:tab/>
        <w:t>στο σημείο 2.1, το κείμενο «κύριος υπόχρεος» αντικαθίσταται από το κείμενο «δικαιούχος του καθεστώτος»·</w:t>
      </w:r>
    </w:p>
    <w:p>
      <w:pPr>
        <w:pStyle w:val="Point0"/>
        <w:rPr>
          <w:noProof/>
        </w:rPr>
      </w:pPr>
      <w:r>
        <w:rPr>
          <w:noProof/>
        </w:rPr>
        <w:t>4.</w:t>
      </w:r>
      <w:r>
        <w:rPr>
          <w:noProof/>
        </w:rPr>
        <w:tab/>
        <w:t>στο σημείο 2.2, το κείμενο «κύριου υπόχρεου» αντικαθίσταται από το κείμενο «δικαιούχου του καθεστώτος»·</w:t>
      </w:r>
    </w:p>
    <w:p>
      <w:pPr>
        <w:pStyle w:val="Point0"/>
        <w:rPr>
          <w:noProof/>
        </w:rPr>
      </w:pPr>
      <w:r>
        <w:rPr>
          <w:noProof/>
        </w:rPr>
        <w:t>5.</w:t>
      </w:r>
      <w:r>
        <w:rPr>
          <w:noProof/>
        </w:rPr>
        <w:tab/>
        <w:t>(Δεν αφορά την ελληνική έκδοση).</w:t>
      </w:r>
    </w:p>
    <w:p>
      <w:pPr>
        <w:pStyle w:val="Point0"/>
        <w:rPr>
          <w:noProof/>
        </w:rPr>
      </w:pPr>
      <w:r>
        <w:rPr>
          <w:noProof/>
        </w:rPr>
        <w:t>6</w:t>
      </w:r>
      <w:r>
        <w:rPr>
          <w:noProof/>
        </w:rPr>
        <w:tab/>
        <w:t>στο σημείο 2.3, το κείμενο «κύριου υπόχρεου» αντικαθίσταται από το κείμενο «δικαιούχου του καθεστώτος».</w:t>
      </w:r>
    </w:p>
    <w:p>
      <w:pPr>
        <w:spacing w:before="0" w:after="200" w:line="276" w:lineRule="auto"/>
        <w:jc w:val="left"/>
        <w:rPr>
          <w:noProof/>
          <w:sz w:val="22"/>
        </w:rPr>
      </w:pPr>
      <w:r>
        <w:rPr>
          <w:noProof/>
        </w:rPr>
        <w:br w:type="page"/>
      </w:r>
    </w:p>
    <w:p>
      <w:pPr>
        <w:spacing w:before="0" w:after="200" w:line="276" w:lineRule="auto"/>
        <w:jc w:val="left"/>
        <w:rPr>
          <w:noProof/>
          <w:sz w:val="22"/>
        </w:rPr>
      </w:pPr>
      <w:r>
        <w:rPr>
          <w:noProof/>
        </w:rPr>
        <w:br w:type="page"/>
      </w:r>
      <w:r>
        <w:rPr>
          <w:noProof/>
          <w:sz w:val="22"/>
        </w:rPr>
        <w:t xml:space="preserve">   </w:t>
      </w:r>
    </w:p>
    <w:p>
      <w:pPr>
        <w:jc w:val="center"/>
        <w:rPr>
          <w:b/>
          <w:noProof/>
        </w:rPr>
      </w:pPr>
      <w:r>
        <w:rPr>
          <w:b/>
          <w:noProof/>
        </w:rPr>
        <w:t>ΠΑΡΑΡΤΗΜΑ ΣΤ</w:t>
      </w:r>
    </w:p>
    <w:p>
      <w:pPr>
        <w:rPr>
          <w:noProof/>
        </w:rPr>
      </w:pPr>
      <w:r>
        <w:rPr>
          <w:noProof/>
        </w:rPr>
        <w:t>Τα παραρτήματα B7-B10 και Γ1-Γ6 του προσαρτήματος III της σύμβασης αντικαθίστανται από τα ακόλουθα παραρτήματα:</w:t>
      </w:r>
    </w:p>
    <w:p>
      <w:pPr>
        <w:jc w:val="center"/>
        <w:rPr>
          <w:i/>
          <w:noProof/>
          <w:szCs w:val="24"/>
        </w:rPr>
      </w:pPr>
    </w:p>
    <w:p>
      <w:pPr>
        <w:jc w:val="center"/>
        <w:rPr>
          <w:i/>
          <w:noProof/>
          <w:szCs w:val="24"/>
        </w:rPr>
      </w:pPr>
      <w:r>
        <w:rPr>
          <w:i/>
          <w:noProof/>
        </w:rPr>
        <w:t>«ΠΑΡΑΡΤΗΜΑ Β7</w:t>
      </w:r>
    </w:p>
    <w:p>
      <w:pPr>
        <w:jc w:val="center"/>
        <w:rPr>
          <w:b/>
          <w:noProof/>
          <w:szCs w:val="24"/>
        </w:rPr>
      </w:pPr>
      <w:r>
        <w:rPr>
          <w:b/>
          <w:noProof/>
        </w:rPr>
        <w:t xml:space="preserve">ΥΠΟΔΕΙΓΜΑΤΑ ΣΦΡΑΓΙΔΩΝ ΠΟΥ ΧΡΗΣΙΜΟΠΟΙΟΥΝΤΑΙ ΓΙΑ ΤΗ ΔΙΑΔΙΚΑΣΙΑ ΣΥΝΕΧΕΙΑΣ ΤΩΝ ΔΡΑΣΤΗΡΙΟΤΗΤΩΝ </w:t>
      </w:r>
    </w:p>
    <w:p>
      <w:pPr>
        <w:rPr>
          <w:noProof/>
          <w:szCs w:val="24"/>
        </w:rPr>
      </w:pPr>
      <w:r>
        <w:rPr>
          <w:noProof/>
        </w:rPr>
        <w:t>1. Σφραγίδα αριθ. 1</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tabs>
                <w:tab w:val="left" w:pos="2980"/>
              </w:tabs>
              <w:jc w:val="center"/>
              <w:rPr>
                <w:b/>
                <w:noProof/>
                <w:szCs w:val="24"/>
              </w:rPr>
            </w:pPr>
            <w:r>
              <w:rPr>
                <w:b/>
                <w:noProof/>
              </w:rPr>
              <w:t xml:space="preserve">ΕΦΕΔΡΙΚΗ ΔΙΑΔΙΚΑΣΙΑ </w:t>
            </w:r>
            <w:r>
              <w:rPr>
                <w:b/>
                <w:noProof/>
                <w:szCs w:val="24"/>
              </w:rPr>
              <w:t>NCTS</w:t>
            </w:r>
            <w:r>
              <w:rPr>
                <w:b/>
                <w:noProof/>
              </w:rPr>
              <w:t xml:space="preserve"> </w:t>
            </w:r>
          </w:p>
          <w:p>
            <w:pPr>
              <w:tabs>
                <w:tab w:val="left" w:pos="2980"/>
              </w:tabs>
              <w:jc w:val="center"/>
              <w:rPr>
                <w:noProof/>
                <w:szCs w:val="24"/>
              </w:rPr>
            </w:pPr>
            <w:r>
              <w:rPr>
                <w:noProof/>
              </w:rPr>
              <w:t xml:space="preserve">ΕΝΩΣΙΑΚΗ ΔΙΑΜΕΤΑΚΟΜΙΣΗ/ΚΟΙΝΗ ΔΙΑΜΕΤΑΚΟΜΙΣΗ </w:t>
            </w:r>
          </w:p>
          <w:p>
            <w:pPr>
              <w:tabs>
                <w:tab w:val="left" w:pos="2980"/>
              </w:tabs>
              <w:jc w:val="center"/>
              <w:rPr>
                <w:i/>
                <w:noProof/>
                <w:szCs w:val="24"/>
              </w:rPr>
            </w:pPr>
            <w:r>
              <w:rPr>
                <w:i/>
                <w:noProof/>
              </w:rPr>
              <w:t xml:space="preserve">ΔΕΝ ΥΠΑΡΧΟΥΝ ΔΙΑΘΕΣΙΜΑ ΣΤΟΙΧΕΙΑ ΣΤΟ ΣΥΣΤΗΜΑ </w:t>
            </w:r>
          </w:p>
          <w:p>
            <w:pPr>
              <w:tabs>
                <w:tab w:val="left" w:pos="2980"/>
              </w:tabs>
              <w:jc w:val="center"/>
              <w:rPr>
                <w:i/>
                <w:noProof/>
                <w:szCs w:val="24"/>
              </w:rPr>
            </w:pPr>
            <w:r>
              <w:rPr>
                <w:i/>
                <w:noProof/>
              </w:rPr>
              <w:t xml:space="preserve">ΕΝΑΡΞΗ ΔΙΑΔΙΚΑΣΙΑΣ ΣΤΙΣ____________________ </w:t>
            </w:r>
          </w:p>
          <w:p>
            <w:pPr>
              <w:tabs>
                <w:tab w:val="left" w:pos="2980"/>
              </w:tabs>
              <w:jc w:val="center"/>
              <w:rPr>
                <w:i/>
                <w:noProof/>
                <w:szCs w:val="24"/>
              </w:rPr>
            </w:pPr>
            <w:r>
              <w:rPr>
                <w:i/>
                <w:noProof/>
              </w:rPr>
              <w:t>(Ημερομηνία/ώρα)</w:t>
            </w:r>
          </w:p>
          <w:p>
            <w:pPr>
              <w:tabs>
                <w:tab w:val="left" w:pos="2980"/>
              </w:tabs>
              <w:jc w:val="center"/>
              <w:rPr>
                <w:i/>
                <w:noProof/>
                <w:szCs w:val="24"/>
              </w:rPr>
            </w:pPr>
          </w:p>
        </w:tc>
      </w:tr>
    </w:tbl>
    <w:p>
      <w:pPr>
        <w:rPr>
          <w:noProof/>
          <w:szCs w:val="24"/>
        </w:rPr>
      </w:pPr>
      <w:r>
        <w:rPr>
          <w:noProof/>
        </w:rPr>
        <w:t>(διαστάσεις: 26 × 59 mm)</w:t>
      </w:r>
    </w:p>
    <w:p>
      <w:pPr>
        <w:jc w:val="center"/>
        <w:rPr>
          <w:noProof/>
          <w:szCs w:val="24"/>
        </w:rPr>
      </w:pPr>
    </w:p>
    <w:p>
      <w:pPr>
        <w:rPr>
          <w:noProof/>
          <w:szCs w:val="24"/>
        </w:rPr>
      </w:pPr>
      <w:r>
        <w:rPr>
          <w:noProof/>
        </w:rPr>
        <w:t>2. Σφραγίδα αριθ. 2</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ind w:firstLine="720"/>
              <w:jc w:val="center"/>
              <w:rPr>
                <w:b/>
                <w:noProof/>
                <w:szCs w:val="24"/>
              </w:rPr>
            </w:pPr>
            <w:r>
              <w:rPr>
                <w:b/>
                <w:noProof/>
              </w:rPr>
              <w:t>ΔΙΑΔΙΚΑΣΙΑ ΣΥΝΕΧΕΙΑΣ ΤΩΝ ΔΡΑΣΤΗΡΙΟΤΗΤΩΝ</w:t>
            </w:r>
          </w:p>
          <w:p>
            <w:pPr>
              <w:ind w:firstLine="720"/>
              <w:jc w:val="center"/>
              <w:rPr>
                <w:noProof/>
                <w:szCs w:val="24"/>
              </w:rPr>
            </w:pPr>
            <w:r>
              <w:rPr>
                <w:noProof/>
              </w:rPr>
              <w:t>ΕΝΩΣΙΑΚΗ ΔΙΑΜΕΤΑΚΟΜΙΣΗ/ΚΟΙΝΗ ΔΙΑΜΕΤΑΚΟΜΙΣΗ</w:t>
            </w:r>
          </w:p>
          <w:p>
            <w:pPr>
              <w:jc w:val="center"/>
              <w:rPr>
                <w:i/>
                <w:noProof/>
                <w:szCs w:val="24"/>
              </w:rPr>
            </w:pPr>
            <w:r>
              <w:rPr>
                <w:i/>
                <w:noProof/>
              </w:rPr>
              <w:t>ΔΕΝ ΥΠΑΡΧΟΥΝ ΔΙΑΘΕΣΙΜΑ ΣΤΟΙΧΕΙΑ ΣΤΟ ΣΥΣΤΗΜΑ</w:t>
            </w:r>
          </w:p>
          <w:p>
            <w:pPr>
              <w:jc w:val="center"/>
              <w:rPr>
                <w:noProof/>
                <w:szCs w:val="24"/>
              </w:rPr>
            </w:pPr>
            <w:r>
              <w:rPr>
                <w:i/>
                <w:noProof/>
              </w:rPr>
              <w:t>ΕΝΑΡΞΗ ΔΙΑΔΙΚΑΣΙΑΣ ΣΤΙΣ____________________</w:t>
            </w:r>
          </w:p>
          <w:p>
            <w:pPr>
              <w:tabs>
                <w:tab w:val="left" w:pos="2980"/>
              </w:tabs>
              <w:jc w:val="center"/>
              <w:rPr>
                <w:i/>
                <w:noProof/>
                <w:szCs w:val="24"/>
              </w:rPr>
            </w:pPr>
            <w:r>
              <w:rPr>
                <w:i/>
                <w:noProof/>
              </w:rPr>
              <w:t>(Ημερομηνία/ώρα)</w:t>
            </w:r>
          </w:p>
        </w:tc>
      </w:tr>
    </w:tbl>
    <w:p>
      <w:pPr>
        <w:rPr>
          <w:noProof/>
          <w:szCs w:val="24"/>
        </w:rPr>
      </w:pPr>
      <w:r>
        <w:rPr>
          <w:noProof/>
        </w:rPr>
        <w:t>(διαστάσεις: 26 × 59 mm)</w:t>
      </w:r>
    </w:p>
    <w:p>
      <w:pPr>
        <w:spacing w:before="0" w:after="200" w:line="276" w:lineRule="auto"/>
        <w:jc w:val="left"/>
        <w:rPr>
          <w:noProof/>
          <w:sz w:val="22"/>
        </w:rPr>
      </w:pPr>
      <w:r>
        <w:rPr>
          <w:noProof/>
        </w:rPr>
        <w:br w:type="page"/>
      </w:r>
    </w:p>
    <w:p>
      <w:pPr>
        <w:jc w:val="center"/>
        <w:rPr>
          <w:i/>
          <w:noProof/>
          <w:szCs w:val="24"/>
        </w:rPr>
      </w:pPr>
      <w:r>
        <w:rPr>
          <w:i/>
          <w:noProof/>
        </w:rPr>
        <w:t>ΠΑΡΑΡΤΗΜΑ Β8</w:t>
      </w:r>
    </w:p>
    <w:p>
      <w:pPr>
        <w:jc w:val="center"/>
        <w:rPr>
          <w:b/>
          <w:noProof/>
          <w:szCs w:val="24"/>
        </w:rPr>
      </w:pPr>
      <w:r>
        <w:rPr>
          <w:b/>
          <w:noProof/>
        </w:rPr>
        <w:t xml:space="preserve">TC 10 – ΔΕΛΤΙΟ ΔΙΕΛΕΥΣΗΣ </w:t>
      </w:r>
    </w:p>
    <w:p>
      <w:pPr>
        <w:rPr>
          <w:noProof/>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2610"/>
        <w:gridCol w:w="4056"/>
      </w:tblGrid>
      <w:tr>
        <w:trPr>
          <w:trHeight w:val="1955"/>
        </w:trPr>
        <w:tc>
          <w:tcPr>
            <w:tcW w:w="10031" w:type="dxa"/>
            <w:gridSpan w:val="3"/>
            <w:shd w:val="clear" w:color="auto" w:fill="auto"/>
          </w:tcPr>
          <w:p>
            <w:pPr>
              <w:rPr>
                <w:noProof/>
                <w:szCs w:val="24"/>
              </w:rPr>
            </w:pPr>
            <w:r>
              <w:rPr>
                <w:noProof/>
              </w:rPr>
              <w:t>TC 10 – ΔΕΛΤΙΟ ΔΙΕΛΕΥΣΗΣ</w:t>
            </w:r>
          </w:p>
          <w:p>
            <w:pPr>
              <w:rPr>
                <w:noProof/>
                <w:szCs w:val="24"/>
              </w:rPr>
            </w:pPr>
          </w:p>
          <w:p>
            <w:pPr>
              <w:rPr>
                <w:noProof/>
                <w:szCs w:val="24"/>
              </w:rPr>
            </w:pPr>
          </w:p>
          <w:p>
            <w:pPr>
              <w:rPr>
                <w:noProof/>
                <w:szCs w:val="24"/>
              </w:rPr>
            </w:pPr>
            <w:r>
              <w:rPr>
                <w:noProof/>
              </w:rPr>
              <w:t>Ταυτότητα του μεταφορικού μέσου……………………………….</w:t>
            </w:r>
          </w:p>
        </w:tc>
      </w:tr>
      <w:tr>
        <w:tc>
          <w:tcPr>
            <w:tcW w:w="6192" w:type="dxa"/>
            <w:gridSpan w:val="2"/>
            <w:shd w:val="clear" w:color="auto" w:fill="auto"/>
          </w:tcPr>
          <w:p>
            <w:pPr>
              <w:jc w:val="center"/>
              <w:rPr>
                <w:noProof/>
                <w:szCs w:val="24"/>
              </w:rPr>
            </w:pPr>
            <w:r>
              <w:rPr>
                <w:noProof/>
              </w:rPr>
              <w:t>ΔΙΑΣΑΦΗΣΗ ΔΙΑΜΕΤΑΚΟΜΙΣΗΣ</w:t>
            </w:r>
          </w:p>
        </w:tc>
        <w:tc>
          <w:tcPr>
            <w:tcW w:w="3839" w:type="dxa"/>
            <w:vMerge w:val="restart"/>
            <w:shd w:val="clear" w:color="auto" w:fill="auto"/>
          </w:tcPr>
          <w:p>
            <w:pPr>
              <w:spacing w:after="0"/>
              <w:rPr>
                <w:noProof/>
                <w:szCs w:val="24"/>
              </w:rPr>
            </w:pPr>
            <w:r>
              <w:rPr>
                <w:noProof/>
              </w:rPr>
              <w:t xml:space="preserve">ΑΡΙΘΜΟΣ ΑΝΑΦΟΡΑΣ ΤΟΥ ΠΡΟΒΛΕΠΟΜΕΝΟΥ ΤΕΛΩΝΕΙΟΥ ΔΙΕΛΕΥΣΗΣ </w:t>
            </w:r>
          </w:p>
        </w:tc>
      </w:tr>
      <w:tr>
        <w:tc>
          <w:tcPr>
            <w:tcW w:w="3510" w:type="dxa"/>
            <w:shd w:val="clear" w:color="auto" w:fill="auto"/>
          </w:tcPr>
          <w:p>
            <w:pPr>
              <w:rPr>
                <w:noProof/>
                <w:szCs w:val="24"/>
              </w:rPr>
            </w:pPr>
            <w:r>
              <w:rPr>
                <w:noProof/>
              </w:rPr>
              <w:t>Φύση (T1, T2 ή T2F) και αριθμός</w:t>
            </w:r>
          </w:p>
        </w:tc>
        <w:tc>
          <w:tcPr>
            <w:tcW w:w="2682" w:type="dxa"/>
            <w:shd w:val="clear" w:color="auto" w:fill="auto"/>
          </w:tcPr>
          <w:p>
            <w:pPr>
              <w:rPr>
                <w:noProof/>
                <w:szCs w:val="24"/>
              </w:rPr>
            </w:pPr>
            <w:r>
              <w:rPr>
                <w:noProof/>
              </w:rPr>
              <w:t>Αριθμός αναφοράς του τελωνείου αναχώρησης</w:t>
            </w:r>
          </w:p>
        </w:tc>
        <w:tc>
          <w:tcPr>
            <w:tcW w:w="3839" w:type="dxa"/>
            <w:vMerge/>
            <w:shd w:val="clear" w:color="auto" w:fill="auto"/>
          </w:tcPr>
          <w:p>
            <w:pPr>
              <w:rPr>
                <w:noProof/>
                <w:szCs w:val="24"/>
              </w:rPr>
            </w:pPr>
          </w:p>
        </w:tc>
      </w:tr>
      <w:tr>
        <w:trPr>
          <w:trHeight w:val="1877"/>
        </w:trPr>
        <w:tc>
          <w:tcPr>
            <w:tcW w:w="3510" w:type="dxa"/>
            <w:vMerge w:val="restart"/>
            <w:shd w:val="clear" w:color="auto" w:fill="auto"/>
          </w:tcPr>
          <w:p>
            <w:pPr>
              <w:rPr>
                <w:noProof/>
                <w:szCs w:val="24"/>
              </w:rPr>
            </w:pPr>
          </w:p>
        </w:tc>
        <w:tc>
          <w:tcPr>
            <w:tcW w:w="2682" w:type="dxa"/>
            <w:vMerge w:val="restart"/>
            <w:shd w:val="clear" w:color="auto" w:fill="auto"/>
          </w:tcPr>
          <w:p>
            <w:pPr>
              <w:rPr>
                <w:noProof/>
                <w:szCs w:val="24"/>
              </w:rPr>
            </w:pPr>
          </w:p>
        </w:tc>
        <w:tc>
          <w:tcPr>
            <w:tcW w:w="3839" w:type="dxa"/>
            <w:vMerge/>
            <w:shd w:val="clear" w:color="auto" w:fill="auto"/>
          </w:tcPr>
          <w:p>
            <w:pPr>
              <w:rPr>
                <w:noProof/>
                <w:szCs w:val="24"/>
              </w:rPr>
            </w:pPr>
          </w:p>
        </w:tc>
      </w:tr>
      <w:t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rPr>
                <w:noProof/>
                <w:szCs w:val="24"/>
              </w:rPr>
            </w:pPr>
            <w:r>
              <w:rPr>
                <w:noProof/>
              </w:rPr>
              <w:t>ΓΙΑ ΥΠΗΡΕΣΙΑΚΗ ΧΡΗΣΗ</w:t>
            </w:r>
          </w:p>
        </w:tc>
      </w:tr>
      <w:tr>
        <w:trPr>
          <w:trHeight w:val="3798"/>
        </w:trP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spacing w:after="0"/>
              <w:rPr>
                <w:noProof/>
                <w:szCs w:val="24"/>
              </w:rPr>
            </w:pPr>
            <w:r>
              <w:rPr>
                <w:noProof/>
              </w:rPr>
              <w:t>Ημερομηνία διέλευσης</w:t>
            </w:r>
          </w:p>
          <w:p>
            <w:pPr>
              <w:spacing w:after="0"/>
              <w:rPr>
                <w:noProof/>
                <w:szCs w:val="24"/>
              </w:rPr>
            </w:pPr>
            <w:r>
              <w:rPr>
                <w:noProof/>
              </w:rPr>
              <w:t>…………………………………………</w:t>
            </w:r>
          </w:p>
          <w:p>
            <w:pPr>
              <w:spacing w:after="0"/>
              <w:rPr>
                <w:noProof/>
                <w:szCs w:val="24"/>
              </w:rPr>
            </w:pPr>
            <w:r>
              <w:rPr>
                <w:noProof/>
              </w:rPr>
              <w:t>…………………………………………</w:t>
            </w:r>
          </w:p>
          <w:p>
            <w:pPr>
              <w:spacing w:after="0"/>
              <w:jc w:val="center"/>
              <w:rPr>
                <w:noProof/>
                <w:szCs w:val="24"/>
              </w:rPr>
            </w:pPr>
            <w:r>
              <w:rPr>
                <w:noProof/>
              </w:rPr>
              <w:t>(Υπογραφή)</w:t>
            </w: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r>
              <w:rPr>
                <w:noProof/>
              </w:rPr>
              <w:t xml:space="preserve">Επίσημη </w:t>
            </w:r>
          </w:p>
          <w:p>
            <w:pPr>
              <w:spacing w:after="0"/>
              <w:jc w:val="center"/>
              <w:rPr>
                <w:noProof/>
                <w:szCs w:val="24"/>
              </w:rPr>
            </w:pPr>
            <w:r>
              <w:rPr>
                <w:noProof/>
              </w:rPr>
              <w:t>σφραγίδα</w:t>
            </w:r>
          </w:p>
        </w:tc>
      </w:tr>
    </w:tbl>
    <w:p>
      <w:pPr>
        <w:rPr>
          <w:noProof/>
          <w:szCs w:val="24"/>
        </w:rPr>
      </w:pPr>
    </w:p>
    <w:p>
      <w:pPr>
        <w:rPr>
          <w:noProof/>
        </w:rPr>
      </w:pPr>
      <w:r>
        <w:rPr>
          <w:noProof/>
        </w:rPr>
        <w:br w:type="page"/>
      </w:r>
    </w:p>
    <w:p>
      <w:pPr>
        <w:jc w:val="center"/>
        <w:rPr>
          <w:i/>
          <w:noProof/>
          <w:szCs w:val="24"/>
        </w:rPr>
      </w:pPr>
      <w:r>
        <w:rPr>
          <w:i/>
          <w:noProof/>
        </w:rPr>
        <w:t>ΠΑΡΑΡΤΗΜΑ Β9</w:t>
      </w:r>
    </w:p>
    <w:p>
      <w:pPr>
        <w:jc w:val="center"/>
        <w:rPr>
          <w:b/>
          <w:noProof/>
          <w:szCs w:val="24"/>
        </w:rPr>
      </w:pPr>
      <w:r>
        <w:rPr>
          <w:b/>
          <w:noProof/>
        </w:rPr>
        <w:t>ΥΠΟΔΕΙΓΜΑ ΕΙΔΙΚΗΣ ΣΦΡΑΓΙΔΑΣ ΠΟΥ ΧΡΗΣΙΜΟΠΟΙΕΙΤΑΙ ΑΠΟ ΕΓΚΕΚΡΙΜΕΝΟ ΑΠΟΣΤΟΛΕΑ</w:t>
      </w:r>
    </w:p>
    <w:p>
      <w:pPr>
        <w:rPr>
          <w:noProof/>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83"/>
        <w:gridCol w:w="1276"/>
      </w:tblGrid>
      <w:tr>
        <w:tc>
          <w:tcPr>
            <w:tcW w:w="851" w:type="dxa"/>
            <w:shd w:val="clear" w:color="auto" w:fill="auto"/>
          </w:tcPr>
          <w:p>
            <w:pPr>
              <w:rPr>
                <w:noProof/>
                <w:szCs w:val="24"/>
              </w:rPr>
            </w:pPr>
            <w:r>
              <w:rPr>
                <w:noProof/>
              </w:rPr>
              <w:t>1</w:t>
            </w:r>
          </w:p>
        </w:tc>
        <w:tc>
          <w:tcPr>
            <w:tcW w:w="3827" w:type="dxa"/>
            <w:gridSpan w:val="3"/>
            <w:shd w:val="clear" w:color="auto" w:fill="auto"/>
          </w:tcPr>
          <w:p>
            <w:pPr>
              <w:jc w:val="center"/>
              <w:rPr>
                <w:noProof/>
                <w:szCs w:val="24"/>
              </w:rPr>
            </w:pPr>
            <w:r>
              <w:rPr>
                <w:noProof/>
              </w:rPr>
              <w:t>2</w:t>
            </w:r>
          </w:p>
        </w:tc>
      </w:tr>
      <w:tr>
        <w:tc>
          <w:tcPr>
            <w:tcW w:w="3402" w:type="dxa"/>
            <w:gridSpan w:val="3"/>
            <w:shd w:val="clear" w:color="auto" w:fill="auto"/>
          </w:tcPr>
          <w:p>
            <w:pPr>
              <w:jc w:val="center"/>
              <w:rPr>
                <w:noProof/>
                <w:szCs w:val="24"/>
              </w:rPr>
            </w:pPr>
            <w:r>
              <w:rPr>
                <w:noProof/>
              </w:rPr>
              <w:t>3</w:t>
            </w:r>
          </w:p>
        </w:tc>
        <w:tc>
          <w:tcPr>
            <w:tcW w:w="1276" w:type="dxa"/>
            <w:shd w:val="clear" w:color="auto" w:fill="auto"/>
          </w:tcPr>
          <w:p>
            <w:pPr>
              <w:jc w:val="center"/>
              <w:rPr>
                <w:noProof/>
                <w:szCs w:val="24"/>
              </w:rPr>
            </w:pPr>
            <w:r>
              <w:rPr>
                <w:noProof/>
              </w:rPr>
              <w:t>4</w:t>
            </w:r>
          </w:p>
        </w:tc>
      </w:tr>
      <w:tr>
        <w:tc>
          <w:tcPr>
            <w:tcW w:w="3119" w:type="dxa"/>
            <w:gridSpan w:val="2"/>
            <w:shd w:val="clear" w:color="auto" w:fill="auto"/>
          </w:tcPr>
          <w:p>
            <w:pPr>
              <w:jc w:val="center"/>
              <w:rPr>
                <w:noProof/>
                <w:szCs w:val="24"/>
              </w:rPr>
            </w:pPr>
            <w:r>
              <w:rPr>
                <w:noProof/>
              </w:rPr>
              <w:t>5</w:t>
            </w:r>
          </w:p>
        </w:tc>
        <w:tc>
          <w:tcPr>
            <w:tcW w:w="1559" w:type="dxa"/>
            <w:gridSpan w:val="2"/>
            <w:shd w:val="clear" w:color="auto" w:fill="auto"/>
          </w:tcPr>
          <w:p>
            <w:pPr>
              <w:jc w:val="center"/>
              <w:rPr>
                <w:noProof/>
                <w:szCs w:val="24"/>
              </w:rPr>
            </w:pPr>
            <w:r>
              <w:rPr>
                <w:noProof/>
              </w:rPr>
              <w:t>6</w:t>
            </w:r>
          </w:p>
        </w:tc>
      </w:tr>
    </w:tbl>
    <w:p>
      <w:pPr>
        <w:rPr>
          <w:noProof/>
          <w:szCs w:val="24"/>
        </w:rPr>
      </w:pPr>
    </w:p>
    <w:p>
      <w:pPr>
        <w:rPr>
          <w:noProof/>
          <w:szCs w:val="24"/>
        </w:rPr>
      </w:pPr>
      <w:r>
        <w:rPr>
          <w:noProof/>
        </w:rPr>
        <w:t>(διαστάσεις: 55 × 25 mm)</w:t>
      </w:r>
    </w:p>
    <w:p>
      <w:pPr>
        <w:rPr>
          <w:noProof/>
          <w:szCs w:val="24"/>
        </w:rPr>
      </w:pPr>
    </w:p>
    <w:p>
      <w:pPr>
        <w:rPr>
          <w:noProof/>
          <w:szCs w:val="24"/>
        </w:rPr>
      </w:pPr>
      <w:r>
        <w:rPr>
          <w:noProof/>
        </w:rPr>
        <w:t>1. Εθνόσημο ή άλλα σήματα ή γράμματα χαρακτηριστικά της χώρας</w:t>
      </w:r>
    </w:p>
    <w:p>
      <w:pPr>
        <w:rPr>
          <w:noProof/>
          <w:szCs w:val="24"/>
        </w:rPr>
      </w:pPr>
      <w:r>
        <w:rPr>
          <w:noProof/>
        </w:rPr>
        <w:t xml:space="preserve">2. Αριθμός αναφοράς του τελωνείου αναχώρησης </w:t>
      </w:r>
    </w:p>
    <w:p>
      <w:pPr>
        <w:rPr>
          <w:noProof/>
          <w:szCs w:val="24"/>
        </w:rPr>
      </w:pPr>
      <w:r>
        <w:rPr>
          <w:noProof/>
        </w:rPr>
        <w:t>3. Αριθμός της διασάφησης</w:t>
      </w:r>
    </w:p>
    <w:p>
      <w:pPr>
        <w:rPr>
          <w:noProof/>
          <w:szCs w:val="24"/>
        </w:rPr>
      </w:pPr>
      <w:r>
        <w:rPr>
          <w:noProof/>
        </w:rPr>
        <w:t>4. Ημερομηνία</w:t>
      </w:r>
    </w:p>
    <w:p>
      <w:pPr>
        <w:rPr>
          <w:noProof/>
          <w:szCs w:val="24"/>
        </w:rPr>
      </w:pPr>
      <w:r>
        <w:rPr>
          <w:noProof/>
        </w:rPr>
        <w:t>5. Εγκεκριμένος αποστολέας</w:t>
      </w:r>
    </w:p>
    <w:p>
      <w:pPr>
        <w:rPr>
          <w:noProof/>
          <w:szCs w:val="24"/>
        </w:rPr>
      </w:pPr>
      <w:r>
        <w:rPr>
          <w:noProof/>
        </w:rPr>
        <w:t xml:space="preserve">6. Αριθμός άδειας </w:t>
      </w:r>
    </w:p>
    <w:p>
      <w:pPr>
        <w:spacing w:before="0" w:after="200" w:line="276" w:lineRule="auto"/>
        <w:jc w:val="left"/>
        <w:rPr>
          <w:noProof/>
          <w:szCs w:val="24"/>
        </w:rPr>
      </w:pPr>
      <w:r>
        <w:rPr>
          <w:noProof/>
        </w:rPr>
        <w:br w:type="page"/>
      </w:r>
    </w:p>
    <w:p>
      <w:pPr>
        <w:jc w:val="center"/>
        <w:rPr>
          <w:i/>
          <w:noProof/>
          <w:szCs w:val="24"/>
        </w:rPr>
      </w:pPr>
      <w:r>
        <w:rPr>
          <w:i/>
          <w:noProof/>
        </w:rPr>
        <w:t>ΠΑΡΑΡΤΗΜΑ Β10</w:t>
      </w:r>
    </w:p>
    <w:p>
      <w:pPr>
        <w:jc w:val="center"/>
        <w:rPr>
          <w:noProof/>
          <w:szCs w:val="24"/>
        </w:rPr>
      </w:pPr>
      <w:r>
        <w:rPr>
          <w:b/>
          <w:noProof/>
        </w:rPr>
        <w:t>TC 11 – ΑΠΟΔΕΙΞΗ</w:t>
      </w:r>
    </w:p>
    <w:tbl>
      <w:tblPr>
        <w:tblpPr w:leftFromText="180" w:rightFromText="180" w:vertAnchor="text" w:horzAnchor="margin" w:tblpXSpec="center" w:tblpY="1321"/>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7"/>
      </w:tblGrid>
      <w:tr>
        <w:trPr>
          <w:trHeight w:val="5944"/>
        </w:trPr>
        <w:tc>
          <w:tcPr>
            <w:tcW w:w="8717" w:type="dxa"/>
          </w:tcPr>
          <w:p>
            <w:pPr>
              <w:spacing w:before="360"/>
              <w:ind w:left="284"/>
              <w:rPr>
                <w:b/>
                <w:noProof/>
                <w:sz w:val="22"/>
              </w:rPr>
            </w:pPr>
            <w:r>
              <w:rPr>
                <w:b/>
                <w:noProof/>
                <w:sz w:val="22"/>
              </w:rPr>
              <w:t>TC 11 – ΑΠΟΔΕΙΞΗ</w:t>
            </w:r>
          </w:p>
          <w:p>
            <w:pPr>
              <w:rPr>
                <w:b/>
                <w:noProof/>
                <w:sz w:val="22"/>
              </w:rPr>
            </w:pPr>
            <w:r>
              <w:rPr>
                <w:b/>
                <w:noProof/>
                <w:sz w:val="22"/>
                <w:lang w:val="en-US" w:eastAsia="en-US" w:bidi="ar-SA"/>
              </w:rPr>
              <w:drawing>
                <wp:inline distT="0" distB="0" distL="0" distR="0">
                  <wp:extent cx="50673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19050"/>
                          </a:xfrm>
                          <a:prstGeom prst="rect">
                            <a:avLst/>
                          </a:prstGeom>
                          <a:noFill/>
                          <a:ln>
                            <a:noFill/>
                          </a:ln>
                        </pic:spPr>
                      </pic:pic>
                    </a:graphicData>
                  </a:graphic>
                </wp:inline>
              </w:drawing>
            </w:r>
          </w:p>
          <w:p>
            <w:pPr>
              <w:rPr>
                <w:b/>
                <w:noProof/>
                <w:sz w:val="22"/>
              </w:rPr>
            </w:pPr>
          </w:p>
          <w:p>
            <w:pPr>
              <w:spacing w:before="360"/>
              <w:ind w:left="284"/>
              <w:rPr>
                <w:noProof/>
                <w:sz w:val="22"/>
              </w:rPr>
            </w:pPr>
            <w:r>
              <w:rPr>
                <w:noProof/>
                <w:sz w:val="22"/>
              </w:rPr>
              <w:t>Το τελωνείο προορισμού…………(τόπος, όνομα και αριθμός αναφοράς)</w:t>
            </w:r>
          </w:p>
          <w:p>
            <w:pPr>
              <w:spacing w:before="360"/>
              <w:ind w:left="284"/>
              <w:rPr>
                <w:noProof/>
                <w:sz w:val="22"/>
                <w:vertAlign w:val="superscript"/>
              </w:rPr>
            </w:pPr>
            <w:r>
              <w:rPr>
                <w:noProof/>
                <w:sz w:val="22"/>
              </w:rPr>
              <w:t xml:space="preserve">πιστοποιεί ότι έχει υποβληθεί η  διασάφηση διαμετακόμισης T1, T2, T2F (1) </w:t>
            </w:r>
          </w:p>
          <w:p>
            <w:pPr>
              <w:ind w:left="284"/>
              <w:rPr>
                <w:noProof/>
                <w:sz w:val="22"/>
                <w:vertAlign w:val="superscript"/>
              </w:rPr>
            </w:pPr>
            <w:r>
              <w:rPr>
                <w:noProof/>
                <w:sz w:val="22"/>
              </w:rPr>
              <w:t>καταχωρήθηκε την .....................(ηη/μμ/εε) με τον αριθ. …(MRN</w:t>
            </w:r>
            <w:r>
              <w:rPr>
                <w:noProof/>
                <w:sz w:val="22"/>
                <w:vertAlign w:val="superscript"/>
              </w:rPr>
              <w:t>)(2)</w:t>
            </w:r>
          </w:p>
          <w:p>
            <w:pPr>
              <w:ind w:left="284"/>
              <w:rPr>
                <w:noProof/>
                <w:sz w:val="22"/>
              </w:rPr>
            </w:pPr>
            <w:r>
              <w:rPr>
                <w:noProof/>
                <w:sz w:val="22"/>
              </w:rPr>
              <w:t xml:space="preserve">από το τελωνείο αναχώρησης…………...(τόπος, όνομα και αριθμός αναφοράς)  </w:t>
            </w:r>
          </w:p>
          <w:p>
            <w:pPr>
              <w:ind w:left="284"/>
              <w:rPr>
                <w:noProof/>
                <w:sz w:val="22"/>
              </w:rPr>
            </w:pPr>
            <w:r>
              <w:rPr>
                <w:noProof/>
                <w:sz w:val="22"/>
              </w:rPr>
              <w:t>Σφραγίδα του τελωνείου</w:t>
            </w:r>
          </w:p>
          <w:p>
            <w:pPr>
              <w:jc w:val="right"/>
              <w:rPr>
                <w:noProof/>
                <w:szCs w:val="24"/>
              </w:rPr>
            </w:pPr>
            <w:r>
              <w:rPr>
                <w:noProof/>
                <w:szCs w:val="24"/>
                <w:lang w:val="en-US" w:eastAsia="en-US" w:bidi="ar-SA"/>
              </w:rPr>
              <w:drawing>
                <wp:inline distT="0" distB="0" distL="0" distR="0">
                  <wp:extent cx="9620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866775"/>
                          </a:xfrm>
                          <a:prstGeom prst="rect">
                            <a:avLst/>
                          </a:prstGeom>
                          <a:noFill/>
                          <a:ln>
                            <a:noFill/>
                          </a:ln>
                        </pic:spPr>
                      </pic:pic>
                    </a:graphicData>
                  </a:graphic>
                </wp:inline>
              </w:drawing>
            </w:r>
            <w:r>
              <w:rPr>
                <w:noProof/>
              </w:rPr>
              <w:t xml:space="preserve">(τόπος) .…..….., (ημερομηνία) …(ηη/μμ/εε) </w:t>
            </w:r>
          </w:p>
          <w:p>
            <w:pPr>
              <w:spacing w:after="0"/>
              <w:jc w:val="right"/>
              <w:rPr>
                <w:noProof/>
                <w:szCs w:val="24"/>
              </w:rPr>
            </w:pPr>
            <w:r>
              <w:rPr>
                <w:noProof/>
              </w:rPr>
              <w:t xml:space="preserve">……..……………….……………………………….. </w:t>
            </w:r>
          </w:p>
          <w:p>
            <w:pPr>
              <w:jc w:val="center"/>
              <w:rPr>
                <w:noProof/>
                <w:sz w:val="20"/>
                <w:szCs w:val="20"/>
              </w:rPr>
            </w:pPr>
            <w:r>
              <w:rPr>
                <w:noProof/>
                <w:sz w:val="20"/>
              </w:rPr>
              <w:t xml:space="preserve">                                                       (Υπογραφή)</w:t>
            </w:r>
          </w:p>
          <w:p>
            <w:pPr>
              <w:jc w:val="left"/>
              <w:rPr>
                <w:noProof/>
                <w:szCs w:val="24"/>
              </w:rPr>
            </w:pPr>
          </w:p>
          <w:p>
            <w:pPr>
              <w:jc w:val="left"/>
              <w:rPr>
                <w:noProof/>
                <w:szCs w:val="24"/>
              </w:rPr>
            </w:pPr>
          </w:p>
          <w:p>
            <w:pPr>
              <w:spacing w:before="240" w:after="0"/>
              <w:ind w:left="-1320"/>
              <w:rPr>
                <w:noProof/>
                <w:sz w:val="20"/>
                <w:szCs w:val="20"/>
              </w:rPr>
            </w:pPr>
            <w:r>
              <w:rPr>
                <w:noProof/>
                <w:sz w:val="20"/>
                <w:szCs w:val="20"/>
                <w:vertAlign w:val="superscript"/>
                <w:lang w:val="en-US" w:eastAsia="en-US" w:bidi="ar-SA"/>
              </w:rPr>
              <w:drawing>
                <wp:inline distT="0" distB="0" distL="0" distR="0">
                  <wp:extent cx="838200"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9525"/>
                          </a:xfrm>
                          <a:prstGeom prst="rect">
                            <a:avLst/>
                          </a:prstGeom>
                          <a:noFill/>
                          <a:ln>
                            <a:noFill/>
                          </a:ln>
                        </pic:spPr>
                      </pic:pic>
                    </a:graphicData>
                  </a:graphic>
                </wp:inline>
              </w:drawing>
            </w:r>
            <w:r>
              <w:rPr>
                <w:noProof/>
                <w:sz w:val="20"/>
                <w:vertAlign w:val="superscript"/>
              </w:rPr>
              <w:t>(1)</w:t>
            </w:r>
            <w:r>
              <w:rPr>
                <w:noProof/>
                <w:sz w:val="20"/>
              </w:rPr>
              <w:t xml:space="preserve"> Δαγράφεται η περιττή ένδειξη</w:t>
            </w:r>
          </w:p>
          <w:p>
            <w:pPr>
              <w:spacing w:before="60" w:after="0"/>
              <w:rPr>
                <w:noProof/>
                <w:sz w:val="20"/>
                <w:szCs w:val="20"/>
              </w:rPr>
            </w:pPr>
            <w:r>
              <w:rPr>
                <w:noProof/>
                <w:sz w:val="20"/>
                <w:vertAlign w:val="superscript"/>
              </w:rPr>
              <w:t>(2).</w:t>
            </w:r>
            <w:r>
              <w:rPr>
                <w:noProof/>
                <w:sz w:val="20"/>
              </w:rPr>
              <w:t>Σε περίπτωση προσωρινής βλάβης του ηλεκτρονικού συστήματος διαμετακόμισης καταχωρίζεται ο αριθμός που χρησιμοποιείται στο πλαίσιο διαδικασίας συνέχειας των δραστηριοτήτων (ΔΣΔ)</w:t>
            </w:r>
          </w:p>
        </w:tc>
      </w:tr>
    </w:tbl>
    <w:p>
      <w:pPr>
        <w:rPr>
          <w:noProof/>
        </w:rPr>
      </w:pPr>
      <w:r>
        <w:rPr>
          <w:noProof/>
        </w:rPr>
        <w:br w:type="page"/>
      </w:r>
    </w:p>
    <w:p>
      <w:pPr>
        <w:jc w:val="center"/>
        <w:rPr>
          <w:i/>
          <w:noProof/>
          <w:szCs w:val="24"/>
        </w:rPr>
      </w:pPr>
      <w:bookmarkStart w:id="20" w:name="_Toc406675966"/>
      <w:bookmarkStart w:id="21" w:name="_Toc406767581"/>
      <w:bookmarkStart w:id="22" w:name="_Toc413238496"/>
      <w:r>
        <w:rPr>
          <w:i/>
          <w:noProof/>
        </w:rPr>
        <w:t xml:space="preserve">ΠΑΡΑΡΤΗΜΑ Γ1 </w:t>
      </w:r>
    </w:p>
    <w:p>
      <w:pPr>
        <w:pStyle w:val="Subtitle"/>
        <w:rPr>
          <w:rFonts w:ascii="Times New Roman" w:hAnsi="Times New Roman"/>
          <w:b/>
          <w:noProof/>
        </w:rPr>
      </w:pPr>
      <w:r>
        <w:rPr>
          <w:rFonts w:ascii="Times New Roman" w:hAnsi="Times New Roman"/>
          <w:b/>
          <w:noProof/>
        </w:rPr>
        <w:t>Δήλωση εγγύησης τριτεγγυητή - Μεμονωμένη εγγύηση</w:t>
      </w:r>
    </w:p>
    <w:p>
      <w:pPr>
        <w:rPr>
          <w:rFonts w:eastAsia="Times New Roman"/>
          <w:i/>
          <w:noProof/>
          <w:szCs w:val="24"/>
        </w:rPr>
      </w:pPr>
    </w:p>
    <w:p>
      <w:pPr>
        <w:rPr>
          <w:rFonts w:eastAsia="Times New Roman"/>
          <w:i/>
          <w:noProof/>
          <w:szCs w:val="24"/>
        </w:rPr>
      </w:pPr>
      <w:r>
        <w:rPr>
          <w:i/>
          <w:noProof/>
        </w:rPr>
        <w:t>I. Δήλωση εγγύησης τριτεγγυητή</w:t>
      </w:r>
    </w:p>
    <w:p>
      <w:pPr>
        <w:rPr>
          <w:rFonts w:eastAsia="Times New Roman"/>
          <w:noProof/>
          <w:szCs w:val="24"/>
        </w:rPr>
      </w:pPr>
      <w:r>
        <w:rPr>
          <w:noProof/>
        </w:rPr>
        <w:t>1.Ο (Η) υπογεγραμμένος(-η) (1)………………………………………………………………………………………………………………………….</w:t>
      </w:r>
    </w:p>
    <w:p>
      <w:pPr>
        <w:rPr>
          <w:rFonts w:eastAsia="Times New Roman"/>
          <w:noProof/>
          <w:szCs w:val="24"/>
        </w:rPr>
      </w:pPr>
      <w:r>
        <w:rPr>
          <w:noProof/>
        </w:rPr>
        <w:t>Κάτοικος (2)……………………………………………………………………………………………………………………………………..</w:t>
      </w:r>
    </w:p>
    <w:p>
      <w:pPr>
        <w:rPr>
          <w:rFonts w:eastAsia="Times New Roman"/>
          <w:noProof/>
          <w:szCs w:val="24"/>
        </w:rPr>
      </w:pPr>
      <w:r>
        <w:rPr>
          <w:noProof/>
        </w:rPr>
        <w:t>εγγυώμαι αλληλεγγύως και εις ολόκληρον ενώπιον του τελωνείου εγγύησης……………………………………………..</w:t>
      </w:r>
    </w:p>
    <w:p>
      <w:pPr>
        <w:rPr>
          <w:rFonts w:eastAsia="Times New Roman"/>
          <w:noProof/>
          <w:szCs w:val="24"/>
        </w:rPr>
      </w:pPr>
      <w:r>
        <w:rPr>
          <w:noProof/>
        </w:rPr>
        <w:t>μέχρι ανώτατου ποσού……………………………………………</w:t>
      </w:r>
    </w:p>
    <w:p>
      <w:pPr>
        <w:rPr>
          <w:rFonts w:eastAsia="Times New Roman"/>
          <w:noProof/>
          <w:szCs w:val="24"/>
        </w:rPr>
      </w:pPr>
      <w:r>
        <w:rPr>
          <w:noProof/>
        </w:rPr>
        <w:t>έναντι της Ευρωπαϊκής Ένωσης, που περιλαμβάνει το Βασίλειο του Βελγίου, τη Δημοκρατία της Βουλγαρίας, την Τσεχική Δημοκρατία, το Βασίλειο της Δανίας, την Ομοσπονδιακή Δημοκρατία της Γερμανίας, τη Δημοκρατία της Εσθονίας, την Ελληνική Δημοκρατία, τη Δημοκρατία της Κροατίας, το Βασίλειο της Ισπανίας, τη Γαλλική Δημοκρατία, την Ιρλανδία, την Ιταλική Δημοκρατία, την Κυπριακή Δημοκρατία, τη Δημοκρατία της Λετονίας, τη Δημοκρατία της Λιθουανίας, το Μεγάλο Δουκάτο του Λουξεμβούργου, την Ουγγαρία, τη Δημοκρατία της Μάλτας, το Βασίλειο των Κάτω Χωρών, τη Δημοκρατία της Αυστρίας, τη Δημοκρατία της Πολωνίας, την Πορτογαλική Δημοκρατία, τη Ρουμανία, τη Δημοκρατία της Σλοβενίας, τη Σλοβακική Δημοκρατία, τη Δημοκρατία της Φινλανδίας, το Βασίλειο της Σουηδίας, το Ηνωμένο Βασίλειο της Μεγάλης Βρετανίας και Βόρειας Ιρλανδίας, και της Δημοκρατίας της Ισλανδίας, της πρώην Γιουγκοσλαβικής Δημοκρατίας της Μακεδονίας, του Βασιλείου της Νορβηγίας, της Ελβετικής Συνομοσπονδίας, της Τουρκικής Δημοκρατίας (3), του Πριγκιπάτου της Ανδόρας και της Δημοκρατίας του Αγίου Μαρίνου (4), κάθε ποσό για το οποίο το πρόσωπο που παρέχει την παρούσα εγγύηση (5):</w:t>
      </w:r>
    </w:p>
    <w:p>
      <w:pPr>
        <w:rPr>
          <w:rFonts w:eastAsia="Times New Roman"/>
          <w:noProof/>
          <w:szCs w:val="24"/>
        </w:rPr>
      </w:pPr>
      <w:r>
        <w:rPr>
          <w:noProof/>
        </w:rPr>
        <w:t>…………………………………………………………………………………………………………………………………………………………….</w:t>
      </w:r>
    </w:p>
    <w:p>
      <w:pPr>
        <w:rPr>
          <w:rFonts w:eastAsia="Times New Roman"/>
          <w:noProof/>
          <w:szCs w:val="24"/>
        </w:rPr>
      </w:pPr>
      <w:r>
        <w:rPr>
          <w:noProof/>
        </w:rPr>
        <w:t>ενδεχομένως είναι ή θα καταστεί υπόχρεος έναντι των προαναφερόμενων χωρών για οφειλή υπό μορφή δασμών και άλλων επιβαρύνσεων (5α) που επιβάλλονται στα εμπορεύματα τα οποία περιγράφονται στη συνέχεια και καλύπτονται από την ακόλουθη τελωνειακή διαδικασία (6): …………………………………………………………………………………………………………………………………………………………….</w:t>
      </w:r>
    </w:p>
    <w:p>
      <w:pPr>
        <w:rPr>
          <w:rFonts w:eastAsia="Times New Roman"/>
          <w:noProof/>
          <w:szCs w:val="24"/>
        </w:rPr>
      </w:pPr>
      <w:r>
        <w:rPr>
          <w:noProof/>
        </w:rPr>
        <w:t>Περιγραφή των εμπορευμάτων:………………………………………………………………………………………………………………………………</w:t>
      </w:r>
    </w:p>
    <w:p>
      <w:pPr>
        <w:rPr>
          <w:rFonts w:eastAsia="Times New Roman"/>
          <w:noProof/>
          <w:szCs w:val="24"/>
        </w:rPr>
      </w:pPr>
      <w:r>
        <w:rPr>
          <w:noProof/>
        </w:rPr>
        <w:t>…………………………………………………………………………………………………………………………………………………………….</w:t>
      </w:r>
    </w:p>
    <w:p>
      <w:pPr>
        <w:rPr>
          <w:rFonts w:eastAsia="Times New Roman"/>
          <w:noProof/>
          <w:szCs w:val="24"/>
        </w:rPr>
      </w:pPr>
      <w:r>
        <w:rPr>
          <w:noProof/>
        </w:rPr>
        <w:t>2. Ο (Η) υπογεγραμμένος(-η) αναλαμβάνω την υποχρέωση να καταβάλω, σε πρώτη γραπτή όχληση των αρμοδίων αρχών των χωρών που αναφέρονται στο σημείο 1, και χωρίς δικαίωμα αναβολής πέρα από προθεσμία 30 ημερών από την ημερομηνία της όχλησης, τα απαιτούμενα ποσά εκτός αν αποδείξω, εγώ ή οποιοσδήποτε άλλος ενδιαφερόμενος, στις τελωνειακές αρχές, πριν από την παρέλευση αυτής της προθεσμίας, ότι το ειδικό καθεστώς, διαφορετικό από εκείνο του καθεστώτος ειδικού προορισμού εκκαθαρίστηκε, ότι έληξε δεόντως η τελωνειακή επιτήρηση των εμπορευμάτων με ειδικό προορισμό ή η προσωρινή εναπόθεση ή, στην περίπτωση διαδικασιών διαφορετικών από τα ειδικά καθεστώτα και την προσωρινή εναπόθεση, ότι τακτοποιήθηκε η κατάσταση των εμπορευμάτων.</w:t>
      </w:r>
    </w:p>
    <w:p>
      <w:pPr>
        <w:rPr>
          <w:rFonts w:eastAsia="Times New Roman"/>
          <w:noProof/>
          <w:szCs w:val="24"/>
        </w:rPr>
      </w:pPr>
      <w:r>
        <w:rPr>
          <w:noProof/>
        </w:rPr>
        <w:t>Οι αρμόδιες αρχές μπορούν, μετά από αίτηση του (της) υπογεγραμμένου(-ης) και για οποιονδήποτε έγκυρο λόγο, να παρατείνουν πέρα από την προθεσμία των 30 ημερών, η οποία υπολογίζεται από την ημερομηνία της όχλησης πληρωμής, την προθεσμία εντός της οποίας ο (η) υπογεγραμμένος(-η) υποχρεούται να καταβάλει τα αιτούμενα ποσά. Τα έξοδα που προκύπτουν από την παροχή αυτής της συμπληρωματικής προθεσμίας, και κυρίως οι τόκοι, πρέπει να υπολογίζονται έτσι ώστε το ύψος τους να είναι ισοδύναμο με εκείνο που απαιτείται για τον σκοπό αυτό στην εθνική χρηματαγορά και κεφαλαιαγορά.</w:t>
      </w:r>
    </w:p>
    <w:p>
      <w:pPr>
        <w:rPr>
          <w:rFonts w:eastAsia="Times New Roman"/>
          <w:noProof/>
          <w:szCs w:val="24"/>
        </w:rPr>
      </w:pPr>
      <w:r>
        <w:rPr>
          <w:noProof/>
        </w:rPr>
        <w:t>3. Η παρούσα δήλωση ισχύει από την ημέρα της έγκρισής της από το τελωνείο εγγύησης. Ο(Η) υπογεγραμμένος(-η) παραμένω υπεύθυνος(η) για την πληρωμή της οφειλής που γεννάται από την τελωνειακή διαδικασία που καλύπτεται από την παρούσα δήλωση και έχει αρχίσει πριν από την εφαρμογή της οποιασδήποτε ανάκλησης ή καταγγελίας της πράξης εγγύησης, ακόμη και αν η πληρωμή απαιτείται μετά την ημερομηνία αυτή.</w:t>
      </w:r>
    </w:p>
    <w:p>
      <w:pPr>
        <w:rPr>
          <w:rFonts w:eastAsia="Times New Roman"/>
          <w:noProof/>
          <w:szCs w:val="24"/>
        </w:rPr>
      </w:pPr>
      <w:r>
        <w:rPr>
          <w:noProof/>
        </w:rPr>
        <w:t>4. Για τους σκοπούς της παρούσας δήλωσης, ο (η) υπογεγραμμένος(-η) καθορίζω ως τόπο κατοικίας μου σε καθεμία από τις χώρες που αναφέρονται στο σημείο 1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Χώρα</w:t>
            </w:r>
          </w:p>
        </w:tc>
        <w:tc>
          <w:tcPr>
            <w:tcW w:w="4606" w:type="dxa"/>
          </w:tcPr>
          <w:p>
            <w:pPr>
              <w:spacing w:after="0"/>
              <w:rPr>
                <w:rFonts w:eastAsia="Times New Roman"/>
                <w:noProof/>
                <w:szCs w:val="24"/>
              </w:rPr>
            </w:pPr>
            <w:r>
              <w:rPr>
                <w:noProof/>
              </w:rPr>
              <w:t>Ονοματεπώνυμο ή εταιρική επωνυμία και πλήρης διεύθυνση</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Ο (Η) υπογεγραμμένος(-η) αναγνωρίζω ότι όλη η αλληλογραφία ή οποιαδήποτε κοινοποίηση καθώς και, γενικότερα, όλες οι διατυπώσεις ή τα διαδικαστικά μέτρα σχετικά με την παρούσα δήλωση, που απευθύνονται ή διενεργούνται γραπτώς σε μια από τις κατοικίες που επέλεξα, απευθύνονται έγκυρα σε εμένα τον (την) ίδιο(-α).</w:t>
      </w:r>
    </w:p>
    <w:p>
      <w:pPr>
        <w:rPr>
          <w:rFonts w:eastAsia="Times New Roman"/>
          <w:noProof/>
          <w:szCs w:val="24"/>
        </w:rPr>
      </w:pPr>
      <w:r>
        <w:rPr>
          <w:noProof/>
        </w:rPr>
        <w:t>Ο (Η) υπογεγραμμένος(-η) αναγνωρίζω τη δικαιοδοσία των δικαστηρίων των τόπων όπου έχω επιλέξει κατοικία.</w:t>
      </w:r>
    </w:p>
    <w:p>
      <w:pPr>
        <w:rPr>
          <w:rFonts w:eastAsia="Times New Roman"/>
          <w:noProof/>
          <w:szCs w:val="24"/>
        </w:rPr>
      </w:pPr>
      <w:r>
        <w:rPr>
          <w:noProof/>
        </w:rPr>
        <w:t>Ο (Η) υπογεγραμμένος(-η) αναλαμβάνω την υποχρέωση να διατηρώ τους τόπους κατοικίας που καθόρισα ή, εάν είμαι υποχρεωμένος να αλλάξω έναν ή περισσότερους από αυτούς, να ειδοποιώ προηγουμένως το τελωνείο εγγύησης.</w:t>
      </w:r>
    </w:p>
    <w:p>
      <w:pPr>
        <w:rPr>
          <w:rFonts w:eastAsia="Times New Roman"/>
          <w:noProof/>
          <w:szCs w:val="24"/>
        </w:rPr>
      </w:pPr>
      <w:r>
        <w:rPr>
          <w:noProof/>
        </w:rPr>
        <w:tab/>
      </w:r>
      <w:r>
        <w:rPr>
          <w:noProof/>
        </w:rPr>
        <w:tab/>
      </w:r>
      <w:r>
        <w:rPr>
          <w:noProof/>
        </w:rPr>
        <w:tab/>
        <w:t>(τόπος)…………………………</w:t>
      </w:r>
      <w:r>
        <w:rPr>
          <w:noProof/>
        </w:rPr>
        <w:tab/>
      </w:r>
      <w:r>
        <w:rPr>
          <w:noProof/>
        </w:rPr>
        <w:tab/>
      </w:r>
      <w:r>
        <w:rPr>
          <w:noProof/>
        </w:rPr>
        <w:tab/>
        <w:t>(ημερομηνία)………………………………………………………………..</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(Υπογραφή)(8)</w:t>
      </w:r>
    </w:p>
    <w:p>
      <w:pPr>
        <w:rPr>
          <w:rFonts w:eastAsia="Times New Roman"/>
          <w:noProof/>
          <w:szCs w:val="24"/>
        </w:rPr>
      </w:pPr>
    </w:p>
    <w:p>
      <w:pPr>
        <w:rPr>
          <w:rFonts w:eastAsia="Times New Roman"/>
          <w:i/>
          <w:noProof/>
          <w:szCs w:val="24"/>
        </w:rPr>
      </w:pPr>
      <w:r>
        <w:rPr>
          <w:i/>
          <w:noProof/>
        </w:rPr>
        <w:t>II. Έγκριση από το τελωνείο εγγύησης</w:t>
      </w:r>
    </w:p>
    <w:p>
      <w:pPr>
        <w:rPr>
          <w:rFonts w:eastAsia="Times New Roman"/>
          <w:noProof/>
          <w:szCs w:val="24"/>
        </w:rPr>
      </w:pPr>
      <w:r>
        <w:rPr>
          <w:noProof/>
        </w:rPr>
        <w:t>Τελωνείο εγγύησης……………………………………………………………………………………………………………………………..</w:t>
      </w:r>
    </w:p>
    <w:p>
      <w:pPr>
        <w:rPr>
          <w:rFonts w:eastAsia="Times New Roman"/>
          <w:noProof/>
          <w:szCs w:val="24"/>
        </w:rPr>
      </w:pPr>
      <w:r>
        <w:rPr>
          <w:noProof/>
        </w:rPr>
        <w:t>Δήλωση εγγύησης τριτεγγυητή εγκριθείσα στις………………………………………… για να καλύψει την τελωνειακή διαδικασία την οποία αφορά η τελωνειακή διασάφηση/διασάφηση προσωρινής εναπόθεσης αριθ.…………………………..της………………………………(9)</w:t>
      </w:r>
    </w:p>
    <w:p>
      <w:pPr>
        <w:rPr>
          <w:rFonts w:eastAsia="Times New Roman"/>
          <w:noProof/>
          <w:szCs w:val="24"/>
        </w:rPr>
      </w:pPr>
    </w:p>
    <w:p>
      <w:pPr>
        <w:rPr>
          <w:rFonts w:eastAsia="Times New Roman"/>
          <w:noProof/>
          <w:szCs w:val="24"/>
        </w:rPr>
      </w:pP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(Υπογραφή και σφραγίδα)</w:t>
      </w:r>
    </w:p>
    <w:p>
      <w:pPr>
        <w:pStyle w:val="Point0number"/>
        <w:numPr>
          <w:ilvl w:val="0"/>
          <w:numId w:val="34"/>
        </w:numPr>
        <w:rPr>
          <w:rFonts w:eastAsia="Times New Roman"/>
          <w:noProof/>
        </w:rPr>
      </w:pPr>
      <w:r>
        <w:rPr>
          <w:noProof/>
        </w:rPr>
        <w:t>Ονοματεπώνυμο ή εταιρική επωνυμία.</w:t>
      </w:r>
    </w:p>
    <w:p>
      <w:pPr>
        <w:pStyle w:val="Point0number"/>
        <w:numPr>
          <w:ilvl w:val="0"/>
          <w:numId w:val="34"/>
        </w:numPr>
        <w:rPr>
          <w:rFonts w:eastAsia="Times New Roman"/>
          <w:noProof/>
        </w:rPr>
      </w:pPr>
      <w:r>
        <w:rPr>
          <w:noProof/>
        </w:rPr>
        <w:t>Πλήρης διεύθυνση</w:t>
      </w:r>
    </w:p>
    <w:p>
      <w:pPr>
        <w:pStyle w:val="Point0number"/>
        <w:numPr>
          <w:ilvl w:val="0"/>
          <w:numId w:val="34"/>
        </w:numPr>
        <w:rPr>
          <w:rFonts w:eastAsia="Times New Roman"/>
          <w:noProof/>
        </w:rPr>
      </w:pPr>
      <w:r>
        <w:rPr>
          <w:noProof/>
        </w:rPr>
        <w:t xml:space="preserve">Διαγράφεται η ονομασία/οι ονομασίες του κράτους/των κρατών στην επικράτεια των οποίων δεν μπορεί να χρησιμοποιηθεί η εγγύηση. </w:t>
      </w:r>
    </w:p>
    <w:p>
      <w:pPr>
        <w:pStyle w:val="Point0number"/>
        <w:numPr>
          <w:ilvl w:val="0"/>
          <w:numId w:val="34"/>
        </w:numPr>
        <w:rPr>
          <w:rFonts w:eastAsia="Times New Roman"/>
          <w:noProof/>
        </w:rPr>
      </w:pPr>
      <w:r>
        <w:rPr>
          <w:noProof/>
        </w:rPr>
        <w:t>Οι αναφορές στο Πριγκιπάτο της Ανδόρας και στη Δημοκρατία του Αγίου Μαρίνου ισχύουν μόνον για τις πράξεις ενωσιακής διαμετακόμισης.</w:t>
      </w:r>
    </w:p>
    <w:p>
      <w:pPr>
        <w:pStyle w:val="Point0number"/>
        <w:numPr>
          <w:ilvl w:val="0"/>
          <w:numId w:val="34"/>
        </w:numPr>
        <w:rPr>
          <w:rFonts w:eastAsia="Times New Roman"/>
          <w:noProof/>
        </w:rPr>
      </w:pPr>
      <w:r>
        <w:rPr>
          <w:noProof/>
        </w:rPr>
        <w:t>Ονοματεπώνυμο ή εταιρική επωνυμία και πλήρης διεύθυνση του προσώπου που παρέχει την εγγύηση.</w:t>
      </w:r>
    </w:p>
    <w:p>
      <w:pPr>
        <w:ind w:left="851" w:hanging="851"/>
        <w:rPr>
          <w:noProof/>
        </w:rPr>
      </w:pPr>
      <w:r>
        <w:rPr>
          <w:noProof/>
        </w:rPr>
        <w:t>(5α)</w:t>
      </w:r>
      <w:r>
        <w:rPr>
          <w:noProof/>
        </w:rPr>
        <w:tab/>
        <w:t>Εφαρμόζεται όσον αφορά τις άλλες επιβαρύνσεις που οφείλονται σε σχέση με την εισαγωγή ή την εξαγωγή των εμπορευμάτων, όταν η εγγύηση χρησιμοποιείται για την υπαγωγή εμπορευμάτων σε καθεστώς ενωσιακής/κοινής διαμετακόμισης ή μπορεί να χρησιμοποιηθεί σε περισσότερα του ενός κράτη μέλη.</w:t>
      </w:r>
    </w:p>
    <w:p>
      <w:pPr>
        <w:pStyle w:val="Point0number"/>
        <w:numPr>
          <w:ilvl w:val="0"/>
          <w:numId w:val="34"/>
        </w:numPr>
        <w:rPr>
          <w:rFonts w:eastAsia="Times New Roman"/>
          <w:noProof/>
        </w:rPr>
      </w:pPr>
      <w:r>
        <w:rPr>
          <w:noProof/>
        </w:rPr>
        <w:t>Καταχωρίζεται μία από τις ακόλουθες τελωνειακές διαδικασίες:</w:t>
      </w:r>
    </w:p>
    <w:p>
      <w:pPr>
        <w:pStyle w:val="ListParagraph"/>
        <w:ind w:left="851"/>
        <w:rPr>
          <w:rFonts w:ascii="Times New Roman" w:hAnsi="Times New Roman"/>
          <w:noProof/>
          <w:sz w:val="24"/>
          <w:szCs w:val="24"/>
        </w:rPr>
      </w:pPr>
      <w:r>
        <w:rPr>
          <w:rFonts w:ascii="Times New Roman" w:hAnsi="Times New Roman"/>
          <w:noProof/>
          <w:sz w:val="24"/>
        </w:rPr>
        <w:t>α) πρωσωρινή εναπόθεση,</w:t>
      </w:r>
    </w:p>
    <w:p>
      <w:pPr>
        <w:pStyle w:val="ListParagraph"/>
        <w:ind w:left="851"/>
        <w:rPr>
          <w:rFonts w:ascii="Times New Roman" w:hAnsi="Times New Roman"/>
          <w:noProof/>
          <w:sz w:val="24"/>
        </w:rPr>
      </w:pPr>
      <w:r>
        <w:rPr>
          <w:rFonts w:ascii="Times New Roman" w:hAnsi="Times New Roman"/>
          <w:noProof/>
          <w:sz w:val="24"/>
        </w:rPr>
        <w:t>β) καθεστώς ενωσιακής διαμετακόμισης/καθεστώς κοινής διαμετακόμισης,</w:t>
      </w:r>
    </w:p>
    <w:p>
      <w:pPr>
        <w:pStyle w:val="ListParagraph"/>
        <w:ind w:left="851"/>
        <w:rPr>
          <w:rFonts w:ascii="Times New Roman" w:hAnsi="Times New Roman"/>
          <w:noProof/>
          <w:sz w:val="24"/>
          <w:szCs w:val="24"/>
        </w:rPr>
      </w:pPr>
      <w:r>
        <w:rPr>
          <w:rFonts w:ascii="Times New Roman" w:hAnsi="Times New Roman"/>
          <w:noProof/>
          <w:sz w:val="24"/>
        </w:rPr>
        <w:t>γ) καθεστώς τελωνειακής αποταμίευσης,</w:t>
      </w:r>
    </w:p>
    <w:p>
      <w:pPr>
        <w:pStyle w:val="ListParagraph"/>
        <w:ind w:left="851"/>
        <w:rPr>
          <w:rFonts w:ascii="Times New Roman" w:hAnsi="Times New Roman"/>
          <w:noProof/>
          <w:sz w:val="24"/>
          <w:szCs w:val="24"/>
        </w:rPr>
      </w:pPr>
      <w:r>
        <w:rPr>
          <w:rFonts w:ascii="Times New Roman" w:hAnsi="Times New Roman"/>
          <w:noProof/>
          <w:sz w:val="24"/>
        </w:rPr>
        <w:t>δ) καθεστώς προσωρινής εισαγωγής με πλήρη απαλλαγή από τον εισαγωγικό δασμό,</w:t>
      </w:r>
    </w:p>
    <w:p>
      <w:pPr>
        <w:pStyle w:val="ListParagraph"/>
        <w:ind w:left="851"/>
        <w:rPr>
          <w:rFonts w:ascii="Times New Roman" w:hAnsi="Times New Roman"/>
          <w:noProof/>
          <w:sz w:val="24"/>
          <w:szCs w:val="24"/>
        </w:rPr>
      </w:pPr>
      <w:r>
        <w:rPr>
          <w:rFonts w:ascii="Times New Roman" w:hAnsi="Times New Roman"/>
          <w:noProof/>
          <w:sz w:val="24"/>
        </w:rPr>
        <w:t>ε) καθεστώς τελειοποίησης προς επανεξαγωγή,</w:t>
      </w:r>
    </w:p>
    <w:p>
      <w:pPr>
        <w:pStyle w:val="ListParagraph"/>
        <w:ind w:left="851"/>
        <w:rPr>
          <w:rFonts w:ascii="Times New Roman" w:hAnsi="Times New Roman"/>
          <w:noProof/>
          <w:sz w:val="24"/>
          <w:szCs w:val="24"/>
        </w:rPr>
      </w:pPr>
      <w:r>
        <w:rPr>
          <w:rFonts w:ascii="Times New Roman" w:hAnsi="Times New Roman"/>
          <w:noProof/>
          <w:sz w:val="24"/>
        </w:rPr>
        <w:t>στ) καθεστώς ειδικού προορισμού,</w:t>
      </w:r>
    </w:p>
    <w:p>
      <w:pPr>
        <w:pStyle w:val="ListParagraph"/>
        <w:ind w:left="851"/>
        <w:rPr>
          <w:rFonts w:ascii="Times New Roman" w:hAnsi="Times New Roman"/>
          <w:noProof/>
          <w:sz w:val="24"/>
          <w:szCs w:val="24"/>
        </w:rPr>
      </w:pPr>
      <w:r>
        <w:rPr>
          <w:rFonts w:ascii="Times New Roman" w:hAnsi="Times New Roman"/>
          <w:noProof/>
          <w:sz w:val="24"/>
        </w:rPr>
        <w:t>ζ) θέση σε ελεύθερη κυκλοφορία βάσει κανονικής τελωνειακής διασάφησης χωρίς αναβολή πληρωμής,</w:t>
      </w:r>
    </w:p>
    <w:p>
      <w:pPr>
        <w:pStyle w:val="ListParagraph"/>
        <w:ind w:left="851"/>
        <w:rPr>
          <w:rFonts w:ascii="Times New Roman" w:hAnsi="Times New Roman"/>
          <w:noProof/>
          <w:sz w:val="24"/>
          <w:szCs w:val="24"/>
        </w:rPr>
      </w:pPr>
      <w:r>
        <w:rPr>
          <w:rFonts w:ascii="Times New Roman" w:hAnsi="Times New Roman"/>
          <w:noProof/>
          <w:sz w:val="24"/>
        </w:rPr>
        <w:t>η) θέση σε ελεύθερη κυκλοφορία βάσει κανονικής τελωνειακής διασάφησης με αναβολή πληρωμής,</w:t>
      </w:r>
    </w:p>
    <w:p>
      <w:pPr>
        <w:pStyle w:val="ListParagraph"/>
        <w:ind w:left="851"/>
        <w:rPr>
          <w:rFonts w:ascii="Times New Roman" w:hAnsi="Times New Roman"/>
          <w:noProof/>
          <w:sz w:val="24"/>
          <w:szCs w:val="24"/>
        </w:rPr>
      </w:pPr>
      <w:r>
        <w:rPr>
          <w:rFonts w:ascii="Times New Roman" w:hAnsi="Times New Roman"/>
          <w:noProof/>
          <w:sz w:val="24"/>
        </w:rPr>
        <w:t>θ) θέση σε ελεύθερη κυκλοφορία βάσει τελωνειακής διασάφησης που υποβάλλεται σύμφωνα με το άρθρο 166 του κανονισμού (ΕΕ) αριθ. 952/2013 του Ευρωπαϊκού Κοινοβουλίου και του Συμβουλίου, της 9ης Οκτωβρίου 2013, για τη θέσπιση του ενωσιακού τελωνειακού κώδικα,</w:t>
      </w:r>
    </w:p>
    <w:p>
      <w:pPr>
        <w:pStyle w:val="ListParagraph"/>
        <w:ind w:left="851"/>
        <w:rPr>
          <w:rFonts w:ascii="Times New Roman" w:hAnsi="Times New Roman"/>
          <w:noProof/>
          <w:sz w:val="24"/>
          <w:szCs w:val="24"/>
        </w:rPr>
      </w:pPr>
      <w:r>
        <w:rPr>
          <w:rFonts w:ascii="Times New Roman" w:hAnsi="Times New Roman"/>
          <w:noProof/>
          <w:sz w:val="24"/>
        </w:rPr>
        <w:t>ι) θέση σε ελεύθερη κυκλοφορία βάσει τελωνειακής διασάφησης που υποβάλλεται σύμφωνα με το άρθρο 182 του κανονισμού (ΕΕ) αριθ. 952/2013 του Ευρωπαϊκού Κοινοβουλίου και του Συμβουλίου, της 9ης Οκτωβρίου 2013, για τη θέσπιση του ενωσιακού τελωνειακού κώδικα,</w:t>
      </w:r>
    </w:p>
    <w:p>
      <w:pPr>
        <w:pStyle w:val="ListParagraph"/>
        <w:ind w:left="851"/>
        <w:rPr>
          <w:rFonts w:ascii="Times New Roman" w:hAnsi="Times New Roman"/>
          <w:noProof/>
          <w:sz w:val="24"/>
          <w:szCs w:val="24"/>
        </w:rPr>
      </w:pPr>
      <w:r>
        <w:rPr>
          <w:rFonts w:ascii="Times New Roman" w:hAnsi="Times New Roman"/>
          <w:noProof/>
          <w:sz w:val="24"/>
        </w:rPr>
        <w:t>ια) καθεστώς προσωρινής εισαγωγής με μερική απαλλαγή από τον εισαγωγικό δασμό,</w:t>
      </w:r>
    </w:p>
    <w:p>
      <w:pPr>
        <w:pStyle w:val="ListParagraph"/>
        <w:ind w:left="851"/>
        <w:rPr>
          <w:rFonts w:ascii="Times New Roman" w:hAnsi="Times New Roman"/>
          <w:noProof/>
          <w:sz w:val="24"/>
          <w:szCs w:val="24"/>
        </w:rPr>
      </w:pPr>
      <w:r>
        <w:rPr>
          <w:rFonts w:ascii="Times New Roman" w:hAnsi="Times New Roman"/>
          <w:noProof/>
          <w:sz w:val="24"/>
        </w:rPr>
        <w:t>ιβ) εάν πρόκειται για άλλο - αναφέρεται το άλλο είδος διαδικασίας.</w:t>
      </w:r>
    </w:p>
    <w:p>
      <w:pPr>
        <w:pStyle w:val="Point0number"/>
        <w:numPr>
          <w:ilvl w:val="0"/>
          <w:numId w:val="34"/>
        </w:numPr>
        <w:rPr>
          <w:rFonts w:eastAsia="Times New Roman"/>
          <w:noProof/>
        </w:rPr>
      </w:pPr>
      <w:r>
        <w:rPr>
          <w:noProof/>
        </w:rPr>
        <w:t>Εάν στη νομοθεσία μιας από τις εν λόγω χώρες δεν προβλέπεται δυνατότητα επιλογής κατοικίας, ο τριτεγγυητής ορίζει στη χώρα αυτή αντίκλητο εξουσιοδοτημένο για την παραλαβή όλων των κοινοποιήσεων που προορίζονται γι’ αυτόν, η δε αναγνώριση που προβλέπεται στο σημείο 4 δεύτερο εδάφιο και η υποχρέωση που προβλέπεται στο σημείο 4 τέταρτο εδάφιο πρέπει να καθορίζονται κατ’ αναλογία. Δικαιοδοσία επί διαφορών σχετικών με την παρούσα εγγύηση έχουν τα αντίστοιχα δικαστήρια των τόπων κατοικίας του εγγυητή και των αντικλήτων.</w:t>
      </w:r>
    </w:p>
    <w:p>
      <w:pPr>
        <w:pStyle w:val="Point0number"/>
        <w:numPr>
          <w:ilvl w:val="0"/>
          <w:numId w:val="34"/>
        </w:numPr>
        <w:rPr>
          <w:rFonts w:eastAsia="Times New Roman"/>
          <w:noProof/>
        </w:rPr>
      </w:pPr>
      <w:r>
        <w:rPr>
          <w:noProof/>
        </w:rPr>
        <w:t>Πριν από την υπογραφή του (της), ο (η) υπογράφων(-ουσα) πρέπει να αναγράψει ιδιοχείρως: «Η παρούσα ισχύει ως εγγύηση για το ποσό των …» (το ποσό αναφέρεται ολογράφως).</w:t>
      </w:r>
    </w:p>
    <w:p>
      <w:pPr>
        <w:pStyle w:val="Point0number"/>
        <w:numPr>
          <w:ilvl w:val="0"/>
          <w:numId w:val="34"/>
        </w:numPr>
        <w:rPr>
          <w:rFonts w:eastAsia="Times New Roman"/>
          <w:noProof/>
        </w:rPr>
      </w:pPr>
      <w:r>
        <w:rPr>
          <w:noProof/>
        </w:rPr>
        <w:t>Συμπληρώνεται από το τελωνείο στο οποίο τα εμπορεύματα υπήχθησαν στο καθεστώς ή τελούσαν σε προσωρινή εναπόθεση.</w:t>
      </w:r>
    </w:p>
    <w:bookmarkEnd w:id="20"/>
    <w:bookmarkEnd w:id="21"/>
    <w:bookmarkEnd w:id="22"/>
    <w:p>
      <w:pPr>
        <w:spacing w:before="0" w:after="200" w:line="276" w:lineRule="auto"/>
        <w:jc w:val="left"/>
        <w:rPr>
          <w:noProof/>
          <w:sz w:val="22"/>
        </w:rPr>
      </w:pPr>
      <w:r>
        <w:rPr>
          <w:noProof/>
        </w:rPr>
        <w:br w:type="page"/>
      </w:r>
    </w:p>
    <w:p>
      <w:pPr>
        <w:jc w:val="center"/>
        <w:rPr>
          <w:i/>
          <w:noProof/>
          <w:szCs w:val="24"/>
        </w:rPr>
      </w:pPr>
      <w:r>
        <w:rPr>
          <w:i/>
          <w:noProof/>
        </w:rPr>
        <w:t xml:space="preserve">ΠΑΡΑΡΤΗΜΑ Γ2 </w:t>
      </w:r>
    </w:p>
    <w:p>
      <w:pPr>
        <w:pStyle w:val="Subtitle"/>
        <w:rPr>
          <w:rFonts w:ascii="Times New Roman" w:hAnsi="Times New Roman"/>
          <w:b/>
          <w:noProof/>
        </w:rPr>
      </w:pPr>
      <w:r>
        <w:rPr>
          <w:rFonts w:ascii="Times New Roman" w:hAnsi="Times New Roman"/>
          <w:b/>
          <w:noProof/>
        </w:rPr>
        <w:t>Δήλωση εγγύησης τριτεγγυητή - Μεμονωμένη εγγύηση με τίτλους</w:t>
      </w:r>
    </w:p>
    <w:p>
      <w:pPr>
        <w:jc w:val="center"/>
        <w:rPr>
          <w:rFonts w:eastAsia="Times New Roman"/>
          <w:noProof/>
          <w:szCs w:val="24"/>
        </w:rPr>
      </w:pPr>
    </w:p>
    <w:p>
      <w:pPr>
        <w:rPr>
          <w:rFonts w:eastAsia="Times New Roman"/>
          <w:i/>
          <w:noProof/>
          <w:szCs w:val="24"/>
        </w:rPr>
      </w:pPr>
      <w:r>
        <w:rPr>
          <w:i/>
          <w:noProof/>
        </w:rPr>
        <w:t>I. Δήλωση εγγύησης τριτεγγυητή</w:t>
      </w:r>
    </w:p>
    <w:p>
      <w:pPr>
        <w:rPr>
          <w:rFonts w:eastAsia="Times New Roman"/>
          <w:noProof/>
          <w:szCs w:val="24"/>
        </w:rPr>
      </w:pPr>
      <w:r>
        <w:rPr>
          <w:noProof/>
        </w:rPr>
        <w:t>1.Ο (Η) υπογεγραμμένος(-η) (1)………………………………………………………………………………………………………………………….</w:t>
      </w:r>
    </w:p>
    <w:p>
      <w:pPr>
        <w:rPr>
          <w:rFonts w:eastAsia="Times New Roman"/>
          <w:noProof/>
          <w:szCs w:val="24"/>
        </w:rPr>
      </w:pPr>
      <w:r>
        <w:rPr>
          <w:noProof/>
        </w:rPr>
        <w:t>κάτοικος(2)……………………………………………………………………………………………………………………………………..</w:t>
      </w:r>
    </w:p>
    <w:p>
      <w:pPr>
        <w:rPr>
          <w:rFonts w:eastAsia="Times New Roman"/>
          <w:noProof/>
          <w:szCs w:val="24"/>
        </w:rPr>
      </w:pPr>
      <w:r>
        <w:rPr>
          <w:noProof/>
        </w:rPr>
        <w:t xml:space="preserve">εγγυώμαι </w:t>
      </w:r>
      <w:r>
        <w:rPr>
          <w:noProof/>
          <w:color w:val="000000"/>
        </w:rPr>
        <w:t>αλληλεγγύως και</w:t>
      </w:r>
      <w:r>
        <w:rPr>
          <w:noProof/>
        </w:rPr>
        <w:t xml:space="preserve"> εις ολόκληρον ενώπιον του τελωνείου εγγύησης……………………………………………..</w:t>
      </w:r>
    </w:p>
    <w:p>
      <w:pPr>
        <w:rPr>
          <w:rFonts w:eastAsia="Times New Roman"/>
          <w:noProof/>
          <w:szCs w:val="24"/>
        </w:rPr>
      </w:pPr>
      <w:r>
        <w:rPr>
          <w:noProof/>
        </w:rPr>
        <w:t>έναντι της Ευρωπαϊκής Ένωσης, που περιλαμβάνει το Βασίλειο του Βελγίου, τη Δημοκρατία της Βουλγαρίας, την Τσεχική Δημοκρατία, το Βασίλειο της Δανίας, την Ομοσπονδιακή Δημοκρατία της Γερμανίας, τη Δημοκρατία της Εσθονίας, την Ελληνική Δημοκρατία, τη Δημοκρατία της Κροατίας, το Βασίλειο της Ισπανίας, τη Γαλλική Δημοκρατία, την Ιρλανδία, την Ιταλική Δημοκρατία, την Κυπριακή Δημοκρατία, τη Δημοκρατία της Λετονίας, τη Δημοκρατία της Λιθουανίας, το Μεγάλο Δουκάτο του Λουξεμβούργου, τη Δημοκρατία της Ουγγαρίας, τη Δημοκρατία της Μάλτας, το Βασίλειο των Κάτω Χωρών, τη Δημοκρατία της Αυστρίας, τη Δημοκρατία της Πολωνίας, την Πορτογαλική Δημοκρατία, τη Ρουμανία, τη Δημοκρατία της Σλοβενίας, τη Σλοβακική Δημοκρατία, τη Δημοκρατία της Φινλανδίας, το Βασίλειο της Σουηδίας, το Ηνωμένο Βασίλειο της Μεγάλης Βρετανίας και Βόρειας Ιρλανδίας, και της Δημοκρατίας της Ισλανδίας, της πρώην Γιουγκοσλαβικής Δημοκρατίας της Μακεδονίας, του Βασιλείου της Νορβηγίας, της Ελβετικής Συνομοσπονδίας, της Τουρκικής Δημοκρατίας, του Πριγκιπάτου της Ανδόρας και της Δημοκρατίας του Αγίου Μαρίνου (3), την καταβολή κάθε ποσού για το οποίο ο δικαιούχος του καθεστώτος ενδεχομένως είναι ή θα καταστεί υπόχρεος έναντι των προαναφερόμενων χωρών υπό μορφή δασμών και άλλων επιβαρύνσεων που οφείλονται σε σχέση με την εισαγωγή ή εξαγωγή των εμπορευμάτων που έχουν υπαχθεί στο καθεστώς ενωσιακής ή κοινής διαμετακόμισης, για τα οποία ο (η) υπογεγραμμένος(-η) συμφώνησε να αναλάβει την ευθύνη με την έκδοση τίτλων μεμονωμένης εγγύησης μέχρι μέγιστου ποσού 10.000 ευρώ ανά τίτλο.</w:t>
      </w:r>
    </w:p>
    <w:p>
      <w:pPr>
        <w:rPr>
          <w:rFonts w:eastAsia="Times New Roman"/>
          <w:noProof/>
          <w:szCs w:val="24"/>
        </w:rPr>
      </w:pPr>
      <w:r>
        <w:rPr>
          <w:noProof/>
        </w:rPr>
        <w:t>2. Ο (Η) υπογεγραμμένος(-η) αναλαμβάνω την υποχρέωση να καταβάλω, σε πρώτη γραπτή όχληση των αρμόδιων αρχών των χωρών που αναφέρονται στο σημείο 1 και χωρίς δικαίωμα αναβολής πέρα από προθεσμία 30 ημερών από την ημερομηνία της όχλησης, ποσό μέχρι 10 000 ευρώ το πολύ ανά τίτλο μεμονωμένης εγγύησης εκτός αν αποδείξω εγώ ή οποιοσδήποτε άλλος ενδιαφερόμενος στις αρμόδιες αρχές πριν από την παρέλευση αυτής της προθεσμίας ότι το καθεστώς εκκαθαρίστηκε δεόντως για τη συγκεκριμένη πράξη διαμετακόμισης.</w:t>
      </w:r>
    </w:p>
    <w:p>
      <w:pPr>
        <w:rPr>
          <w:rFonts w:eastAsia="Times New Roman"/>
          <w:noProof/>
          <w:szCs w:val="24"/>
        </w:rPr>
      </w:pPr>
      <w:r>
        <w:rPr>
          <w:noProof/>
        </w:rPr>
        <w:t xml:space="preserve">Οι αρμόδιες αρχές μπορούν, μετά από αίτηση του </w:t>
      </w:r>
      <w:r>
        <w:rPr>
          <w:noProof/>
          <w:color w:val="000000"/>
        </w:rPr>
        <w:t>(της) υπογεγραμμένου(-ης)</w:t>
      </w:r>
      <w:r>
        <w:rPr>
          <w:noProof/>
        </w:rPr>
        <w:t xml:space="preserve"> και για οποιοδήποτε έγκυρο λόγο, να παρατείνουν πέρα από την προθεσμία των 30 ημερών, </w:t>
      </w:r>
      <w:r>
        <w:rPr>
          <w:noProof/>
          <w:color w:val="000000"/>
        </w:rPr>
        <w:t xml:space="preserve">η οποία υπολογίζεται </w:t>
      </w:r>
      <w:r>
        <w:rPr>
          <w:noProof/>
        </w:rPr>
        <w:t xml:space="preserve">από την ημερομηνία της όχλησης πληρωμής, την προθεσμία εντός της οποίας </w:t>
      </w:r>
      <w:r>
        <w:rPr>
          <w:noProof/>
          <w:color w:val="000000"/>
        </w:rPr>
        <w:t>ο (η) υπογεγραμμένος(-η)</w:t>
      </w:r>
      <w:r>
        <w:rPr>
          <w:noProof/>
        </w:rPr>
        <w:t xml:space="preserve"> υποχρεούται να καταβάλει τα αιτούμενα ποσά. Τα έξοδα που προκύπτουν από την παροχή αυτής της συμπληρωματικής προθεσμίας, και κυρίως οι τόκοι, πρέπει να υπολογίζονται έτσι ώστε το ύψος τους να είναι ισοδύναμο με εκείνο που απαιτείται για τον σκοπό αυτό στην εθνική χρηματαγορά και κεφαλαιαγορά.</w:t>
      </w:r>
    </w:p>
    <w:p>
      <w:pPr>
        <w:rPr>
          <w:rFonts w:eastAsia="Times New Roman"/>
          <w:noProof/>
          <w:szCs w:val="24"/>
        </w:rPr>
      </w:pPr>
      <w:r>
        <w:rPr>
          <w:noProof/>
        </w:rPr>
        <w:t xml:space="preserve">3. Η παρούσα δήλωση ισχύει από την ημέρα της έγκρισής της από το τελωνείο εγγύησης. Ο (Η) υπογεγραμμένος(-η) παραμένω υπεύθυνος(η) για την πληρωμή της οφειλής που γεννάται από την πράξη ενωσιακής ή κοινής διαμετακόμισης που καλύπτεται από την παρούσα δήλωση και έχει αρχίσει πριν από την </w:t>
      </w:r>
      <w:r>
        <w:rPr>
          <w:noProof/>
          <w:color w:val="000000"/>
        </w:rPr>
        <w:t xml:space="preserve">εφαρμογή της οποιασδήποτε ανάκλησης ή καταγγελίας </w:t>
      </w:r>
      <w:r>
        <w:rPr>
          <w:noProof/>
        </w:rPr>
        <w:t>της πράξης εγγύησης, ακόμη και αν η πληρωμή απαιτείται μετά την ημερομηνία αυτή.</w:t>
      </w:r>
    </w:p>
    <w:p>
      <w:pPr>
        <w:rPr>
          <w:rFonts w:eastAsia="Times New Roman"/>
          <w:noProof/>
          <w:szCs w:val="24"/>
        </w:rPr>
      </w:pPr>
      <w:r>
        <w:rPr>
          <w:noProof/>
        </w:rPr>
        <w:t xml:space="preserve">4. Για τους σκοπούς της παρούσας δήλωσης, ο (η) υπογεγραμμένος(-η) καθορίζω ως τόπο κατοικίας μου (4) σε καθεμία από τις χώρες που αναφέρονται στο σημείο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Χώρα</w:t>
            </w:r>
          </w:p>
        </w:tc>
        <w:tc>
          <w:tcPr>
            <w:tcW w:w="4606" w:type="dxa"/>
          </w:tcPr>
          <w:p>
            <w:pPr>
              <w:spacing w:after="0"/>
              <w:rPr>
                <w:rFonts w:eastAsia="Times New Roman"/>
                <w:noProof/>
                <w:szCs w:val="24"/>
              </w:rPr>
            </w:pPr>
            <w:r>
              <w:rPr>
                <w:noProof/>
              </w:rPr>
              <w:t>Ονοματεπώνυμο ή εταιρική επωνυμία και πλήρης διεύθυνση</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Ο (Η) υπογεγραμμένος(-η) αναγνωρίζω ότι όλη η αλληλογραφία ή οποιαδήποτε κοινοποίηση καθώς και, γενικότερα, όλες οι διατυπώσεις ή τα διαδικαστικά μέτρα σχετικά με την παρούσα δήλωση, που απευθύνονται ή διενεργούνται γραπτώς σε μια από τις κατοικίες που επέλεξα, απευθύνονται έγκυρα σε εμένα τον (την) ίδιο(-α).</w:t>
      </w:r>
    </w:p>
    <w:p>
      <w:pPr>
        <w:rPr>
          <w:rFonts w:eastAsia="Times New Roman"/>
          <w:noProof/>
          <w:szCs w:val="24"/>
        </w:rPr>
      </w:pPr>
      <w:r>
        <w:rPr>
          <w:noProof/>
        </w:rPr>
        <w:t>Ο (Η) υπογεγραμμένος(-η) αναγνωρίζω τη δικαιοδοσία των δικαστηρίων των τόπων όπου έχω επιλέξει κατοικία.</w:t>
      </w:r>
    </w:p>
    <w:p>
      <w:pPr>
        <w:rPr>
          <w:rFonts w:eastAsia="Times New Roman"/>
          <w:noProof/>
          <w:szCs w:val="24"/>
        </w:rPr>
      </w:pPr>
      <w:r>
        <w:rPr>
          <w:noProof/>
        </w:rPr>
        <w:t>Ο (Η) υπογεγραμμένος(-η) αναλαμβάνω την υποχρέωση να διατηρώ τους τόπους κατοικίας που καθόρισα ή, εάν είμαι υποχρεωμένος να αλλάξω έναν ή περισσότερους από αυτούς, να ειδοποιώ προηγουμένως το τελωνείο εγγύησης.</w:t>
      </w:r>
    </w:p>
    <w:p>
      <w:pPr>
        <w:rPr>
          <w:rFonts w:eastAsia="Times New Roman"/>
          <w:noProof/>
          <w:szCs w:val="24"/>
        </w:rPr>
      </w:pPr>
      <w:r>
        <w:rPr>
          <w:noProof/>
        </w:rPr>
        <w:tab/>
      </w:r>
      <w:r>
        <w:rPr>
          <w:noProof/>
        </w:rPr>
        <w:tab/>
      </w:r>
      <w:r>
        <w:rPr>
          <w:noProof/>
        </w:rPr>
        <w:tab/>
        <w:t>(τόπος) …………………………</w:t>
      </w:r>
      <w:r>
        <w:rPr>
          <w:noProof/>
        </w:rPr>
        <w:tab/>
      </w:r>
      <w:r>
        <w:rPr>
          <w:noProof/>
        </w:rPr>
        <w:tab/>
      </w:r>
      <w:r>
        <w:rPr>
          <w:noProof/>
        </w:rPr>
        <w:tab/>
      </w:r>
      <w:r>
        <w:rPr>
          <w:noProof/>
          <w:color w:val="000000"/>
        </w:rPr>
        <w:t>(ημερομηνία)</w:t>
      </w:r>
      <w:r>
        <w:rPr>
          <w:noProof/>
        </w:rPr>
        <w:t>………………………………………………………………..</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(Υπογραφή)(5)</w:t>
      </w:r>
    </w:p>
    <w:p>
      <w:pPr>
        <w:rPr>
          <w:rFonts w:eastAsia="Times New Roman"/>
          <w:noProof/>
          <w:szCs w:val="24"/>
        </w:rPr>
      </w:pPr>
    </w:p>
    <w:p>
      <w:pPr>
        <w:rPr>
          <w:rFonts w:eastAsia="Times New Roman"/>
          <w:i/>
          <w:noProof/>
          <w:szCs w:val="24"/>
        </w:rPr>
      </w:pPr>
      <w:r>
        <w:rPr>
          <w:i/>
          <w:noProof/>
        </w:rPr>
        <w:t>II. Έγκριση από το τελωνείο εγγύησης</w:t>
      </w:r>
    </w:p>
    <w:p>
      <w:pPr>
        <w:rPr>
          <w:rFonts w:eastAsia="Times New Roman"/>
          <w:noProof/>
          <w:szCs w:val="24"/>
        </w:rPr>
      </w:pPr>
      <w:r>
        <w:rPr>
          <w:noProof/>
        </w:rPr>
        <w:t>Τελωνείο εγγύησης……………………………………………………………………………………………………………………………..</w:t>
      </w:r>
    </w:p>
    <w:p>
      <w:pPr>
        <w:rPr>
          <w:rFonts w:eastAsia="Times New Roman"/>
          <w:noProof/>
          <w:szCs w:val="24"/>
        </w:rPr>
      </w:pPr>
      <w:r>
        <w:rPr>
          <w:noProof/>
        </w:rPr>
        <w:t>Δήλωση εγγύησης τριτεγγυητή εγκριθείσα στις………………………………………………………………………………………………..</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(Υπογραφή και σφραγίδα)</w:t>
      </w:r>
    </w:p>
    <w:p>
      <w:pPr>
        <w:pStyle w:val="Point0number"/>
        <w:numPr>
          <w:ilvl w:val="0"/>
          <w:numId w:val="34"/>
        </w:numPr>
        <w:rPr>
          <w:rFonts w:eastAsia="Times New Roman"/>
          <w:noProof/>
        </w:rPr>
      </w:pPr>
      <w:r>
        <w:rPr>
          <w:noProof/>
        </w:rPr>
        <w:t>Ονοματεπώνυμο ή εταιρική επωνυμία.</w:t>
      </w:r>
    </w:p>
    <w:p>
      <w:pPr>
        <w:pStyle w:val="Point0number"/>
        <w:numPr>
          <w:ilvl w:val="0"/>
          <w:numId w:val="34"/>
        </w:numPr>
        <w:rPr>
          <w:rFonts w:eastAsia="Times New Roman"/>
          <w:noProof/>
        </w:rPr>
      </w:pPr>
      <w:r>
        <w:rPr>
          <w:noProof/>
        </w:rPr>
        <w:t>Πλήρης διεύθυνση.</w:t>
      </w:r>
    </w:p>
    <w:p>
      <w:pPr>
        <w:pStyle w:val="Point0number"/>
        <w:numPr>
          <w:ilvl w:val="0"/>
          <w:numId w:val="34"/>
        </w:numPr>
        <w:rPr>
          <w:rFonts w:eastAsia="Times New Roman"/>
          <w:noProof/>
        </w:rPr>
      </w:pPr>
      <w:r>
        <w:rPr>
          <w:noProof/>
        </w:rPr>
        <w:t>Οι αναφορές στο Πριγκιπάτο της Ανδόρας και στη Δημοκρατία του Αγίου Μαρίνου ισχύουν μόνον για τις πράξεις ενωσιακής διαμετακόμισης.</w:t>
      </w:r>
    </w:p>
    <w:p>
      <w:pPr>
        <w:pStyle w:val="Point0number"/>
        <w:numPr>
          <w:ilvl w:val="0"/>
          <w:numId w:val="34"/>
        </w:numPr>
        <w:rPr>
          <w:rFonts w:eastAsia="Times New Roman"/>
          <w:noProof/>
        </w:rPr>
      </w:pPr>
      <w:r>
        <w:rPr>
          <w:noProof/>
        </w:rPr>
        <w:t>Εάν στη νομοθεσία μιας από τις εν λόγω χώρες δεν προβλέπεται δυνατότητα επιλογής κατοικίας, ο τριτεγγυητής ορίζει στη χώρα αυτή αντίκλητο εξουσιοδοτημένο για την παραλαβή όλων των κοινοποιήσεων που προορίζονται γι’ αυτόν, η δε αναγνώριση που προβλέπεται στο σημείο 4 δεύτερο εδάφιο και η υποχρέωση που προβλέπεται στο σημείο 4 τέταρτο εδάφιο πρέπει να καθορίζονται κατ’ αναλογία. Δικαιοδοσία επί διαφορών σχετικών με την παρούσα εγγύηση έχουν τα αντίστοιχα δικαστήρια των τόπων κατοικίας του εγγυητή ή των αντικλήτων του.</w:t>
      </w:r>
    </w:p>
    <w:p>
      <w:pPr>
        <w:pStyle w:val="Point0number"/>
        <w:numPr>
          <w:ilvl w:val="0"/>
          <w:numId w:val="34"/>
        </w:numPr>
        <w:rPr>
          <w:rFonts w:eastAsia="Times New Roman"/>
          <w:noProof/>
        </w:rPr>
      </w:pPr>
      <w:r>
        <w:rPr>
          <w:noProof/>
        </w:rPr>
        <w:t xml:space="preserve">Πριν από την υπογραφή </w:t>
      </w:r>
      <w:r>
        <w:rPr>
          <w:noProof/>
          <w:color w:val="000000"/>
        </w:rPr>
        <w:t xml:space="preserve">(της), ο (η) υπογράφων(-ουσα) </w:t>
      </w:r>
      <w:r>
        <w:rPr>
          <w:noProof/>
        </w:rPr>
        <w:t xml:space="preserve"> πρέπει να </w:t>
      </w:r>
      <w:r>
        <w:rPr>
          <w:noProof/>
          <w:color w:val="000000"/>
        </w:rPr>
        <w:t>αναγράψει</w:t>
      </w:r>
      <w:r>
        <w:rPr>
          <w:noProof/>
        </w:rPr>
        <w:t xml:space="preserve"> ιδιοχείρως: «</w:t>
      </w:r>
      <w:r>
        <w:rPr>
          <w:noProof/>
          <w:color w:val="000000"/>
        </w:rPr>
        <w:t>Η παρούσα ισχύει</w:t>
      </w:r>
      <w:r>
        <w:rPr>
          <w:noProof/>
        </w:rPr>
        <w:t xml:space="preserve"> ως τίτλος εγγύησης».</w:t>
      </w:r>
    </w:p>
    <w:p>
      <w:pPr>
        <w:spacing w:before="0" w:after="200" w:line="276" w:lineRule="auto"/>
        <w:jc w:val="left"/>
        <w:rPr>
          <w:noProof/>
          <w:sz w:val="22"/>
        </w:rPr>
      </w:pPr>
      <w:r>
        <w:rPr>
          <w:noProof/>
        </w:rPr>
        <w:br w:type="page"/>
      </w:r>
    </w:p>
    <w:p>
      <w:pPr>
        <w:jc w:val="center"/>
        <w:rPr>
          <w:i/>
          <w:noProof/>
          <w:szCs w:val="24"/>
        </w:rPr>
      </w:pPr>
      <w:bookmarkStart w:id="23" w:name="_Toc362355360"/>
      <w:bookmarkStart w:id="24" w:name="_Toc362361295"/>
      <w:bookmarkStart w:id="25" w:name="_Toc371931775"/>
      <w:r>
        <w:rPr>
          <w:i/>
          <w:noProof/>
        </w:rPr>
        <w:t>ΠΑΡΑΡΤΗΜΑ Γ3</w:t>
      </w:r>
      <w:bookmarkEnd w:id="23"/>
      <w:bookmarkEnd w:id="24"/>
    </w:p>
    <w:p>
      <w:pPr>
        <w:pStyle w:val="Heading5"/>
        <w:spacing w:after="240" w:line="360" w:lineRule="auto"/>
        <w:ind w:left="0" w:firstLine="0"/>
        <w:jc w:val="center"/>
        <w:rPr>
          <w:rFonts w:ascii="Times New Roman" w:hAnsi="Times New Roman"/>
          <w:b/>
          <w:bCs/>
          <w:iCs/>
          <w:noProof/>
          <w:sz w:val="24"/>
          <w:szCs w:val="26"/>
        </w:rPr>
      </w:pPr>
      <w:r>
        <w:rPr>
          <w:rFonts w:ascii="Times New Roman" w:hAnsi="Times New Roman"/>
          <w:b/>
          <w:noProof/>
          <w:sz w:val="24"/>
        </w:rPr>
        <w:t>TIΤΛΟΣ ΜΕΜΟΝΩΜΕΝΗΣ ΕΓΓΥΗΣΗΣ</w:t>
      </w:r>
      <w:bookmarkEnd w:id="25"/>
    </w:p>
    <w:p>
      <w:pPr>
        <w:spacing w:before="0" w:after="200" w:line="276" w:lineRule="auto"/>
        <w:jc w:val="left"/>
        <w:rPr>
          <w:noProof/>
          <w:sz w:val="22"/>
        </w:rPr>
      </w:pPr>
      <w:r>
        <w:rPr>
          <w:noProof/>
          <w:lang w:val="en-US" w:eastAsia="en-US" w:bidi="ar-SA"/>
        </w:rPr>
        <w:drawing>
          <wp:inline distT="0" distB="0" distL="0" distR="0">
            <wp:extent cx="5761355" cy="51893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1355" cy="5189390"/>
                    </a:xfrm>
                    <a:prstGeom prst="rect">
                      <a:avLst/>
                    </a:prstGeom>
                    <a:noFill/>
                    <a:ln>
                      <a:noFill/>
                    </a:ln>
                  </pic:spPr>
                </pic:pic>
              </a:graphicData>
            </a:graphic>
          </wp:inline>
        </w:drawing>
      </w:r>
      <w:r>
        <w:rPr>
          <w:noProof/>
          <w:lang w:val="en-US" w:eastAsia="en-US" w:bidi="ar-SA"/>
        </w:rPr>
        <w:drawing>
          <wp:inline distT="0" distB="0" distL="0" distR="0">
            <wp:extent cx="5761355" cy="34596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1355" cy="3459672"/>
                    </a:xfrm>
                    <a:prstGeom prst="rect">
                      <a:avLst/>
                    </a:prstGeom>
                    <a:noFill/>
                    <a:ln>
                      <a:noFill/>
                    </a:ln>
                  </pic:spPr>
                </pic:pic>
              </a:graphicData>
            </a:graphic>
          </wp:inline>
        </w:drawing>
      </w:r>
    </w:p>
    <w:p>
      <w:pPr>
        <w:jc w:val="center"/>
        <w:rPr>
          <w:i/>
          <w:noProof/>
          <w:szCs w:val="24"/>
        </w:rPr>
      </w:pPr>
      <w:r>
        <w:rPr>
          <w:noProof/>
        </w:rPr>
        <w:br w:type="page"/>
      </w:r>
      <w:r>
        <w:rPr>
          <w:i/>
          <w:noProof/>
        </w:rPr>
        <w:t>ΠΑΡΑΡΤΗΜΑ Γ4</w:t>
      </w:r>
    </w:p>
    <w:p>
      <w:pPr>
        <w:pStyle w:val="Subtitle"/>
        <w:rPr>
          <w:rFonts w:ascii="Times New Roman" w:hAnsi="Times New Roman"/>
          <w:b/>
          <w:noProof/>
        </w:rPr>
      </w:pPr>
      <w:r>
        <w:rPr>
          <w:rFonts w:ascii="Times New Roman" w:hAnsi="Times New Roman"/>
          <w:b/>
          <w:noProof/>
        </w:rPr>
        <w:t>Δήλωση εγγύησης τριτεγγυητή - Συνολική εγγύηση</w:t>
      </w:r>
    </w:p>
    <w:p>
      <w:pPr>
        <w:jc w:val="center"/>
        <w:rPr>
          <w:rFonts w:eastAsia="Times New Roman"/>
          <w:noProof/>
          <w:szCs w:val="24"/>
        </w:rPr>
      </w:pPr>
    </w:p>
    <w:p>
      <w:pPr>
        <w:rPr>
          <w:rFonts w:eastAsia="Times New Roman"/>
          <w:i/>
          <w:noProof/>
          <w:szCs w:val="24"/>
        </w:rPr>
      </w:pPr>
      <w:r>
        <w:rPr>
          <w:i/>
          <w:noProof/>
        </w:rPr>
        <w:t>I. Δήλωση εγγύησης</w:t>
      </w:r>
      <w:r>
        <w:rPr>
          <w:b/>
          <w:noProof/>
        </w:rPr>
        <w:t xml:space="preserve"> </w:t>
      </w:r>
      <w:r>
        <w:rPr>
          <w:b/>
          <w:i/>
          <w:noProof/>
        </w:rPr>
        <w:t>τριτεγγυητή</w:t>
      </w:r>
    </w:p>
    <w:p>
      <w:pPr>
        <w:rPr>
          <w:rFonts w:eastAsia="Times New Roman"/>
          <w:noProof/>
          <w:szCs w:val="24"/>
        </w:rPr>
      </w:pPr>
      <w:r>
        <w:rPr>
          <w:noProof/>
        </w:rPr>
        <w:t>1.Ο </w:t>
      </w:r>
      <w:r>
        <w:rPr>
          <w:noProof/>
          <w:color w:val="000000"/>
        </w:rPr>
        <w:t>(Η) υπογεγραμμένος(-η)</w:t>
      </w:r>
      <w:r>
        <w:rPr>
          <w:noProof/>
        </w:rPr>
        <w:t xml:space="preserve"> (1)………………………………………………………………………………………………………………………….</w:t>
      </w:r>
    </w:p>
    <w:p>
      <w:pPr>
        <w:rPr>
          <w:rFonts w:eastAsia="Times New Roman"/>
          <w:noProof/>
          <w:szCs w:val="24"/>
        </w:rPr>
      </w:pPr>
      <w:r>
        <w:rPr>
          <w:noProof/>
        </w:rPr>
        <w:t>κάτοικος(2)……………………………………………………………………………………………………………………………………..</w:t>
      </w:r>
    </w:p>
    <w:p>
      <w:pPr>
        <w:rPr>
          <w:rFonts w:eastAsia="Times New Roman"/>
          <w:noProof/>
          <w:szCs w:val="24"/>
        </w:rPr>
      </w:pPr>
      <w:r>
        <w:rPr>
          <w:noProof/>
        </w:rPr>
        <w:t xml:space="preserve">εγγυώμαι </w:t>
      </w:r>
      <w:r>
        <w:rPr>
          <w:noProof/>
          <w:color w:val="000000"/>
        </w:rPr>
        <w:t xml:space="preserve">αλληλεγγύως και </w:t>
      </w:r>
      <w:r>
        <w:rPr>
          <w:noProof/>
        </w:rPr>
        <w:t>εις ολόκληρον ενώπιον του τελωνείου εγγύησης……………………………………………..</w:t>
      </w:r>
    </w:p>
    <w:p>
      <w:pPr>
        <w:rPr>
          <w:rFonts w:eastAsia="Times New Roman"/>
          <w:noProof/>
          <w:szCs w:val="24"/>
        </w:rPr>
      </w:pPr>
      <w:r>
        <w:rPr>
          <w:noProof/>
        </w:rPr>
        <w:t>μέχρι ανώτατου ποσού……………………………………………</w:t>
      </w:r>
    </w:p>
    <w:p>
      <w:pPr>
        <w:pStyle w:val="CM44"/>
        <w:spacing w:before="60" w:after="60"/>
        <w:rPr>
          <w:noProof/>
          <w:color w:val="000000"/>
        </w:rPr>
      </w:pPr>
    </w:p>
    <w:p>
      <w:pPr>
        <w:pStyle w:val="CM44"/>
        <w:spacing w:before="60" w:after="60"/>
        <w:rPr>
          <w:noProof/>
          <w:color w:val="000000"/>
        </w:rPr>
      </w:pPr>
      <w:r>
        <w:rPr>
          <w:noProof/>
          <w:color w:val="000000"/>
        </w:rPr>
        <w:t xml:space="preserve">έναντι της Ευρωπαϊκής Ένωσης (που περιλαμβάνει το Βασίλειο του Βελγίου, τη Δημοκρατία της Βουλγαρίας, την Τσεχική Δημοκρατία, το Βασίλειο της Δανίας, την Ομοσπονδιακή Δημοκρατία της Γερμανίας, τη Δημοκρατία της Εσθονίας, την Ιρλανδία, την Ελληνική Δημοκρατία, το Βασίλειο της Ισπανίας, τη Γαλλική Δημοκρατία, τη Δημοκρατία της Κροατίας, την Ιταλική Δημοκρατία, την Κυπριακή Δημοκρατία, τη Δημοκρατία της Λετονίας, τη Δημοκρατία της Λιθουανίας, το Μεγάλο Δουκάτο του Λουξεμβούργου, την Ουγγαρία, τη Δημοκρατία της Μάλτας, το Βασίλειο των Κάτω Χωρών, τη Δημοκρατία της Αυστρίας, τη Δημοκρατία της Πολωνίας, την Πορτογαλική Δημοκρατία, τη Ρουμανία, τη Δημοκρατία της Σλοβενίας, τη Σλοβακική Δημοκρατία, τη Δημοκρατία της Φινλανδίας, το Βασίλειο της Σουηδίας και το Ηνωμένο Βασίλειο της Μεγάλης Βρετανίας και Βόρειας Ιρλανδίας) και της Δημοκρατίας της Ισλανδίας, </w:t>
      </w:r>
      <w:r>
        <w:rPr>
          <w:noProof/>
        </w:rPr>
        <w:t xml:space="preserve">της πρώην Γιουγκοσλαβικής Δημοκρατίας της Μακεδονίας, </w:t>
      </w:r>
      <w:r>
        <w:rPr>
          <w:noProof/>
          <w:color w:val="000000"/>
        </w:rPr>
        <w:t xml:space="preserve">του Βασιλείου της Νορβηγίας, της Ελβετικής Συνομοσπονδίας, της Τουρκικής Δημοκρατίας (3), του Πριγκιπάτου της Ανδόρας και της Δημοκρατίας του Αγίου Μαρίνου, (4) </w:t>
      </w:r>
    </w:p>
    <w:p>
      <w:pPr>
        <w:pStyle w:val="CM44"/>
        <w:spacing w:before="60" w:after="60"/>
        <w:rPr>
          <w:noProof/>
          <w:color w:val="000000"/>
        </w:rPr>
      </w:pPr>
    </w:p>
    <w:p>
      <w:pPr>
        <w:pStyle w:val="CM44"/>
        <w:spacing w:before="60" w:after="60"/>
        <w:rPr>
          <w:noProof/>
          <w:color w:val="000000"/>
        </w:rPr>
      </w:pPr>
      <w:r>
        <w:rPr>
          <w:noProof/>
          <w:color w:val="000000"/>
        </w:rPr>
        <w:t xml:space="preserve">κάθε ποσό για το οποίο το πρόσωπο που παρέχει την παρούσα εγγύηση (5): . . . . . . . . . . . . . . . . . . . . . . . . . ενδεχομένως είναι ή θα καταστεί υπόχρεο έναντι των προαναφερόμενων χωρών για οφειλή υπό μορφή δασμών και άλλων επιβαρύνσεων (6) που ενδέχεται να γεννηθεί ή να έχει γεννηθεί όσον αφορά τα εμπορεύματα στα εμπορεύματα τα οποία καλύπτονται από τις τελωνειακές διαδικασίες που αναφέρονται στο σημείο 1α και/ή στο σημείο 1β. </w:t>
      </w:r>
    </w:p>
    <w:p>
      <w:pPr>
        <w:rPr>
          <w:noProof/>
        </w:rPr>
      </w:pPr>
    </w:p>
    <w:p>
      <w:pPr>
        <w:pStyle w:val="CM44"/>
        <w:spacing w:before="60" w:after="60"/>
        <w:rPr>
          <w:noProof/>
          <w:color w:val="000000"/>
        </w:rPr>
      </w:pPr>
      <w:r>
        <w:rPr>
          <w:noProof/>
          <w:color w:val="000000"/>
        </w:rPr>
        <w:t xml:space="preserve">Το μέγιστο ποσό της εγγύησης ανέρχεται σε ποσό ύψους: </w:t>
      </w:r>
    </w:p>
    <w:p>
      <w:pPr>
        <w:pStyle w:val="CM44"/>
        <w:spacing w:before="60" w:after="60"/>
        <w:rPr>
          <w:noProof/>
          <w:color w:val="000000"/>
        </w:rPr>
      </w:pPr>
      <w:r>
        <w:rPr>
          <w:noProof/>
          <w:color w:val="000000"/>
        </w:rPr>
        <w:t xml:space="preserve">………………………………. </w:t>
      </w:r>
    </w:p>
    <w:p>
      <w:pPr>
        <w:pStyle w:val="CM44"/>
        <w:spacing w:before="60" w:after="60"/>
        <w:rPr>
          <w:noProof/>
          <w:color w:val="000000"/>
        </w:rPr>
      </w:pPr>
      <w:r>
        <w:rPr>
          <w:noProof/>
          <w:color w:val="000000"/>
        </w:rPr>
        <w:t xml:space="preserve">(α) το οποίο ισούται με το 100/50/30 % (7) του μέρους του ποσού αναφοράς που αντιστοιχεί στο ποσό των τελωνειακών οφειλών και των άλλων επιβαρύνσεων που ενδέχεται να γεννηθούν και ισούται με το άθροισμα των ποσών που αναφέρονται στο σημείο 1α, </w:t>
      </w:r>
    </w:p>
    <w:p>
      <w:pPr>
        <w:rPr>
          <w:noProof/>
          <w:szCs w:val="24"/>
        </w:rPr>
      </w:pPr>
      <w:r>
        <w:rPr>
          <w:noProof/>
        </w:rPr>
        <w:t>και</w:t>
      </w:r>
    </w:p>
    <w:p>
      <w:pPr>
        <w:rPr>
          <w:noProof/>
          <w:szCs w:val="24"/>
        </w:rPr>
      </w:pPr>
      <w:r>
        <w:rPr>
          <w:noProof/>
        </w:rPr>
        <w:t>………………………..</w:t>
      </w:r>
    </w:p>
    <w:p>
      <w:pPr>
        <w:rPr>
          <w:noProof/>
          <w:szCs w:val="24"/>
        </w:rPr>
      </w:pPr>
      <w:r>
        <w:rPr>
          <w:noProof/>
          <w:color w:val="000000"/>
        </w:rPr>
        <w:t>(β) το οποίο ισούται με το 100/30 % (8) του μέρους του ποσού αναφοράς που αντιστοιχεί στο ποσό των τελωνειακών οφειλών και των άλλων επιβαρύνσεων που μπορεί να έχουν επιβληθεί και ισούται με το άθροισμα των ποσών που αναφέρονται στο σημείο 1β,</w:t>
      </w:r>
    </w:p>
    <w:p>
      <w:pPr>
        <w:pStyle w:val="CM44"/>
        <w:spacing w:before="60" w:after="60"/>
        <w:rPr>
          <w:noProof/>
          <w:color w:val="000000"/>
        </w:rPr>
      </w:pPr>
    </w:p>
    <w:p>
      <w:pPr>
        <w:rPr>
          <w:noProof/>
          <w:szCs w:val="24"/>
        </w:rPr>
      </w:pPr>
      <w:r>
        <w:rPr>
          <w:noProof/>
        </w:rPr>
        <w:t xml:space="preserve">1α. Τα ποσά που αποτελούν </w:t>
      </w:r>
      <w:r>
        <w:rPr>
          <w:noProof/>
          <w:color w:val="000000"/>
        </w:rPr>
        <w:t>το μέρος του ποσού αναφοράς που αντιστοιχεί στο ποσό των τελωνειακών οφειλών και, κατά περίπτωση, των άλλων επιβαρύνσεων που ενδέχεται να γεννηθούν είναι τα ακόλουθα για κάθε έναν από τους κατωτέρω αναφερόμενους σκοπούς (9)</w:t>
      </w:r>
      <w:r>
        <w:rPr>
          <w:noProof/>
        </w:rPr>
        <w:t>:</w:t>
      </w:r>
    </w:p>
    <w:p>
      <w:pPr>
        <w:rPr>
          <w:noProof/>
          <w:szCs w:val="24"/>
        </w:rPr>
      </w:pPr>
      <w:r>
        <w:rPr>
          <w:noProof/>
        </w:rPr>
        <w:t>α) προσωρινή εναπόθεση - ….,</w:t>
      </w:r>
    </w:p>
    <w:p>
      <w:pPr>
        <w:rPr>
          <w:noProof/>
          <w:szCs w:val="24"/>
        </w:rPr>
      </w:pPr>
      <w:r>
        <w:rPr>
          <w:noProof/>
        </w:rPr>
        <w:t>β) καθεστώς ενωσιακής διαμετακόμισης/καθεστώς κοινής διαμετακόμισης - …,</w:t>
      </w:r>
    </w:p>
    <w:p>
      <w:pPr>
        <w:rPr>
          <w:noProof/>
          <w:szCs w:val="24"/>
        </w:rPr>
      </w:pPr>
      <w:r>
        <w:rPr>
          <w:noProof/>
        </w:rPr>
        <w:t>γ) καθεστώς τελωνειακής αποταμίευσης - …,</w:t>
      </w:r>
    </w:p>
    <w:p>
      <w:pPr>
        <w:rPr>
          <w:noProof/>
          <w:szCs w:val="24"/>
        </w:rPr>
      </w:pPr>
      <w:r>
        <w:rPr>
          <w:noProof/>
        </w:rPr>
        <w:t>δ) καθεστώς προσωρινής εισαγωγής με πλήρη απαλλαγή από τον εισαγωγικό δασμό - …,</w:t>
      </w:r>
    </w:p>
    <w:p>
      <w:pPr>
        <w:rPr>
          <w:noProof/>
          <w:szCs w:val="24"/>
        </w:rPr>
      </w:pPr>
      <w:r>
        <w:rPr>
          <w:noProof/>
        </w:rPr>
        <w:t>ε) καθεστώς τελειοποίησης προς επανεξαγωγή - …,</w:t>
      </w:r>
    </w:p>
    <w:p>
      <w:pPr>
        <w:rPr>
          <w:noProof/>
          <w:szCs w:val="24"/>
        </w:rPr>
      </w:pPr>
      <w:r>
        <w:rPr>
          <w:noProof/>
        </w:rPr>
        <w:t xml:space="preserve">στ) καθεστώς ειδικού προορισμού - … </w:t>
      </w:r>
    </w:p>
    <w:p>
      <w:pPr>
        <w:rPr>
          <w:noProof/>
          <w:szCs w:val="24"/>
        </w:rPr>
      </w:pPr>
      <w:r>
        <w:rPr>
          <w:noProof/>
        </w:rPr>
        <w:t>ζ) εάν πρόκειται για άλλο - αναφέρεται το άλλο είδος διαδικασίας - ... .</w:t>
      </w:r>
    </w:p>
    <w:p>
      <w:pPr>
        <w:rPr>
          <w:noProof/>
          <w:szCs w:val="24"/>
        </w:rPr>
      </w:pPr>
      <w:r>
        <w:rPr>
          <w:noProof/>
        </w:rPr>
        <w:t xml:space="preserve">1β. Τα ποσά που αποτελούν </w:t>
      </w:r>
      <w:r>
        <w:rPr>
          <w:noProof/>
          <w:color w:val="000000"/>
        </w:rPr>
        <w:t>το μέρος του ποσού αναφοράς που αντιστοιχεί στο ποσό των τελωνειακών οφειλών και, κατά περίπτωση, των άλλων επιβαρύνσεων που έχουν γεννηθεί είναι τα ακόλουθα για κάθε έναν από τους κατωτέρω αναφερόμενους σκοπούς (10)</w:t>
      </w:r>
      <w:r>
        <w:rPr>
          <w:noProof/>
        </w:rPr>
        <w:t>:</w:t>
      </w:r>
    </w:p>
    <w:p>
      <w:pPr>
        <w:rPr>
          <w:noProof/>
          <w:szCs w:val="24"/>
        </w:rPr>
      </w:pPr>
      <w:r>
        <w:rPr>
          <w:noProof/>
        </w:rPr>
        <w:t>α) θέση σε ελεύθερη κυκλοφορία βάσει κανονικής τελωνειακής διασάφησης χωρίς αναβολή πληρωμής - …,</w:t>
      </w:r>
    </w:p>
    <w:p>
      <w:pPr>
        <w:rPr>
          <w:noProof/>
          <w:szCs w:val="24"/>
        </w:rPr>
      </w:pPr>
      <w:r>
        <w:rPr>
          <w:noProof/>
        </w:rPr>
        <w:t>β) θέση σε ελεύθερη κυκλοφορία βάσει κανονικής τελωνειακής διασάφησης με αναβολή πληρωμής - ...,</w:t>
      </w:r>
    </w:p>
    <w:p>
      <w:pPr>
        <w:rPr>
          <w:noProof/>
          <w:szCs w:val="24"/>
        </w:rPr>
      </w:pPr>
      <w:r>
        <w:rPr>
          <w:noProof/>
        </w:rPr>
        <w:t>γ) θέση σε ελεύθερη κυκλοφορία βάσει τελωνειακής διασάφησης που υποβάλλεται σύμφωνα με το άρθρο 166 του κανονισμού (ΕΕ) αριθ. 952/2013 του Ευρωπαϊκού Κοινοβουλίου και του Συμβουλίου, της 9ης Οκτωβρίου 2013, για τη θέσπιση του ενωσιακού τελωνειακού κώδικα - …,</w:t>
      </w:r>
    </w:p>
    <w:p>
      <w:pPr>
        <w:rPr>
          <w:noProof/>
          <w:szCs w:val="24"/>
        </w:rPr>
      </w:pPr>
      <w:r>
        <w:rPr>
          <w:noProof/>
        </w:rPr>
        <w:t>δ) θέση σε ελεύθερη κυκλοφορία βάσει τελωνειακής διασάφησης που υποβάλλεται σύμφωνα με το άρθρο 182 του κανονισμού (ΕΕ) αριθ. 952/2013 του Ευρωπαϊκού Κοινοβουλίου και του Συμβουλίου, της 9ης Οκτωβρίου 2013, για τη θέσπιση του ενωσιακού τελωνειακού κώδικα - ...,</w:t>
      </w:r>
    </w:p>
    <w:p>
      <w:pPr>
        <w:rPr>
          <w:noProof/>
          <w:szCs w:val="24"/>
        </w:rPr>
      </w:pPr>
      <w:r>
        <w:rPr>
          <w:noProof/>
        </w:rPr>
        <w:t>ε) καθεστώς προσωρινής εισαγωγής με μερική απαλλαγή από τον εισαγωγικό δασμό - ...,</w:t>
      </w:r>
    </w:p>
    <w:p>
      <w:pPr>
        <w:rPr>
          <w:noProof/>
          <w:szCs w:val="24"/>
        </w:rPr>
      </w:pPr>
      <w:r>
        <w:rPr>
          <w:noProof/>
        </w:rPr>
        <w:t>στ) καθεστώς ειδικού προορισμού - … (11)</w:t>
      </w:r>
    </w:p>
    <w:p>
      <w:pPr>
        <w:rPr>
          <w:noProof/>
          <w:szCs w:val="24"/>
        </w:rPr>
      </w:pPr>
      <w:r>
        <w:rPr>
          <w:noProof/>
        </w:rPr>
        <w:t>ζ) εάν πρόκειται για άλλο - αναφέρεται το άλλο είδος διαδικασίας - ... .</w:t>
      </w:r>
    </w:p>
    <w:p>
      <w:pPr>
        <w:rPr>
          <w:rFonts w:eastAsia="Times New Roman"/>
          <w:noProof/>
          <w:szCs w:val="24"/>
        </w:rPr>
      </w:pPr>
      <w:r>
        <w:rPr>
          <w:noProof/>
        </w:rPr>
        <w:t>2. Ο (Η) υπογεγραμμένος(-η) αναλαμβάνω την υποχρέωση να καταβάλω, σε πρώτη γραπτή όχληση των αρμοδίων αρχών των χωρών που αναφέρονται στο σημείο 1 και χωρίς δικαίωμα αναβολής πέρα από προθεσμία 30 ημερών από την ημερομηνία της όχλησης, τα αιτούμενα ποσά μέχρι του προαναφερόμενου μέγιστου ποσού, εκτός αν αποδείξω εγώ ή οποιοσδήποτε άλλος ενδιαφερόμενος στις τελωνειακές αρχές, πριν από την παρέλευση αυτής της προθεσμίας, ότι το ειδικό καθεστώς, διαφορετικό από εκείνο του καθεστώτος του ειδικού προορισμού, εκκαθαρίστηκε, ότι έληξε δεόντως η τελωνειακή επιτήρηση των εμπορευμάτων με ειδικό προορισμό ή η προσωρινή εναπόθεση ή, στην περίπτωση διαδικασιών διαφορετικών από τα ειδικά καθεστώτα και την προσωρινή εναπόθεση, ότι τακτοποιήθηκε η κατάσταση των εμπορευμάτων.</w:t>
      </w:r>
    </w:p>
    <w:p>
      <w:pPr>
        <w:rPr>
          <w:rFonts w:eastAsia="Times New Roman"/>
          <w:noProof/>
          <w:szCs w:val="24"/>
        </w:rPr>
      </w:pPr>
      <w:r>
        <w:rPr>
          <w:noProof/>
        </w:rPr>
        <w:t>Οι αρμόδιες αρχές μπορούν, μετά από αίτηση του (της) υπογεγραμμένου(-ης) και για οποιονδήποτε έγκυρο λόγο, να παρατείνουν πέρα από την προθεσμία των 30 ημερών, η οποία υπολογίζεται από την ημερομηνία της όχλησης πληρωμής, την προθεσμία εντός της οποίας ο (η) υπογεγραμμένος(-η) υποχρεούται να καταβάλει τα αιτούμενα ποσά. Τα έξοδα που προκύπτουν από την παροχή αυτής της συμπληρωματικής προθεσμίας και κυρίως οι τόκοι πρέπει να υπολογίζονται έτσι ώστε το ύψος τους να είναι ισοδύναμο με εκείνο που απαιτείται για τον σκοπό αυτό στην εθνική χρηματαγορά και κεφαλαιαγορά.</w:t>
      </w:r>
    </w:p>
    <w:p>
      <w:pPr>
        <w:rPr>
          <w:rFonts w:eastAsia="Times New Roman"/>
          <w:noProof/>
          <w:szCs w:val="24"/>
        </w:rPr>
      </w:pPr>
      <w:r>
        <w:rPr>
          <w:noProof/>
        </w:rPr>
        <w:t>Το ποσό αυτό δεν μπορεί να μειωθεί κατά τα ποσά που έχουν ήδη καταβληθεί σύμφωνα με τους όρους της παρούσας δήλωσης, εκτός αν ο (η) υπογεγραμμένος(-η) καλείται να καταβάλει οφειλή που γεννήθηκε επ’ ευκαιρία τελωνειακής πράξης που άρχισε πριν από την παραλαβή της προηγούμενης απαίτησης πληρωμής ή εντός των 30 ημερών που ακολουθούν την τελευταία.</w:t>
      </w:r>
    </w:p>
    <w:p>
      <w:pPr>
        <w:rPr>
          <w:rFonts w:eastAsia="Times New Roman"/>
          <w:noProof/>
          <w:szCs w:val="24"/>
        </w:rPr>
      </w:pPr>
      <w:r>
        <w:rPr>
          <w:noProof/>
        </w:rPr>
        <w:t>3. Η παρούσα δήλωση ισχύει από την ημέρα της έγκρισής της από το τελωνείο εγγύησης. Ο(Η) υπογεγραμμένος(-η) παραμένω υπεύθυνος(η) για την πληρωμή της οφειλής που γεννάται κατά τη διάρκεια τελωνειακής πράξης που καλύπτεται από την παρούσα δήλωση και έχει αρχίσει πριν από την εφαρμογή της οποιασδήποτε ανάκλησης ή καταγγελίας της εγγύησης, ακόμη και αν η πληρωμή απαιτείται μετά την ημερομηνία αυτή.</w:t>
      </w:r>
    </w:p>
    <w:p>
      <w:pPr>
        <w:rPr>
          <w:rFonts w:eastAsia="Times New Roman"/>
          <w:noProof/>
          <w:szCs w:val="24"/>
        </w:rPr>
      </w:pPr>
      <w:r>
        <w:rPr>
          <w:noProof/>
        </w:rPr>
        <w:t xml:space="preserve">4. Για τους σκοπούς της παρούσας δήλωσης, ο (η) υπογεγραμμένος(-η) καθορίζω ως τόπο κατοικίας μου (12) σε καθεμία από τις χώρες που αναφέρονται στο σημείο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Χώρα</w:t>
            </w:r>
          </w:p>
        </w:tc>
        <w:tc>
          <w:tcPr>
            <w:tcW w:w="4606" w:type="dxa"/>
          </w:tcPr>
          <w:p>
            <w:pPr>
              <w:spacing w:after="0"/>
              <w:rPr>
                <w:rFonts w:eastAsia="Times New Roman"/>
                <w:noProof/>
                <w:szCs w:val="24"/>
              </w:rPr>
            </w:pPr>
            <w:r>
              <w:rPr>
                <w:noProof/>
              </w:rPr>
              <w:t>Ονοματεπώνυμο ή εταιρική επωνυμία και πλήρης διεύθυνση</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Ο (Η) υπογεγραμμένος(-η) αναγνωρίζω ότι όλη η αλληλογραφία ή οποιαδήποτε κοινοποίηση καθώς και, γενικότερα, όλες οι διατυπώσεις ή τα διαδικαστικά μέτρα σχετικά με την παρούσα δήλωση, που απευθύνονται ή διενεργούνται γραπτώς σε μια από τις κατοικίες που επέλεξα, απευθύνονται έγκυρα σε εμένα τον (την) ίδιο(-α).</w:t>
      </w:r>
    </w:p>
    <w:p>
      <w:pPr>
        <w:rPr>
          <w:rFonts w:eastAsia="Times New Roman"/>
          <w:noProof/>
          <w:szCs w:val="24"/>
        </w:rPr>
      </w:pPr>
      <w:r>
        <w:rPr>
          <w:noProof/>
        </w:rPr>
        <w:t>Ο (Η) υπογεγραμμένος(-η) αναγνωρίζω τη δικαιοδοσία των δικαστηρίων των τόπων όπου έχω επιλέξει κατοικία.</w:t>
      </w:r>
    </w:p>
    <w:p>
      <w:pPr>
        <w:rPr>
          <w:rFonts w:eastAsia="Times New Roman"/>
          <w:noProof/>
          <w:szCs w:val="24"/>
        </w:rPr>
      </w:pPr>
      <w:r>
        <w:rPr>
          <w:noProof/>
        </w:rPr>
        <w:t>Ο (Η) υπογεγραμμένος(-η) αναλαμβάνω την υποχρέωση να διατηρώ τους τόπους κατοικίας που καθόρισα ή, εάν είμαι υποχρεωμένος να αλλάξω έναν ή περισσότερους από αυτούς, να ειδοποιώ προηγουμένως το τελωνείο εγγύησης.</w:t>
      </w:r>
    </w:p>
    <w:p>
      <w:pPr>
        <w:rPr>
          <w:rFonts w:eastAsia="Times New Roman"/>
          <w:noProof/>
          <w:szCs w:val="24"/>
        </w:rPr>
      </w:pPr>
      <w:r>
        <w:rPr>
          <w:noProof/>
        </w:rPr>
        <w:tab/>
      </w:r>
      <w:r>
        <w:rPr>
          <w:noProof/>
        </w:rPr>
        <w:tab/>
      </w:r>
      <w:r>
        <w:rPr>
          <w:noProof/>
        </w:rPr>
        <w:tab/>
        <w:t>(τόπος)…………………………</w:t>
      </w:r>
      <w:r>
        <w:rPr>
          <w:noProof/>
        </w:rPr>
        <w:tab/>
      </w:r>
      <w:r>
        <w:rPr>
          <w:noProof/>
        </w:rPr>
        <w:tab/>
      </w:r>
      <w:r>
        <w:rPr>
          <w:noProof/>
        </w:rPr>
        <w:tab/>
      </w:r>
      <w:r>
        <w:rPr>
          <w:noProof/>
          <w:color w:val="000000"/>
        </w:rPr>
        <w:t>(ημερομηνία)</w:t>
      </w:r>
      <w:r>
        <w:rPr>
          <w:noProof/>
        </w:rPr>
        <w:t>………………………………………………………………..</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(Υπογραφή)(13)</w:t>
      </w:r>
    </w:p>
    <w:p>
      <w:pPr>
        <w:rPr>
          <w:rFonts w:eastAsia="Times New Roman"/>
          <w:noProof/>
          <w:szCs w:val="24"/>
        </w:rPr>
      </w:pPr>
    </w:p>
    <w:p>
      <w:pPr>
        <w:rPr>
          <w:rFonts w:eastAsia="Times New Roman"/>
          <w:i/>
          <w:noProof/>
          <w:szCs w:val="24"/>
        </w:rPr>
      </w:pPr>
      <w:r>
        <w:rPr>
          <w:i/>
          <w:noProof/>
        </w:rPr>
        <w:t>II. Έγκριση από το τελωνείο εγγύησης</w:t>
      </w:r>
    </w:p>
    <w:p>
      <w:pPr>
        <w:rPr>
          <w:rFonts w:eastAsia="Times New Roman"/>
          <w:noProof/>
          <w:szCs w:val="24"/>
        </w:rPr>
      </w:pPr>
      <w:r>
        <w:rPr>
          <w:noProof/>
        </w:rPr>
        <w:t>Τελωνείο εγγύησης……………………………………………………………………………………………………………………………..</w:t>
      </w:r>
    </w:p>
    <w:p>
      <w:pPr>
        <w:rPr>
          <w:rFonts w:eastAsia="Times New Roman"/>
          <w:noProof/>
          <w:szCs w:val="24"/>
        </w:rPr>
      </w:pPr>
      <w:r>
        <w:rPr>
          <w:noProof/>
        </w:rPr>
        <w:t xml:space="preserve">Δήλωση εγγύησης </w:t>
      </w:r>
      <w:r>
        <w:rPr>
          <w:noProof/>
          <w:color w:val="000000"/>
        </w:rPr>
        <w:t>τριτεγγυητή</w:t>
      </w:r>
      <w:r>
        <w:rPr>
          <w:noProof/>
        </w:rPr>
        <w:t xml:space="preserve"> γενομένη δεκτή στις………………………………………………………………………………………………..</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(Υπογραφή και σφραγίδα)</w:t>
      </w:r>
    </w:p>
    <w:p>
      <w:pPr>
        <w:pStyle w:val="Point0number"/>
        <w:numPr>
          <w:ilvl w:val="0"/>
          <w:numId w:val="34"/>
        </w:numPr>
        <w:rPr>
          <w:noProof/>
        </w:rPr>
      </w:pPr>
      <w:r>
        <w:rPr>
          <w:noProof/>
        </w:rPr>
        <w:t>Ονοματεπώνυμο ή εταιρική επωνυμία.</w:t>
      </w:r>
    </w:p>
    <w:p>
      <w:pPr>
        <w:pStyle w:val="Point0number"/>
        <w:numPr>
          <w:ilvl w:val="0"/>
          <w:numId w:val="34"/>
        </w:numPr>
        <w:rPr>
          <w:noProof/>
        </w:rPr>
      </w:pPr>
      <w:r>
        <w:rPr>
          <w:noProof/>
        </w:rPr>
        <w:t>Πλήρης διεύθυνση.</w:t>
      </w:r>
    </w:p>
    <w:p>
      <w:pPr>
        <w:pStyle w:val="Point0number"/>
        <w:numPr>
          <w:ilvl w:val="0"/>
          <w:numId w:val="34"/>
        </w:numPr>
        <w:rPr>
          <w:noProof/>
        </w:rPr>
      </w:pPr>
      <w:r>
        <w:rPr>
          <w:noProof/>
        </w:rPr>
        <w:t xml:space="preserve">Διαγράφεται η ονομασία/οι ονομασίες της χώρας/των χωρών στην επικράτεια των οποίων δεν μπορεί να χρησιμοποιηθεί η εγγύηση. </w:t>
      </w:r>
    </w:p>
    <w:p>
      <w:pPr>
        <w:pStyle w:val="Point0number"/>
        <w:numPr>
          <w:ilvl w:val="0"/>
          <w:numId w:val="34"/>
        </w:numPr>
        <w:rPr>
          <w:noProof/>
        </w:rPr>
      </w:pPr>
      <w:r>
        <w:rPr>
          <w:noProof/>
        </w:rPr>
        <w:t>Οι αναφορές στο Πριγκιπάτο της Ανδόρας και στη Δημοκρατία του Αγίου Μαρίνου ισχύουν μόνον για τις πράξεις ενωσιακής διαμετακόμισης.</w:t>
      </w:r>
    </w:p>
    <w:p>
      <w:pPr>
        <w:pStyle w:val="Point0number"/>
        <w:numPr>
          <w:ilvl w:val="0"/>
          <w:numId w:val="34"/>
        </w:numPr>
        <w:rPr>
          <w:noProof/>
        </w:rPr>
      </w:pPr>
      <w:r>
        <w:rPr>
          <w:noProof/>
        </w:rPr>
        <w:t>Ονοματεπώνυμο ή εταιρική επωνυμία και πλήρης διεύθυνση</w:t>
      </w:r>
      <w:r>
        <w:rPr>
          <w:noProof/>
          <w:color w:val="000000"/>
        </w:rPr>
        <w:t xml:space="preserve"> του προσώπου που παρέχει την εγγύηση</w:t>
      </w:r>
      <w:r>
        <w:rPr>
          <w:noProof/>
        </w:rPr>
        <w:t>.</w:t>
      </w:r>
    </w:p>
    <w:p>
      <w:pPr>
        <w:pStyle w:val="Point0number"/>
        <w:numPr>
          <w:ilvl w:val="0"/>
          <w:numId w:val="34"/>
        </w:numPr>
        <w:rPr>
          <w:noProof/>
        </w:rPr>
      </w:pPr>
      <w:r>
        <w:rPr>
          <w:noProof/>
        </w:rPr>
        <w:t>Εφαρμόζεται όσον αφορά τις άλλες επιβαρύνσεις που οφείλονται σε σχέση με την εισαγωγή ή την εξαγωγή των εμπορευμάτων, όταν η εγγύηση χρησιμοποιείται για την υπαγωγή εμπορευμάτων σε καθεστώς ενωσιακής/κοινής διαμετακόμισης ή μπορεί να χρησιμοποιηθεί σε περισσότερα του ενός κράτη μέλη ή συμβαλλόμενα μέρη.</w:t>
      </w:r>
    </w:p>
    <w:p>
      <w:pPr>
        <w:pStyle w:val="Point0number"/>
        <w:numPr>
          <w:ilvl w:val="0"/>
          <w:numId w:val="34"/>
        </w:numPr>
        <w:rPr>
          <w:noProof/>
        </w:rPr>
      </w:pPr>
      <w:r>
        <w:rPr>
          <w:noProof/>
          <w:color w:val="000000"/>
        </w:rPr>
        <w:t>Διαγράφονται οι περιττές</w:t>
      </w:r>
      <w:r>
        <w:rPr>
          <w:noProof/>
        </w:rPr>
        <w:t xml:space="preserve"> μνείες.</w:t>
      </w:r>
    </w:p>
    <w:p>
      <w:pPr>
        <w:pStyle w:val="Point0number"/>
        <w:numPr>
          <w:ilvl w:val="0"/>
          <w:numId w:val="34"/>
        </w:numPr>
        <w:rPr>
          <w:noProof/>
        </w:rPr>
      </w:pPr>
      <w:r>
        <w:rPr>
          <w:noProof/>
          <w:color w:val="000000"/>
        </w:rPr>
        <w:t>Διαγράφονται οι περιττές</w:t>
      </w:r>
      <w:r>
        <w:rPr>
          <w:noProof/>
        </w:rPr>
        <w:t xml:space="preserve"> μνείες.</w:t>
      </w:r>
    </w:p>
    <w:p>
      <w:pPr>
        <w:pStyle w:val="Point0number"/>
        <w:numPr>
          <w:ilvl w:val="0"/>
          <w:numId w:val="34"/>
        </w:numPr>
        <w:rPr>
          <w:noProof/>
        </w:rPr>
      </w:pPr>
      <w:r>
        <w:rPr>
          <w:noProof/>
        </w:rPr>
        <w:t>Άλλα καθεστώτα πλην της κοινής διαμετακόμισης ισχύουν μόνο στην Ευρωπαϊκή Ένωση.</w:t>
      </w:r>
    </w:p>
    <w:p>
      <w:pPr>
        <w:pStyle w:val="Point0number"/>
        <w:numPr>
          <w:ilvl w:val="0"/>
          <w:numId w:val="34"/>
        </w:numPr>
        <w:rPr>
          <w:noProof/>
        </w:rPr>
      </w:pPr>
      <w:r>
        <w:rPr>
          <w:noProof/>
        </w:rPr>
        <w:t>Άλλα καθεστώτα πλην της κοινής διαμετακόμισης ισχύουν μόνο στην Ευρωπαϊκή Ένωση.</w:t>
      </w:r>
    </w:p>
    <w:p>
      <w:pPr>
        <w:pStyle w:val="Point0number"/>
        <w:numPr>
          <w:ilvl w:val="0"/>
          <w:numId w:val="34"/>
        </w:numPr>
        <w:rPr>
          <w:noProof/>
        </w:rPr>
      </w:pPr>
      <w:r>
        <w:rPr>
          <w:noProof/>
        </w:rPr>
        <w:t>Για ποσά που δηλώνονται σε τελωνειακή διασάφηση για το καθεστώς ειδικού προορισμού.</w:t>
      </w:r>
    </w:p>
    <w:p>
      <w:pPr>
        <w:pStyle w:val="Point0number"/>
        <w:numPr>
          <w:ilvl w:val="0"/>
          <w:numId w:val="34"/>
        </w:numPr>
        <w:rPr>
          <w:noProof/>
        </w:rPr>
      </w:pPr>
      <w:r>
        <w:rPr>
          <w:noProof/>
        </w:rPr>
        <w:t xml:space="preserve">Εάν στη νομοθεσία μίας από τις εν λόγω χώρες δεν προβλέπεται δυνατότητα επιλογής κατοικίας, ο τριτεγγυητής ορίζει στη χώρα αυτή, αντίκλητο εξουσιοδοτημένο για την παραλαβή όλων των κοινοποιήσεων που προορίζονται γι' αυτόν και οι υποχρεώσεις που προβλέπονται στην παράγραφο 4 δεύτερο και τέταρτο εδάφιο πρέπει να καθορίζονται κατ’ αναλογία. Δικαιοδοσία επί διαφορών σχετικών με την παρούσα εγγύηση έχουν τα αντίστοιχα δικαστήρια του τόπου κατοικίας του </w:t>
      </w:r>
      <w:r>
        <w:rPr>
          <w:noProof/>
          <w:color w:val="000000"/>
        </w:rPr>
        <w:t>τριτεγγυητή ή των αντικλήτων του</w:t>
      </w:r>
      <w:r>
        <w:rPr>
          <w:noProof/>
        </w:rPr>
        <w:t>.</w:t>
      </w:r>
    </w:p>
    <w:p>
      <w:pPr>
        <w:pStyle w:val="Point0number"/>
        <w:numPr>
          <w:ilvl w:val="0"/>
          <w:numId w:val="34"/>
        </w:numPr>
        <w:rPr>
          <w:noProof/>
        </w:rPr>
      </w:pPr>
      <w:r>
        <w:rPr>
          <w:noProof/>
        </w:rPr>
        <w:t>Πριν από την υπογραφή του (της), ο (η) υπογράφων(-ουσα) πρέπει να αναγράψει ιδιοχείρως: «Η παρούσα ισχύει ως εγγύηση για το ποσό των …» (το ποσό αναφέρεται ολογράφως).</w:t>
      </w:r>
    </w:p>
    <w:p>
      <w:pPr>
        <w:jc w:val="center"/>
        <w:rPr>
          <w:noProof/>
          <w:szCs w:val="24"/>
        </w:rPr>
      </w:pPr>
      <w:r>
        <w:rPr>
          <w:noProof/>
        </w:rPr>
        <w:br w:type="page"/>
      </w:r>
    </w:p>
    <w:p>
      <w:pPr>
        <w:jc w:val="center"/>
        <w:rPr>
          <w:i/>
          <w:noProof/>
          <w:szCs w:val="24"/>
        </w:rPr>
      </w:pPr>
      <w:r>
        <w:rPr>
          <w:i/>
          <w:noProof/>
        </w:rPr>
        <w:t>ΠΑΡΑΡΤΗΜΑ Γ5</w:t>
      </w:r>
    </w:p>
    <w:p>
      <w:pPr>
        <w:jc w:val="center"/>
        <w:rPr>
          <w:b/>
          <w:noProof/>
          <w:szCs w:val="24"/>
        </w:rPr>
      </w:pPr>
      <w:r>
        <w:rPr>
          <w:b/>
          <w:noProof/>
        </w:rPr>
        <w:t>ΠΙΣΤΟΠΟΙΗΤΙΚΟ ΣΥΝΟΛΙΚΗΣ ΕΓΓΥΗΣΗΣ</w:t>
      </w:r>
    </w:p>
    <w:p>
      <w:pPr>
        <w:jc w:val="center"/>
        <w:rPr>
          <w:b/>
          <w:noProof/>
          <w:szCs w:val="24"/>
        </w:rPr>
      </w:pPr>
      <w:r>
        <w:rPr>
          <w:b/>
          <w:noProof/>
        </w:rPr>
        <w:t>ΠΡΟΣΘΙΑ ΟΨΗ</w:t>
      </w:r>
    </w:p>
    <w:p>
      <w:pPr>
        <w:rPr>
          <w:b/>
          <w:noProof/>
          <w:szCs w:val="24"/>
        </w:rPr>
      </w:pPr>
      <w:r>
        <w:rPr>
          <w:b/>
          <w:noProof/>
        </w:rPr>
        <w:t>TC31 ΠΙΣΤΟΠΟΙΗΤΙΚΟ ΣΥΝΟΛΙΚΗΣ ΕΓΓΥΗΣΗΣ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37"/>
        <w:gridCol w:w="984"/>
        <w:gridCol w:w="1549"/>
        <w:gridCol w:w="3527"/>
      </w:tblGrid>
      <w:tr>
        <w:tc>
          <w:tcPr>
            <w:tcW w:w="2191" w:type="dxa"/>
            <w:shd w:val="clear" w:color="auto" w:fill="auto"/>
          </w:tcPr>
          <w:p>
            <w:pPr>
              <w:rPr>
                <w:noProof/>
                <w:szCs w:val="24"/>
              </w:rPr>
            </w:pPr>
            <w:r>
              <w:rPr>
                <w:noProof/>
              </w:rPr>
              <w:t>1. Ισχύει έως</w:t>
            </w:r>
          </w:p>
        </w:tc>
        <w:tc>
          <w:tcPr>
            <w:tcW w:w="1037" w:type="dxa"/>
            <w:shd w:val="clear" w:color="auto" w:fill="auto"/>
          </w:tcPr>
          <w:p>
            <w:pPr>
              <w:rPr>
                <w:noProof/>
                <w:szCs w:val="24"/>
              </w:rPr>
            </w:pPr>
            <w:r>
              <w:rPr>
                <w:noProof/>
              </w:rPr>
              <w:t>Ημέρα</w:t>
            </w:r>
          </w:p>
        </w:tc>
        <w:tc>
          <w:tcPr>
            <w:tcW w:w="984" w:type="dxa"/>
            <w:shd w:val="clear" w:color="auto" w:fill="auto"/>
          </w:tcPr>
          <w:p>
            <w:pPr>
              <w:rPr>
                <w:noProof/>
                <w:szCs w:val="24"/>
              </w:rPr>
            </w:pPr>
            <w:r>
              <w:rPr>
                <w:noProof/>
              </w:rPr>
              <w:t>Μήνας</w:t>
            </w:r>
          </w:p>
        </w:tc>
        <w:tc>
          <w:tcPr>
            <w:tcW w:w="1549" w:type="dxa"/>
            <w:shd w:val="clear" w:color="auto" w:fill="auto"/>
          </w:tcPr>
          <w:p>
            <w:pPr>
              <w:rPr>
                <w:noProof/>
                <w:szCs w:val="24"/>
              </w:rPr>
            </w:pPr>
            <w:r>
              <w:rPr>
                <w:noProof/>
              </w:rPr>
              <w:t>Έτος</w:t>
            </w:r>
          </w:p>
        </w:tc>
        <w:tc>
          <w:tcPr>
            <w:tcW w:w="3527" w:type="dxa"/>
            <w:shd w:val="clear" w:color="auto" w:fill="auto"/>
          </w:tcPr>
          <w:p>
            <w:pPr>
              <w:rPr>
                <w:noProof/>
                <w:szCs w:val="24"/>
              </w:rPr>
            </w:pPr>
            <w:r>
              <w:rPr>
                <w:noProof/>
              </w:rPr>
              <w:t>2. Αριθμός</w:t>
            </w:r>
          </w:p>
        </w:tc>
      </w:tr>
      <w:tr>
        <w:tc>
          <w:tcPr>
            <w:tcW w:w="2191" w:type="dxa"/>
            <w:shd w:val="clear" w:color="auto" w:fill="auto"/>
          </w:tcPr>
          <w:p>
            <w:pPr>
              <w:rPr>
                <w:noProof/>
                <w:szCs w:val="24"/>
              </w:rPr>
            </w:pPr>
            <w:r>
              <w:rPr>
                <w:noProof/>
              </w:rPr>
              <w:t>3.Δικαιούχος του καθεστώτος (ονοματεπώνυμο ή εταιρική επωνυμία, πλήρης διεύθυνση και χώρα)</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4. Τριτεγγυητής (ονοματεπώνυμο ή εταιρική επωνυμία, πλήρης διεύθυνση και χώρα)</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 xml:space="preserve">5. Τελωνείο εγγύησης (ονομασία, πλήρης διεύθυνση και χώρα) </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6. Ποσό αναφοράς</w:t>
            </w:r>
          </w:p>
          <w:p>
            <w:pPr>
              <w:rPr>
                <w:noProof/>
                <w:szCs w:val="24"/>
              </w:rPr>
            </w:pPr>
            <w:r>
              <w:rPr>
                <w:noProof/>
              </w:rPr>
              <w:t>Κωδικός νομίσματος</w:t>
            </w:r>
          </w:p>
          <w:p>
            <w:pPr>
              <w:rPr>
                <w:noProof/>
                <w:szCs w:val="24"/>
              </w:rPr>
            </w:pPr>
          </w:p>
        </w:tc>
        <w:tc>
          <w:tcPr>
            <w:tcW w:w="1037" w:type="dxa"/>
            <w:shd w:val="clear" w:color="auto" w:fill="auto"/>
          </w:tcPr>
          <w:p>
            <w:pPr>
              <w:rPr>
                <w:noProof/>
                <w:szCs w:val="24"/>
              </w:rPr>
            </w:pPr>
            <w:r>
              <w:rPr>
                <w:noProof/>
              </w:rPr>
              <w:t>Αριθμητικώς:</w:t>
            </w:r>
          </w:p>
        </w:tc>
        <w:tc>
          <w:tcPr>
            <w:tcW w:w="6060" w:type="dxa"/>
            <w:gridSpan w:val="3"/>
            <w:shd w:val="clear" w:color="auto" w:fill="auto"/>
          </w:tcPr>
          <w:p>
            <w:pPr>
              <w:rPr>
                <w:noProof/>
                <w:szCs w:val="24"/>
              </w:rPr>
            </w:pPr>
            <w:r>
              <w:rPr>
                <w:noProof/>
              </w:rPr>
              <w:t>Ολογράφως:</w:t>
            </w:r>
          </w:p>
        </w:tc>
      </w:tr>
      <w:tr>
        <w:tc>
          <w:tcPr>
            <w:tcW w:w="9288" w:type="dxa"/>
            <w:gridSpan w:val="5"/>
            <w:shd w:val="clear" w:color="auto" w:fill="auto"/>
          </w:tcPr>
          <w:p>
            <w:pPr>
              <w:rPr>
                <w:noProof/>
                <w:szCs w:val="24"/>
              </w:rPr>
            </w:pPr>
            <w:r>
              <w:rPr>
                <w:noProof/>
              </w:rPr>
              <w:t>7. Το τελωνείο εγγύησης πιστοποιεί ότι ο ανωτέρω αναγραφόμενος δικαιούχος του καθεστώτος συνέστησε συνολική εγγύηση που ισχύει για τις πράξεις ενωσιακής/κοινής διαμετακόμισης που χρησιμοποιούν τα κατωτέρω τελωνειακά εδάφη που δεν έχουν διαγραφεί:</w:t>
            </w:r>
          </w:p>
          <w:p>
            <w:pPr>
              <w:rPr>
                <w:noProof/>
                <w:szCs w:val="24"/>
              </w:rPr>
            </w:pPr>
            <w:r>
              <w:rPr>
                <w:noProof/>
              </w:rPr>
              <w:t xml:space="preserve">ΕΥΡΩΠΑΪΚΗ ΕΝΩΣΗ, ΙΣΛΑΝΔΙΑ - ΠΡΩΗΝ ΓΙΟΥΓΚΟΣΛΑΒΙΚΗ ΔΗΜΟΚΡΑΤΙΑ ΤΗΣ ΜΑΚΕΔΟΝΙΑΣ - ΝΟΡΒΗΓΙΑ - ΕΛΒΕΤΙΑ - ΤΟΥΡΚΙΑ - ΑΝΔΟΡΑ* - ΑΓΙΟΣ ΜΑΡΙΝΟΣ* </w:t>
            </w:r>
          </w:p>
        </w:tc>
      </w:tr>
      <w:tr>
        <w:tc>
          <w:tcPr>
            <w:tcW w:w="9288" w:type="dxa"/>
            <w:gridSpan w:val="5"/>
            <w:shd w:val="clear" w:color="auto" w:fill="auto"/>
          </w:tcPr>
          <w:p>
            <w:pPr>
              <w:rPr>
                <w:noProof/>
                <w:szCs w:val="24"/>
              </w:rPr>
            </w:pPr>
            <w:r>
              <w:rPr>
                <w:noProof/>
              </w:rPr>
              <w:t>8. Ειδικές μνείες</w:t>
            </w:r>
          </w:p>
          <w:p>
            <w:pPr>
              <w:rPr>
                <w:noProof/>
                <w:szCs w:val="24"/>
              </w:rPr>
            </w:pPr>
          </w:p>
        </w:tc>
      </w:tr>
      <w:tr>
        <w:tc>
          <w:tcPr>
            <w:tcW w:w="3228" w:type="dxa"/>
            <w:gridSpan w:val="2"/>
            <w:shd w:val="clear" w:color="auto" w:fill="auto"/>
          </w:tcPr>
          <w:p>
            <w:pPr>
              <w:rPr>
                <w:noProof/>
                <w:szCs w:val="24"/>
              </w:rPr>
            </w:pPr>
            <w:r>
              <w:rPr>
                <w:noProof/>
              </w:rPr>
              <w:t>9. Παράταση της διάρκειας ισχύος έως και τις</w:t>
            </w:r>
          </w:p>
          <w:p>
            <w:pPr>
              <w:rPr>
                <w:noProof/>
                <w:szCs w:val="24"/>
              </w:rPr>
            </w:pPr>
            <w:r>
              <w:rPr>
                <w:noProof/>
              </w:rPr>
              <w:t>ηη/μμ/εε</w:t>
            </w:r>
          </w:p>
          <w:p>
            <w:pPr>
              <w:rPr>
                <w:noProof/>
                <w:szCs w:val="24"/>
              </w:rPr>
            </w:pPr>
          </w:p>
          <w:p>
            <w:pPr>
              <w:rPr>
                <w:noProof/>
                <w:szCs w:val="24"/>
              </w:rPr>
            </w:pPr>
            <w:r>
              <w:rPr>
                <w:noProof/>
              </w:rPr>
              <w:t xml:space="preserve">  </w:t>
            </w:r>
          </w:p>
          <w:p>
            <w:pPr>
              <w:rPr>
                <w:noProof/>
                <w:szCs w:val="24"/>
              </w:rPr>
            </w:pPr>
            <w:r>
              <w:rPr>
                <w:noProof/>
              </w:rPr>
              <w:t>στ............................στις...........................</w:t>
            </w:r>
          </w:p>
          <w:p>
            <w:pPr>
              <w:rPr>
                <w:noProof/>
                <w:szCs w:val="24"/>
              </w:rPr>
            </w:pPr>
            <w:r>
              <w:rPr>
                <w:noProof/>
              </w:rPr>
              <w:t xml:space="preserve">          (τόπος) (ημερομηνία)</w:t>
            </w:r>
          </w:p>
          <w:p>
            <w:pPr>
              <w:rPr>
                <w:noProof/>
                <w:szCs w:val="24"/>
              </w:rPr>
            </w:pPr>
          </w:p>
          <w:p>
            <w:pPr>
              <w:rPr>
                <w:noProof/>
                <w:sz w:val="16"/>
                <w:szCs w:val="16"/>
              </w:rPr>
            </w:pPr>
            <w:r>
              <w:rPr>
                <w:noProof/>
                <w:sz w:val="16"/>
              </w:rPr>
              <w:t>(υπογραφή υπαλλήλου και σφραγίδα του τελωνείου εγγύησης)</w:t>
            </w:r>
          </w:p>
        </w:tc>
        <w:tc>
          <w:tcPr>
            <w:tcW w:w="6060" w:type="dxa"/>
            <w:gridSpan w:val="3"/>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 xml:space="preserve"> </w:t>
            </w:r>
          </w:p>
          <w:p>
            <w:pPr>
              <w:rPr>
                <w:noProof/>
                <w:szCs w:val="24"/>
              </w:rPr>
            </w:pPr>
            <w:r>
              <w:rPr>
                <w:noProof/>
              </w:rPr>
              <w:t>στ............................στις...........................</w:t>
            </w:r>
          </w:p>
          <w:p>
            <w:pPr>
              <w:rPr>
                <w:noProof/>
                <w:szCs w:val="24"/>
              </w:rPr>
            </w:pPr>
            <w:r>
              <w:rPr>
                <w:noProof/>
              </w:rPr>
              <w:t>.                 (τόπος και ημερομηνία)</w:t>
            </w:r>
          </w:p>
          <w:p>
            <w:pPr>
              <w:rPr>
                <w:noProof/>
                <w:sz w:val="16"/>
                <w:szCs w:val="16"/>
              </w:rPr>
            </w:pPr>
            <w:r>
              <w:rPr>
                <w:noProof/>
                <w:sz w:val="16"/>
              </w:rPr>
              <w:t>(υπογραφή υπαλλήλου και σφραγίδα του τελωνείου εγγύησης)</w:t>
            </w:r>
          </w:p>
        </w:tc>
      </w:tr>
    </w:tbl>
    <w:p>
      <w:pPr>
        <w:rPr>
          <w:noProof/>
          <w:sz w:val="16"/>
          <w:szCs w:val="16"/>
        </w:rPr>
      </w:pPr>
      <w:r>
        <w:rPr>
          <w:noProof/>
          <w:sz w:val="16"/>
        </w:rPr>
        <w:t>* Μόνο για τις πράξεις ενωσιακής διαμετακόμισης.</w:t>
      </w:r>
    </w:p>
    <w:p>
      <w:pPr>
        <w:rPr>
          <w:noProof/>
          <w:szCs w:val="24"/>
        </w:rPr>
      </w:pPr>
    </w:p>
    <w:p>
      <w:pPr>
        <w:jc w:val="center"/>
        <w:rPr>
          <w:b/>
          <w:noProof/>
          <w:szCs w:val="24"/>
        </w:rPr>
      </w:pPr>
      <w:r>
        <w:rPr>
          <w:b/>
          <w:noProof/>
        </w:rPr>
        <w:t>ΟΠΙΣΘΙΑ ΟΨΗ</w:t>
      </w:r>
    </w:p>
    <w:p>
      <w:pPr>
        <w:rPr>
          <w:noProof/>
          <w:szCs w:val="24"/>
        </w:rPr>
      </w:pPr>
      <w:r>
        <w:rPr>
          <w:noProof/>
        </w:rPr>
        <w:t>10. Πρόσωπα εξουσιοδοτημένα να υπογράψουν τις διασαφήσεις ενωσιακής/ κοινής διαμετακόμισης αντί του δικαιούχου του καθεστώτος: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11. Ονοματεπώνυμο και δείγμα της υπογραφής του εξουσιοδοτημένου προσώπου</w:t>
            </w:r>
          </w:p>
        </w:tc>
        <w:tc>
          <w:tcPr>
            <w:tcW w:w="2322" w:type="dxa"/>
            <w:shd w:val="clear" w:color="auto" w:fill="auto"/>
          </w:tcPr>
          <w:p>
            <w:pPr>
              <w:rPr>
                <w:noProof/>
                <w:szCs w:val="24"/>
              </w:rPr>
            </w:pPr>
            <w:r>
              <w:rPr>
                <w:noProof/>
              </w:rPr>
              <w:t xml:space="preserve">12. Υπογραφή του δικαιούχου του καθεστώτος  </w:t>
            </w:r>
          </w:p>
        </w:tc>
        <w:tc>
          <w:tcPr>
            <w:tcW w:w="2322" w:type="dxa"/>
            <w:shd w:val="clear" w:color="auto" w:fill="auto"/>
          </w:tcPr>
          <w:p>
            <w:pPr>
              <w:rPr>
                <w:noProof/>
                <w:szCs w:val="24"/>
              </w:rPr>
            </w:pPr>
            <w:r>
              <w:rPr>
                <w:noProof/>
              </w:rPr>
              <w:t>11. Ονοματεπώνυμο και δείγμα υπογραφής του εξουσιοδοτημένου προσώπου</w:t>
            </w:r>
          </w:p>
        </w:tc>
        <w:tc>
          <w:tcPr>
            <w:tcW w:w="2322" w:type="dxa"/>
            <w:shd w:val="clear" w:color="auto" w:fill="auto"/>
          </w:tcPr>
          <w:p>
            <w:pPr>
              <w:rPr>
                <w:noProof/>
                <w:szCs w:val="24"/>
              </w:rPr>
            </w:pPr>
            <w:r>
              <w:rPr>
                <w:noProof/>
              </w:rPr>
              <w:t xml:space="preserve">12. Υπογραφή του δικαιούχου του καθεστώτος </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Εάν ο δικαιούχος του καθεστώτος είναι νομικό πρόσωπο, ο υπογράφων στη θέση 12 πρέπει να αναφέρει, μετά την υπογραφή του, το ονοματεπώνυμο και την ιδιότητά του.</w:t>
      </w:r>
    </w:p>
    <w:p>
      <w:pPr>
        <w:spacing w:before="0" w:after="200" w:line="276" w:lineRule="auto"/>
        <w:jc w:val="left"/>
        <w:rPr>
          <w:noProof/>
          <w:szCs w:val="24"/>
        </w:rPr>
      </w:pPr>
      <w:r>
        <w:rPr>
          <w:noProof/>
        </w:rPr>
        <w:br w:type="page"/>
      </w:r>
    </w:p>
    <w:p>
      <w:pPr>
        <w:jc w:val="center"/>
        <w:rPr>
          <w:i/>
          <w:noProof/>
          <w:szCs w:val="24"/>
        </w:rPr>
      </w:pPr>
      <w:r>
        <w:rPr>
          <w:i/>
          <w:noProof/>
        </w:rPr>
        <w:t>ΠΑΡΑΡΤΗΜΑ Γ6</w:t>
      </w:r>
    </w:p>
    <w:p>
      <w:pPr>
        <w:jc w:val="center"/>
        <w:rPr>
          <w:b/>
          <w:noProof/>
          <w:szCs w:val="24"/>
        </w:rPr>
      </w:pPr>
      <w:r>
        <w:rPr>
          <w:b/>
          <w:noProof/>
        </w:rPr>
        <w:t>ΠΙΣΤΟΠΟΙΗΤΙΚΟ ΑΠΑΛΛΑΓΗΣ ΑΠΟ ΤΗΝ ΕΓΓΥΗΣΗ</w:t>
      </w:r>
    </w:p>
    <w:p>
      <w:pPr>
        <w:jc w:val="center"/>
        <w:rPr>
          <w:b/>
          <w:noProof/>
          <w:szCs w:val="24"/>
        </w:rPr>
      </w:pPr>
      <w:r>
        <w:rPr>
          <w:b/>
          <w:noProof/>
        </w:rPr>
        <w:t>ΠΡΟΣΘΙΑ ΟΨΗ</w:t>
      </w:r>
    </w:p>
    <w:p>
      <w:pPr>
        <w:rPr>
          <w:b/>
          <w:noProof/>
          <w:szCs w:val="24"/>
        </w:rPr>
      </w:pPr>
      <w:r>
        <w:rPr>
          <w:b/>
          <w:noProof/>
        </w:rPr>
        <w:t xml:space="preserve">TC33 — ΠΙΣΤΟΠΟΙΗΤΙΚΟ ΑΠΑΛΛΑΓΗΣ ΑΠΟ ΤΗΝ ΕΓΓΥΗΣΗ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1478"/>
        <w:gridCol w:w="888"/>
        <w:gridCol w:w="994"/>
        <w:gridCol w:w="1801"/>
      </w:tblGrid>
      <w:tr>
        <w:tc>
          <w:tcPr>
            <w:tcW w:w="3930" w:type="dxa"/>
            <w:shd w:val="clear" w:color="auto" w:fill="auto"/>
          </w:tcPr>
          <w:p>
            <w:pPr>
              <w:rPr>
                <w:noProof/>
                <w:szCs w:val="24"/>
              </w:rPr>
            </w:pPr>
            <w:r>
              <w:rPr>
                <w:noProof/>
              </w:rPr>
              <w:t>1. Ισχύει έως</w:t>
            </w:r>
          </w:p>
        </w:tc>
        <w:tc>
          <w:tcPr>
            <w:tcW w:w="883" w:type="dxa"/>
            <w:shd w:val="clear" w:color="auto" w:fill="auto"/>
          </w:tcPr>
          <w:p>
            <w:pPr>
              <w:rPr>
                <w:noProof/>
                <w:szCs w:val="24"/>
              </w:rPr>
            </w:pPr>
            <w:r>
              <w:rPr>
                <w:noProof/>
              </w:rPr>
              <w:t>Ημέρα</w:t>
            </w:r>
          </w:p>
        </w:tc>
        <w:tc>
          <w:tcPr>
            <w:tcW w:w="888" w:type="dxa"/>
            <w:shd w:val="clear" w:color="auto" w:fill="auto"/>
          </w:tcPr>
          <w:p>
            <w:pPr>
              <w:rPr>
                <w:noProof/>
                <w:szCs w:val="24"/>
              </w:rPr>
            </w:pPr>
            <w:r>
              <w:rPr>
                <w:noProof/>
              </w:rPr>
              <w:t>Μήνας</w:t>
            </w:r>
          </w:p>
        </w:tc>
        <w:tc>
          <w:tcPr>
            <w:tcW w:w="1211" w:type="dxa"/>
            <w:shd w:val="clear" w:color="auto" w:fill="auto"/>
          </w:tcPr>
          <w:p>
            <w:pPr>
              <w:rPr>
                <w:noProof/>
                <w:szCs w:val="24"/>
              </w:rPr>
            </w:pPr>
            <w:r>
              <w:rPr>
                <w:noProof/>
              </w:rPr>
              <w:t>Έτος</w:t>
            </w:r>
          </w:p>
        </w:tc>
        <w:tc>
          <w:tcPr>
            <w:tcW w:w="2376" w:type="dxa"/>
            <w:shd w:val="clear" w:color="auto" w:fill="auto"/>
          </w:tcPr>
          <w:p>
            <w:pPr>
              <w:rPr>
                <w:noProof/>
                <w:szCs w:val="24"/>
              </w:rPr>
            </w:pPr>
            <w:r>
              <w:rPr>
                <w:noProof/>
              </w:rPr>
              <w:t>2. Αριθμός</w:t>
            </w:r>
          </w:p>
        </w:tc>
      </w:tr>
      <w:tr>
        <w:tc>
          <w:tcPr>
            <w:tcW w:w="3930" w:type="dxa"/>
            <w:shd w:val="clear" w:color="auto" w:fill="auto"/>
          </w:tcPr>
          <w:p>
            <w:pPr>
              <w:rPr>
                <w:noProof/>
                <w:szCs w:val="24"/>
              </w:rPr>
            </w:pPr>
            <w:r>
              <w:rPr>
                <w:noProof/>
              </w:rPr>
              <w:t>3. Δικαιούχος του καθεστώτος (ονοματεπώνυμο ή εταιρική επωνυμία, πλήρης διεύθυνση και χώρα)</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 xml:space="preserve">4. Τελωνείο εγγύησης (αριθμός αναφοράς) </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5. Ποσό αναφοράς</w:t>
            </w:r>
          </w:p>
          <w:p>
            <w:pPr>
              <w:rPr>
                <w:noProof/>
                <w:szCs w:val="24"/>
              </w:rPr>
            </w:pPr>
          </w:p>
          <w:p>
            <w:pPr>
              <w:rPr>
                <w:noProof/>
                <w:szCs w:val="24"/>
              </w:rPr>
            </w:pPr>
            <w:r>
              <w:rPr>
                <w:noProof/>
              </w:rPr>
              <w:t>Κωδικός νομίσματος</w:t>
            </w:r>
          </w:p>
        </w:tc>
        <w:tc>
          <w:tcPr>
            <w:tcW w:w="883" w:type="dxa"/>
            <w:shd w:val="clear" w:color="auto" w:fill="auto"/>
          </w:tcPr>
          <w:p>
            <w:pPr>
              <w:rPr>
                <w:noProof/>
                <w:szCs w:val="24"/>
              </w:rPr>
            </w:pPr>
            <w:r>
              <w:rPr>
                <w:noProof/>
              </w:rPr>
              <w:t>Αριθμητικώς</w:t>
            </w:r>
          </w:p>
        </w:tc>
        <w:tc>
          <w:tcPr>
            <w:tcW w:w="4475" w:type="dxa"/>
            <w:gridSpan w:val="3"/>
            <w:shd w:val="clear" w:color="auto" w:fill="auto"/>
          </w:tcPr>
          <w:p>
            <w:pPr>
              <w:rPr>
                <w:noProof/>
                <w:szCs w:val="24"/>
              </w:rPr>
            </w:pPr>
            <w:r>
              <w:rPr>
                <w:noProof/>
              </w:rPr>
              <w:t>Ολογράφως</w:t>
            </w:r>
          </w:p>
        </w:tc>
      </w:tr>
      <w:tr>
        <w:tc>
          <w:tcPr>
            <w:tcW w:w="9288" w:type="dxa"/>
            <w:gridSpan w:val="5"/>
            <w:shd w:val="clear" w:color="auto" w:fill="auto"/>
          </w:tcPr>
          <w:p>
            <w:pPr>
              <w:rPr>
                <w:noProof/>
                <w:szCs w:val="24"/>
              </w:rPr>
            </w:pPr>
            <w:r>
              <w:rPr>
                <w:noProof/>
              </w:rPr>
              <w:t>6. Το τελωνείο εγγύησης πιστοποιεί ότι ο ανωτέρω αναγραφόμενος δικαιούχος του καθεστώτος τυγχάνει απαλλαγής από την εγγύηση για τις πράξεις ενωσιακής/κοινής διαμετακόμισης που χρησιμοποιούν τα κατωτέρω τελωνειακά εδάφη που δεν έχουν διαγραφεί:</w:t>
            </w:r>
          </w:p>
          <w:p>
            <w:pPr>
              <w:rPr>
                <w:noProof/>
                <w:szCs w:val="24"/>
              </w:rPr>
            </w:pPr>
            <w:r>
              <w:rPr>
                <w:noProof/>
              </w:rPr>
              <w:t>ΕΥΡΩΠΑΪΚΗ ΕΝΩΣΗ, ΙΣΛΑΝΔΙΑ - ΠΡΩΗΝ ΓΙΟΥΓΚΟΣΛΑΒΙΚΗ ΔΗΜΟΚΡΑΤΙΑ ΤΗΣ ΜΑΚΕΔΟΝΙΑΣ - ΝΟΡΒΗΓΙΑ - ΕΛΒΕΤΙΑ - ΤΟΥΡΚΙΑ - ΑΝΔΟΡΑ* - ΑΓΙΟΣ ΜΑΡΙΝΟΣ*</w:t>
            </w:r>
          </w:p>
        </w:tc>
      </w:tr>
      <w:tr>
        <w:tc>
          <w:tcPr>
            <w:tcW w:w="9288" w:type="dxa"/>
            <w:gridSpan w:val="5"/>
            <w:shd w:val="clear" w:color="auto" w:fill="auto"/>
          </w:tcPr>
          <w:p>
            <w:pPr>
              <w:rPr>
                <w:noProof/>
                <w:szCs w:val="24"/>
              </w:rPr>
            </w:pPr>
            <w:r>
              <w:rPr>
                <w:noProof/>
              </w:rPr>
              <w:t>7. Ειδικές μνείες</w:t>
            </w:r>
          </w:p>
          <w:p>
            <w:pPr>
              <w:rPr>
                <w:noProof/>
                <w:szCs w:val="24"/>
              </w:rPr>
            </w:pPr>
          </w:p>
        </w:tc>
      </w:tr>
      <w:tr>
        <w:tc>
          <w:tcPr>
            <w:tcW w:w="3930" w:type="dxa"/>
            <w:shd w:val="clear" w:color="auto" w:fill="auto"/>
          </w:tcPr>
          <w:p>
            <w:pPr>
              <w:rPr>
                <w:noProof/>
                <w:szCs w:val="24"/>
              </w:rPr>
            </w:pPr>
            <w:r>
              <w:rPr>
                <w:noProof/>
              </w:rPr>
              <w:t>8. Παράταση της διάρκειας ισχύος έως και τις</w:t>
            </w:r>
          </w:p>
          <w:p>
            <w:pPr>
              <w:rPr>
                <w:noProof/>
                <w:szCs w:val="24"/>
              </w:rPr>
            </w:pPr>
            <w:r>
              <w:rPr>
                <w:noProof/>
              </w:rPr>
              <w:t>ηη/μμ/εε</w:t>
            </w:r>
          </w:p>
          <w:p>
            <w:pPr>
              <w:rPr>
                <w:noProof/>
                <w:szCs w:val="24"/>
              </w:rPr>
            </w:pPr>
          </w:p>
          <w:p>
            <w:pPr>
              <w:rPr>
                <w:noProof/>
                <w:szCs w:val="24"/>
              </w:rPr>
            </w:pPr>
            <w:r>
              <w:rPr>
                <w:noProof/>
              </w:rPr>
              <w:t xml:space="preserve">  </w:t>
            </w:r>
          </w:p>
          <w:p>
            <w:pPr>
              <w:rPr>
                <w:noProof/>
                <w:szCs w:val="24"/>
              </w:rPr>
            </w:pPr>
            <w:r>
              <w:rPr>
                <w:noProof/>
              </w:rPr>
              <w:t>στ............................στις...........................</w:t>
            </w:r>
          </w:p>
          <w:p>
            <w:pPr>
              <w:rPr>
                <w:noProof/>
                <w:szCs w:val="24"/>
              </w:rPr>
            </w:pPr>
            <w:r>
              <w:rPr>
                <w:noProof/>
              </w:rPr>
              <w:t xml:space="preserve">          (τόπος) (ημερομηνία)</w:t>
            </w:r>
          </w:p>
          <w:p>
            <w:pPr>
              <w:rPr>
                <w:noProof/>
                <w:szCs w:val="24"/>
              </w:rPr>
            </w:pPr>
          </w:p>
          <w:p>
            <w:pPr>
              <w:rPr>
                <w:noProof/>
                <w:sz w:val="16"/>
                <w:szCs w:val="16"/>
              </w:rPr>
            </w:pPr>
            <w:r>
              <w:rPr>
                <w:noProof/>
                <w:sz w:val="16"/>
              </w:rPr>
              <w:t>(υπογραφή υπαλλήλου και σφραγίδα του τελωνείου εγγύησης)</w:t>
            </w:r>
          </w:p>
        </w:tc>
        <w:tc>
          <w:tcPr>
            <w:tcW w:w="5358" w:type="dxa"/>
            <w:gridSpan w:val="4"/>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 xml:space="preserve"> </w:t>
            </w:r>
          </w:p>
          <w:p>
            <w:pPr>
              <w:rPr>
                <w:noProof/>
                <w:szCs w:val="24"/>
              </w:rPr>
            </w:pPr>
            <w:r>
              <w:rPr>
                <w:noProof/>
              </w:rPr>
              <w:t>στ............................στις...........................</w:t>
            </w:r>
          </w:p>
          <w:p>
            <w:pPr>
              <w:rPr>
                <w:noProof/>
                <w:szCs w:val="24"/>
              </w:rPr>
            </w:pPr>
            <w:r>
              <w:rPr>
                <w:noProof/>
              </w:rPr>
              <w:t>.                 (τόπος) (ημερομηνία)</w:t>
            </w:r>
          </w:p>
          <w:p>
            <w:pPr>
              <w:rPr>
                <w:noProof/>
                <w:sz w:val="16"/>
                <w:szCs w:val="16"/>
              </w:rPr>
            </w:pPr>
            <w:r>
              <w:rPr>
                <w:noProof/>
                <w:sz w:val="16"/>
              </w:rPr>
              <w:t>(υπογραφή υπαλλήλου και σφραγίδα του τελωνείου εγγύησης)</w:t>
            </w:r>
          </w:p>
          <w:p>
            <w:pPr>
              <w:rPr>
                <w:noProof/>
                <w:szCs w:val="24"/>
              </w:rPr>
            </w:pPr>
          </w:p>
        </w:tc>
      </w:tr>
    </w:tbl>
    <w:p>
      <w:pPr>
        <w:rPr>
          <w:noProof/>
          <w:sz w:val="16"/>
          <w:szCs w:val="16"/>
        </w:rPr>
      </w:pPr>
      <w:r>
        <w:rPr>
          <w:noProof/>
          <w:sz w:val="16"/>
        </w:rPr>
        <w:t>* Μόνο για τις πράξεις ενωσιακής διαμετακόμισης</w:t>
      </w:r>
    </w:p>
    <w:p>
      <w:pPr>
        <w:rPr>
          <w:noProof/>
          <w:szCs w:val="24"/>
        </w:rPr>
      </w:pPr>
    </w:p>
    <w:p>
      <w:pPr>
        <w:spacing w:before="0" w:after="200" w:line="276" w:lineRule="auto"/>
        <w:jc w:val="left"/>
        <w:rPr>
          <w:b/>
          <w:noProof/>
          <w:szCs w:val="24"/>
        </w:rPr>
      </w:pPr>
      <w:r>
        <w:rPr>
          <w:noProof/>
        </w:rPr>
        <w:br w:type="page"/>
      </w:r>
    </w:p>
    <w:p>
      <w:pPr>
        <w:jc w:val="center"/>
        <w:rPr>
          <w:b/>
          <w:noProof/>
          <w:szCs w:val="24"/>
        </w:rPr>
      </w:pPr>
      <w:r>
        <w:rPr>
          <w:b/>
          <w:noProof/>
        </w:rPr>
        <w:t>ΟΠΙΣΘΙΑ ΟΨΗ</w:t>
      </w:r>
    </w:p>
    <w:p>
      <w:pPr>
        <w:rPr>
          <w:noProof/>
          <w:szCs w:val="24"/>
        </w:rPr>
      </w:pPr>
      <w:r>
        <w:rPr>
          <w:noProof/>
        </w:rPr>
        <w:t xml:space="preserve">9. Πρόσωπα εξουσιοδοτημένα να υπογράψουν τις διασαφήσεις ενωσιακής/ κοινής διαμετακόμισης αντί του δικαιούχου του καθεστώτος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10. Ονοματεπώνυμο και δείγμα της υπογραφής του εξουσιοδοτημένου προσώπου</w:t>
            </w:r>
          </w:p>
        </w:tc>
        <w:tc>
          <w:tcPr>
            <w:tcW w:w="2322" w:type="dxa"/>
            <w:shd w:val="clear" w:color="auto" w:fill="auto"/>
          </w:tcPr>
          <w:p>
            <w:pPr>
              <w:rPr>
                <w:noProof/>
                <w:szCs w:val="24"/>
              </w:rPr>
            </w:pPr>
            <w:r>
              <w:rPr>
                <w:noProof/>
              </w:rPr>
              <w:t>11. Υπογραφή του δικαιούχου του καθεστώτος *</w:t>
            </w:r>
          </w:p>
        </w:tc>
        <w:tc>
          <w:tcPr>
            <w:tcW w:w="2322" w:type="dxa"/>
            <w:shd w:val="clear" w:color="auto" w:fill="auto"/>
          </w:tcPr>
          <w:p>
            <w:pPr>
              <w:rPr>
                <w:noProof/>
                <w:szCs w:val="24"/>
              </w:rPr>
            </w:pPr>
            <w:r>
              <w:rPr>
                <w:noProof/>
              </w:rPr>
              <w:t>10. Ονοματεπώνυμο και δείγμα υπογραφής του εξουσιοδοτημένου προσώπου</w:t>
            </w:r>
          </w:p>
        </w:tc>
        <w:tc>
          <w:tcPr>
            <w:tcW w:w="2322" w:type="dxa"/>
            <w:shd w:val="clear" w:color="auto" w:fill="auto"/>
          </w:tcPr>
          <w:p>
            <w:pPr>
              <w:rPr>
                <w:noProof/>
                <w:szCs w:val="24"/>
              </w:rPr>
            </w:pPr>
            <w:r>
              <w:rPr>
                <w:noProof/>
              </w:rPr>
              <w:t>11. Υπογραφή του δικαιούχου του καθεστώτος *</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Εάν ο δικαιούχος του καθεστώτος είναι νομικό πρόσωπο, ο υπογράφων στη θέση 11 πρέπει να αναφέρει, μετά την υπογραφή του, το ονοματεπώνυμο και την ιδιότητά του.»</w:t>
      </w:r>
    </w:p>
    <w:p>
      <w:pPr>
        <w:spacing w:before="0" w:after="200" w:line="276" w:lineRule="auto"/>
        <w:jc w:val="left"/>
        <w:rPr>
          <w:noProof/>
          <w:szCs w:val="24"/>
        </w:rPr>
      </w:pPr>
      <w:r>
        <w:rPr>
          <w:noProof/>
        </w:rPr>
        <w:br w:type="page"/>
      </w:r>
    </w:p>
    <w:p>
      <w:pPr>
        <w:jc w:val="center"/>
        <w:rPr>
          <w:b/>
          <w:noProof/>
        </w:rPr>
      </w:pPr>
      <w:r>
        <w:rPr>
          <w:b/>
          <w:noProof/>
        </w:rPr>
        <w:t>ΠΑΡΑΡΤΗΜΑ Ζ</w:t>
      </w:r>
    </w:p>
    <w:p>
      <w:pPr>
        <w:rPr>
          <w:noProof/>
        </w:rPr>
      </w:pPr>
      <w:r>
        <w:rPr>
          <w:noProof/>
        </w:rPr>
        <w:t>Το προσάρτημα IV της σύμβασης και τα παραρτήματα του εν λόγω προσαρτήματος IV τροποποιούνται ως ακολούθως:</w:t>
      </w:r>
    </w:p>
    <w:p>
      <w:pPr>
        <w:pStyle w:val="Point0"/>
        <w:rPr>
          <w:noProof/>
        </w:rPr>
      </w:pPr>
      <w:r>
        <w:rPr>
          <w:noProof/>
        </w:rPr>
        <w:t>1.</w:t>
      </w:r>
      <w:r>
        <w:rPr>
          <w:noProof/>
        </w:rPr>
        <w:tab/>
        <w:t>Το κείμενο του προσαρτήματος IV τροποποιείται ως ακολούθως:</w:t>
      </w:r>
    </w:p>
    <w:p>
      <w:pPr>
        <w:pStyle w:val="Point1"/>
        <w:rPr>
          <w:noProof/>
        </w:rPr>
      </w:pPr>
      <w:r>
        <w:rPr>
          <w:noProof/>
        </w:rPr>
        <w:t>α)</w:t>
      </w:r>
      <w:r>
        <w:rPr>
          <w:noProof/>
        </w:rPr>
        <w:tab/>
        <w:t>(Δεν αφορά την ελληνική έκδοση)·</w:t>
      </w:r>
    </w:p>
    <w:p>
      <w:pPr>
        <w:pStyle w:val="Point1"/>
        <w:rPr>
          <w:noProof/>
        </w:rPr>
      </w:pPr>
      <w:r>
        <w:rPr>
          <w:noProof/>
        </w:rPr>
        <w:t>β)</w:t>
      </w:r>
      <w:r>
        <w:rPr>
          <w:noProof/>
        </w:rPr>
        <w:tab/>
        <w:t>Το άρθρο 4 παράγραφος 6 αντικαθίσταται από το ακόλουθο κείμενο:</w:t>
      </w:r>
    </w:p>
    <w:p>
      <w:pPr>
        <w:pStyle w:val="Text2"/>
        <w:rPr>
          <w:noProof/>
        </w:rPr>
      </w:pPr>
      <w:r>
        <w:rPr>
          <w:noProof/>
        </w:rPr>
        <w:t>«Η αίτηση για παροχή πληροφοριών συντάσσεται με τη χρήση του εντύπου που περιλαμβάνεται στο παράρτημα ΙΙ του παρόντος προσαρτήματος.»</w:t>
      </w:r>
    </w:p>
    <w:p>
      <w:pPr>
        <w:pStyle w:val="Point1"/>
        <w:rPr>
          <w:noProof/>
        </w:rPr>
      </w:pPr>
      <w:r>
        <w:rPr>
          <w:noProof/>
        </w:rPr>
        <w:t>γ)</w:t>
      </w:r>
      <w:r>
        <w:rPr>
          <w:noProof/>
        </w:rPr>
        <w:tab/>
        <w:t>Το άρθρο 5 παράγραφος 4 αντικαθίσταται από το ακόλουθο κείμενο:</w:t>
      </w:r>
    </w:p>
    <w:p>
      <w:pPr>
        <w:pStyle w:val="Text2"/>
        <w:rPr>
          <w:noProof/>
        </w:rPr>
      </w:pPr>
      <w:r>
        <w:rPr>
          <w:noProof/>
        </w:rPr>
        <w:t>«Η αίτηση κοινοποίησης συντάσσεται με τη χρήση του εντύπου που περιλαμβάνεται στο παράρτημα ΙΙΙ του παρόντος προσαρτήματος.»</w:t>
      </w:r>
    </w:p>
    <w:p>
      <w:pPr>
        <w:pStyle w:val="Point1"/>
        <w:rPr>
          <w:noProof/>
        </w:rPr>
      </w:pPr>
      <w:r>
        <w:rPr>
          <w:noProof/>
        </w:rPr>
        <w:t>δ)</w:t>
      </w:r>
      <w:r>
        <w:rPr>
          <w:noProof/>
        </w:rPr>
        <w:tab/>
        <w:t>Το άρθρο 13 παράγραφος 3 αντικαθίσταται από το ακόλουθο κείμενο:</w:t>
      </w:r>
    </w:p>
    <w:p>
      <w:pPr>
        <w:pStyle w:val="Text2"/>
        <w:rPr>
          <w:noProof/>
        </w:rPr>
      </w:pPr>
      <w:r>
        <w:rPr>
          <w:noProof/>
        </w:rPr>
        <w:t>«Η αίτηση για τη λήψη συντηρητικών μέτρων συντάσσεται με τη χρήση του εντύπου που περιλαμβάνεται στο παράρτημα IV του παρόντος προσαρτήματος.»</w:t>
      </w:r>
    </w:p>
    <w:p>
      <w:pPr>
        <w:pStyle w:val="Point0"/>
        <w:rPr>
          <w:noProof/>
        </w:rPr>
      </w:pPr>
      <w:r>
        <w:rPr>
          <w:noProof/>
        </w:rPr>
        <w:t>2.</w:t>
      </w:r>
      <w:r>
        <w:rPr>
          <w:noProof/>
        </w:rPr>
        <w:tab/>
        <w:t>Το κείμενο του παραρτήματος Ι του προσαρτήματος IV τροποποιείται ως ακολούθως:</w:t>
      </w:r>
    </w:p>
    <w:p>
      <w:pPr>
        <w:pStyle w:val="Point1"/>
        <w:rPr>
          <w:noProof/>
        </w:rPr>
      </w:pPr>
      <w:r>
        <w:rPr>
          <w:noProof/>
        </w:rPr>
        <w:t>α)</w:t>
      </w:r>
      <w:r>
        <w:rPr>
          <w:noProof/>
        </w:rPr>
        <w:tab/>
        <w:t>στο άρθρο 4, το κείμενο «με τέλεξ ή τέλεφαξ» αντικαθίσταται από το κείμενο «μέσω ηλεκτρονικού ταχυδρομείου ή φαξ»·</w:t>
      </w:r>
    </w:p>
    <w:p>
      <w:pPr>
        <w:pStyle w:val="Point1"/>
        <w:rPr>
          <w:noProof/>
        </w:rPr>
      </w:pPr>
      <w:r>
        <w:rPr>
          <w:noProof/>
        </w:rPr>
        <w:t>β)</w:t>
      </w:r>
      <w:r>
        <w:rPr>
          <w:noProof/>
        </w:rPr>
        <w:tab/>
        <w:t>στο τρίτο εδάφιο του άρθρου 5 παράγραφος 2, το κείμενο «μέσω τέλεξ ή φαξ» αντικαθίσταται από το κείμενο «μέσω ηλεκτρονικού ταχυδρομείου ή φαξ»·</w:t>
      </w:r>
    </w:p>
    <w:p>
      <w:pPr>
        <w:pStyle w:val="Point1"/>
        <w:rPr>
          <w:noProof/>
        </w:rPr>
      </w:pPr>
      <w:r>
        <w:rPr>
          <w:noProof/>
        </w:rPr>
        <w:t>γ)</w:t>
      </w:r>
      <w:r>
        <w:rPr>
          <w:noProof/>
        </w:rPr>
        <w:tab/>
        <w:t>στο άρθρο 7, το κείμενο «μέσω τέλεξ ή φαξ» αντικαθίσταται από το κείμενο «με ηλεκτρονικό ταχυδρομείο ή φαξ»·</w:t>
      </w:r>
    </w:p>
    <w:p>
      <w:pPr>
        <w:pStyle w:val="Point1"/>
        <w:rPr>
          <w:noProof/>
        </w:rPr>
      </w:pPr>
      <w:r>
        <w:rPr>
          <w:noProof/>
        </w:rPr>
        <w:t>δ)</w:t>
      </w:r>
      <w:r>
        <w:rPr>
          <w:noProof/>
        </w:rPr>
        <w:tab/>
        <w:t>στο άρθρο 8 πρώτο εδάφιο, το κείμενο «σύμφωνα με το υπόδειγμα» αντικαθίσταται από το κείμενο «με τη χρήση του εντύπου»·</w:t>
      </w:r>
    </w:p>
    <w:p>
      <w:pPr>
        <w:pStyle w:val="Point1"/>
        <w:rPr>
          <w:noProof/>
        </w:rPr>
      </w:pPr>
      <w:r>
        <w:rPr>
          <w:noProof/>
        </w:rPr>
        <w:t>ε)</w:t>
      </w:r>
      <w:r>
        <w:rPr>
          <w:noProof/>
        </w:rPr>
        <w:tab/>
        <w:t>στο άρθρο 11 παράγραφος 1, το κείμενο «σύμφωνα με το υπόδειγμα» αντικαθίσταται από το κείμενο «με τη χρήση του εντύπου»·</w:t>
      </w:r>
    </w:p>
    <w:p>
      <w:pPr>
        <w:pStyle w:val="Point1"/>
        <w:rPr>
          <w:noProof/>
        </w:rPr>
      </w:pPr>
      <w:r>
        <w:rPr>
          <w:noProof/>
        </w:rPr>
        <w:t>στ)</w:t>
      </w:r>
      <w:r>
        <w:rPr>
          <w:noProof/>
        </w:rPr>
        <w:tab/>
        <w:t>στο άρθρο 14, το κείμενο «με τέλεξ ή τέλεφαξ» αντικαθίσταται από το κείμενο «με ηλεκτρονικό ταχυδρομείο ή φαξ»·</w:t>
      </w:r>
    </w:p>
    <w:p>
      <w:pPr>
        <w:pStyle w:val="Point1"/>
        <w:rPr>
          <w:noProof/>
        </w:rPr>
      </w:pPr>
      <w:r>
        <w:rPr>
          <w:noProof/>
        </w:rPr>
        <w:t>ζ)</w:t>
      </w:r>
      <w:r>
        <w:rPr>
          <w:noProof/>
        </w:rPr>
        <w:tab/>
        <w:t>στο άρθρο 15 τρίτο εδάφιο, το κείμενο «με τέλεξ ή τέλεφαξ» αντικαθίσταται από το κείμενο «με ηλεκτρονικό ταχυδρομείο ή φαξ»·</w:t>
      </w:r>
    </w:p>
    <w:p>
      <w:pPr>
        <w:pStyle w:val="Point1"/>
        <w:rPr>
          <w:noProof/>
        </w:rPr>
      </w:pPr>
      <w:r>
        <w:rPr>
          <w:noProof/>
        </w:rPr>
        <w:t>η)</w:t>
      </w:r>
      <w:r>
        <w:rPr>
          <w:noProof/>
        </w:rPr>
        <w:tab/>
        <w:t>στο άρθρο 16, το κείμενο «μέσω τέλεξ ή φαξ» αντικαθίσταται από το κείμενο «μέσω ηλεκτρονικού ταχυδρομείου ή φαξ»·</w:t>
      </w:r>
    </w:p>
    <w:p>
      <w:pPr>
        <w:pStyle w:val="Point1"/>
        <w:rPr>
          <w:noProof/>
        </w:rPr>
      </w:pPr>
      <w:r>
        <w:rPr>
          <w:noProof/>
        </w:rPr>
        <w:t>θ)</w:t>
      </w:r>
      <w:r>
        <w:rPr>
          <w:noProof/>
        </w:rPr>
        <w:tab/>
        <w:t>στο άρθρο 17 άρθρα 1 και 2, το κείμενο «με τέλεξ ή τέλεφαξ» αντικαθίσταται από το κείμενο «με ηλεκτρονικό ταχυδρομείο ή φαξ»·</w:t>
      </w:r>
    </w:p>
    <w:p>
      <w:pPr>
        <w:pStyle w:val="Point0"/>
        <w:rPr>
          <w:noProof/>
        </w:rPr>
      </w:pPr>
      <w:r>
        <w:rPr>
          <w:noProof/>
        </w:rPr>
        <w:t>3.</w:t>
      </w:r>
      <w:r>
        <w:rPr>
          <w:noProof/>
        </w:rPr>
        <w:tab/>
        <w:t>Στο παράρτημα ΙΙ του προσαρτήματος IV το κείμενο «(Προσδιορισμός της αιτούσας αρχής, διεύθυνση, τηλέφωνο, τέλεξ, αριθμός τραπεζικού λογαριασμού κ.λπ.)» αντικαθίσταται από το κείμενο «(Προσδιορισμός της αιτούσας αρχής, διεύθυνση, τηλέφωνο, διεύθυνση ηλεκτρονικού ταχυδρομείου, αριθμοί τραπεζικών λογαριασμών κ.λπ.)».</w:t>
      </w:r>
    </w:p>
    <w:p>
      <w:pPr>
        <w:pStyle w:val="Point0"/>
        <w:rPr>
          <w:noProof/>
        </w:rPr>
      </w:pPr>
      <w:r>
        <w:rPr>
          <w:noProof/>
        </w:rPr>
        <w:t>4.</w:t>
      </w:r>
      <w:r>
        <w:rPr>
          <w:noProof/>
        </w:rPr>
        <w:tab/>
        <w:t>Στο παράρτημα III του προσαρτήματος IV το κείμενο «(Προσδιορισμός της αιτούσας αρχής, διεύθυνση, τηλέφωνο, τέλεξ, αριθμός τραπεζικού λογαριασμού κ.λπ.)» αντικαθίσταται από το κείμενο «(Προσδιορισμός της αιτούσας αρχής, διεύθυνση, τηλέφωνο, διεύθυνση ηλεκτρονικού ταχυδρομείου, αριθμοί τραπεζικών λογαριασμών κ.λπ.)».</w:t>
      </w:r>
    </w:p>
    <w:p>
      <w:pPr>
        <w:pStyle w:val="Point0"/>
        <w:rPr>
          <w:noProof/>
        </w:rPr>
      </w:pPr>
      <w:r>
        <w:rPr>
          <w:noProof/>
        </w:rPr>
        <w:t>5.</w:t>
      </w:r>
      <w:r>
        <w:rPr>
          <w:noProof/>
        </w:rPr>
        <w:tab/>
        <w:t>Στο παράρτημα IV του προσαρτήματος IV το κείμενο «(Προσδιορισμός της αιτούσας αρχής, διεύθυνση, τηλέφωνο, τέλεξ, αριθμός τραπεζικού λογαριασμού κ.λπ.)» αντικαθίσταται από το κείμενο «(Προσδιορισμός της αιτούσας αρχής, διεύθυνση, τηλέφωνο, διεύθυνση ηλεκτρονικού ταχυδρομείου, αριθμοί τραπεζικών λογαριασμών κ.λπ.)».</w:t>
      </w:r>
    </w:p>
    <w:sectPr>
      <w:footerReference w:type="defaul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ΕΕ L 226 της 13.8.1987, σ. 2.</w:t>
      </w:r>
    </w:p>
  </w:footnote>
  <w:footnote w:id="2">
    <w:p>
      <w:pPr>
        <w:pStyle w:val="FootnoteText"/>
      </w:pPr>
      <w:r>
        <w:rPr>
          <w:rStyle w:val="FootnoteReference"/>
        </w:rPr>
        <w:footnoteRef/>
      </w:r>
      <w:r>
        <w:tab/>
        <w:t>ΕΕ L 281 της 23.11.1995, σ. 31.</w:t>
      </w:r>
    </w:p>
  </w:footnote>
  <w:footnote w:id="3">
    <w:p>
      <w:pPr>
        <w:pStyle w:val="FootnoteText"/>
      </w:pPr>
      <w:r>
        <w:rPr>
          <w:rStyle w:val="FootnoteReference"/>
        </w:rPr>
        <w:footnoteRef/>
      </w:r>
      <w:r>
        <w:tab/>
        <w:t>ΕΕ L 274 της 15.10.2008, σ. 1</w:t>
      </w:r>
    </w:p>
  </w:footnote>
  <w:footnote w:id="4">
    <w:p>
      <w:pPr>
        <w:pStyle w:val="FootnoteText"/>
      </w:pPr>
      <w:r>
        <w:rPr>
          <w:rStyle w:val="FootnoteReference"/>
        </w:rPr>
        <w:footnoteRef/>
      </w:r>
      <w:r>
        <w:tab/>
        <w:t>ΕΕ L 274 της 15.10.2008, σ. 1</w:t>
      </w:r>
    </w:p>
  </w:footnote>
  <w:footnote w:id="5">
    <w:p>
      <w:pPr>
        <w:pStyle w:val="FootnoteText"/>
        <w:rPr>
          <w:lang w:val="pl-PL"/>
        </w:rPr>
      </w:pPr>
      <w:r>
        <w:rPr>
          <w:rStyle w:val="FootnoteReference"/>
        </w:rPr>
        <w:footnoteRef/>
      </w:r>
      <w:r>
        <w:tab/>
        <w:t>ΕΕ L 274 της 15.10.2008, σ.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A8D5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0451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EC5A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25A50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01626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E2CA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8E32E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F8E4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1DF2011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7AB05410"/>
    <w:name w:val="__1"/>
    <w:lvl w:ilvl="0">
      <w:start w:val="1"/>
      <w:numFmt w:val="lowerRoman"/>
      <w:pStyle w:val="Par-numberi0"/>
      <w:lvlText w:val="%1)"/>
      <w:lvlJc w:val="left"/>
      <w:pPr>
        <w:tabs>
          <w:tab w:val="num" w:pos="567"/>
        </w:tabs>
        <w:ind w:left="567" w:hanging="567"/>
      </w:pPr>
    </w:lvl>
  </w:abstractNum>
  <w:abstractNum w:abstractNumId="2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2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40"/>
    <w:lvlOverride w:ilvl="0">
      <w:startOverride w:val="1"/>
    </w:lvlOverride>
  </w:num>
  <w:num w:numId="6">
    <w:abstractNumId w:val="8"/>
  </w:num>
  <w:num w:numId="7">
    <w:abstractNumId w:val="3"/>
  </w:num>
  <w:num w:numId="8">
    <w:abstractNumId w:val="2"/>
  </w:num>
  <w:num w:numId="9">
    <w:abstractNumId w:val="1"/>
  </w:num>
  <w:num w:numId="10">
    <w:abstractNumId w:val="4"/>
  </w:num>
  <w:num w:numId="11">
    <w:abstractNumId w:val="0"/>
  </w:num>
  <w:num w:numId="12">
    <w:abstractNumId w:val="24"/>
  </w:num>
  <w:num w:numId="13">
    <w:abstractNumId w:val="37"/>
  </w:num>
  <w:num w:numId="14">
    <w:abstractNumId w:val="39"/>
  </w:num>
  <w:num w:numId="15">
    <w:abstractNumId w:val="38"/>
  </w:num>
  <w:num w:numId="16">
    <w:abstractNumId w:val="42"/>
  </w:num>
  <w:num w:numId="17">
    <w:abstractNumId w:val="17"/>
  </w:num>
  <w:num w:numId="18">
    <w:abstractNumId w:val="31"/>
  </w:num>
  <w:num w:numId="19">
    <w:abstractNumId w:val="22"/>
  </w:num>
  <w:num w:numId="20">
    <w:abstractNumId w:val="43"/>
  </w:num>
  <w:num w:numId="21">
    <w:abstractNumId w:val="29"/>
  </w:num>
  <w:num w:numId="22">
    <w:abstractNumId w:val="23"/>
  </w:num>
  <w:num w:numId="23">
    <w:abstractNumId w:val="41"/>
  </w:num>
  <w:num w:numId="24">
    <w:abstractNumId w:val="11"/>
  </w:num>
  <w:num w:numId="25">
    <w:abstractNumId w:val="15"/>
  </w:num>
  <w:num w:numId="26">
    <w:abstractNumId w:val="26"/>
  </w:num>
  <w:num w:numId="27">
    <w:abstractNumId w:val="20"/>
  </w:num>
  <w:num w:numId="28">
    <w:abstractNumId w:val="21"/>
  </w:num>
  <w:num w:numId="29">
    <w:abstractNumId w:val="25"/>
  </w:num>
  <w:num w:numId="30">
    <w:abstractNumId w:val="12"/>
  </w:num>
  <w:num w:numId="31">
    <w:abstractNumId w:val="10"/>
  </w:num>
  <w:num w:numId="32">
    <w:abstractNumId w:val="14"/>
  </w:num>
  <w:num w:numId="33">
    <w:abstractNumId w:val="27"/>
    <w:lvlOverride w:ilvl="0">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num>
  <w:num w:numId="36">
    <w:abstractNumId w:val="35"/>
  </w:num>
  <w:num w:numId="37">
    <w:abstractNumId w:val="27"/>
  </w:num>
  <w:num w:numId="38">
    <w:abstractNumId w:val="40"/>
  </w:num>
  <w:num w:numId="39">
    <w:abstractNumId w:val="19"/>
  </w:num>
  <w:num w:numId="40">
    <w:abstractNumId w:val="28"/>
  </w:num>
  <w:num w:numId="41">
    <w:abstractNumId w:val="16"/>
  </w:num>
  <w:num w:numId="42">
    <w:abstractNumId w:val="36"/>
  </w:num>
  <w:num w:numId="43">
    <w:abstractNumId w:val="13"/>
  </w:num>
  <w:num w:numId="44">
    <w:abstractNumId w:val="30"/>
  </w:num>
  <w:num w:numId="45">
    <w:abstractNumId w:val="33"/>
  </w:num>
  <w:num w:numId="46">
    <w:abstractNumId w:val="34"/>
  </w:num>
  <w:num w:numId="47">
    <w:abstractNumId w:val="18"/>
  </w:num>
  <w:num w:numId="48">
    <w:abstractNumId w:val="32"/>
  </w:num>
  <w:num w:numId="4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29 09:49: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2"/>
    <w:docVar w:name="DQCResult_ModifiedMarkers" w:val="0;0"/>
    <w:docVar w:name="DQCResult_ModifiedNumbering" w:val="0;0"/>
    <w:docVar w:name="DQCResult_Objects" w:val="0;0"/>
    <w:docVar w:name="DQCResult_Sections" w:val="0;0"/>
    <w:docVar w:name="DQCResult_StructureCheck" w:val="0;0"/>
    <w:docVar w:name="DQCResult_SuperfluousWhitespace" w:val="0;147"/>
    <w:docVar w:name="DQCResult_UnknownFonts" w:val="0;0"/>
    <w:docVar w:name="DQCResult_UnknownStyles" w:val="0;27"/>
    <w:docVar w:name="DQCStatus" w:val="Yellow"/>
    <w:docVar w:name="DQCVersion" w:val="3"/>
    <w:docVar w:name="DQCWithWarnings" w:val="0"/>
    <w:docVar w:name="LW_ACCOMPAGNANT" w:val="\u964?\u951?\u962?"/>
    <w:docVar w:name="LW_ACCOMPAGNANT.CP" w:val="\u964?\u951?\u962?"/>
    <w:docVar w:name="LW_ANNEX_NBR_FIRST" w:val="1"/>
    <w:docVar w:name="LW_ANNEX_NBR_LAST" w:val="1"/>
    <w:docVar w:name="LW_CONFIDENCE" w:val=" "/>
    <w:docVar w:name="LW_CONST_RESTREINT_UE" w:val="RESTREINT UE"/>
    <w:docVar w:name="LW_CORRIGENDUM" w:val="&lt;UNUSED&gt;"/>
    <w:docVar w:name="LW_COVERPAGE_GUID" w:val="C71F83C9DD784AC0B6A41701B7C05329"/>
    <w:docVar w:name="LW_CROSSREFERENCE" w:val="&lt;UNUSED&gt;"/>
    <w:docVar w:name="LW_DocType" w:val="ANNEX"/>
    <w:docVar w:name="LW_EMISSION" w:val="10.3.2016"/>
    <w:docVar w:name="LW_EMISSION_ISODATE" w:val="2016-03-10"/>
    <w:docVar w:name="LW_EMISSION_LOCATION" w:val="BRX"/>
    <w:docVar w:name="LW_EMISSION_PREFIX" w:val="\u914?\u961?\u965?\u958?\u941?\u955?\u955?\u949?\u962?, "/>
    <w:docVar w:name="LW_EMISSION_SUFFIX" w:val=" "/>
    <w:docVar w:name="LW_ID_DOCSTRUCTURE" w:val="COM/ANNEX"/>
    <w:docVar w:name="LW_ID_DOCTYPE" w:val="SG-017"/>
    <w:docVar w:name="LW_LANGUE" w:val="EL"/>
    <w:docVar w:name="LW_MARKING" w:val="&lt;UNUSED&gt;"/>
    <w:docVar w:name="LW_NOM.INST" w:val="\u917?\u933?\u929?\u937?\u928?\u913?\u938?\u922?\u919? \u917?\u928?\u921?\u932?\u929?\u927?\u928?\u919?"/>
    <w:docVar w:name="LW_NOM.INST_JOINTDOC" w:val="&lt;EMPTY&gt;"/>
    <w:docVar w:name="LW_OBJETACTEPRINCIPAL" w:val="\u963?\u967?\u949?\u964?\u953?\u954?\u940? \u956?\u949? \u964?\u951? \u952?\u941?\u963?\u951? \u960?\u959?\u965? \u960?\u961?\u941?\u960?\u949?\u953? \u957?\u945? \u955?\u951?\u966?\u952?\u949?\u943? \u949?\u958? \u959?\u957?\u972?\u956?\u945?\u964?\u959?\u962? \u964?\u951?\u962? \u917?\u965?\u961?\u969?\u960?\u945?\u970?\u954?\u942?\u962? \u904?\u957?\u969?\u963?\u951?\u962? \u963?\u964?\u959? \u960?\u955?\u945?\u943?\u963?\u953?\u959? \u964?\u951?\u962? \u956?\u949?\u953?\u954?\u964?\u942?\u962? \u949?\u960?\u953?\u964?\u961?\u959?\u960?\u942?\u962? \u960?\u959?\u965? \u963?\u965?\u963?\u964?\u942?\u957?\u949?\u964?\u945?\u953? \u956?\u949? \u964?\u951? \u963?\u973?\u956?\u946?\u945?\u963?\u951? \u960?\u949?\u961?\u943? \u954?\u959?\u953?\u957?\u959?\u973? \u954?\u945?\u952?\u949?\u963?\u964?\u974?\u964?\u959?\u962? \u948?\u953?\u945?\u956?\u949?\u964?\u945?\u954?\u972?\u956?\u953?\u963?\u951?\u962? \u972?\u963?\u959?\u957? \u945?\u966?\u959?\u961?\u940? \u964?\u953?\u962? \u964?\u961?\u959?\u960?\u959?\u960?\u959?\u953?\u942?\u963?\u949?\u953?\u962? \u964?\u951?\u962? \u949?\u957? \u955?\u972?\u947?\u969? \u963?\u973?\u956?\u946?\u945?\u963?\u951?\u962?"/>
    <w:docVar w:name="LW_OBJETACTEPRINCIPAL.CP" w:val="\u963?\u967?\u949?\u964?\u953?\u954?\u940? \u956?\u949? \u964?\u951? \u952?\u941?\u963?\u951? \u960?\u959?\u965? \u960?\u961?\u941?\u960?\u949?\u953? \u957?\u945? \u955?\u951?\u966?\u952?\u949?\u943? \u949?\u958? \u959?\u957?\u972?\u956?\u945?\u964?\u959?\u962? \u964?\u951?\u962? \u917?\u965?\u961?\u969?\u960?\u945?\u970?\u954?\u942?\u962? \u904?\u957?\u969?\u963?\u951?\u962? \u963?\u964?\u959? \u960?\u955?\u945?\u943?\u963?\u953?\u959? \u964?\u951?\u962? \u956?\u949?\u953?\u954?\u964?\u942?\u962? \u949?\u960?\u953?\u964?\u961?\u959?\u960?\u942?\u962? \u960?\u959?\u965? \u963?\u965?\u963?\u964?\u942?\u957?\u949?\u964?\u945?\u953? \u956?\u949? \u964?\u951? \u963?\u973?\u956?\u946?\u945?\u963?\u951? \u960?\u949?\u961?\u943? \u954?\u959?\u953?\u957?\u959?\u973? \u954?\u945?\u952?\u949?\u963?\u964?\u974?\u964?\u959?\u962? \u948?\u953?\u945?\u956?\u949?\u964?\u945?\u954?\u972?\u956?\u953?\u963?\u951?\u962? \u972?\u963?\u959?\u957? \u945?\u966?\u959?\u961?\u940? \u964?\u953?\u962? \u964?\u961?\u959?\u960?\u959?\u960?\u959?\u953?\u942?\u963?\u949?\u953?\u962? \u964?\u951?\u962? \u949?\u957? \u955?\u972?\u947?\u969? \u963?\u973?\u956?\u946?\u945?\u963?\u951?\u962?"/>
    <w:docVar w:name="LW_PART_NBR" w:val="1"/>
    <w:docVar w:name="LW_PART_NBR_TOTAL" w:val="1"/>
    <w:docVar w:name="LW_REF.INST.NEW" w:val="COM"/>
    <w:docVar w:name="LW_REF.INST.NEW_ADOPTED" w:val="final"/>
    <w:docVar w:name="LW_REF.INST.NEW_TEXT" w:val="(2016) 133"/>
    <w:docVar w:name="LW_REF.INTERNE" w:val="&lt;UNUSED&gt;"/>
    <w:docVar w:name="LW_SUPERTITRE" w:val="&lt;UNUSED&gt;"/>
    <w:docVar w:name="LW_TITRE.OBJ.CP" w:val="&lt;UNUSED&gt;"/>
    <w:docVar w:name="LW_TYPE.DOC" w:val="\u928?\u913?\u929?\u913?\u929?\u932?\u919?\u924?\u913?"/>
    <w:docVar w:name="LW_TYPE.DOC.CP" w:val="\u928?\u913?\u929?\u913?\u929?\u932?\u919?\u924?\u913?"/>
    <w:docVar w:name="LW_TYPEACTEPRINCIPAL" w:val="\u928?\u961?\u972?\u964?\u945?\u963?\u951?\u962? \u913?\u928?\u927?\u934?\u913?\u931?\u919?\u931? \u932?\u927?\u933? \u931?\u933?\u924?\u914?\u927?\u933?\u923?\u921?\u927?\u933?_x000b_"/>
    <w:docVar w:name="LW_TYPEACTEPRINCIPAL.CP" w:val="\u928?\u961?\u972?\u964?\u945?\u963?\u951?\u962? \u913?\u928?\u927?\u934?\u913?\u931?\u919?\u931? \u932?\u927?\u933? \u931?\u933?\u924?\u914?\u927?\u933?\u923?\u921?\u927?\u933?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l-GR"/>
    </w:rPr>
  </w:style>
  <w:style w:type="character" w:customStyle="1" w:styleId="Heading6Char">
    <w:name w:val="Heading 6 Char"/>
    <w:basedOn w:val="DefaultParagraphFont"/>
    <w:link w:val="Heading6"/>
    <w:rPr>
      <w:rFonts w:ascii="Arial" w:eastAsia="Times New Roman" w:hAnsi="Arial" w:cs="Times New Roman"/>
      <w:i/>
      <w:szCs w:val="20"/>
      <w:lang w:val="el-GR"/>
    </w:rPr>
  </w:style>
  <w:style w:type="character" w:customStyle="1" w:styleId="Heading7Char">
    <w:name w:val="Heading 7 Char"/>
    <w:basedOn w:val="DefaultParagraphFont"/>
    <w:link w:val="Heading7"/>
    <w:rPr>
      <w:rFonts w:ascii="Arial" w:eastAsia="Times New Roman" w:hAnsi="Arial" w:cs="Times New Roman"/>
      <w:sz w:val="20"/>
      <w:szCs w:val="20"/>
      <w:lang w:val="el-GR"/>
    </w:rPr>
  </w:style>
  <w:style w:type="character" w:customStyle="1" w:styleId="Heading8Char">
    <w:name w:val="Heading 8 Char"/>
    <w:basedOn w:val="DefaultParagraphFont"/>
    <w:link w:val="Heading8"/>
    <w:rPr>
      <w:rFonts w:ascii="Arial" w:eastAsia="Times New Roman" w:hAnsi="Arial" w:cs="Times New Roman"/>
      <w:i/>
      <w:sz w:val="20"/>
      <w:szCs w:val="20"/>
      <w:lang w:val="el-GR"/>
    </w:rPr>
  </w:style>
  <w:style w:type="character" w:customStyle="1" w:styleId="Heading9Char">
    <w:name w:val="Heading 9 Char"/>
    <w:basedOn w:val="DefaultParagraphFont"/>
    <w:link w:val="Heading9"/>
    <w:rPr>
      <w:rFonts w:ascii="Arial" w:eastAsia="Times New Roman" w:hAnsi="Arial" w:cs="Times New Roman"/>
      <w:i/>
      <w:sz w:val="18"/>
      <w:szCs w:val="20"/>
      <w:lang w:val="el-GR"/>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l-G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l-GR"/>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l-GR"/>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l-GR"/>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l-G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l-GR"/>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l-GR"/>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l-GR"/>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l-GR"/>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l-GR"/>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l-GR"/>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l-GR"/>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el-GR"/>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l-GR"/>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l-GR"/>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0"/>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1"/>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l-GR"/>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l-GR"/>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l-GR"/>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l-GR"/>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l-GR"/>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l-GR"/>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l-GR"/>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2"/>
      </w:numPr>
      <w:spacing w:before="0" w:after="240"/>
    </w:pPr>
    <w:rPr>
      <w:rFonts w:eastAsia="Times New Roman"/>
      <w:szCs w:val="20"/>
    </w:rPr>
  </w:style>
  <w:style w:type="paragraph" w:customStyle="1" w:styleId="ListDash">
    <w:name w:val="List Dash"/>
    <w:basedOn w:val="Normal"/>
    <w:pPr>
      <w:numPr>
        <w:numId w:val="13"/>
      </w:numPr>
      <w:spacing w:before="0" w:after="240"/>
    </w:pPr>
    <w:rPr>
      <w:rFonts w:eastAsia="Times New Roman"/>
      <w:szCs w:val="20"/>
    </w:rPr>
  </w:style>
  <w:style w:type="paragraph" w:customStyle="1" w:styleId="ListDash1">
    <w:name w:val="List Dash 1"/>
    <w:basedOn w:val="Text1"/>
    <w:pPr>
      <w:numPr>
        <w:numId w:val="14"/>
      </w:numPr>
      <w:spacing w:before="0" w:after="240"/>
    </w:pPr>
    <w:rPr>
      <w:rFonts w:eastAsia="Times New Roman"/>
      <w:szCs w:val="20"/>
    </w:rPr>
  </w:style>
  <w:style w:type="paragraph" w:customStyle="1" w:styleId="ListDash2">
    <w:name w:val="List Dash 2"/>
    <w:basedOn w:val="Text2"/>
    <w:pPr>
      <w:numPr>
        <w:numId w:val="15"/>
      </w:numPr>
      <w:spacing w:before="0" w:after="240"/>
    </w:pPr>
    <w:rPr>
      <w:rFonts w:eastAsia="Times New Roman"/>
      <w:szCs w:val="20"/>
    </w:rPr>
  </w:style>
  <w:style w:type="paragraph" w:customStyle="1" w:styleId="ListDash3">
    <w:name w:val="List Dash 3"/>
    <w:basedOn w:val="Text3"/>
    <w:pPr>
      <w:numPr>
        <w:numId w:val="16"/>
      </w:numPr>
      <w:spacing w:before="0" w:after="240"/>
    </w:pPr>
    <w:rPr>
      <w:rFonts w:eastAsia="Times New Roman"/>
      <w:szCs w:val="20"/>
    </w:rPr>
  </w:style>
  <w:style w:type="paragraph" w:customStyle="1" w:styleId="ListDash4">
    <w:name w:val="List Dash 4"/>
    <w:basedOn w:val="Text4"/>
    <w:pPr>
      <w:numPr>
        <w:numId w:val="17"/>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19"/>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el-GR"/>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6"/>
      </w:numPr>
      <w:spacing w:before="0" w:after="240"/>
    </w:pPr>
    <w:rPr>
      <w:rFonts w:eastAsia="Times New Roman"/>
      <w:szCs w:val="20"/>
    </w:rPr>
  </w:style>
  <w:style w:type="paragraph" w:customStyle="1" w:styleId="Par-bullet">
    <w:name w:val="Par-bullet"/>
    <w:basedOn w:val="Normal"/>
    <w:next w:val="Normal"/>
    <w:pPr>
      <w:widowControl w:val="0"/>
      <w:numPr>
        <w:numId w:val="20"/>
      </w:numPr>
      <w:spacing w:before="0" w:after="240"/>
    </w:pPr>
    <w:rPr>
      <w:rFonts w:eastAsia="Times New Roman"/>
      <w:szCs w:val="20"/>
    </w:rPr>
  </w:style>
  <w:style w:type="paragraph" w:customStyle="1" w:styleId="Par-equal">
    <w:name w:val="Par-equal"/>
    <w:basedOn w:val="Normal"/>
    <w:next w:val="Normal"/>
    <w:pPr>
      <w:widowControl w:val="0"/>
      <w:numPr>
        <w:numId w:val="21"/>
      </w:numPr>
      <w:spacing w:before="0" w:after="240"/>
    </w:pPr>
    <w:rPr>
      <w:rFonts w:eastAsia="Times New Roman"/>
      <w:szCs w:val="20"/>
    </w:rPr>
  </w:style>
  <w:style w:type="paragraph" w:customStyle="1" w:styleId="Par-number1">
    <w:name w:val="Par-number (1)"/>
    <w:basedOn w:val="Normal"/>
    <w:next w:val="Normal"/>
    <w:pPr>
      <w:widowControl w:val="0"/>
      <w:numPr>
        <w:numId w:val="22"/>
      </w:numPr>
      <w:spacing w:before="0" w:after="240"/>
    </w:pPr>
    <w:rPr>
      <w:rFonts w:eastAsia="Times New Roman"/>
      <w:szCs w:val="20"/>
    </w:rPr>
  </w:style>
  <w:style w:type="paragraph" w:customStyle="1" w:styleId="Par-number11">
    <w:name w:val="Par-number 1."/>
    <w:basedOn w:val="Normal"/>
    <w:next w:val="Normal"/>
    <w:pPr>
      <w:widowControl w:val="0"/>
      <w:numPr>
        <w:numId w:val="23"/>
      </w:numPr>
      <w:spacing w:before="0" w:after="240"/>
    </w:pPr>
    <w:rPr>
      <w:rFonts w:eastAsia="Times New Roman"/>
      <w:szCs w:val="20"/>
    </w:rPr>
  </w:style>
  <w:style w:type="paragraph" w:customStyle="1" w:styleId="Par-numberI">
    <w:name w:val="Par-number I."/>
    <w:basedOn w:val="Normal"/>
    <w:next w:val="Normal"/>
    <w:pPr>
      <w:widowControl w:val="0"/>
      <w:numPr>
        <w:numId w:val="24"/>
      </w:numPr>
      <w:spacing w:before="0" w:after="240"/>
    </w:pPr>
    <w:rPr>
      <w:rFonts w:eastAsia="Times New Roman"/>
      <w:szCs w:val="20"/>
    </w:rPr>
  </w:style>
  <w:style w:type="paragraph" w:customStyle="1" w:styleId="Par-dash">
    <w:name w:val="Par-dash"/>
    <w:basedOn w:val="Normal"/>
    <w:next w:val="Normal"/>
    <w:pPr>
      <w:widowControl w:val="0"/>
      <w:numPr>
        <w:numId w:val="25"/>
      </w:numPr>
      <w:spacing w:before="0" w:after="240"/>
    </w:pPr>
    <w:rPr>
      <w:rFonts w:eastAsia="Times New Roman"/>
      <w:szCs w:val="20"/>
    </w:rPr>
  </w:style>
  <w:style w:type="paragraph" w:customStyle="1" w:styleId="Par-numberi0">
    <w:name w:val="Par-number i)"/>
    <w:basedOn w:val="Normal"/>
    <w:next w:val="Normal"/>
    <w:pPr>
      <w:widowControl w:val="0"/>
      <w:numPr>
        <w:numId w:val="28"/>
      </w:numPr>
      <w:spacing w:before="0" w:after="240"/>
    </w:pPr>
    <w:rPr>
      <w:rFonts w:eastAsia="Times New Roman"/>
      <w:szCs w:val="20"/>
    </w:rPr>
  </w:style>
  <w:style w:type="paragraph" w:customStyle="1" w:styleId="Par-numberA">
    <w:name w:val="Par-number A."/>
    <w:basedOn w:val="Normal"/>
    <w:next w:val="Normal"/>
    <w:pPr>
      <w:widowControl w:val="0"/>
      <w:numPr>
        <w:numId w:val="27"/>
      </w:numPr>
      <w:spacing w:before="0" w:after="240"/>
    </w:pPr>
    <w:rPr>
      <w:rFonts w:eastAsia="Times New Roman"/>
      <w:szCs w:val="20"/>
    </w:rPr>
  </w:style>
  <w:style w:type="paragraph" w:customStyle="1" w:styleId="Par-numbera0">
    <w:name w:val="Par-number a)"/>
    <w:basedOn w:val="Normal"/>
    <w:next w:val="Normal"/>
    <w:pPr>
      <w:widowControl w:val="0"/>
      <w:numPr>
        <w:numId w:val="29"/>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el-GR"/>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0"/>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el-GR"/>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el-GR"/>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el-GR"/>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fr-BE" w:eastAsia="fr-BE"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fr-BE" w:eastAsia="fr-BE"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fr-BE" w:eastAsia="fr-BE"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fr-BE" w:eastAsia="fr-BE"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fr-BE" w:eastAsia="fr-BE"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fr-BE" w:eastAsia="fr-BE"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fr-BE" w:eastAsia="fr-BE"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fr-BE" w:eastAsia="fr-BE"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fr-BE" w:eastAsia="fr-BE"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1"/>
      </w:numPr>
    </w:pPr>
  </w:style>
  <w:style w:type="numbering" w:styleId="ArticleSection">
    <w:name w:val="Outline List 3"/>
    <w:basedOn w:val="NoList"/>
    <w:pPr>
      <w:numPr>
        <w:numId w:val="32"/>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el-GR"/>
    </w:rPr>
  </w:style>
  <w:style w:type="character" w:customStyle="1" w:styleId="Heading5Char1">
    <w:name w:val="Heading 5 Char1"/>
    <w:rPr>
      <w:rFonts w:eastAsia="Times New Roman" w:cs="Times New Roman"/>
      <w:bCs/>
      <w:iCs/>
      <w:sz w:val="26"/>
      <w:szCs w:val="26"/>
      <w:lang w:val="el-GR"/>
    </w:rPr>
  </w:style>
  <w:style w:type="character" w:customStyle="1" w:styleId="Heading1Char1">
    <w:name w:val="Heading 1 Char1"/>
    <w:rPr>
      <w:rFonts w:ascii="Times New Roman" w:eastAsia="Times New Roman" w:hAnsi="Times New Roman" w:cs="Times New Roman"/>
      <w:b/>
      <w:bCs/>
      <w:kern w:val="32"/>
      <w:sz w:val="32"/>
      <w:szCs w:val="32"/>
      <w:lang w:eastAsia="el-GR"/>
    </w:rPr>
  </w:style>
  <w:style w:type="character" w:customStyle="1" w:styleId="Heading2Char1">
    <w:name w:val="Heading 2 Char1"/>
    <w:rPr>
      <w:rFonts w:ascii="Times New Roman" w:eastAsia="Times New Roman" w:hAnsi="Times New Roman" w:cs="Times New Roman"/>
      <w:b/>
      <w:bCs/>
      <w:iCs/>
      <w:sz w:val="28"/>
      <w:szCs w:val="28"/>
      <w:lang w:eastAsia="el-GR"/>
    </w:rPr>
  </w:style>
  <w:style w:type="character" w:customStyle="1" w:styleId="Heading3Char1">
    <w:name w:val="Heading 3 Char1"/>
    <w:rPr>
      <w:rFonts w:ascii="Times New Roman" w:eastAsia="Times New Roman" w:hAnsi="Times New Roman" w:cs="Times New Roman"/>
      <w:b/>
      <w:bCs/>
      <w:i/>
      <w:noProof/>
      <w:sz w:val="24"/>
      <w:szCs w:val="26"/>
      <w:lang w:val="el-GR" w:eastAsia="el-GR"/>
    </w:rPr>
  </w:style>
  <w:style w:type="character" w:customStyle="1" w:styleId="Heading4Char2">
    <w:name w:val="Heading 4 Char2"/>
    <w:rPr>
      <w:rFonts w:ascii="Times New Roman" w:eastAsia="Times New Roman" w:hAnsi="Times New Roman" w:cs="Times New Roman"/>
      <w:b/>
      <w:bCs/>
      <w:noProof/>
      <w:sz w:val="24"/>
      <w:szCs w:val="28"/>
      <w:lang w:eastAsia="el-GR"/>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l-GR"/>
    </w:rPr>
  </w:style>
  <w:style w:type="character" w:customStyle="1" w:styleId="Heading6Char">
    <w:name w:val="Heading 6 Char"/>
    <w:basedOn w:val="DefaultParagraphFont"/>
    <w:link w:val="Heading6"/>
    <w:rPr>
      <w:rFonts w:ascii="Arial" w:eastAsia="Times New Roman" w:hAnsi="Arial" w:cs="Times New Roman"/>
      <w:i/>
      <w:szCs w:val="20"/>
      <w:lang w:val="el-GR"/>
    </w:rPr>
  </w:style>
  <w:style w:type="character" w:customStyle="1" w:styleId="Heading7Char">
    <w:name w:val="Heading 7 Char"/>
    <w:basedOn w:val="DefaultParagraphFont"/>
    <w:link w:val="Heading7"/>
    <w:rPr>
      <w:rFonts w:ascii="Arial" w:eastAsia="Times New Roman" w:hAnsi="Arial" w:cs="Times New Roman"/>
      <w:sz w:val="20"/>
      <w:szCs w:val="20"/>
      <w:lang w:val="el-GR"/>
    </w:rPr>
  </w:style>
  <w:style w:type="character" w:customStyle="1" w:styleId="Heading8Char">
    <w:name w:val="Heading 8 Char"/>
    <w:basedOn w:val="DefaultParagraphFont"/>
    <w:link w:val="Heading8"/>
    <w:rPr>
      <w:rFonts w:ascii="Arial" w:eastAsia="Times New Roman" w:hAnsi="Arial" w:cs="Times New Roman"/>
      <w:i/>
      <w:sz w:val="20"/>
      <w:szCs w:val="20"/>
      <w:lang w:val="el-GR"/>
    </w:rPr>
  </w:style>
  <w:style w:type="character" w:customStyle="1" w:styleId="Heading9Char">
    <w:name w:val="Heading 9 Char"/>
    <w:basedOn w:val="DefaultParagraphFont"/>
    <w:link w:val="Heading9"/>
    <w:rPr>
      <w:rFonts w:ascii="Arial" w:eastAsia="Times New Roman" w:hAnsi="Arial" w:cs="Times New Roman"/>
      <w:i/>
      <w:sz w:val="18"/>
      <w:szCs w:val="20"/>
      <w:lang w:val="el-GR"/>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l-G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l-GR"/>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l-GR"/>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l-GR"/>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l-G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l-GR"/>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l-GR"/>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l-GR"/>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l-GR"/>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l-GR"/>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l-GR"/>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l-GR"/>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el-GR"/>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l-GR"/>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l-GR"/>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0"/>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1"/>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l-GR"/>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l-GR"/>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l-GR"/>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l-GR"/>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l-GR"/>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l-GR"/>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l-GR"/>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2"/>
      </w:numPr>
      <w:spacing w:before="0" w:after="240"/>
    </w:pPr>
    <w:rPr>
      <w:rFonts w:eastAsia="Times New Roman"/>
      <w:szCs w:val="20"/>
    </w:rPr>
  </w:style>
  <w:style w:type="paragraph" w:customStyle="1" w:styleId="ListDash">
    <w:name w:val="List Dash"/>
    <w:basedOn w:val="Normal"/>
    <w:pPr>
      <w:numPr>
        <w:numId w:val="13"/>
      </w:numPr>
      <w:spacing w:before="0" w:after="240"/>
    </w:pPr>
    <w:rPr>
      <w:rFonts w:eastAsia="Times New Roman"/>
      <w:szCs w:val="20"/>
    </w:rPr>
  </w:style>
  <w:style w:type="paragraph" w:customStyle="1" w:styleId="ListDash1">
    <w:name w:val="List Dash 1"/>
    <w:basedOn w:val="Text1"/>
    <w:pPr>
      <w:numPr>
        <w:numId w:val="14"/>
      </w:numPr>
      <w:spacing w:before="0" w:after="240"/>
    </w:pPr>
    <w:rPr>
      <w:rFonts w:eastAsia="Times New Roman"/>
      <w:szCs w:val="20"/>
    </w:rPr>
  </w:style>
  <w:style w:type="paragraph" w:customStyle="1" w:styleId="ListDash2">
    <w:name w:val="List Dash 2"/>
    <w:basedOn w:val="Text2"/>
    <w:pPr>
      <w:numPr>
        <w:numId w:val="15"/>
      </w:numPr>
      <w:spacing w:before="0" w:after="240"/>
    </w:pPr>
    <w:rPr>
      <w:rFonts w:eastAsia="Times New Roman"/>
      <w:szCs w:val="20"/>
    </w:rPr>
  </w:style>
  <w:style w:type="paragraph" w:customStyle="1" w:styleId="ListDash3">
    <w:name w:val="List Dash 3"/>
    <w:basedOn w:val="Text3"/>
    <w:pPr>
      <w:numPr>
        <w:numId w:val="16"/>
      </w:numPr>
      <w:spacing w:before="0" w:after="240"/>
    </w:pPr>
    <w:rPr>
      <w:rFonts w:eastAsia="Times New Roman"/>
      <w:szCs w:val="20"/>
    </w:rPr>
  </w:style>
  <w:style w:type="paragraph" w:customStyle="1" w:styleId="ListDash4">
    <w:name w:val="List Dash 4"/>
    <w:basedOn w:val="Text4"/>
    <w:pPr>
      <w:numPr>
        <w:numId w:val="17"/>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19"/>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el-GR"/>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6"/>
      </w:numPr>
      <w:spacing w:before="0" w:after="240"/>
    </w:pPr>
    <w:rPr>
      <w:rFonts w:eastAsia="Times New Roman"/>
      <w:szCs w:val="20"/>
    </w:rPr>
  </w:style>
  <w:style w:type="paragraph" w:customStyle="1" w:styleId="Par-bullet">
    <w:name w:val="Par-bullet"/>
    <w:basedOn w:val="Normal"/>
    <w:next w:val="Normal"/>
    <w:pPr>
      <w:widowControl w:val="0"/>
      <w:numPr>
        <w:numId w:val="20"/>
      </w:numPr>
      <w:spacing w:before="0" w:after="240"/>
    </w:pPr>
    <w:rPr>
      <w:rFonts w:eastAsia="Times New Roman"/>
      <w:szCs w:val="20"/>
    </w:rPr>
  </w:style>
  <w:style w:type="paragraph" w:customStyle="1" w:styleId="Par-equal">
    <w:name w:val="Par-equal"/>
    <w:basedOn w:val="Normal"/>
    <w:next w:val="Normal"/>
    <w:pPr>
      <w:widowControl w:val="0"/>
      <w:numPr>
        <w:numId w:val="21"/>
      </w:numPr>
      <w:spacing w:before="0" w:after="240"/>
    </w:pPr>
    <w:rPr>
      <w:rFonts w:eastAsia="Times New Roman"/>
      <w:szCs w:val="20"/>
    </w:rPr>
  </w:style>
  <w:style w:type="paragraph" w:customStyle="1" w:styleId="Par-number1">
    <w:name w:val="Par-number (1)"/>
    <w:basedOn w:val="Normal"/>
    <w:next w:val="Normal"/>
    <w:pPr>
      <w:widowControl w:val="0"/>
      <w:numPr>
        <w:numId w:val="22"/>
      </w:numPr>
      <w:spacing w:before="0" w:after="240"/>
    </w:pPr>
    <w:rPr>
      <w:rFonts w:eastAsia="Times New Roman"/>
      <w:szCs w:val="20"/>
    </w:rPr>
  </w:style>
  <w:style w:type="paragraph" w:customStyle="1" w:styleId="Par-number11">
    <w:name w:val="Par-number 1."/>
    <w:basedOn w:val="Normal"/>
    <w:next w:val="Normal"/>
    <w:pPr>
      <w:widowControl w:val="0"/>
      <w:numPr>
        <w:numId w:val="23"/>
      </w:numPr>
      <w:spacing w:before="0" w:after="240"/>
    </w:pPr>
    <w:rPr>
      <w:rFonts w:eastAsia="Times New Roman"/>
      <w:szCs w:val="20"/>
    </w:rPr>
  </w:style>
  <w:style w:type="paragraph" w:customStyle="1" w:styleId="Par-numberI">
    <w:name w:val="Par-number I."/>
    <w:basedOn w:val="Normal"/>
    <w:next w:val="Normal"/>
    <w:pPr>
      <w:widowControl w:val="0"/>
      <w:numPr>
        <w:numId w:val="24"/>
      </w:numPr>
      <w:spacing w:before="0" w:after="240"/>
    </w:pPr>
    <w:rPr>
      <w:rFonts w:eastAsia="Times New Roman"/>
      <w:szCs w:val="20"/>
    </w:rPr>
  </w:style>
  <w:style w:type="paragraph" w:customStyle="1" w:styleId="Par-dash">
    <w:name w:val="Par-dash"/>
    <w:basedOn w:val="Normal"/>
    <w:next w:val="Normal"/>
    <w:pPr>
      <w:widowControl w:val="0"/>
      <w:numPr>
        <w:numId w:val="25"/>
      </w:numPr>
      <w:spacing w:before="0" w:after="240"/>
    </w:pPr>
    <w:rPr>
      <w:rFonts w:eastAsia="Times New Roman"/>
      <w:szCs w:val="20"/>
    </w:rPr>
  </w:style>
  <w:style w:type="paragraph" w:customStyle="1" w:styleId="Par-numberi0">
    <w:name w:val="Par-number i)"/>
    <w:basedOn w:val="Normal"/>
    <w:next w:val="Normal"/>
    <w:pPr>
      <w:widowControl w:val="0"/>
      <w:numPr>
        <w:numId w:val="28"/>
      </w:numPr>
      <w:spacing w:before="0" w:after="240"/>
    </w:pPr>
    <w:rPr>
      <w:rFonts w:eastAsia="Times New Roman"/>
      <w:szCs w:val="20"/>
    </w:rPr>
  </w:style>
  <w:style w:type="paragraph" w:customStyle="1" w:styleId="Par-numberA">
    <w:name w:val="Par-number A."/>
    <w:basedOn w:val="Normal"/>
    <w:next w:val="Normal"/>
    <w:pPr>
      <w:widowControl w:val="0"/>
      <w:numPr>
        <w:numId w:val="27"/>
      </w:numPr>
      <w:spacing w:before="0" w:after="240"/>
    </w:pPr>
    <w:rPr>
      <w:rFonts w:eastAsia="Times New Roman"/>
      <w:szCs w:val="20"/>
    </w:rPr>
  </w:style>
  <w:style w:type="paragraph" w:customStyle="1" w:styleId="Par-numbera0">
    <w:name w:val="Par-number a)"/>
    <w:basedOn w:val="Normal"/>
    <w:next w:val="Normal"/>
    <w:pPr>
      <w:widowControl w:val="0"/>
      <w:numPr>
        <w:numId w:val="29"/>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el-GR"/>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0"/>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el-GR"/>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el-GR"/>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el-GR"/>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fr-BE" w:eastAsia="fr-BE"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fr-BE" w:eastAsia="fr-BE"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fr-BE" w:eastAsia="fr-BE"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fr-BE" w:eastAsia="fr-BE"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fr-BE" w:eastAsia="fr-BE"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fr-BE" w:eastAsia="fr-BE"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fr-BE" w:eastAsia="fr-BE"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fr-BE" w:eastAsia="fr-BE"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fr-BE" w:eastAsia="fr-BE"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fr-BE" w:eastAsia="fr-BE"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fr-BE" w:eastAsia="fr-BE"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1"/>
      </w:numPr>
    </w:pPr>
  </w:style>
  <w:style w:type="numbering" w:styleId="ArticleSection">
    <w:name w:val="Outline List 3"/>
    <w:basedOn w:val="NoList"/>
    <w:pPr>
      <w:numPr>
        <w:numId w:val="32"/>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el-GR"/>
    </w:rPr>
  </w:style>
  <w:style w:type="character" w:customStyle="1" w:styleId="Heading5Char1">
    <w:name w:val="Heading 5 Char1"/>
    <w:rPr>
      <w:rFonts w:eastAsia="Times New Roman" w:cs="Times New Roman"/>
      <w:bCs/>
      <w:iCs/>
      <w:sz w:val="26"/>
      <w:szCs w:val="26"/>
      <w:lang w:val="el-GR"/>
    </w:rPr>
  </w:style>
  <w:style w:type="character" w:customStyle="1" w:styleId="Heading1Char1">
    <w:name w:val="Heading 1 Char1"/>
    <w:rPr>
      <w:rFonts w:ascii="Times New Roman" w:eastAsia="Times New Roman" w:hAnsi="Times New Roman" w:cs="Times New Roman"/>
      <w:b/>
      <w:bCs/>
      <w:kern w:val="32"/>
      <w:sz w:val="32"/>
      <w:szCs w:val="32"/>
      <w:lang w:eastAsia="el-GR"/>
    </w:rPr>
  </w:style>
  <w:style w:type="character" w:customStyle="1" w:styleId="Heading2Char1">
    <w:name w:val="Heading 2 Char1"/>
    <w:rPr>
      <w:rFonts w:ascii="Times New Roman" w:eastAsia="Times New Roman" w:hAnsi="Times New Roman" w:cs="Times New Roman"/>
      <w:b/>
      <w:bCs/>
      <w:iCs/>
      <w:sz w:val="28"/>
      <w:szCs w:val="28"/>
      <w:lang w:eastAsia="el-GR"/>
    </w:rPr>
  </w:style>
  <w:style w:type="character" w:customStyle="1" w:styleId="Heading3Char1">
    <w:name w:val="Heading 3 Char1"/>
    <w:rPr>
      <w:rFonts w:ascii="Times New Roman" w:eastAsia="Times New Roman" w:hAnsi="Times New Roman" w:cs="Times New Roman"/>
      <w:b/>
      <w:bCs/>
      <w:i/>
      <w:noProof/>
      <w:sz w:val="24"/>
      <w:szCs w:val="26"/>
      <w:lang w:val="el-GR" w:eastAsia="el-GR"/>
    </w:rPr>
  </w:style>
  <w:style w:type="character" w:customStyle="1" w:styleId="Heading4Char2">
    <w:name w:val="Heading 4 Char2"/>
    <w:rPr>
      <w:rFonts w:ascii="Times New Roman" w:eastAsia="Times New Roman" w:hAnsi="Times New Roman" w:cs="Times New Roman"/>
      <w:b/>
      <w:bCs/>
      <w:noProof/>
      <w:sz w:val="24"/>
      <w:szCs w:val="28"/>
      <w:lang w:eastAsia="el-GR"/>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C042-E6C4-4489-85FD-186E58DD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137</Pages>
  <Words>33482</Words>
  <Characters>200896</Characters>
  <Application>Microsoft Office Word</Application>
  <DocSecurity>0</DocSecurity>
  <Lines>4367</Lines>
  <Paragraphs>2003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TSVETKOVA Desislava (TAXUD)</dc:creator>
  <cp:lastModifiedBy>DIGIT/A3</cp:lastModifiedBy>
  <cp:revision>8</cp:revision>
  <cp:lastPrinted>2015-12-01T08:54:00Z</cp:lastPrinted>
  <dcterms:created xsi:type="dcterms:W3CDTF">2016-03-29T07:48:00Z</dcterms:created>
  <dcterms:modified xsi:type="dcterms:W3CDTF">2016-04-01T14:55:00Z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