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6B" w:rsidRDefault="00AB33A2" w:rsidP="00AB33A2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6" type="#_x0000_t75" alt="E31B925B148843598E577F762EC9A798" style="width:450.4pt;height:411.05pt">
            <v:imagedata r:id="rId12" o:title=""/>
          </v:shape>
        </w:pict>
      </w:r>
    </w:p>
    <w:p w:rsidR="0038436B" w:rsidRDefault="0038436B">
      <w:pPr>
        <w:rPr>
          <w:noProof/>
        </w:rPr>
        <w:sectPr w:rsidR="0038436B" w:rsidSect="00AB33A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38436B" w:rsidRDefault="00AB33A2" w:rsidP="00AB33A2">
      <w:pPr>
        <w:pStyle w:val="Typedudocument"/>
        <w:rPr>
          <w:noProof/>
        </w:rPr>
      </w:pPr>
      <w:bookmarkStart w:id="1" w:name="_Toc285188014"/>
      <w:r w:rsidRPr="00AB33A2">
        <w:lastRenderedPageBreak/>
        <w:t>ANHÄNGE</w:t>
      </w:r>
    </w:p>
    <w:p w:rsidR="0038436B" w:rsidRDefault="00AB33A2" w:rsidP="00AB33A2">
      <w:pPr>
        <w:pStyle w:val="Accompagnant"/>
        <w:rPr>
          <w:noProof/>
        </w:rPr>
      </w:pPr>
      <w:r w:rsidRPr="00AB33A2">
        <w:t>des</w:t>
      </w:r>
    </w:p>
    <w:p w:rsidR="0038436B" w:rsidRDefault="00AB33A2" w:rsidP="00AB33A2">
      <w:pPr>
        <w:pStyle w:val="Typeacteprincipal"/>
        <w:rPr>
          <w:noProof/>
        </w:rPr>
      </w:pPr>
      <w:r w:rsidRPr="00AB33A2">
        <w:t xml:space="preserve">Vorschlags für eine RICHTLINIE DES RATES </w:t>
      </w:r>
    </w:p>
    <w:p w:rsidR="0038436B" w:rsidRDefault="00AB33A2" w:rsidP="00AB33A2">
      <w:pPr>
        <w:pStyle w:val="Objetacteprincipal"/>
        <w:rPr>
          <w:noProof/>
        </w:rPr>
      </w:pPr>
      <w:r w:rsidRPr="00AB33A2">
        <w:t>über Streitbeilegungsmechanismen in Doppelbesteuerungsangelegenheiten in der Europäischen Union</w:t>
      </w:r>
    </w:p>
    <w:p w:rsidR="0038436B" w:rsidRDefault="00AB33A2">
      <w:pPr>
        <w:pStyle w:val="ManualHeading1"/>
        <w:spacing w:after="240"/>
        <w:rPr>
          <w:noProof/>
          <w:lang w:val="fr-FR"/>
        </w:rPr>
      </w:pPr>
      <w:r>
        <w:rPr>
          <w:noProof/>
          <w:lang w:val="fr-FR"/>
        </w:rPr>
        <w:t>ANHANG I</w:t>
      </w:r>
      <w:bookmarkEnd w:id="1"/>
    </w:p>
    <w:p w:rsidR="0038436B" w:rsidRDefault="00AB33A2">
      <w:pPr>
        <w:spacing w:after="0"/>
        <w:rPr>
          <w:b/>
          <w:noProof/>
          <w:lang w:val="fr-FR"/>
        </w:rPr>
      </w:pPr>
      <w:r>
        <w:rPr>
          <w:b/>
          <w:noProof/>
          <w:snapToGrid w:val="0"/>
          <w:lang w:val="fr-FR"/>
        </w:rPr>
        <w:t>Belgien / Belgique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impôt des personnes physiques/personenbelasting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impôt des personnes morales/rechtspersonenbelasting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impôt des non-résidents/belasting der niet-verblijfhouders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impôt des</w:t>
      </w:r>
      <w:r>
        <w:rPr>
          <w:noProof/>
          <w:lang w:val="fr-FR"/>
        </w:rPr>
        <w:t xml:space="preserve"> sociétés/vennootschapsbelasting</w:t>
      </w:r>
    </w:p>
    <w:p w:rsidR="0038436B" w:rsidRDefault="00AB33A2">
      <w:pPr>
        <w:spacing w:after="0"/>
        <w:rPr>
          <w:b/>
          <w:noProof/>
          <w:lang w:val="fr-FR"/>
        </w:rPr>
      </w:pPr>
      <w:r>
        <w:rPr>
          <w:b/>
          <w:noProof/>
        </w:rPr>
        <w:t>България</w:t>
      </w:r>
    </w:p>
    <w:p w:rsidR="0038436B" w:rsidRDefault="00AB33A2">
      <w:pPr>
        <w:rPr>
          <w:noProof/>
          <w:lang w:val="fr-FR"/>
        </w:rPr>
      </w:pPr>
      <w:r>
        <w:rPr>
          <w:noProof/>
        </w:rPr>
        <w:t>данък</w:t>
      </w:r>
      <w:r>
        <w:rPr>
          <w:noProof/>
          <w:lang w:val="fr-FR"/>
        </w:rPr>
        <w:t xml:space="preserve"> </w:t>
      </w:r>
      <w:r>
        <w:rPr>
          <w:noProof/>
        </w:rPr>
        <w:t>върху</w:t>
      </w:r>
      <w:r>
        <w:rPr>
          <w:noProof/>
          <w:lang w:val="fr-FR"/>
        </w:rPr>
        <w:t xml:space="preserve"> </w:t>
      </w:r>
      <w:r>
        <w:rPr>
          <w:noProof/>
        </w:rPr>
        <w:t>доходите</w:t>
      </w:r>
      <w:r>
        <w:rPr>
          <w:noProof/>
          <w:lang w:val="fr-FR"/>
        </w:rPr>
        <w:t xml:space="preserve"> </w:t>
      </w:r>
      <w:r>
        <w:rPr>
          <w:noProof/>
        </w:rPr>
        <w:t>на</w:t>
      </w:r>
      <w:r>
        <w:rPr>
          <w:noProof/>
          <w:lang w:val="fr-FR"/>
        </w:rPr>
        <w:t xml:space="preserve"> </w:t>
      </w:r>
      <w:r>
        <w:rPr>
          <w:noProof/>
        </w:rPr>
        <w:t>физическите</w:t>
      </w:r>
      <w:r>
        <w:rPr>
          <w:noProof/>
          <w:lang w:val="fr-FR"/>
        </w:rPr>
        <w:t xml:space="preserve"> </w:t>
      </w:r>
      <w:r>
        <w:rPr>
          <w:noProof/>
        </w:rPr>
        <w:t>лица</w:t>
      </w:r>
    </w:p>
    <w:p w:rsidR="0038436B" w:rsidRDefault="00AB33A2">
      <w:pPr>
        <w:rPr>
          <w:noProof/>
          <w:lang w:val="fr-FR"/>
        </w:rPr>
      </w:pPr>
      <w:r>
        <w:rPr>
          <w:noProof/>
        </w:rPr>
        <w:t>корпоративен</w:t>
      </w:r>
      <w:r>
        <w:rPr>
          <w:noProof/>
          <w:lang w:val="fr-FR"/>
        </w:rPr>
        <w:t xml:space="preserve"> </w:t>
      </w:r>
      <w:r>
        <w:rPr>
          <w:noProof/>
        </w:rPr>
        <w:t>данък</w:t>
      </w:r>
    </w:p>
    <w:p w:rsidR="0038436B" w:rsidRDefault="00AB33A2">
      <w:pPr>
        <w:spacing w:after="0"/>
        <w:rPr>
          <w:b/>
          <w:noProof/>
          <w:lang w:val="fr-FR"/>
        </w:rPr>
      </w:pPr>
      <w:r>
        <w:rPr>
          <w:b/>
          <w:noProof/>
          <w:lang w:val="fr-FR"/>
        </w:rPr>
        <w:t>Česká republika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Daň z příjmů fyzických osob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Daň z příjmů právnických osob</w:t>
      </w:r>
    </w:p>
    <w:p w:rsidR="0038436B" w:rsidRDefault="00AB33A2">
      <w:pPr>
        <w:spacing w:after="0"/>
        <w:rPr>
          <w:b/>
          <w:noProof/>
          <w:lang w:val="fr-FR"/>
        </w:rPr>
      </w:pPr>
      <w:r>
        <w:rPr>
          <w:b/>
          <w:noProof/>
          <w:lang w:val="fr-FR"/>
        </w:rPr>
        <w:t>Danmark</w:t>
      </w:r>
    </w:p>
    <w:p w:rsidR="0038436B" w:rsidRDefault="00AB33A2">
      <w:pPr>
        <w:spacing w:after="0"/>
        <w:rPr>
          <w:noProof/>
          <w:lang w:val="da-DK"/>
        </w:rPr>
      </w:pPr>
      <w:r>
        <w:rPr>
          <w:noProof/>
          <w:lang w:val="da-DK"/>
        </w:rPr>
        <w:t>selskabsskat</w:t>
      </w:r>
    </w:p>
    <w:p w:rsidR="0038436B" w:rsidRDefault="00AB33A2">
      <w:pPr>
        <w:spacing w:after="0"/>
        <w:rPr>
          <w:noProof/>
          <w:lang w:val="da-DK"/>
        </w:rPr>
      </w:pPr>
      <w:r>
        <w:rPr>
          <w:noProof/>
          <w:lang w:val="da-DK"/>
        </w:rPr>
        <w:t>indkomstskat til staten</w:t>
      </w:r>
    </w:p>
    <w:p w:rsidR="0038436B" w:rsidRDefault="00AB33A2">
      <w:pPr>
        <w:spacing w:after="0"/>
        <w:rPr>
          <w:noProof/>
          <w:lang w:val="da-DK"/>
        </w:rPr>
      </w:pPr>
      <w:r>
        <w:rPr>
          <w:noProof/>
          <w:lang w:val="da-DK"/>
        </w:rPr>
        <w:t>kommunale indkomstskat</w:t>
      </w:r>
    </w:p>
    <w:p w:rsidR="0038436B" w:rsidRDefault="00AB33A2">
      <w:pPr>
        <w:spacing w:after="0"/>
        <w:rPr>
          <w:noProof/>
          <w:lang w:val="da-DK"/>
        </w:rPr>
      </w:pPr>
      <w:r>
        <w:rPr>
          <w:noProof/>
          <w:lang w:val="da-DK"/>
        </w:rPr>
        <w:t>amtskommunal</w:t>
      </w:r>
      <w:r>
        <w:rPr>
          <w:noProof/>
          <w:lang w:val="da-DK"/>
        </w:rPr>
        <w:t xml:space="preserve"> indkomstskat</w:t>
      </w:r>
    </w:p>
    <w:p w:rsidR="0038436B" w:rsidRDefault="00AB33A2">
      <w:pPr>
        <w:rPr>
          <w:noProof/>
          <w:lang w:val="da-DK"/>
        </w:rPr>
      </w:pPr>
      <w:r>
        <w:rPr>
          <w:noProof/>
          <w:lang w:val="da-DK"/>
        </w:rPr>
        <w:t>saerlig indkomstskat</w:t>
      </w:r>
    </w:p>
    <w:p w:rsidR="0038436B" w:rsidRDefault="00AB33A2">
      <w:pPr>
        <w:rPr>
          <w:noProof/>
          <w:lang w:val="da-DK"/>
        </w:rPr>
      </w:pPr>
      <w:r>
        <w:rPr>
          <w:noProof/>
          <w:lang w:val="da-DK"/>
        </w:rPr>
        <w:t>selskabsskat</w:t>
      </w:r>
    </w:p>
    <w:p w:rsidR="0038436B" w:rsidRDefault="00AB33A2">
      <w:pPr>
        <w:spacing w:after="0"/>
        <w:rPr>
          <w:b/>
          <w:noProof/>
          <w:lang w:val="da-DK"/>
        </w:rPr>
      </w:pPr>
      <w:r>
        <w:rPr>
          <w:b/>
          <w:noProof/>
          <w:lang w:val="da-DK"/>
        </w:rPr>
        <w:t>Deutschland</w:t>
      </w:r>
    </w:p>
    <w:p w:rsidR="0038436B" w:rsidRDefault="00AB33A2">
      <w:pPr>
        <w:rPr>
          <w:noProof/>
        </w:rPr>
      </w:pPr>
      <w:r>
        <w:rPr>
          <w:noProof/>
        </w:rPr>
        <w:t>Einkommensteuer</w:t>
      </w:r>
    </w:p>
    <w:p w:rsidR="0038436B" w:rsidRDefault="00AB33A2">
      <w:pPr>
        <w:rPr>
          <w:noProof/>
        </w:rPr>
      </w:pPr>
      <w:r>
        <w:rPr>
          <w:noProof/>
        </w:rPr>
        <w:t>Körperschaftsteuer</w:t>
      </w:r>
    </w:p>
    <w:p w:rsidR="0038436B" w:rsidRDefault="00AB33A2">
      <w:pPr>
        <w:spacing w:after="0"/>
        <w:rPr>
          <w:b/>
          <w:noProof/>
        </w:rPr>
      </w:pPr>
      <w:r>
        <w:rPr>
          <w:b/>
          <w:noProof/>
        </w:rPr>
        <w:t>Eesti</w:t>
      </w:r>
    </w:p>
    <w:p w:rsidR="0038436B" w:rsidRDefault="00AB33A2">
      <w:pPr>
        <w:rPr>
          <w:noProof/>
        </w:rPr>
      </w:pPr>
      <w:r>
        <w:rPr>
          <w:noProof/>
        </w:rPr>
        <w:t>Tulumaks</w:t>
      </w:r>
    </w:p>
    <w:p w:rsidR="0038436B" w:rsidRDefault="00AB33A2">
      <w:pPr>
        <w:spacing w:after="0"/>
        <w:rPr>
          <w:b/>
          <w:noProof/>
        </w:rPr>
      </w:pPr>
      <w:r>
        <w:rPr>
          <w:b/>
          <w:noProof/>
        </w:rPr>
        <w:t>Éire/Ireland</w:t>
      </w:r>
    </w:p>
    <w:p w:rsidR="0038436B" w:rsidRDefault="00AB33A2">
      <w:pPr>
        <w:rPr>
          <w:noProof/>
          <w:lang w:val="el-GR"/>
        </w:rPr>
      </w:pPr>
      <w:r>
        <w:rPr>
          <w:noProof/>
        </w:rPr>
        <w:t>Income</w:t>
      </w:r>
      <w:r>
        <w:rPr>
          <w:noProof/>
          <w:lang w:val="el-GR"/>
        </w:rPr>
        <w:t xml:space="preserve"> </w:t>
      </w:r>
      <w:r>
        <w:rPr>
          <w:noProof/>
        </w:rPr>
        <w:t>Tax</w:t>
      </w:r>
    </w:p>
    <w:p w:rsidR="0038436B" w:rsidRDefault="00AB33A2">
      <w:pPr>
        <w:rPr>
          <w:noProof/>
          <w:lang w:val="el-GR"/>
        </w:rPr>
      </w:pPr>
      <w:r>
        <w:rPr>
          <w:noProof/>
        </w:rPr>
        <w:t>Corporation</w:t>
      </w:r>
      <w:r>
        <w:rPr>
          <w:noProof/>
          <w:lang w:val="el-GR"/>
        </w:rPr>
        <w:t xml:space="preserve"> </w:t>
      </w:r>
      <w:r>
        <w:rPr>
          <w:noProof/>
        </w:rPr>
        <w:t>Tax</w:t>
      </w:r>
    </w:p>
    <w:p w:rsidR="0038436B" w:rsidRDefault="00AB33A2">
      <w:pPr>
        <w:spacing w:after="0"/>
        <w:rPr>
          <w:b/>
          <w:noProof/>
          <w:lang w:val="el-GR"/>
        </w:rPr>
      </w:pPr>
      <w:r>
        <w:rPr>
          <w:b/>
          <w:noProof/>
          <w:lang w:val="el-GR"/>
        </w:rPr>
        <w:t>Ελλάδα</w:t>
      </w:r>
    </w:p>
    <w:p w:rsidR="0038436B" w:rsidRDefault="00AB33A2">
      <w:pPr>
        <w:rPr>
          <w:noProof/>
          <w:lang w:val="el-GR"/>
        </w:rPr>
      </w:pPr>
      <w:r>
        <w:rPr>
          <w:noProof/>
          <w:lang w:val="el-GR"/>
        </w:rPr>
        <w:lastRenderedPageBreak/>
        <w:t>Φόρος εισοδήματος φυσικών προσώπων</w:t>
      </w:r>
    </w:p>
    <w:p w:rsidR="0038436B" w:rsidRDefault="00AB33A2">
      <w:pPr>
        <w:rPr>
          <w:noProof/>
          <w:lang w:val="el-GR"/>
        </w:rPr>
      </w:pPr>
      <w:r>
        <w:rPr>
          <w:noProof/>
          <w:lang w:val="el-GR"/>
        </w:rPr>
        <w:t>Φόρος εισοδήματος νομικών προσώπων (κερδοσκοπικού χαρακτήρα)</w:t>
      </w:r>
    </w:p>
    <w:p w:rsidR="0038436B" w:rsidRDefault="00AB33A2">
      <w:pPr>
        <w:spacing w:after="0"/>
        <w:rPr>
          <w:b/>
          <w:noProof/>
          <w:lang w:val="es-ES"/>
        </w:rPr>
      </w:pPr>
      <w:r>
        <w:rPr>
          <w:b/>
          <w:noProof/>
          <w:lang w:val="es-ES"/>
        </w:rPr>
        <w:t>Esp</w:t>
      </w:r>
      <w:r>
        <w:rPr>
          <w:b/>
          <w:noProof/>
          <w:lang w:val="es-ES"/>
        </w:rPr>
        <w:t>aña</w:t>
      </w:r>
    </w:p>
    <w:p w:rsidR="0038436B" w:rsidRDefault="00AB33A2">
      <w:pPr>
        <w:rPr>
          <w:noProof/>
          <w:lang w:val="es-ES"/>
        </w:rPr>
      </w:pPr>
      <w:r>
        <w:rPr>
          <w:noProof/>
          <w:lang w:val="es-ES"/>
        </w:rPr>
        <w:t>Impuesto sobre la renta de las personas fisicas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Impuesto sobre sociedades</w:t>
      </w:r>
    </w:p>
    <w:p w:rsidR="0038436B" w:rsidRDefault="00AB33A2">
      <w:pPr>
        <w:spacing w:after="0"/>
        <w:rPr>
          <w:b/>
          <w:noProof/>
          <w:lang w:val="fr-FR"/>
        </w:rPr>
      </w:pPr>
      <w:r>
        <w:rPr>
          <w:b/>
          <w:noProof/>
          <w:lang w:val="fr-FR"/>
        </w:rPr>
        <w:t>France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Impôt sur le revenu</w:t>
      </w:r>
    </w:p>
    <w:p w:rsidR="0038436B" w:rsidRDefault="00AB33A2">
      <w:pPr>
        <w:rPr>
          <w:noProof/>
          <w:lang w:val="fr-FR"/>
        </w:rPr>
      </w:pPr>
      <w:r>
        <w:rPr>
          <w:noProof/>
        </w:rPr>
        <w:t>Ι</w:t>
      </w:r>
      <w:r>
        <w:rPr>
          <w:noProof/>
          <w:lang w:val="fr-FR"/>
        </w:rPr>
        <w:t>mpôt sur les sociétés</w:t>
      </w:r>
    </w:p>
    <w:p w:rsidR="0038436B" w:rsidRDefault="00AB33A2">
      <w:pPr>
        <w:rPr>
          <w:b/>
          <w:noProof/>
          <w:lang w:val="fr-FR"/>
        </w:rPr>
      </w:pPr>
      <w:r>
        <w:rPr>
          <w:rFonts w:ascii="Arial" w:hAnsi="Arial"/>
          <w:b/>
          <w:noProof/>
          <w:color w:val="252525"/>
          <w:sz w:val="21"/>
          <w:shd w:val="clear" w:color="auto" w:fill="FFFFFF"/>
          <w:lang w:val="fr-FR"/>
        </w:rPr>
        <w:t>Republika Hrvatska</w:t>
      </w:r>
    </w:p>
    <w:p w:rsidR="0038436B" w:rsidRDefault="00AB33A2">
      <w:pPr>
        <w:rPr>
          <w:noProof/>
          <w:lang w:val="pl-PL"/>
        </w:rPr>
      </w:pPr>
      <w:r>
        <w:rPr>
          <w:noProof/>
          <w:lang w:val="pl-PL"/>
        </w:rPr>
        <w:t>Porez na dohodak</w:t>
      </w:r>
    </w:p>
    <w:p w:rsidR="0038436B" w:rsidRDefault="00AB33A2">
      <w:pPr>
        <w:rPr>
          <w:noProof/>
          <w:lang w:val="pl-PL"/>
        </w:rPr>
      </w:pPr>
      <w:r>
        <w:rPr>
          <w:noProof/>
          <w:lang w:val="pl-PL"/>
        </w:rPr>
        <w:t>Porez na dobit</w:t>
      </w:r>
    </w:p>
    <w:p w:rsidR="0038436B" w:rsidRDefault="00AB33A2">
      <w:pPr>
        <w:spacing w:after="0"/>
        <w:rPr>
          <w:b/>
          <w:noProof/>
          <w:lang w:val="it-IT"/>
        </w:rPr>
      </w:pPr>
      <w:r>
        <w:rPr>
          <w:b/>
          <w:noProof/>
          <w:lang w:val="it-IT"/>
        </w:rPr>
        <w:t>Italia</w:t>
      </w:r>
    </w:p>
    <w:p w:rsidR="0038436B" w:rsidRDefault="00AB33A2">
      <w:pPr>
        <w:rPr>
          <w:noProof/>
          <w:lang w:val="it-IT"/>
        </w:rPr>
      </w:pPr>
      <w:r>
        <w:rPr>
          <w:noProof/>
          <w:lang w:val="it-IT"/>
        </w:rPr>
        <w:t>Imposta sul reddito delle persone fisiche</w:t>
      </w:r>
    </w:p>
    <w:p w:rsidR="0038436B" w:rsidRDefault="00AB33A2">
      <w:pPr>
        <w:rPr>
          <w:noProof/>
          <w:lang w:val="it-IT"/>
        </w:rPr>
      </w:pPr>
      <w:r>
        <w:rPr>
          <w:noProof/>
          <w:lang w:val="it-IT"/>
        </w:rPr>
        <w:t xml:space="preserve">Imposta sul reddito delle </w:t>
      </w:r>
      <w:r>
        <w:rPr>
          <w:noProof/>
          <w:lang w:val="it-IT"/>
        </w:rPr>
        <w:t>società</w:t>
      </w:r>
    </w:p>
    <w:p w:rsidR="0038436B" w:rsidRDefault="00AB33A2">
      <w:pPr>
        <w:spacing w:after="0"/>
        <w:rPr>
          <w:b/>
          <w:noProof/>
          <w:lang w:val="it-IT"/>
        </w:rPr>
      </w:pPr>
      <w:r>
        <w:rPr>
          <w:b/>
          <w:noProof/>
        </w:rPr>
        <w:t>Κύπρος</w:t>
      </w:r>
    </w:p>
    <w:p w:rsidR="0038436B" w:rsidRDefault="00AB33A2">
      <w:pPr>
        <w:rPr>
          <w:noProof/>
          <w:lang w:val="el-GR"/>
        </w:rPr>
      </w:pPr>
      <w:r>
        <w:rPr>
          <w:noProof/>
          <w:lang w:val="el-GR"/>
        </w:rPr>
        <w:t>Έκτακτη Εισφορά για την Άμυνα της Δημοκρατίας</w:t>
      </w:r>
    </w:p>
    <w:p w:rsidR="0038436B" w:rsidRDefault="00AB33A2">
      <w:pPr>
        <w:rPr>
          <w:noProof/>
          <w:lang w:val="el-GR"/>
        </w:rPr>
      </w:pPr>
      <w:r>
        <w:rPr>
          <w:noProof/>
          <w:lang w:val="el-GR"/>
        </w:rPr>
        <w:t>Φόρος Εισοδήματος</w:t>
      </w:r>
    </w:p>
    <w:p w:rsidR="0038436B" w:rsidRDefault="00AB33A2">
      <w:pPr>
        <w:spacing w:after="0"/>
        <w:rPr>
          <w:b/>
          <w:noProof/>
          <w:lang w:val="el-GR"/>
        </w:rPr>
      </w:pPr>
      <w:r>
        <w:rPr>
          <w:b/>
          <w:noProof/>
        </w:rPr>
        <w:t>Latvija</w:t>
      </w:r>
    </w:p>
    <w:p w:rsidR="0038436B" w:rsidRDefault="00AB33A2">
      <w:pPr>
        <w:rPr>
          <w:noProof/>
          <w:lang w:val="el-GR"/>
        </w:rPr>
      </w:pPr>
      <w:r>
        <w:rPr>
          <w:noProof/>
        </w:rPr>
        <w:t>iedz</w:t>
      </w:r>
      <w:r>
        <w:rPr>
          <w:noProof/>
          <w:lang w:val="el-GR"/>
        </w:rPr>
        <w:t>ī</w:t>
      </w:r>
      <w:r>
        <w:rPr>
          <w:noProof/>
        </w:rPr>
        <w:t>vot</w:t>
      </w:r>
      <w:r>
        <w:rPr>
          <w:noProof/>
          <w:lang w:val="el-GR"/>
        </w:rPr>
        <w:t>ā</w:t>
      </w:r>
      <w:r>
        <w:rPr>
          <w:noProof/>
        </w:rPr>
        <w:t>ju</w:t>
      </w:r>
      <w:r>
        <w:rPr>
          <w:noProof/>
          <w:lang w:val="el-GR"/>
        </w:rPr>
        <w:t xml:space="preserve"> </w:t>
      </w:r>
      <w:r>
        <w:rPr>
          <w:noProof/>
        </w:rPr>
        <w:t>ien</w:t>
      </w:r>
      <w:r>
        <w:rPr>
          <w:noProof/>
          <w:lang w:val="el-GR"/>
        </w:rPr>
        <w:t>ā</w:t>
      </w:r>
      <w:r>
        <w:rPr>
          <w:noProof/>
        </w:rPr>
        <w:t>kuma</w:t>
      </w:r>
      <w:r>
        <w:rPr>
          <w:noProof/>
          <w:lang w:val="el-GR"/>
        </w:rPr>
        <w:t xml:space="preserve"> </w:t>
      </w:r>
      <w:r>
        <w:rPr>
          <w:noProof/>
        </w:rPr>
        <w:t>nodoklis</w:t>
      </w:r>
    </w:p>
    <w:p w:rsidR="0038436B" w:rsidRDefault="00AB33A2">
      <w:pPr>
        <w:rPr>
          <w:noProof/>
          <w:lang w:val="el-GR"/>
        </w:rPr>
      </w:pPr>
      <w:r>
        <w:rPr>
          <w:noProof/>
        </w:rPr>
        <w:t>uz</w:t>
      </w:r>
      <w:r>
        <w:rPr>
          <w:noProof/>
          <w:lang w:val="el-GR"/>
        </w:rPr>
        <w:t>ņē</w:t>
      </w:r>
      <w:r>
        <w:rPr>
          <w:noProof/>
        </w:rPr>
        <w:t>mumu</w:t>
      </w:r>
      <w:r>
        <w:rPr>
          <w:noProof/>
          <w:lang w:val="el-GR"/>
        </w:rPr>
        <w:t xml:space="preserve"> </w:t>
      </w:r>
      <w:r>
        <w:rPr>
          <w:noProof/>
        </w:rPr>
        <w:t>ien</w:t>
      </w:r>
      <w:r>
        <w:rPr>
          <w:noProof/>
          <w:lang w:val="el-GR"/>
        </w:rPr>
        <w:t>ā</w:t>
      </w:r>
      <w:r>
        <w:rPr>
          <w:noProof/>
        </w:rPr>
        <w:t>kuma</w:t>
      </w:r>
      <w:r>
        <w:rPr>
          <w:noProof/>
          <w:lang w:val="el-GR"/>
        </w:rPr>
        <w:t xml:space="preserve"> </w:t>
      </w:r>
      <w:r>
        <w:rPr>
          <w:noProof/>
        </w:rPr>
        <w:t>nodoklis</w:t>
      </w:r>
    </w:p>
    <w:p w:rsidR="0038436B" w:rsidRDefault="00AB33A2">
      <w:pPr>
        <w:spacing w:after="0"/>
        <w:rPr>
          <w:b/>
          <w:noProof/>
          <w:lang w:val="el-GR"/>
        </w:rPr>
      </w:pPr>
      <w:r>
        <w:rPr>
          <w:b/>
          <w:noProof/>
        </w:rPr>
        <w:t>Lietuva</w:t>
      </w:r>
    </w:p>
    <w:p w:rsidR="0038436B" w:rsidRDefault="00AB33A2">
      <w:pPr>
        <w:rPr>
          <w:noProof/>
          <w:lang w:val="el-GR"/>
        </w:rPr>
      </w:pPr>
      <w:r>
        <w:rPr>
          <w:noProof/>
        </w:rPr>
        <w:t>Gyventoj</w:t>
      </w:r>
      <w:r>
        <w:rPr>
          <w:noProof/>
          <w:lang w:val="el-GR"/>
        </w:rPr>
        <w:t xml:space="preserve">ų </w:t>
      </w:r>
      <w:r>
        <w:rPr>
          <w:noProof/>
        </w:rPr>
        <w:t>pajam</w:t>
      </w:r>
      <w:r>
        <w:rPr>
          <w:noProof/>
          <w:lang w:val="el-GR"/>
        </w:rPr>
        <w:t xml:space="preserve">ų </w:t>
      </w:r>
      <w:r>
        <w:rPr>
          <w:noProof/>
        </w:rPr>
        <w:t>mokestis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Pelno mokestis</w:t>
      </w:r>
    </w:p>
    <w:p w:rsidR="0038436B" w:rsidRDefault="00AB33A2">
      <w:pPr>
        <w:spacing w:before="240" w:after="0"/>
        <w:rPr>
          <w:b/>
          <w:noProof/>
          <w:lang w:val="fr-FR"/>
        </w:rPr>
      </w:pPr>
      <w:r>
        <w:rPr>
          <w:b/>
          <w:noProof/>
          <w:lang w:val="fr-FR"/>
        </w:rPr>
        <w:t>Luxembourg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impôt sur le revenu des personnes physiques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 xml:space="preserve">impôt </w:t>
      </w:r>
      <w:r>
        <w:rPr>
          <w:noProof/>
          <w:lang w:val="fr-FR"/>
        </w:rPr>
        <w:t>sur le revenu des collectivités</w:t>
      </w:r>
    </w:p>
    <w:p w:rsidR="0038436B" w:rsidRDefault="00AB33A2">
      <w:pPr>
        <w:spacing w:after="0"/>
        <w:rPr>
          <w:b/>
          <w:noProof/>
          <w:lang w:val="fr-FR"/>
        </w:rPr>
      </w:pPr>
      <w:r>
        <w:rPr>
          <w:b/>
          <w:noProof/>
          <w:lang w:val="fr-FR"/>
        </w:rPr>
        <w:t>Magyarország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személyi jövedelemadó</w:t>
      </w:r>
    </w:p>
    <w:p w:rsidR="0038436B" w:rsidRDefault="00AB33A2">
      <w:pPr>
        <w:rPr>
          <w:noProof/>
          <w:lang w:val="fr-FR"/>
        </w:rPr>
      </w:pPr>
      <w:r>
        <w:rPr>
          <w:noProof/>
          <w:lang w:val="fr-FR"/>
        </w:rPr>
        <w:t>Társasági adó</w:t>
      </w:r>
    </w:p>
    <w:p w:rsidR="0038436B" w:rsidRDefault="00AB33A2">
      <w:pPr>
        <w:spacing w:after="0"/>
        <w:rPr>
          <w:b/>
          <w:noProof/>
          <w:lang w:val="fr-FR"/>
        </w:rPr>
      </w:pPr>
      <w:r>
        <w:rPr>
          <w:b/>
          <w:noProof/>
          <w:lang w:val="fr-FR"/>
        </w:rPr>
        <w:t>Malta</w:t>
      </w:r>
    </w:p>
    <w:p w:rsidR="0038436B" w:rsidRDefault="00AB33A2">
      <w:pPr>
        <w:rPr>
          <w:noProof/>
          <w:lang w:val="nl-NL"/>
        </w:rPr>
      </w:pPr>
      <w:r>
        <w:rPr>
          <w:noProof/>
          <w:lang w:val="nl-NL"/>
        </w:rPr>
        <w:t>Taxxa fuq l-income</w:t>
      </w:r>
    </w:p>
    <w:p w:rsidR="0038436B" w:rsidRDefault="00AB33A2">
      <w:pPr>
        <w:spacing w:after="0"/>
        <w:rPr>
          <w:b/>
          <w:noProof/>
          <w:lang w:val="nl-NL"/>
        </w:rPr>
      </w:pPr>
      <w:r>
        <w:rPr>
          <w:b/>
          <w:noProof/>
          <w:lang w:val="nl-NL"/>
        </w:rPr>
        <w:t>Nederland</w:t>
      </w:r>
    </w:p>
    <w:p w:rsidR="0038436B" w:rsidRDefault="00AB33A2">
      <w:pPr>
        <w:rPr>
          <w:noProof/>
          <w:lang w:val="nl-NL"/>
        </w:rPr>
      </w:pPr>
      <w:r>
        <w:rPr>
          <w:noProof/>
          <w:lang w:val="nl-NL"/>
        </w:rPr>
        <w:t>inkomstenbelasting</w:t>
      </w:r>
    </w:p>
    <w:p w:rsidR="0038436B" w:rsidRDefault="00AB33A2">
      <w:pPr>
        <w:rPr>
          <w:noProof/>
          <w:lang w:val="nl-NL"/>
        </w:rPr>
      </w:pPr>
      <w:r>
        <w:rPr>
          <w:noProof/>
          <w:lang w:val="nl-NL"/>
        </w:rPr>
        <w:t>vennootschapsbelasting</w:t>
      </w:r>
    </w:p>
    <w:p w:rsidR="0038436B" w:rsidRDefault="00AB33A2">
      <w:pPr>
        <w:spacing w:after="0"/>
        <w:rPr>
          <w:noProof/>
          <w:lang w:val="nl-NL"/>
        </w:rPr>
      </w:pPr>
      <w:r>
        <w:rPr>
          <w:b/>
          <w:noProof/>
          <w:lang w:val="nl-NL"/>
        </w:rPr>
        <w:t>Österreich</w:t>
      </w:r>
    </w:p>
    <w:p w:rsidR="0038436B" w:rsidRDefault="00AB33A2">
      <w:pPr>
        <w:rPr>
          <w:noProof/>
          <w:lang w:val="nl-NL"/>
        </w:rPr>
      </w:pPr>
      <w:r>
        <w:rPr>
          <w:noProof/>
          <w:lang w:val="nl-NL"/>
        </w:rPr>
        <w:lastRenderedPageBreak/>
        <w:t>Einkommensteuer</w:t>
      </w:r>
    </w:p>
    <w:p w:rsidR="0038436B" w:rsidRDefault="00AB33A2">
      <w:pPr>
        <w:rPr>
          <w:noProof/>
          <w:lang w:val="nl-NL"/>
        </w:rPr>
      </w:pPr>
      <w:r>
        <w:rPr>
          <w:noProof/>
          <w:lang w:val="nl-NL"/>
        </w:rPr>
        <w:t>Körperschaftsteuer</w:t>
      </w:r>
    </w:p>
    <w:p w:rsidR="0038436B" w:rsidRDefault="00AB33A2">
      <w:pPr>
        <w:spacing w:after="0"/>
        <w:rPr>
          <w:b/>
          <w:noProof/>
          <w:lang w:val="nl-NL"/>
        </w:rPr>
      </w:pPr>
      <w:r>
        <w:rPr>
          <w:b/>
          <w:noProof/>
          <w:lang w:val="nl-NL"/>
        </w:rPr>
        <w:t>Polska</w:t>
      </w:r>
    </w:p>
    <w:p w:rsidR="0038436B" w:rsidRDefault="00AB33A2">
      <w:pPr>
        <w:rPr>
          <w:noProof/>
          <w:lang w:val="nl-NL"/>
        </w:rPr>
      </w:pPr>
      <w:r>
        <w:rPr>
          <w:noProof/>
          <w:lang w:val="nl-NL"/>
        </w:rPr>
        <w:t>Podatek dochodowy od osób fizycznych</w:t>
      </w:r>
    </w:p>
    <w:p w:rsidR="0038436B" w:rsidRDefault="00AB33A2">
      <w:pPr>
        <w:rPr>
          <w:noProof/>
          <w:lang w:val="pl-PL"/>
        </w:rPr>
      </w:pPr>
      <w:r>
        <w:rPr>
          <w:noProof/>
          <w:lang w:val="pl-PL"/>
        </w:rPr>
        <w:t xml:space="preserve">Podatek </w:t>
      </w:r>
      <w:r>
        <w:rPr>
          <w:noProof/>
          <w:lang w:val="pl-PL"/>
        </w:rPr>
        <w:t>dochodowy od osób prawnych</w:t>
      </w:r>
    </w:p>
    <w:p w:rsidR="0038436B" w:rsidRDefault="00AB33A2">
      <w:pPr>
        <w:spacing w:after="0"/>
        <w:rPr>
          <w:b/>
          <w:noProof/>
          <w:lang w:val="pl-PL"/>
        </w:rPr>
      </w:pPr>
      <w:r>
        <w:rPr>
          <w:b/>
          <w:noProof/>
          <w:lang w:val="pl-PL"/>
        </w:rPr>
        <w:t>Portugal</w:t>
      </w:r>
    </w:p>
    <w:p w:rsidR="0038436B" w:rsidRDefault="00AB33A2">
      <w:pPr>
        <w:rPr>
          <w:noProof/>
          <w:lang w:val="pt-PT"/>
        </w:rPr>
      </w:pPr>
      <w:r>
        <w:rPr>
          <w:noProof/>
          <w:lang w:val="pt-PT"/>
        </w:rPr>
        <w:t>imposto sobre o rendimento das pessoas singulares</w:t>
      </w:r>
    </w:p>
    <w:p w:rsidR="0038436B" w:rsidRDefault="00AB33A2">
      <w:pPr>
        <w:rPr>
          <w:noProof/>
          <w:lang w:val="pt-PT"/>
        </w:rPr>
      </w:pPr>
      <w:r>
        <w:rPr>
          <w:noProof/>
          <w:lang w:val="pt-PT"/>
        </w:rPr>
        <w:t>imposto sobre o rendimento das pessoas colectivas</w:t>
      </w:r>
    </w:p>
    <w:p w:rsidR="0038436B" w:rsidRDefault="00AB33A2">
      <w:pPr>
        <w:spacing w:after="0"/>
        <w:rPr>
          <w:b/>
          <w:noProof/>
          <w:lang w:val="it-IT"/>
        </w:rPr>
      </w:pPr>
      <w:r>
        <w:rPr>
          <w:b/>
          <w:noProof/>
          <w:lang w:val="it-IT"/>
        </w:rPr>
        <w:t>România</w:t>
      </w:r>
    </w:p>
    <w:p w:rsidR="0038436B" w:rsidRDefault="00AB33A2">
      <w:pPr>
        <w:rPr>
          <w:noProof/>
          <w:lang w:val="it-IT"/>
        </w:rPr>
      </w:pPr>
      <w:r>
        <w:rPr>
          <w:noProof/>
          <w:lang w:val="it-IT"/>
        </w:rPr>
        <w:t>impozitul pe venit</w:t>
      </w:r>
    </w:p>
    <w:p w:rsidR="0038436B" w:rsidRDefault="00AB33A2">
      <w:pPr>
        <w:rPr>
          <w:noProof/>
          <w:lang w:val="it-IT"/>
        </w:rPr>
      </w:pPr>
      <w:r>
        <w:rPr>
          <w:noProof/>
          <w:lang w:val="it-IT"/>
        </w:rPr>
        <w:t>impozitul pe profit</w:t>
      </w:r>
    </w:p>
    <w:p w:rsidR="0038436B" w:rsidRDefault="00AB33A2">
      <w:pPr>
        <w:spacing w:after="0"/>
        <w:rPr>
          <w:b/>
          <w:noProof/>
          <w:lang w:val="it-IT"/>
        </w:rPr>
      </w:pPr>
      <w:r>
        <w:rPr>
          <w:b/>
          <w:noProof/>
          <w:lang w:val="it-IT"/>
        </w:rPr>
        <w:t>Slovenija</w:t>
      </w:r>
    </w:p>
    <w:p w:rsidR="0038436B" w:rsidRDefault="00AB33A2">
      <w:pPr>
        <w:rPr>
          <w:noProof/>
          <w:lang w:val="it-IT"/>
        </w:rPr>
      </w:pPr>
      <w:r>
        <w:rPr>
          <w:noProof/>
          <w:lang w:val="it-IT"/>
        </w:rPr>
        <w:t>Dohodnina</w:t>
      </w:r>
    </w:p>
    <w:p w:rsidR="0038436B" w:rsidRDefault="00AB33A2">
      <w:pPr>
        <w:rPr>
          <w:noProof/>
          <w:lang w:val="it-IT"/>
        </w:rPr>
      </w:pPr>
      <w:r>
        <w:rPr>
          <w:noProof/>
          <w:lang w:val="it-IT"/>
        </w:rPr>
        <w:t>Davek od dobička pravnih oseb</w:t>
      </w:r>
    </w:p>
    <w:p w:rsidR="0038436B" w:rsidRDefault="00AB33A2">
      <w:pPr>
        <w:spacing w:after="0"/>
        <w:rPr>
          <w:b/>
          <w:noProof/>
          <w:lang w:val="it-IT"/>
        </w:rPr>
      </w:pPr>
      <w:r>
        <w:rPr>
          <w:b/>
          <w:noProof/>
          <w:lang w:val="it-IT"/>
        </w:rPr>
        <w:t>Slovensko</w:t>
      </w:r>
    </w:p>
    <w:p w:rsidR="0038436B" w:rsidRDefault="00AB33A2">
      <w:pPr>
        <w:rPr>
          <w:noProof/>
          <w:lang w:val="it-IT"/>
        </w:rPr>
      </w:pPr>
      <w:r>
        <w:rPr>
          <w:noProof/>
          <w:lang w:val="it-IT"/>
        </w:rPr>
        <w:t>Daň z príjmov</w:t>
      </w:r>
      <w:r>
        <w:rPr>
          <w:noProof/>
          <w:lang w:val="it-IT"/>
        </w:rPr>
        <w:t xml:space="preserve"> fyzických osôb</w:t>
      </w:r>
    </w:p>
    <w:p w:rsidR="0038436B" w:rsidRDefault="00AB33A2">
      <w:pPr>
        <w:rPr>
          <w:noProof/>
          <w:lang w:val="it-IT"/>
        </w:rPr>
      </w:pPr>
      <w:r>
        <w:rPr>
          <w:noProof/>
          <w:lang w:val="it-IT"/>
        </w:rPr>
        <w:t>Daň z príjmov právnických osôb</w:t>
      </w:r>
    </w:p>
    <w:p w:rsidR="0038436B" w:rsidRDefault="00AB33A2">
      <w:pPr>
        <w:spacing w:after="0"/>
        <w:rPr>
          <w:b/>
          <w:noProof/>
          <w:lang w:val="it-IT"/>
        </w:rPr>
      </w:pPr>
      <w:r>
        <w:rPr>
          <w:b/>
          <w:noProof/>
          <w:lang w:val="it-IT"/>
        </w:rPr>
        <w:t>Suomi/Finland</w:t>
      </w:r>
    </w:p>
    <w:p w:rsidR="0038436B" w:rsidRDefault="00AB33A2">
      <w:pPr>
        <w:rPr>
          <w:noProof/>
          <w:lang w:val="sv-SE"/>
        </w:rPr>
      </w:pPr>
      <w:r>
        <w:rPr>
          <w:noProof/>
          <w:lang w:val="sv-SE"/>
        </w:rPr>
        <w:t>valtion tuloverot/de statliga inkomstskatterna</w:t>
      </w:r>
    </w:p>
    <w:p w:rsidR="0038436B" w:rsidRDefault="00AB33A2">
      <w:pPr>
        <w:rPr>
          <w:noProof/>
          <w:lang w:val="sv-SE"/>
        </w:rPr>
      </w:pPr>
      <w:r>
        <w:rPr>
          <w:noProof/>
          <w:lang w:val="sv-SE"/>
        </w:rPr>
        <w:t>yhteisöjen tulovero/inkomstskatten för samfund</w:t>
      </w:r>
    </w:p>
    <w:p w:rsidR="0038436B" w:rsidRDefault="00AB33A2">
      <w:pPr>
        <w:spacing w:after="0"/>
        <w:rPr>
          <w:b/>
          <w:noProof/>
          <w:lang w:val="sv-SE"/>
        </w:rPr>
      </w:pPr>
      <w:r>
        <w:rPr>
          <w:b/>
          <w:noProof/>
          <w:lang w:val="sv-SE"/>
        </w:rPr>
        <w:t>Sverige</w:t>
      </w:r>
    </w:p>
    <w:p w:rsidR="0038436B" w:rsidRDefault="00AB33A2">
      <w:pPr>
        <w:rPr>
          <w:noProof/>
          <w:lang w:val="sv-SE"/>
        </w:rPr>
      </w:pPr>
      <w:r>
        <w:rPr>
          <w:noProof/>
          <w:lang w:val="sv-SE"/>
        </w:rPr>
        <w:t>statlig inkomstskatt</w:t>
      </w:r>
    </w:p>
    <w:p w:rsidR="0038436B" w:rsidRDefault="00AB33A2">
      <w:pPr>
        <w:spacing w:after="0"/>
        <w:rPr>
          <w:b/>
          <w:noProof/>
          <w:lang w:val="sv-SE"/>
        </w:rPr>
      </w:pPr>
      <w:r>
        <w:rPr>
          <w:b/>
          <w:noProof/>
          <w:lang w:val="sv-SE"/>
        </w:rPr>
        <w:t>United Kingdom</w:t>
      </w:r>
    </w:p>
    <w:p w:rsidR="0038436B" w:rsidRDefault="00AB33A2">
      <w:pPr>
        <w:rPr>
          <w:noProof/>
          <w:lang w:val="sv-SE"/>
        </w:rPr>
      </w:pPr>
      <w:r>
        <w:rPr>
          <w:noProof/>
          <w:lang w:val="sv-SE"/>
        </w:rPr>
        <w:t>Income Tax</w:t>
      </w:r>
    </w:p>
    <w:p w:rsidR="0038436B" w:rsidRDefault="00AB33A2">
      <w:pPr>
        <w:rPr>
          <w:noProof/>
        </w:rPr>
      </w:pPr>
      <w:r>
        <w:rPr>
          <w:noProof/>
        </w:rPr>
        <w:t>Corporation Tax</w:t>
      </w:r>
    </w:p>
    <w:p w:rsidR="0038436B" w:rsidRDefault="00AB33A2">
      <w:pPr>
        <w:spacing w:before="0" w:after="0"/>
        <w:jc w:val="left"/>
        <w:rPr>
          <w:noProof/>
        </w:rPr>
      </w:pPr>
      <w:r>
        <w:rPr>
          <w:noProof/>
        </w:rPr>
        <w:br w:type="page"/>
      </w:r>
    </w:p>
    <w:p w:rsidR="0038436B" w:rsidRDefault="00AB33A2">
      <w:pPr>
        <w:pStyle w:val="ManualHeading1"/>
        <w:spacing w:after="240"/>
        <w:rPr>
          <w:noProof/>
        </w:rPr>
      </w:pPr>
      <w:r>
        <w:rPr>
          <w:noProof/>
        </w:rPr>
        <w:t>ANHANG II</w:t>
      </w:r>
    </w:p>
    <w:p w:rsidR="0038436B" w:rsidRDefault="00AB33A2">
      <w:pPr>
        <w:spacing w:before="150" w:after="150"/>
        <w:ind w:right="975"/>
        <w:jc w:val="center"/>
        <w:rPr>
          <w:b/>
          <w:smallCaps/>
          <w:noProof/>
          <w:szCs w:val="18"/>
        </w:rPr>
      </w:pPr>
      <w:r>
        <w:rPr>
          <w:b/>
          <w:smallCaps/>
          <w:noProof/>
        </w:rPr>
        <w:t xml:space="preserve">Funktionsregeln des Beratenden Ausschusses oder des Ausschusses für alternative Streitbeilegung </w:t>
      </w:r>
    </w:p>
    <w:p w:rsidR="0038436B" w:rsidRDefault="0038436B">
      <w:pPr>
        <w:spacing w:before="150" w:after="150"/>
        <w:ind w:right="975"/>
        <w:jc w:val="center"/>
        <w:rPr>
          <w:noProof/>
          <w:szCs w:val="18"/>
        </w:rPr>
      </w:pPr>
    </w:p>
    <w:p w:rsidR="0038436B" w:rsidRDefault="00AB33A2">
      <w:pPr>
        <w:pStyle w:val="Heading1"/>
        <w:numPr>
          <w:ilvl w:val="0"/>
          <w:numId w:val="13"/>
        </w:numPr>
        <w:rPr>
          <w:noProof/>
        </w:rPr>
      </w:pPr>
      <w:r>
        <w:rPr>
          <w:noProof/>
        </w:rPr>
        <w:t xml:space="preserve"> Allgemeine Angaben</w: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 xml:space="preserve">Namen der Parteien: </w:t>
      </w:r>
    </w:p>
    <w:p w:rsidR="0038436B" w:rsidRDefault="0038436B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Mitgliedstaat des Wohnsitzes bzw. der Niederlassung:</w:t>
      </w:r>
    </w:p>
    <w:p w:rsidR="0038436B" w:rsidRDefault="0038436B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 xml:space="preserve">Vollständige Anschrift und Kontaktdaten einer Kontaktperson </w:t>
      </w:r>
      <w:r>
        <w:rPr>
          <w:noProof/>
        </w:rPr>
        <w:t>für alle Parteien (einschließlich Telefonnummer und E-Mail-Adresse):</w:t>
      </w:r>
    </w:p>
    <w:p w:rsidR="0038436B" w:rsidRDefault="0038436B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Name und Kontaktdaten des Beraters der Parteien:</w:t>
      </w:r>
    </w:p>
    <w:p w:rsidR="0038436B" w:rsidRDefault="00AB33A2">
      <w:pPr>
        <w:pStyle w:val="Heading1"/>
        <w:rPr>
          <w:noProof/>
        </w:rPr>
      </w:pPr>
      <w:r>
        <w:rPr>
          <w:noProof/>
        </w:rPr>
        <w:t>Zusammensetzung des Beratenden Ausschusses oder der Ausschusses für alternative Streitbeilegung</w:t>
      </w:r>
    </w:p>
    <w:p w:rsidR="0038436B" w:rsidRDefault="00AB33A2">
      <w:pPr>
        <w:pStyle w:val="Heading2"/>
        <w:rPr>
          <w:noProof/>
          <w:szCs w:val="18"/>
        </w:rPr>
      </w:pPr>
      <w:r>
        <w:rPr>
          <w:noProof/>
        </w:rPr>
        <w:t>Form:</w:t>
      </w:r>
    </w:p>
    <w:p w:rsidR="0038436B" w:rsidRDefault="00AB33A2"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Beratender Ausschuss</w:t>
      </w:r>
      <w:r>
        <w:rPr>
          <w:noProof/>
        </w:rPr>
        <w:t xml:space="preserve"> </w:t>
      </w:r>
    </w:p>
    <w:p w:rsidR="0038436B" w:rsidRDefault="00AB33A2">
      <w:pPr>
        <w:ind w:left="850"/>
        <w:jc w:val="left"/>
        <w:rPr>
          <w:i/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Ausschuss</w:t>
      </w:r>
      <w:r>
        <w:rPr>
          <w:b/>
          <w:noProof/>
        </w:rPr>
        <w:t xml:space="preserve"> für alternative Streitbeilegung</w:t>
      </w:r>
      <w:r>
        <w:rPr>
          <w:noProof/>
        </w:rPr>
        <w:t xml:space="preserve">, </w:t>
      </w:r>
      <w:r>
        <w:rPr>
          <w:i/>
          <w:noProof/>
        </w:rPr>
        <w:t>machen Sie bitte nähere Angaben (Schlichtung, Vermittlung usw.): _________________</w:t>
      </w:r>
    </w:p>
    <w:p w:rsidR="0038436B" w:rsidRDefault="0038436B">
      <w:pPr>
        <w:ind w:left="850"/>
        <w:rPr>
          <w:i/>
          <w:noProof/>
        </w:rPr>
      </w:pPr>
    </w:p>
    <w:p w:rsidR="0038436B" w:rsidRDefault="00AB33A2">
      <w:pPr>
        <w:ind w:left="850"/>
        <w:rPr>
          <w:b/>
          <w:noProof/>
        </w:rPr>
      </w:pPr>
      <w:r>
        <w:rPr>
          <w:b/>
          <w:noProof/>
        </w:rPr>
        <w:t>Anzahl der Mitglieder:</w:t>
      </w:r>
    </w:p>
    <w:p w:rsidR="0038436B" w:rsidRDefault="00AB33A2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Vorsitz</w:t>
      </w:r>
    </w:p>
    <w:p w:rsidR="0038436B" w:rsidRDefault="00AB33A2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____ Unabhängige Personen </w:t>
      </w:r>
      <w:r>
        <w:rPr>
          <w:i/>
          <w:noProof/>
          <w:sz w:val="20"/>
        </w:rPr>
        <w:t>(bitte geben Sie eine gerade Zahl an)</w:t>
      </w:r>
    </w:p>
    <w:p w:rsidR="0038436B" w:rsidRDefault="00AB33A2">
      <w:pPr>
        <w:pStyle w:val="ListDash2"/>
        <w:numPr>
          <w:ilvl w:val="0"/>
          <w:numId w:val="6"/>
        </w:numPr>
        <w:spacing w:after="36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____ Vertreter der zuständigen Behörd</w:t>
      </w:r>
      <w:r>
        <w:rPr>
          <w:noProof/>
        </w:rPr>
        <w:t xml:space="preserve">en </w:t>
      </w:r>
      <w:r>
        <w:rPr>
          <w:i/>
          <w:noProof/>
          <w:sz w:val="20"/>
        </w:rPr>
        <w:t>(höchstens 4, d. h. 2 Vertreter jeder zuständigen Behörde, Reduzierung auf 2 möglich)</w:t>
      </w:r>
    </w:p>
    <w:p w:rsidR="0038436B" w:rsidRDefault="00AB33A2">
      <w:pPr>
        <w:pStyle w:val="Heading2"/>
        <w:rPr>
          <w:noProof/>
        </w:rPr>
      </w:pPr>
      <w:r>
        <w:rPr>
          <w:rStyle w:val="Heading2Char"/>
          <w:b/>
          <w:noProof/>
          <w:lang w:val="de-DE"/>
        </w:rPr>
        <w:t>Vollständige Anschrift und Kontaktdaten der Mitglieder</w:t>
      </w:r>
      <w:r>
        <w:rPr>
          <w:noProof/>
        </w:rPr>
        <w:t xml:space="preserve"> </w:t>
      </w:r>
      <w:r>
        <w:rPr>
          <w:i/>
          <w:noProof/>
        </w:rPr>
        <w:t>(einschließlich Name einer Kontaktperson, vollständige Postanschrift, E-Mail-Adresse und Telefonnummer; Lebenslä</w:t>
      </w:r>
      <w:r>
        <w:rPr>
          <w:i/>
          <w:noProof/>
        </w:rPr>
        <w:t>ufe und Referenzen der unabhängigen Personen sind den vorliegenden Regeln als Anlage beizufügen.</w:t>
      </w:r>
      <w:r>
        <w:rPr>
          <w:i/>
          <w:noProof/>
          <w:sz w:val="20"/>
        </w:rPr>
        <w:t xml:space="preserve"> </w:t>
      </w:r>
      <w:r>
        <w:rPr>
          <w:i/>
          <w:noProof/>
        </w:rPr>
        <w:t>Spezifische Verweise auf Unabhängigkeit und Fachwissen sind in diesen beigefügten Lebensläufen aufzuführen)</w:t>
      </w:r>
      <w:r>
        <w:rPr>
          <w:noProof/>
        </w:rPr>
        <w:t>:</w: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Vorsitz:</w: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6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7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i/>
          <w:noProof/>
          <w:sz w:val="20"/>
          <w:szCs w:val="18"/>
        </w:rPr>
      </w:pPr>
      <w:r>
        <w:rPr>
          <w:i/>
          <w:noProof/>
          <w:sz w:val="20"/>
        </w:rPr>
        <w:t xml:space="preserve">Staatsangehörigkeit: </w:t>
      </w:r>
      <w:r>
        <w:rPr>
          <w:i/>
          <w:noProof/>
          <w:sz w:val="20"/>
        </w:rPr>
        <w:t>______________________ Wohnort: _______________________</w:t>
      </w:r>
    </w:p>
    <w:p w:rsidR="0038436B" w:rsidRDefault="0038436B">
      <w:pPr>
        <w:pStyle w:val="ListParagraph"/>
        <w:spacing w:before="150" w:after="150"/>
        <w:ind w:left="567" w:right="975"/>
        <w:rPr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Unabhängige Person (benannt durch _______________):</w: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8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29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i/>
          <w:noProof/>
          <w:sz w:val="20"/>
          <w:szCs w:val="18"/>
        </w:rPr>
      </w:pPr>
      <w:r>
        <w:rPr>
          <w:i/>
          <w:noProof/>
          <w:sz w:val="20"/>
        </w:rPr>
        <w:t>Staatsangehörigkeit: ______________________ Wohnort: _______________________</w:t>
      </w:r>
    </w:p>
    <w:p w:rsidR="0038436B" w:rsidRDefault="0038436B">
      <w:pPr>
        <w:pStyle w:val="ListParagraph"/>
        <w:spacing w:before="150" w:after="150"/>
        <w:ind w:left="567" w:right="975"/>
        <w:rPr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Unabhängige Person (benannt durch _______________):</w: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0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1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i/>
          <w:noProof/>
          <w:sz w:val="20"/>
          <w:szCs w:val="18"/>
        </w:rPr>
      </w:pPr>
      <w:r>
        <w:rPr>
          <w:i/>
          <w:noProof/>
          <w:sz w:val="20"/>
        </w:rPr>
        <w:t>Staatsangehörigkeit: ______________________ Wohnort: _______________________</w:t>
      </w:r>
    </w:p>
    <w:p w:rsidR="0038436B" w:rsidRDefault="0038436B">
      <w:pPr>
        <w:pStyle w:val="ListParagraph"/>
        <w:spacing w:before="150" w:after="150"/>
        <w:ind w:left="567" w:right="975"/>
        <w:rPr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Zuständige Behörde (Vertreter benannt für__________)</w: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2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3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Zuständige Behörde (Vertreter benannt für__________)</w: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4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5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Zuständige Behörde (Vertreter benannt für__________)</w: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6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7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</w:rPr>
        <w:t>Zuständ</w:t>
      </w:r>
      <w:r>
        <w:rPr>
          <w:noProof/>
        </w:rPr>
        <w:t>ige Behörde (Vertreter benannt für__________)</w: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8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697" w:right="975" w:firstLine="153"/>
        <w:rPr>
          <w:noProof/>
          <w:szCs w:val="18"/>
        </w:rPr>
      </w:pPr>
      <w:r>
        <w:rPr>
          <w:noProof/>
          <w:szCs w:val="18"/>
        </w:rPr>
        <w:pict>
          <v:rect id="_x0000_i1039" style="width:0;height:1.5pt" o:hralign="center" o:hrstd="t" o:hr="t" fillcolor="#a0a0a0" stroked="f"/>
        </w:pict>
      </w:r>
    </w:p>
    <w:p w:rsidR="0038436B" w:rsidRDefault="00AB33A2">
      <w:pPr>
        <w:pStyle w:val="Heading1"/>
        <w:rPr>
          <w:noProof/>
        </w:rPr>
      </w:pPr>
      <w:r>
        <w:rPr>
          <w:noProof/>
        </w:rPr>
        <w:t>Beschreibung und Merkmale des Falls</w:t>
      </w:r>
    </w:p>
    <w:p w:rsidR="0038436B" w:rsidRDefault="00AB33A2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Gegenstand:</w: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0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1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2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3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Steuerzeitraum:</w: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4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5" style="width:0;height:1.5pt" o:hralign="center" o:hrstd="t" o:hr="t" fillcolor="#a0a0a0" stroked="f"/>
        </w:pict>
      </w:r>
    </w:p>
    <w:p w:rsidR="0038436B" w:rsidRDefault="0038436B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Branche/Wirtschaftszweig:</w: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6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7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48" style="width:0;height:1.5pt" o:hralign="center" o:hrstd="t" o:hr="t" fillcolor="#a0a0a0" stroked="f"/>
        </w:pict>
      </w:r>
    </w:p>
    <w:p w:rsidR="0038436B" w:rsidRDefault="0038436B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Verweise auf Rechtsgrundlagen (relevante Gesetze und Abkommen – internationale Verfahren):</w:t>
      </w:r>
    </w:p>
    <w:p w:rsidR="0038436B" w:rsidRDefault="0038436B">
      <w:pPr>
        <w:pStyle w:val="ListParagraph"/>
        <w:spacing w:before="150" w:after="150"/>
        <w:ind w:left="0" w:right="975"/>
        <w:rPr>
          <w:b/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Nationale Rechtsvorschriften</w:t>
      </w:r>
      <w:r>
        <w:rPr>
          <w:noProof/>
        </w:rPr>
        <w:t xml:space="preserve"> </w:t>
      </w:r>
      <w:r>
        <w:rPr>
          <w:i/>
          <w:noProof/>
        </w:rPr>
        <w:t>(bitte ausführliche Verweise auf die einschlägigen Artikel angeben – die vollständigen Bestimmungen können als Anlage beigefügt werden)</w:t>
      </w:r>
      <w:r>
        <w:rPr>
          <w:noProof/>
        </w:rPr>
        <w:t xml:space="preserve"> </w:t>
      </w:r>
      <w:r>
        <w:rPr>
          <w:noProof/>
          <w:szCs w:val="18"/>
        </w:rPr>
        <w:pict>
          <v:rect id="_x0000_i1049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0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1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Doppelbesteuerungsabkommen</w:t>
      </w:r>
      <w:r>
        <w:rPr>
          <w:noProof/>
        </w:rPr>
        <w:t xml:space="preserve"> </w:t>
      </w:r>
      <w:r>
        <w:rPr>
          <w:i/>
          <w:noProof/>
        </w:rPr>
        <w:t xml:space="preserve">(bitte ausführliche Verweise auf die einschlägigen </w:t>
      </w:r>
      <w:r>
        <w:rPr>
          <w:i/>
          <w:noProof/>
        </w:rPr>
        <w:t>Artikel angeben – die vollständigen Bestimmungen können als Anlage beigefügt werden)</w:t>
      </w:r>
    </w:p>
    <w:p w:rsidR="0038436B" w:rsidRDefault="0038436B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</w:rPr>
        <w:t>Angabe, ob:</w:t>
      </w:r>
    </w:p>
    <w:p w:rsidR="0038436B" w:rsidRDefault="00AB33A2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ein unterzeichnetes Doppelbesteuerungsabkommen zwischen den beiden [oder mehr] Mitgliedstaaten vorliegt (Datum der Unterzeichnung: _________________ )</w:t>
      </w:r>
    </w:p>
    <w:p w:rsidR="0038436B" w:rsidRDefault="00AB33A2">
      <w:pPr>
        <w:pStyle w:val="Text1"/>
        <w:rPr>
          <w:noProof/>
        </w:rPr>
      </w:pPr>
      <w:r>
        <w:rPr>
          <w:noProof/>
        </w:rPr>
        <w:t>Falls</w:t>
      </w:r>
      <w:r>
        <w:rPr>
          <w:noProof/>
        </w:rPr>
        <w:t xml:space="preserve"> kein Doppelbesteuerungsabkommen besteht:</w:t>
      </w:r>
    </w:p>
    <w:p w:rsidR="0038436B" w:rsidRDefault="00AB33A2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OECD-Musterabkommen (Datum: _________________ )</w:t>
      </w:r>
    </w:p>
    <w:p w:rsidR="0038436B" w:rsidRDefault="00AB33A2">
      <w:pPr>
        <w:pStyle w:val="ListDash2"/>
        <w:numPr>
          <w:ilvl w:val="0"/>
          <w:numId w:val="6"/>
        </w:numPr>
        <w:spacing w:before="0" w:after="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Andere von den zuständigen Behörden vereinbarte Verweise:</w:t>
      </w:r>
    </w:p>
    <w:p w:rsidR="0038436B" w:rsidRDefault="00AB33A2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2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3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4" style="width:0;height:1.5pt" o:hralign="center" o:hrstd="t" o:hr="t" fillcolor="#a0a0a0" stroked="f"/>
        </w:pict>
      </w:r>
      <w:r>
        <w:rPr>
          <w:noProof/>
          <w:szCs w:val="18"/>
        </w:rPr>
        <w:pict>
          <v:rect id="_x0000_i1055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0" w:after="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6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7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>Geschätzter Betrag der strittigen Doppelbesteuerung</w:t>
      </w:r>
      <w:r>
        <w:rPr>
          <w:noProof/>
        </w:rPr>
        <w:t xml:space="preserve"> </w:t>
      </w:r>
      <w:r>
        <w:rPr>
          <w:i/>
          <w:noProof/>
        </w:rPr>
        <w:t>(Gesamtbetrag und Einzelheiten über die S</w:t>
      </w:r>
      <w:r>
        <w:rPr>
          <w:i/>
          <w:noProof/>
        </w:rPr>
        <w:t xml:space="preserve">teuer pro Steuerjahr in Kapitalbetrag, Zinsen und Geldstrafen, geltende Steuersätze und entsprechende Steuergrundlage) </w:t>
      </w:r>
      <w:r>
        <w:rPr>
          <w:noProof/>
          <w:szCs w:val="18"/>
        </w:rPr>
        <w:pict>
          <v:rect id="_x0000_i1058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59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0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1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2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3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64" style="width:0;height:1.5pt" o:hralign="center" o:hrstd="t" o:hr="t" fillcolor="#a0a0a0" stroked="f"/>
        </w:pict>
      </w:r>
    </w:p>
    <w:p w:rsidR="0038436B" w:rsidRDefault="0038436B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i/>
          <w:noProof/>
          <w:sz w:val="22"/>
          <w:szCs w:val="18"/>
        </w:rPr>
      </w:pPr>
      <w:r>
        <w:rPr>
          <w:b/>
          <w:i/>
          <w:noProof/>
          <w:sz w:val="22"/>
        </w:rPr>
        <w:t>Erläuterungen durch den Steuerpflichtigen zu den oben genannten Angaben:</w: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i/>
          <w:noProof/>
          <w:sz w:val="18"/>
        </w:rPr>
        <w:t>(Der Steuerpflichtige kann im Rahmen des Verfahre</w:t>
      </w:r>
      <w:r>
        <w:rPr>
          <w:i/>
          <w:noProof/>
          <w:sz w:val="18"/>
        </w:rPr>
        <w:t>ns nachstehend Erläuterungen einfügen)</w: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noProof/>
          <w:sz w:val="22"/>
          <w:szCs w:val="18"/>
        </w:rPr>
      </w:pPr>
      <w:r>
        <w:rPr>
          <w:b/>
          <w:noProof/>
          <w:sz w:val="22"/>
        </w:rPr>
        <w:t>Gegenstand:</w: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5" style="width:0;height:1.5pt" o:hralign="center" o:hrstd="t" o:hr="t" fillcolor="#a0a0a0" stroked="f"/>
        </w:pic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6" style="width:0;height:1.5pt" o:hralign="center" o:hrstd="t" o:hr="t" fillcolor="#a0a0a0" stroked="f"/>
        </w:pic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noProof/>
          <w:sz w:val="22"/>
          <w:szCs w:val="18"/>
        </w:rPr>
      </w:pPr>
      <w:r>
        <w:rPr>
          <w:b/>
          <w:noProof/>
          <w:sz w:val="22"/>
        </w:rPr>
        <w:t>Steuerzeitraum:</w: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7" style="width:0;height:1.5pt" o:hralign="center" o:hrstd="t" o:hr="t" fillcolor="#a0a0a0" stroked="f"/>
        </w:pic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b/>
          <w:noProof/>
          <w:sz w:val="22"/>
          <w:szCs w:val="18"/>
        </w:rPr>
      </w:pPr>
      <w:r>
        <w:rPr>
          <w:b/>
          <w:noProof/>
          <w:sz w:val="22"/>
        </w:rPr>
        <w:t>Verweise auf Rechtsgrundlagen (relevante Gesetze und Abkommen):</w: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68" style="width:0;height:1.5pt" o:hralign="center" o:hrstd="t" o:hr="t" fillcolor="#a0a0a0" stroked="f"/>
        </w:pic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b/>
          <w:noProof/>
        </w:rPr>
        <w:t>Berechnung der strittigen Doppelbesteuerung</w:t>
      </w:r>
      <w:r>
        <w:rPr>
          <w:noProof/>
        </w:rPr>
        <w:t xml:space="preserve"> </w:t>
      </w:r>
      <w:r>
        <w:rPr>
          <w:i/>
          <w:noProof/>
        </w:rPr>
        <w:t xml:space="preserve">(Gesamtbetrag und Einzelheiten über die Steuer pro Steuerjahr in </w:t>
      </w:r>
      <w:r>
        <w:rPr>
          <w:i/>
          <w:noProof/>
        </w:rPr>
        <w:t>Kapitalbetrag, Zinsen und Sanktionen, geltende Steuersätze und entsprechende Steuergrundlage)</w:t>
      </w:r>
      <w:r>
        <w:rPr>
          <w:noProof/>
          <w:sz w:val="22"/>
        </w:rPr>
        <w:t xml:space="preserve"> </w:t>
      </w:r>
      <w:r>
        <w:rPr>
          <w:noProof/>
          <w:sz w:val="22"/>
          <w:szCs w:val="18"/>
        </w:rPr>
        <w:pict>
          <v:rect id="_x0000_i1069" style="width:0;height:1.5pt" o:hralign="center" o:hrstd="t" o:hr="t" fillcolor="#a0a0a0" stroked="f"/>
        </w:pic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70" style="width:0;height:1.5pt" o:hralign="center" o:hrstd="t" o:hr="t" fillcolor="#a0a0a0" stroked="f"/>
        </w:pic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71" style="width:0;height:1.5pt" o:hralign="center" o:hrstd="t" o:hr="t" fillcolor="#a0a0a0" stroked="f"/>
        </w:pict>
      </w:r>
    </w:p>
    <w:p w:rsidR="0038436B" w:rsidRDefault="00AB33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0" w:after="150"/>
        <w:ind w:left="709" w:right="975"/>
        <w:rPr>
          <w:noProof/>
          <w:sz w:val="22"/>
          <w:szCs w:val="18"/>
        </w:rPr>
      </w:pPr>
      <w:r>
        <w:rPr>
          <w:noProof/>
          <w:sz w:val="22"/>
          <w:szCs w:val="18"/>
        </w:rPr>
        <w:pict>
          <v:rect id="_x0000_i1072" style="width:0;height:1.5pt" o:hralign="center" o:hrstd="t" o:hr="t" fillcolor="#a0a0a0" stroked="f"/>
        </w:pict>
      </w:r>
    </w:p>
    <w:p w:rsidR="0038436B" w:rsidRDefault="00AB33A2">
      <w:pPr>
        <w:pStyle w:val="Heading1"/>
        <w:rPr>
          <w:noProof/>
        </w:rPr>
      </w:pPr>
      <w:r>
        <w:rPr>
          <w:noProof/>
        </w:rPr>
        <w:t>Mandat, auf das sich die zuständigen Behörden geeinigt haben:</w:t>
      </w:r>
    </w:p>
    <w:p w:rsidR="0038436B" w:rsidRDefault="00AB33A2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Beschreibung der in Bezug auf den strittigen Doppelbesteuerungsfall auszulegenden rechtliche</w:t>
      </w:r>
      <w:r>
        <w:rPr>
          <w:b/>
          <w:noProof/>
        </w:rPr>
        <w:t>n Aspekte:</w: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3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4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5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6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>Beschreibung der zu berücksichtigenden Sachverhalte sowie der Sachverhalte, zu denen die zuständigen Behörden eine Klärung und/oder Auslegung durch den Beratenden Ausschuss oder den Ausschuss für alternative Streitbeilegung benötigen:</w:t>
      </w:r>
      <w:r>
        <w:rPr>
          <w:b/>
          <w:noProof/>
          <w:szCs w:val="18"/>
        </w:rPr>
        <w:pict>
          <v:rect id="_x0000_i1077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8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79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0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>Durch den Beratenden Ausschuss oder den Ausschuss für alternative Streitbeilegung in seiner Stellungnahme zu behandelnde Fragen:</w:t>
      </w:r>
      <w:r>
        <w:rPr>
          <w:b/>
          <w:noProof/>
          <w:szCs w:val="18"/>
        </w:rPr>
        <w:pict>
          <v:rect id="_x0000_i1081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2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3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084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5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6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7" style="width:0;height:1.5pt" o:hralign="center" o:hrstd="t" o:hr="t" fillcolor="#a0a0a0" stroked="f"/>
        </w:pict>
      </w:r>
    </w:p>
    <w:p w:rsidR="0038436B" w:rsidRDefault="00AB33A2">
      <w:pPr>
        <w:pStyle w:val="Heading1"/>
        <w:rPr>
          <w:noProof/>
        </w:rPr>
      </w:pPr>
      <w:r>
        <w:rPr>
          <w:noProof/>
        </w:rPr>
        <w:t>Fristen und Termine für die Entscheidungsfindung</w:t>
      </w:r>
    </w:p>
    <w:p w:rsidR="0038436B" w:rsidRDefault="00AB33A2">
      <w:pPr>
        <w:pStyle w:val="ListParagraph"/>
        <w:spacing w:before="150" w:after="150"/>
        <w:ind w:left="0" w:right="975"/>
        <w:rPr>
          <w:b/>
          <w:noProof/>
          <w:szCs w:val="18"/>
        </w:rPr>
      </w:pPr>
      <w:r>
        <w:rPr>
          <w:b/>
          <w:noProof/>
        </w:rPr>
        <w:t>Voraussichtliches Datum der endgültigen Stellungnahme:</w: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8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89" style="width:0;height:1.5pt" o:hralign="center" o:hrstd="t" o:hr="t" fillcolor="#a0a0a0" stroked="f"/>
        </w:pict>
      </w:r>
    </w:p>
    <w:p w:rsidR="0038436B" w:rsidRDefault="00AB33A2">
      <w:pPr>
        <w:rPr>
          <w:b/>
          <w:noProof/>
          <w:szCs w:val="18"/>
        </w:rPr>
      </w:pPr>
      <w:r>
        <w:rPr>
          <w:b/>
          <w:noProof/>
        </w:rPr>
        <w:t>Zeitrahmen für die schriftlichen Beiträge der Parteien:</w: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0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1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</w:rPr>
        <w:t>Zeitrahmen für die konsekutiven oder simultanen Beiträge</w:t>
      </w:r>
      <w:r>
        <w:rPr>
          <w:noProof/>
        </w:rPr>
        <w:t xml:space="preserve"> </w:t>
      </w:r>
      <w:r>
        <w:rPr>
          <w:i/>
          <w:noProof/>
        </w:rPr>
        <w:t>(falls zutreffend)</w:t>
      </w:r>
      <w:r>
        <w:rPr>
          <w:b/>
          <w:noProof/>
        </w:rPr>
        <w:t>:</w:t>
      </w:r>
      <w:r>
        <w:rPr>
          <w:b/>
          <w:noProof/>
          <w:szCs w:val="18"/>
        </w:rPr>
        <w:pict>
          <v:rect id="_x0000_i1092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3" style="width:0;height:1.5pt" o:hralign="center" o:hrstd="t" o:hr="t" fillcolor="#a0a0a0" stroked="f"/>
        </w:pict>
      </w:r>
    </w:p>
    <w:p w:rsidR="0038436B" w:rsidRDefault="00AB33A2">
      <w:pPr>
        <w:rPr>
          <w:b/>
          <w:noProof/>
          <w:szCs w:val="18"/>
        </w:rPr>
      </w:pPr>
      <w:r>
        <w:rPr>
          <w:b/>
          <w:noProof/>
        </w:rPr>
        <w:t>Zeitrahmen für die unterstützenden Stellungnahmen der zuständigen Behörden</w:t>
      </w:r>
      <w:r>
        <w:rPr>
          <w:noProof/>
        </w:rPr>
        <w:t xml:space="preserve"> </w:t>
      </w:r>
      <w:r>
        <w:rPr>
          <w:i/>
          <w:noProof/>
        </w:rPr>
        <w:t>(falls zutreffend)</w:t>
      </w:r>
      <w:r>
        <w:rPr>
          <w:b/>
          <w:noProof/>
        </w:rPr>
        <w:t>:</w: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4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5" style="width:0;height:1.5pt" o:hralign="center" o:hrstd="t" o:hr="t" fillcolor="#a0a0a0" stroked="f"/>
        </w:pict>
      </w:r>
    </w:p>
    <w:p w:rsidR="0038436B" w:rsidRDefault="00AB33A2">
      <w:pPr>
        <w:tabs>
          <w:tab w:val="left" w:pos="8222"/>
        </w:tabs>
        <w:ind w:right="993"/>
        <w:rPr>
          <w:noProof/>
        </w:rPr>
      </w:pPr>
      <w:r>
        <w:rPr>
          <w:b/>
          <w:noProof/>
        </w:rPr>
        <w:t>Fristen für die E</w:t>
      </w:r>
      <w:r>
        <w:rPr>
          <w:b/>
          <w:noProof/>
        </w:rPr>
        <w:t>inreichung der Belegunterlagen, die die Parteien vorlegen möchten; Konsequenzen einer verspäteten Einreichung</w:t>
      </w:r>
      <w:r>
        <w:rPr>
          <w:noProof/>
        </w:rPr>
        <w:t xml:space="preserve"> </w:t>
      </w:r>
      <w:r>
        <w:rPr>
          <w:i/>
          <w:noProof/>
        </w:rPr>
        <w:t>(falls zutreffend)</w:t>
      </w:r>
      <w:r>
        <w:rPr>
          <w:b/>
          <w:noProof/>
        </w:rPr>
        <w:t>:</w:t>
      </w:r>
      <w:r>
        <w:rPr>
          <w:b/>
          <w:noProof/>
          <w:szCs w:val="18"/>
        </w:rPr>
        <w:pict>
          <v:rect id="_x0000_i1096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7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098" style="width:0;height:1.5pt" o:hralign="center" o:hrstd="t" o:hr="t" fillcolor="#a0a0a0" stroked="f"/>
        </w:pict>
      </w:r>
    </w:p>
    <w:p w:rsidR="0038436B" w:rsidRDefault="00AB33A2">
      <w:pPr>
        <w:ind w:right="993"/>
        <w:rPr>
          <w:noProof/>
        </w:rPr>
      </w:pPr>
      <w:r>
        <w:rPr>
          <w:b/>
          <w:noProof/>
        </w:rPr>
        <w:t>Zeitplan für die Übermittlung der Stellungnahme(n) der unabhängigen Personen sowie der Vertreter der zuständigen Behörden</w:t>
      </w:r>
      <w:r>
        <w:rPr>
          <w:noProof/>
        </w:rPr>
        <w:t xml:space="preserve"> </w:t>
      </w:r>
      <w:r>
        <w:rPr>
          <w:i/>
          <w:noProof/>
        </w:rPr>
        <w:t>(falls zutreffend)</w:t>
      </w:r>
      <w:r>
        <w:rPr>
          <w:b/>
          <w:noProof/>
        </w:rPr>
        <w:t>:</w:t>
      </w:r>
      <w:r>
        <w:rPr>
          <w:b/>
          <w:noProof/>
          <w:szCs w:val="18"/>
        </w:rPr>
        <w:pict>
          <v:rect id="_x0000_i1099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00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01" style="width:0;height:1.5pt" o:hralign="center" o:hrstd="t" o:hr="t" fillcolor="#a0a0a0" stroked="f"/>
        </w:pict>
      </w:r>
    </w:p>
    <w:p w:rsidR="0038436B" w:rsidRDefault="00AB33A2">
      <w:pPr>
        <w:rPr>
          <w:b/>
          <w:noProof/>
        </w:rPr>
      </w:pPr>
      <w:r>
        <w:rPr>
          <w:b/>
          <w:noProof/>
        </w:rPr>
        <w:t>Gegebenenfalls geplante Termine für Anhörungen und Ort der Anhörungen</w:t>
      </w:r>
      <w:r>
        <w:rPr>
          <w:noProof/>
        </w:rPr>
        <w:t xml:space="preserve"> </w:t>
      </w:r>
      <w:r>
        <w:rPr>
          <w:i/>
          <w:noProof/>
        </w:rPr>
        <w:t>(falls zutreffend)</w:t>
      </w:r>
      <w:r>
        <w:rPr>
          <w:b/>
          <w:noProof/>
        </w:rPr>
        <w:t>:</w:t>
      </w:r>
    </w:p>
    <w:p w:rsidR="0038436B" w:rsidRDefault="00AB33A2">
      <w:pPr>
        <w:ind w:right="993"/>
        <w:rPr>
          <w:noProof/>
        </w:rPr>
      </w:pPr>
      <w:r>
        <w:rPr>
          <w:b/>
          <w:noProof/>
          <w:szCs w:val="18"/>
        </w:rPr>
        <w:pict>
          <v:rect id="_x0000_i1102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03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04" style="width:0;height:1.5pt" o:hralign="center" o:hrstd="t" o:hr="t" fillcolor="#a0a0a0" stroked="f"/>
        </w:pict>
      </w:r>
    </w:p>
    <w:p w:rsidR="0038436B" w:rsidRDefault="00AB33A2">
      <w:pPr>
        <w:pStyle w:val="Heading1"/>
        <w:rPr>
          <w:noProof/>
        </w:rPr>
      </w:pPr>
      <w:r>
        <w:rPr>
          <w:noProof/>
        </w:rPr>
        <w:t>Art des Streitbeilegungsverfahrens</w:t>
      </w:r>
    </w:p>
    <w:p w:rsidR="0038436B" w:rsidRDefault="00AB33A2"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noProof/>
        </w:rPr>
        <w:t>Verfahren der „</w:t>
      </w:r>
      <w:r>
        <w:rPr>
          <w:b/>
          <w:noProof/>
        </w:rPr>
        <w:t>Unabhängigen Stellungnahme</w:t>
      </w:r>
      <w:r>
        <w:rPr>
          <w:noProof/>
        </w:rPr>
        <w:t>“</w:t>
      </w:r>
    </w:p>
    <w:p w:rsidR="0038436B" w:rsidRDefault="00AB33A2">
      <w:pPr>
        <w:ind w:left="850"/>
        <w:rPr>
          <w:i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Verfahren des „</w:t>
      </w:r>
      <w:r>
        <w:rPr>
          <w:b/>
          <w:noProof/>
        </w:rPr>
        <w:t>Letzten endgültigen Angebots</w:t>
      </w:r>
      <w:r>
        <w:rPr>
          <w:noProof/>
        </w:rPr>
        <w:t>“</w:t>
      </w:r>
    </w:p>
    <w:p w:rsidR="0038436B" w:rsidRDefault="00AB33A2">
      <w:pPr>
        <w:ind w:left="850"/>
        <w:rPr>
          <w:i/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Sonstige</w:t>
      </w:r>
      <w:r>
        <w:rPr>
          <w:noProof/>
        </w:rPr>
        <w:t xml:space="preserve">, </w:t>
      </w:r>
      <w:r>
        <w:rPr>
          <w:i/>
          <w:noProof/>
        </w:rPr>
        <w:t>bitte angeben: ______________________________________</w:t>
      </w:r>
    </w:p>
    <w:p w:rsidR="0038436B" w:rsidRDefault="00AB33A2">
      <w:pPr>
        <w:pStyle w:val="Heading1"/>
        <w:rPr>
          <w:noProof/>
        </w:rPr>
      </w:pPr>
      <w:r>
        <w:rPr>
          <w:noProof/>
        </w:rPr>
        <w:t>Kosten</w:t>
      </w:r>
    </w:p>
    <w:p w:rsidR="0038436B" w:rsidRDefault="00AB33A2">
      <w:pPr>
        <w:ind w:right="993"/>
        <w:rPr>
          <w:noProof/>
        </w:rPr>
      </w:pPr>
      <w:r>
        <w:rPr>
          <w:b/>
          <w:noProof/>
        </w:rPr>
        <w:t>Einzelheiten zu den Kosten (Art, zu erwartende Höhe), die zu gleichen Teilen zwischen den Mitgliedstaaten aufgeteilt werden:</w:t>
      </w:r>
      <w:r>
        <w:rPr>
          <w:b/>
          <w:noProof/>
          <w:szCs w:val="18"/>
        </w:rPr>
        <w:pict>
          <v:rect id="_x0000_i1105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06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07" style="width:0;height:1.5pt" o:hralign="center" o:hrstd="t" o:hr="t" fillcolor="#a0a0a0" stroked="f"/>
        </w:pict>
      </w:r>
    </w:p>
    <w:p w:rsidR="0038436B" w:rsidRDefault="00AB33A2">
      <w:pPr>
        <w:spacing w:before="150" w:after="150"/>
        <w:ind w:right="975"/>
        <w:rPr>
          <w:noProof/>
          <w:szCs w:val="18"/>
        </w:rPr>
      </w:pPr>
      <w:r>
        <w:rPr>
          <w:noProof/>
        </w:rPr>
        <w:t>Diese umfassen (sofern zutreffend):</w:t>
      </w:r>
    </w:p>
    <w:p w:rsidR="0038436B" w:rsidRDefault="00AB33A2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Vergütung der una</w:t>
      </w:r>
      <w:r>
        <w:rPr>
          <w:noProof/>
        </w:rPr>
        <w:t>bhängigen Personen _______________________</w:t>
      </w:r>
    </w:p>
    <w:p w:rsidR="0038436B" w:rsidRDefault="00AB33A2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Tagegelder und sonstige Ausgaben der unabhängigen Personen_________</w:t>
      </w:r>
    </w:p>
    <w:p w:rsidR="0038436B" w:rsidRDefault="00AB33A2">
      <w:pPr>
        <w:pStyle w:val="ListDash2"/>
        <w:numPr>
          <w:ilvl w:val="0"/>
          <w:numId w:val="6"/>
        </w:numPr>
        <w:jc w:val="left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Übersetzungskosten ________________________________________________</w:t>
      </w:r>
    </w:p>
    <w:p w:rsidR="0038436B" w:rsidRDefault="00AB33A2">
      <w:pPr>
        <w:pStyle w:val="ListDash2"/>
        <w:numPr>
          <w:ilvl w:val="0"/>
          <w:numId w:val="6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Dolmetschkosten ______________________________________________</w:t>
      </w:r>
    </w:p>
    <w:p w:rsidR="0038436B" w:rsidRDefault="00AB33A2">
      <w:pPr>
        <w:pStyle w:val="ListDash2"/>
        <w:numPr>
          <w:ilvl w:val="0"/>
          <w:numId w:val="6"/>
        </w:numPr>
        <w:jc w:val="left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Sonsti</w:t>
      </w:r>
      <w:r>
        <w:rPr>
          <w:noProof/>
        </w:rPr>
        <w:t>ge Verwaltungskosten (einschließlich Sekretariatskosten) __________________________________________________________________</w:t>
      </w:r>
    </w:p>
    <w:p w:rsidR="0038436B" w:rsidRDefault="00AB33A2">
      <w:pPr>
        <w:pStyle w:val="ListDash2"/>
        <w:rPr>
          <w:noProof/>
        </w:rPr>
      </w:pPr>
      <w:r>
        <w:rPr>
          <w:noProof/>
        </w:rPr>
        <w:t>Weitere Informationen und Einzelheiten zu den Kosten (</w:t>
      </w:r>
      <w:r>
        <w:rPr>
          <w:i/>
          <w:noProof/>
        </w:rPr>
        <w:t>bitte angeben</w:t>
      </w:r>
      <w:r>
        <w:rPr>
          <w:noProof/>
        </w:rPr>
        <w:t>):</w:t>
      </w:r>
    </w:p>
    <w:p w:rsidR="0038436B" w:rsidRDefault="00AB33A2">
      <w:pPr>
        <w:pStyle w:val="ListDash2"/>
        <w:tabs>
          <w:tab w:val="left" w:pos="7938"/>
          <w:tab w:val="left" w:pos="8789"/>
        </w:tabs>
        <w:rPr>
          <w:noProof/>
        </w:rPr>
      </w:pPr>
      <w:r>
        <w:rPr>
          <w:noProof/>
        </w:rPr>
        <w:pict>
          <v:rect id="_x0000_i1108" style="width:375.9pt;height:1.7pt" o:hrpct="947" o:hralign="center" o:hrstd="t" o:hr="t" fillcolor="#a0a0a0" stroked="f"/>
        </w:pict>
      </w:r>
    </w:p>
    <w:p w:rsidR="0038436B" w:rsidRDefault="00AB33A2">
      <w:pPr>
        <w:pStyle w:val="ListDash2"/>
        <w:tabs>
          <w:tab w:val="left" w:pos="8080"/>
        </w:tabs>
        <w:ind w:right="142"/>
        <w:rPr>
          <w:noProof/>
        </w:rPr>
      </w:pPr>
      <w:r>
        <w:rPr>
          <w:noProof/>
        </w:rPr>
        <w:pict>
          <v:rect id="_x0000_i1109" style="width:0;height:1.5pt" o:hralign="center" o:hrstd="t" o:hr="t" fillcolor="#a0a0a0" stroked="f"/>
        </w:pict>
      </w:r>
    </w:p>
    <w:p w:rsidR="0038436B" w:rsidRDefault="00AB33A2">
      <w:pPr>
        <w:pStyle w:val="ListDash2"/>
        <w:tabs>
          <w:tab w:val="left" w:pos="8080"/>
        </w:tabs>
        <w:rPr>
          <w:noProof/>
        </w:rPr>
      </w:pPr>
      <w:r>
        <w:rPr>
          <w:noProof/>
        </w:rPr>
        <w:pict>
          <v:rect id="_x0000_i1110" style="width:0;height:1.5pt" o:hralign="center" o:hrstd="t" o:hr="t" fillcolor="#a0a0a0" stroked="f"/>
        </w:pict>
      </w:r>
    </w:p>
    <w:p w:rsidR="0038436B" w:rsidRDefault="00AB33A2">
      <w:pPr>
        <w:pStyle w:val="ListDash2"/>
        <w:tabs>
          <w:tab w:val="left" w:pos="8931"/>
        </w:tabs>
        <w:rPr>
          <w:noProof/>
        </w:rPr>
      </w:pPr>
      <w:r>
        <w:rPr>
          <w:noProof/>
        </w:rPr>
        <w:pict>
          <v:rect id="_x0000_i1111" style="width:0;height:1.5pt" o:hralign="center" o:hrstd="t" o:hr="t" fillcolor="#a0a0a0" stroked="f"/>
        </w:pict>
      </w:r>
    </w:p>
    <w:p w:rsidR="0038436B" w:rsidRDefault="00AB33A2">
      <w:pPr>
        <w:pStyle w:val="ListDash2"/>
        <w:rPr>
          <w:noProof/>
        </w:rPr>
      </w:pPr>
      <w:r>
        <w:rPr>
          <w:noProof/>
        </w:rPr>
        <w:pict>
          <v:rect id="_x0000_i1112" style="width:0;height:1.5pt" o:hralign="center" o:hrstd="t" o:hr="t" fillcolor="#a0a0a0" stroked="f"/>
        </w:pict>
      </w:r>
    </w:p>
    <w:p w:rsidR="0038436B" w:rsidRDefault="00AB33A2">
      <w:pPr>
        <w:pStyle w:val="ListDash2"/>
        <w:rPr>
          <w:noProof/>
        </w:rPr>
      </w:pPr>
      <w:r>
        <w:rPr>
          <w:noProof/>
        </w:rPr>
        <w:pict>
          <v:rect id="_x0000_i1113" style="width:343.35pt;height:1.7pt" o:hrpct="865" o:hralign="center" o:hrstd="t" o:hr="t" fillcolor="#a0a0a0" stroked="f"/>
        </w:pict>
      </w:r>
    </w:p>
    <w:p w:rsidR="0038436B" w:rsidRDefault="00AB33A2">
      <w:pPr>
        <w:pStyle w:val="Heading1"/>
        <w:rPr>
          <w:noProof/>
        </w:rPr>
      </w:pPr>
      <w:r>
        <w:rPr>
          <w:noProof/>
        </w:rPr>
        <w:t>Organisation und Funktionsweise</w:t>
      </w:r>
    </w:p>
    <w:p w:rsidR="0038436B" w:rsidRDefault="00AB33A2">
      <w:pPr>
        <w:spacing w:before="150" w:after="150"/>
        <w:ind w:right="975"/>
        <w:rPr>
          <w:b/>
          <w:smallCaps/>
          <w:noProof/>
          <w:szCs w:val="18"/>
        </w:rPr>
      </w:pPr>
      <w:r>
        <w:rPr>
          <w:b/>
          <w:i/>
          <w:noProof/>
          <w:sz w:val="20"/>
        </w:rPr>
        <w:t xml:space="preserve">[Anmerkung: </w:t>
      </w:r>
      <w:r>
        <w:rPr>
          <w:b/>
          <w:i/>
          <w:noProof/>
        </w:rPr>
        <w:t>Angaben dieses Abschnitts in Fettdruck sind verpflichtend</w:t>
      </w:r>
      <w:r>
        <w:rPr>
          <w:b/>
          <w:noProof/>
        </w:rPr>
        <w:t>]</w:t>
      </w:r>
    </w:p>
    <w:p w:rsidR="0038436B" w:rsidRDefault="00AB33A2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Tagungsort des Beratenden Ausschusses oder des Ausschusses für alternative Streitbeilegung: 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Möglichkeit, Tagungen des Beratenden Ausschusses oder des Ausschusses für </w:t>
      </w:r>
      <w:r>
        <w:rPr>
          <w:noProof/>
        </w:rPr>
        <w:t>alternative Streitbeilegung an anderen Orten durchzuführen: _____________________________________________________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Verwaltungsdienste, die möglicherweise für die Ausübung der Funktionen des Beratenden Ausschusses oder des Ausschusses für alternative Strei</w:t>
      </w:r>
      <w:r>
        <w:rPr>
          <w:b/>
          <w:noProof/>
        </w:rPr>
        <w:t>tbeilegung benötigt werden:</w:t>
      </w:r>
      <w:r>
        <w:rPr>
          <w:noProof/>
        </w:rPr>
        <w:t xml:space="preserve"> ___________________________________________________________________________</w:t>
      </w:r>
    </w:p>
    <w:p w:rsidR="0038436B" w:rsidRDefault="00AB33A2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Gemeinsame Arbeitssprache für das Streitbeilegungsverfahren: 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Mögliche Notwendigkeit der Übersetzung von Unterlagen (gan</w:t>
      </w:r>
      <w:r>
        <w:rPr>
          <w:noProof/>
        </w:rPr>
        <w:t>z oder teilweise): 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Mögliche Notwendigkeit der Verdolmetschung mündlicher Beiträge: 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Weitergabe schriftlicher Mitteilungen zwischen den Parteien (z. B. Versenden von Unterlagen via E-Mail, mündliche </w:t>
      </w:r>
      <w:r>
        <w:rPr>
          <w:noProof/>
        </w:rPr>
        <w:t xml:space="preserve">Kommunikation, </w:t>
      </w:r>
      <w:r>
        <w:rPr>
          <w:i/>
          <w:noProof/>
        </w:rPr>
        <w:t>webex</w:t>
      </w:r>
      <w:r>
        <w:rPr>
          <w:noProof/>
        </w:rPr>
        <w:t>-Telefonkonferenzen</w:t>
      </w:r>
      <w:r>
        <w:rPr>
          <w:i/>
          <w:noProof/>
        </w:rPr>
        <w:t>,</w:t>
      </w:r>
      <w:r>
        <w:rPr>
          <w:noProof/>
        </w:rPr>
        <w:t xml:space="preserve"> spezielle IT-Tools usw.): _________________________________________________________________________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Praktische Angaben zu schriftlichen Beiträgen und Belegunterlagen (z. B. Art der Einreichung, Kopien, Nummerierun</w:t>
      </w:r>
      <w:r>
        <w:rPr>
          <w:noProof/>
        </w:rPr>
        <w:t>g, Verweise): ___________________________________________________________________________</w:t>
      </w:r>
    </w:p>
    <w:p w:rsidR="0038436B" w:rsidRDefault="00AB33A2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Weitergabe schriftlicher Mitteilungen zwischen den Parteien (Angabe der für das Versenden von Unterlagen genutzten Instrumente):</w:t>
      </w:r>
      <w:r>
        <w:rPr>
          <w:b/>
          <w:noProof/>
          <w:szCs w:val="18"/>
        </w:rPr>
        <w:br/>
      </w:r>
      <w:r>
        <w:rPr>
          <w:b/>
          <w:noProof/>
        </w:rPr>
        <w:t>___________________________________</w:t>
      </w:r>
      <w:r>
        <w:rPr>
          <w:b/>
          <w:noProof/>
        </w:rPr>
        <w:t>________________________________________</w:t>
      </w:r>
    </w:p>
    <w:p w:rsidR="0038436B" w:rsidRDefault="00AB33A2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Vorkehrungen für den Austausch schriftlicher Beiträge: ____________________________</w:t>
      </w:r>
    </w:p>
    <w:p w:rsidR="0038436B" w:rsidRDefault="00AB33A2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Vorkehrungen für Informationsersuchen des Beratenden Ausschusses oder des Ausschusses für alternative Streitbeilegung und deren</w:t>
      </w:r>
      <w:r>
        <w:rPr>
          <w:b/>
          <w:noProof/>
        </w:rPr>
        <w:t xml:space="preserve"> Beantwortung durch den Steuerpflichtigen und die zuständigen Behörden: 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Praktische Angaben zu schriftlichen Beiträgen und Belegunterlagen (z. B. Art der Einreichung, Kopien, Nummerierung, Verweise): ________________</w:t>
      </w:r>
      <w:r>
        <w:rPr>
          <w:noProof/>
        </w:rPr>
        <w:t>___________________________________________________________</w:t>
      </w:r>
    </w:p>
    <w:p w:rsidR="0038436B" w:rsidRDefault="00AB33A2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Angabe, ob von einer Partei die Vorlage von Belegunterlagen erwartet wird: 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Sachverständige (Bedingungen für die Abgabe mündlicher und schriftlicher Stellungnahmen): ________</w:t>
      </w:r>
      <w:r>
        <w:rPr>
          <w:noProof/>
        </w:rPr>
        <w:t>___________________________________________________________________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Sind Vermutungen über die Herkunft und den Eingang von Unterlagen und die Echtheit von Fotokopien als zutreffend zu betrachten: _____________________________________________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Dürfen umf</w:t>
      </w:r>
      <w:r>
        <w:rPr>
          <w:noProof/>
        </w:rPr>
        <w:t>angreiche und komplexe Belege in Form von Zusammenfassungen, Tabellen, Schaubildern, Auszügen oder Proben vorgelegt werden: __________________________________</w:t>
      </w:r>
    </w:p>
    <w:p w:rsidR="0038436B" w:rsidRDefault="00AB33A2">
      <w:pPr>
        <w:jc w:val="left"/>
        <w:rPr>
          <w:b/>
          <w:noProof/>
          <w:szCs w:val="18"/>
        </w:rPr>
      </w:pPr>
      <w:r>
        <w:rPr>
          <w:b/>
          <w:noProof/>
          <w:szCs w:val="18"/>
        </w:rPr>
        <w:sym w:font="Wingdings" w:char="F0A8"/>
      </w:r>
      <w:r>
        <w:rPr>
          <w:b/>
          <w:noProof/>
        </w:rPr>
        <w:t xml:space="preserve"> Entscheidung über das Abhalten von Anhörungen (gegebenenfalls Anzahl der Anhörungen): _________</w:t>
      </w:r>
      <w:r>
        <w:rPr>
          <w:b/>
          <w:noProof/>
        </w:rPr>
        <w:t>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Sollen Anhörungen während eines einzigen oder mehrerer getrennter Zeiträume abgehalten werden: 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Soll ein maximaler Zeitrahmen, der jeder Vertragspartei für mündliche Verhandlungen und die Befragung von Zeugen zur Verfügung steht, festgelegt werden: 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Reihenfolge, in der die Parteien ihre Argumente und Belege</w:t>
      </w:r>
      <w:r>
        <w:rPr>
          <w:noProof/>
        </w:rPr>
        <w:t xml:space="preserve"> vorbringen werden: 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Dauer der Anhörungen: ___________________________________________________________________________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Vorkehrungen für die Aufzeichnung der Anhörungen: 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Mögliche Anforderungen an die Einreichung oder Formulierung der Stellungnahmen der unabhängigen Personen sowie der Vertreter der zuständigen Behörden: ___________________________________________________________________________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Mögliche Anforderungen an </w:t>
      </w:r>
      <w:r>
        <w:rPr>
          <w:noProof/>
        </w:rPr>
        <w:t>die Einreichung oder Formulierung schriftlicher Stellungnahmen: ___________________________________________________________________________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  <w:szCs w:val="18"/>
        </w:rPr>
        <w:sym w:font="Wingdings" w:char="F0A8"/>
      </w:r>
      <w:r>
        <w:rPr>
          <w:noProof/>
        </w:rPr>
        <w:t xml:space="preserve"> Sonstiges (</w:t>
      </w:r>
      <w:r>
        <w:rPr>
          <w:i/>
          <w:noProof/>
          <w:sz w:val="20"/>
        </w:rPr>
        <w:t>machen Sie bitte Angaben zu weiteren Vorkehrungen für Verfahren, Belegunterlagen und Logistik sofern zu</w:t>
      </w:r>
      <w:r>
        <w:rPr>
          <w:i/>
          <w:noProof/>
          <w:sz w:val="20"/>
        </w:rPr>
        <w:t>treffend</w:t>
      </w:r>
      <w:r>
        <w:rPr>
          <w:noProof/>
        </w:rPr>
        <w:t>): ___________________________________________________________________________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</w:rPr>
        <w:t>___________________________________________________________________________</w:t>
      </w:r>
    </w:p>
    <w:p w:rsidR="0038436B" w:rsidRDefault="00AB33A2">
      <w:pPr>
        <w:jc w:val="left"/>
        <w:rPr>
          <w:noProof/>
          <w:szCs w:val="18"/>
        </w:rPr>
      </w:pPr>
      <w:r>
        <w:rPr>
          <w:noProof/>
        </w:rPr>
        <w:t>___________________________________________________________________________</w:t>
      </w:r>
    </w:p>
    <w:p w:rsidR="0038436B" w:rsidRDefault="00AB33A2">
      <w:pPr>
        <w:pStyle w:val="Heading1"/>
        <w:rPr>
          <w:noProof/>
        </w:rPr>
      </w:pPr>
      <w:r>
        <w:rPr>
          <w:noProof/>
        </w:rPr>
        <w:t>Sonstiges</w:t>
      </w:r>
    </w:p>
    <w:p w:rsidR="0038436B" w:rsidRDefault="00AB33A2">
      <w:pPr>
        <w:rPr>
          <w:b/>
          <w:noProof/>
        </w:rPr>
      </w:pPr>
      <w:r>
        <w:rPr>
          <w:noProof/>
        </w:rPr>
        <w:t>[</w:t>
      </w:r>
      <w:r>
        <w:rPr>
          <w:i/>
          <w:noProof/>
        </w:rPr>
        <w:t>auszuf</w:t>
      </w:r>
      <w:r>
        <w:rPr>
          <w:i/>
          <w:noProof/>
        </w:rPr>
        <w:t>üllen</w:t>
      </w:r>
      <w:r>
        <w:rPr>
          <w:noProof/>
        </w:rPr>
        <w:t>]</w:t>
      </w:r>
    </w:p>
    <w:p w:rsidR="0038436B" w:rsidRDefault="00AB33A2">
      <w:pPr>
        <w:ind w:right="993"/>
        <w:rPr>
          <w:noProof/>
        </w:rPr>
      </w:pPr>
      <w:r>
        <w:rPr>
          <w:b/>
          <w:noProof/>
          <w:szCs w:val="18"/>
        </w:rPr>
        <w:pict>
          <v:rect id="_x0000_i1114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15" style="width:0;height:1.5pt" o:hralign="center" o:hrstd="t" o:hr="t" fillcolor="#a0a0a0" stroked="f"/>
        </w:pict>
      </w:r>
    </w:p>
    <w:p w:rsidR="0038436B" w:rsidRDefault="00AB33A2">
      <w:pPr>
        <w:ind w:right="993"/>
        <w:rPr>
          <w:noProof/>
        </w:rPr>
      </w:pPr>
      <w:r>
        <w:rPr>
          <w:noProof/>
          <w:szCs w:val="18"/>
        </w:rPr>
        <w:pict>
          <v:rect id="_x0000_i1116" style="width:0;height:1.5pt" o:hralign="center" o:hrstd="t" o:hr="t" fillcolor="#a0a0a0" stroked="f"/>
        </w:pict>
      </w:r>
      <w:r>
        <w:rPr>
          <w:b/>
          <w:noProof/>
          <w:szCs w:val="18"/>
        </w:rPr>
        <w:pict>
          <v:rect id="_x0000_i1117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18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19" style="width:0;height:1.5pt" o:hralign="center" o:hrstd="t" o:hr="t" fillcolor="#a0a0a0" stroked="f"/>
        </w:pict>
      </w:r>
    </w:p>
    <w:p w:rsidR="0038436B" w:rsidRDefault="00AB33A2">
      <w:pPr>
        <w:ind w:right="993"/>
        <w:rPr>
          <w:noProof/>
        </w:rPr>
      </w:pPr>
      <w:r>
        <w:rPr>
          <w:b/>
          <w:noProof/>
          <w:szCs w:val="18"/>
        </w:rPr>
        <w:pict>
          <v:rect id="_x0000_i1120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b/>
          <w:noProof/>
          <w:szCs w:val="18"/>
        </w:rPr>
        <w:pict>
          <v:rect id="_x0000_i1121" style="width:0;height:1.5pt" o:hralign="center" o:hrstd="t" o:hr="t" fillcolor="#a0a0a0" stroked="f"/>
        </w:pict>
      </w:r>
    </w:p>
    <w:p w:rsidR="0038436B" w:rsidRDefault="00AB33A2">
      <w:pPr>
        <w:pStyle w:val="ListParagraph"/>
        <w:spacing w:before="150" w:after="150"/>
        <w:ind w:left="0" w:right="975"/>
        <w:rPr>
          <w:noProof/>
          <w:szCs w:val="18"/>
        </w:rPr>
      </w:pPr>
      <w:r>
        <w:rPr>
          <w:noProof/>
          <w:szCs w:val="18"/>
        </w:rPr>
        <w:pict>
          <v:rect id="_x0000_i1122" style="width:0;height:1.5pt" o:hralign="center" o:hrstd="t" o:hr="t" fillcolor="#a0a0a0" stroked="f"/>
        </w:pict>
      </w:r>
    </w:p>
    <w:p w:rsidR="0038436B" w:rsidRDefault="0038436B">
      <w:pPr>
        <w:pStyle w:val="ListParagraph"/>
        <w:spacing w:before="150" w:after="150"/>
        <w:ind w:left="0" w:right="975"/>
        <w:rPr>
          <w:noProof/>
          <w:szCs w:val="18"/>
        </w:rPr>
      </w:pPr>
    </w:p>
    <w:p w:rsidR="0038436B" w:rsidRDefault="00AB33A2">
      <w:pPr>
        <w:rPr>
          <w:b/>
          <w:noProof/>
        </w:rPr>
      </w:pPr>
      <w:r>
        <w:rPr>
          <w:b/>
          <w:noProof/>
        </w:rPr>
        <w:t>Datum:</w:t>
      </w:r>
    </w:p>
    <w:p w:rsidR="0038436B" w:rsidRDefault="0038436B">
      <w:pPr>
        <w:rPr>
          <w:b/>
          <w:noProof/>
        </w:rPr>
      </w:pPr>
    </w:p>
    <w:p w:rsidR="0038436B" w:rsidRDefault="00AB33A2">
      <w:pPr>
        <w:rPr>
          <w:noProof/>
          <w:szCs w:val="18"/>
        </w:rPr>
      </w:pPr>
      <w:r>
        <w:rPr>
          <w:b/>
          <w:noProof/>
        </w:rPr>
        <w:t>Unterzeichnung durch die Vertreter der zuständigen Behörden der Mitgliedstaaten:</w:t>
      </w:r>
    </w:p>
    <w:p w:rsidR="0038436B" w:rsidRDefault="0038436B">
      <w:pPr>
        <w:rPr>
          <w:noProof/>
        </w:rPr>
      </w:pPr>
    </w:p>
    <w:p w:rsidR="0038436B" w:rsidRDefault="00AB33A2">
      <w:pPr>
        <w:rPr>
          <w:noProof/>
        </w:rPr>
      </w:pPr>
      <w:r>
        <w:rPr>
          <w:noProof/>
        </w:rPr>
        <w:t>______________________________                  ___________________________</w:t>
      </w:r>
    </w:p>
    <w:sectPr w:rsidR="0038436B" w:rsidSect="00AB33A2"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6B" w:rsidRDefault="00AB33A2">
      <w:pPr>
        <w:spacing w:before="0" w:after="0"/>
      </w:pPr>
      <w:r>
        <w:separator/>
      </w:r>
    </w:p>
  </w:endnote>
  <w:endnote w:type="continuationSeparator" w:id="0">
    <w:p w:rsidR="0038436B" w:rsidRDefault="00AB33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A2" w:rsidRPr="00AB33A2" w:rsidRDefault="00AB33A2" w:rsidP="00AB3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A2" w:rsidRPr="00AB33A2" w:rsidRDefault="00AB33A2" w:rsidP="00AB33A2">
    <w:pPr>
      <w:pStyle w:val="Footer"/>
      <w:rPr>
        <w:rFonts w:ascii="Arial" w:hAnsi="Arial" w:cs="Arial"/>
        <w:b/>
        <w:sz w:val="48"/>
      </w:rPr>
    </w:pPr>
    <w:r w:rsidRPr="00AB33A2">
      <w:rPr>
        <w:rFonts w:ascii="Arial" w:hAnsi="Arial" w:cs="Arial"/>
        <w:b/>
        <w:sz w:val="48"/>
      </w:rPr>
      <w:t>DE</w:t>
    </w:r>
    <w:r w:rsidRPr="00AB33A2">
      <w:rPr>
        <w:rFonts w:ascii="Arial" w:hAnsi="Arial" w:cs="Arial"/>
        <w:b/>
        <w:sz w:val="48"/>
      </w:rPr>
      <w:tab/>
    </w:r>
    <w:r w:rsidRPr="00AB33A2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B33A2">
      <w:tab/>
    </w:r>
    <w:proofErr w:type="spellStart"/>
    <w:r w:rsidRPr="00AB33A2">
      <w:rPr>
        <w:rFonts w:ascii="Arial" w:hAnsi="Arial" w:cs="Arial"/>
        <w:b/>
        <w:sz w:val="48"/>
      </w:rPr>
      <w:t>DE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A2" w:rsidRPr="00AB33A2" w:rsidRDefault="00AB33A2" w:rsidP="00AB33A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A2" w:rsidRPr="00AB33A2" w:rsidRDefault="00AB33A2" w:rsidP="00AB33A2">
    <w:pPr>
      <w:pStyle w:val="Footer"/>
      <w:rPr>
        <w:rFonts w:ascii="Arial" w:hAnsi="Arial" w:cs="Arial"/>
        <w:b/>
        <w:sz w:val="48"/>
      </w:rPr>
    </w:pPr>
    <w:r w:rsidRPr="00AB33A2">
      <w:rPr>
        <w:rFonts w:ascii="Arial" w:hAnsi="Arial" w:cs="Arial"/>
        <w:b/>
        <w:sz w:val="48"/>
      </w:rPr>
      <w:t>DE</w:t>
    </w:r>
    <w:r w:rsidRPr="00AB33A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AB33A2">
      <w:tab/>
    </w:r>
    <w:r w:rsidRPr="00AB33A2">
      <w:rPr>
        <w:rFonts w:ascii="Arial" w:hAnsi="Arial" w:cs="Arial"/>
        <w:b/>
        <w:sz w:val="48"/>
      </w:rPr>
      <w:t>DE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A2" w:rsidRPr="00AB33A2" w:rsidRDefault="00AB33A2" w:rsidP="00AB3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6B" w:rsidRDefault="00AB33A2">
      <w:pPr>
        <w:spacing w:before="0" w:after="0"/>
      </w:pPr>
      <w:r>
        <w:separator/>
      </w:r>
    </w:p>
  </w:footnote>
  <w:footnote w:type="continuationSeparator" w:id="0">
    <w:p w:rsidR="0038436B" w:rsidRDefault="00AB33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A2" w:rsidRPr="00AB33A2" w:rsidRDefault="00AB33A2" w:rsidP="00AB3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A2" w:rsidRPr="00AB33A2" w:rsidRDefault="00AB33A2" w:rsidP="00AB33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A2" w:rsidRPr="00AB33A2" w:rsidRDefault="00AB33A2" w:rsidP="00AB3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F8625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BF659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6D659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F90F5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D22E4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D128E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9E0C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8347D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0320E5"/>
    <w:multiLevelType w:val="hybridMultilevel"/>
    <w:tmpl w:val="72F4533A"/>
    <w:lvl w:ilvl="0" w:tplc="6D50ED16">
      <w:start w:val="1"/>
      <w:numFmt w:val="decimal"/>
      <w:pStyle w:val="Style2"/>
      <w:lvlText w:val="%1."/>
      <w:lvlJc w:val="left"/>
      <w:pPr>
        <w:ind w:left="1080" w:hanging="360"/>
      </w:pPr>
      <w:rPr>
        <w:rFonts w:hint="default"/>
      </w:rPr>
    </w:lvl>
    <w:lvl w:ilvl="1" w:tplc="2DCA1808">
      <w:start w:val="1"/>
      <w:numFmt w:val="lowerLetter"/>
      <w:lvlText w:val="(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 w:tplc="7D548FE2">
      <w:start w:val="1"/>
      <w:numFmt w:val="bullet"/>
      <w:lvlText w:val="-"/>
      <w:lvlJc w:val="left"/>
      <w:pPr>
        <w:ind w:left="2776" w:hanging="360"/>
      </w:pPr>
      <w:rPr>
        <w:rFonts w:ascii="Times New Roman" w:eastAsia="Times New Roman" w:hAnsi="Times New Roman" w:cs="Times New Roman" w:hint="default"/>
        <w:sz w:val="24"/>
      </w:rPr>
    </w:lvl>
    <w:lvl w:ilvl="3" w:tplc="2190EC54">
      <w:start w:val="3"/>
      <w:numFmt w:val="decimal"/>
      <w:lvlText w:val="(%4)"/>
      <w:lvlJc w:val="left"/>
      <w:pPr>
        <w:ind w:left="3316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489D74ED"/>
    <w:multiLevelType w:val="singleLevel"/>
    <w:tmpl w:val="C2E2F93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96D67A1"/>
    <w:multiLevelType w:val="singleLevel"/>
    <w:tmpl w:val="9AC8831A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48F59BA"/>
    <w:multiLevelType w:val="hybridMultilevel"/>
    <w:tmpl w:val="41CEFFB6"/>
    <w:lvl w:ilvl="0" w:tplc="83BC382C">
      <w:start w:val="1"/>
      <w:numFmt w:val="upperRoman"/>
      <w:pStyle w:val="Style1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8"/>
  </w:num>
  <w:num w:numId="6">
    <w:abstractNumId w:val="16"/>
  </w:num>
  <w:num w:numId="7">
    <w:abstractNumId w:val="24"/>
  </w:num>
  <w:num w:numId="8">
    <w:abstractNumId w:val="10"/>
    <w:lvlOverride w:ilvl="0">
      <w:lvl w:ilvl="0" w:tplc="6D50ED16">
        <w:start w:val="1"/>
        <w:numFmt w:val="decimal"/>
        <w:pStyle w:val="Style2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2DCA180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D548FE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190EC5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14"/>
  </w:num>
  <w:num w:numId="19">
    <w:abstractNumId w:val="9"/>
  </w:num>
  <w:num w:numId="20">
    <w:abstractNumId w:val="22"/>
  </w:num>
  <w:num w:numId="21">
    <w:abstractNumId w:val="8"/>
  </w:num>
  <w:num w:numId="22">
    <w:abstractNumId w:val="15"/>
  </w:num>
  <w:num w:numId="23">
    <w:abstractNumId w:val="19"/>
  </w:num>
  <w:num w:numId="24">
    <w:abstractNumId w:val="20"/>
  </w:num>
  <w:num w:numId="25">
    <w:abstractNumId w:val="11"/>
  </w:num>
  <w:num w:numId="26">
    <w:abstractNumId w:val="17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1-04 10:21:5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121"/>
    <w:docVar w:name="DQCStatus" w:val="Yellow"/>
    <w:docVar w:name="DQCVersion" w:val="3"/>
    <w:docVar w:name="DQCWithWarnings" w:val="0"/>
    <w:docVar w:name="LW_ACCOMPAGNANT.CP" w:val="des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E31B925B148843598E577F762EC9A798"/>
    <w:docVar w:name="LW_CROSSREFERENCE" w:val="{SWD(2016) 343 final}_x000b_{SWD(2016) 344 final}"/>
    <w:docVar w:name="LW_DocType" w:val="ANNEX"/>
    <w:docVar w:name="LW_EMISSION" w:val="25.10.2016"/>
    <w:docVar w:name="LW_EMISSION_ISODATE" w:val="2016-10-25"/>
    <w:docVar w:name="LW_EMISSION_LOCATION" w:val="STR"/>
    <w:docVar w:name="LW_EMISSION_PREFIX" w:val="Straßburg, den "/>
    <w:docVar w:name="LW_EMISSION_SUFFIX" w:val=" "/>
    <w:docVar w:name="LW_ID_DOCSTRUCTURE" w:val="COM/ANNEX"/>
    <w:docVar w:name="LW_ID_DOCTYPE" w:val="SG-017"/>
    <w:docVar w:name="LW_LANGUE" w:val="DE"/>
    <w:docVar w:name="LW_MARKING" w:val="&lt;UNUSED&gt;"/>
    <w:docVar w:name="LW_NOM.INST" w:val="EUROPÄISCHE KOMMISSION"/>
    <w:docVar w:name="LW_NOM.INST_JOINTDOC" w:val="&lt;EMPTY&gt;"/>
    <w:docVar w:name="LW_OBJETACTEPRINCIPAL.CP" w:val="über Streitbeilegungsmechanismen in Doppelbesteuerungsangelegenheiten in der Europäischen Union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686"/>
    <w:docVar w:name="LW_REF.INTERNE" w:val="&lt;UNUSED&gt;"/>
    <w:docVar w:name="LW_SUPERTITRE" w:val="&lt;UNUSED&gt;"/>
    <w:docVar w:name="LW_TITRE.OBJ.CP" w:val="&lt;UNUSED&gt;"/>
    <w:docVar w:name="LW_TYPE.DOC.CP" w:val="ANHÄNGE"/>
    <w:docVar w:name="LW_TYPEACTEPRINCIPAL.CP" w:val="Vorschlags für eine RICHTLINIE DES RATES "/>
  </w:docVars>
  <w:rsids>
    <w:rsidRoot w:val="0038436B"/>
    <w:rsid w:val="0038436B"/>
    <w:rsid w:val="00AB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Dash2">
    <w:name w:val="List Dash 2"/>
    <w:basedOn w:val="Normal"/>
    <w:pPr>
      <w:numPr>
        <w:numId w:val="5"/>
      </w:numPr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de-DE"/>
    </w:rPr>
  </w:style>
  <w:style w:type="paragraph" w:customStyle="1" w:styleId="Style1">
    <w:name w:val="Style1"/>
    <w:basedOn w:val="ListParagraph"/>
    <w:qFormat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50" w:after="150"/>
      <w:ind w:left="567" w:right="975" w:hanging="567"/>
    </w:pPr>
    <w:rPr>
      <w:b/>
      <w:smallCaps/>
      <w:szCs w:val="18"/>
    </w:rPr>
  </w:style>
  <w:style w:type="paragraph" w:customStyle="1" w:styleId="Style2">
    <w:name w:val="Style2"/>
    <w:basedOn w:val="ListParagraph"/>
    <w:pPr>
      <w:numPr>
        <w:numId w:val="8"/>
      </w:numPr>
      <w:spacing w:before="150" w:after="150"/>
      <w:ind w:right="975" w:hanging="720"/>
    </w:pPr>
    <w:rPr>
      <w:b/>
      <w:noProof/>
    </w:rPr>
  </w:style>
  <w:style w:type="paragraph" w:customStyle="1" w:styleId="TableGridHeading1">
    <w:name w:val="Table Grid + Heading 1"/>
    <w:basedOn w:val="Normal"/>
    <w:pPr>
      <w:spacing w:before="150" w:after="150"/>
      <w:ind w:right="975"/>
    </w:pPr>
    <w:rPr>
      <w:szCs w:val="18"/>
    </w:rPr>
  </w:style>
  <w:style w:type="paragraph" w:customStyle="1" w:styleId="Heading10">
    <w:name w:val="Heading1"/>
    <w:basedOn w:val="Style1"/>
    <w:pPr>
      <w:ind w:left="1080" w:hanging="720"/>
    </w:pPr>
  </w:style>
  <w:style w:type="paragraph" w:customStyle="1" w:styleId="Heading20">
    <w:name w:val="Heading2"/>
    <w:basedOn w:val="Style2"/>
  </w:style>
  <w:style w:type="paragraph" w:styleId="Header">
    <w:name w:val="header"/>
    <w:basedOn w:val="Normal"/>
    <w:link w:val="HeaderChar"/>
    <w:uiPriority w:val="99"/>
    <w:unhideWhenUsed/>
    <w:rsid w:val="00AB33A2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B33A2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B33A2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ListDash2">
    <w:name w:val="List Dash 2"/>
    <w:basedOn w:val="Normal"/>
    <w:pPr>
      <w:numPr>
        <w:numId w:val="5"/>
      </w:numPr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de-DE"/>
    </w:rPr>
  </w:style>
  <w:style w:type="paragraph" w:customStyle="1" w:styleId="Style1">
    <w:name w:val="Style1"/>
    <w:basedOn w:val="ListParagraph"/>
    <w:qFormat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50" w:after="150"/>
      <w:ind w:left="567" w:right="975" w:hanging="567"/>
    </w:pPr>
    <w:rPr>
      <w:b/>
      <w:smallCaps/>
      <w:szCs w:val="18"/>
    </w:rPr>
  </w:style>
  <w:style w:type="paragraph" w:customStyle="1" w:styleId="Style2">
    <w:name w:val="Style2"/>
    <w:basedOn w:val="ListParagraph"/>
    <w:pPr>
      <w:numPr>
        <w:numId w:val="8"/>
      </w:numPr>
      <w:spacing w:before="150" w:after="150"/>
      <w:ind w:right="975" w:hanging="720"/>
    </w:pPr>
    <w:rPr>
      <w:b/>
      <w:noProof/>
    </w:rPr>
  </w:style>
  <w:style w:type="paragraph" w:customStyle="1" w:styleId="TableGridHeading1">
    <w:name w:val="Table Grid + Heading 1"/>
    <w:basedOn w:val="Normal"/>
    <w:pPr>
      <w:spacing w:before="150" w:after="150"/>
      <w:ind w:right="975"/>
    </w:pPr>
    <w:rPr>
      <w:szCs w:val="18"/>
    </w:rPr>
  </w:style>
  <w:style w:type="paragraph" w:customStyle="1" w:styleId="Heading10">
    <w:name w:val="Heading1"/>
    <w:basedOn w:val="Style1"/>
    <w:pPr>
      <w:ind w:left="1080" w:hanging="720"/>
    </w:pPr>
  </w:style>
  <w:style w:type="paragraph" w:customStyle="1" w:styleId="Heading20">
    <w:name w:val="Heading2"/>
    <w:basedOn w:val="Style2"/>
  </w:style>
  <w:style w:type="paragraph" w:styleId="Header">
    <w:name w:val="header"/>
    <w:basedOn w:val="Normal"/>
    <w:link w:val="HeaderChar"/>
    <w:uiPriority w:val="99"/>
    <w:unhideWhenUsed/>
    <w:rsid w:val="00AB33A2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B33A2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B33A2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2034c5a8-16c9-4395-aa5f-bdb6e7f52619" xsi:nil="true"/>
    <EC_Collab_DocumentLanguage xmlns="2034c5a8-16c9-4395-aa5f-bdb6e7f52619">EN</EC_Collab_DocumentLanguage>
    <EC_Collab_Status xmlns="2034c5a8-16c9-4395-aa5f-bdb6e7f52619">Not Started</EC_Collab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9A4D38037E8E064B9AB4DD92FD798682" ma:contentTypeVersion="1" ma:contentTypeDescription="Create a new document in this library." ma:contentTypeScope="" ma:versionID="26f6938dd2f9ef8cff9d10d04eaa8746">
  <xsd:schema xmlns:xsd="http://www.w3.org/2001/XMLSchema" xmlns:xs="http://www.w3.org/2001/XMLSchema" xmlns:p="http://schemas.microsoft.com/office/2006/metadata/properties" xmlns:ns3="2034c5a8-16c9-4395-aa5f-bdb6e7f52619" targetNamespace="http://schemas.microsoft.com/office/2006/metadata/properties" ma:root="true" ma:fieldsID="0c6857498ea97d15e40cdc43dd99db40" ns3:_="">
    <xsd:import namespace="2034c5a8-16c9-4395-aa5f-bdb6e7f52619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4c5a8-16c9-4395-aa5f-bdb6e7f52619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8E0F-893F-453C-A50A-0315871D337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2034c5a8-16c9-4395-aa5f-bdb6e7f52619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F121D3-77D1-472D-AD64-27EEF1A31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7C345-CA55-41A4-A1D4-3DCCDF878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4c5a8-16c9-4395-aa5f-bdb6e7f52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54BD0-6501-4948-9C8E-4C5867B5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11</Pages>
  <Words>1185</Words>
  <Characters>10680</Characters>
  <Application>Microsoft Office Word</Application>
  <DocSecurity>0</DocSecurity>
  <Lines>388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 Sophia (TAXUD)</dc:creator>
  <cp:lastModifiedBy>Stefanie Heilemann</cp:lastModifiedBy>
  <cp:revision>9</cp:revision>
  <cp:lastPrinted>2016-10-05T13:53:00Z</cp:lastPrinted>
  <dcterms:created xsi:type="dcterms:W3CDTF">2016-11-03T15:52:00Z</dcterms:created>
  <dcterms:modified xsi:type="dcterms:W3CDTF">2016-11-04T11:12:00Z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ContentTypeId">
    <vt:lpwstr>0x010100258AA79CEB83498886A3A08681123250009A4D38037E8E064B9AB4DD92FD798682</vt:lpwstr>
  </property>
  <property fmtid="{D5CDD505-2E9C-101B-9397-08002B2CF9AE}" pid="13" name="DQCStatus">
    <vt:lpwstr>Yellow (DQC version 03)</vt:lpwstr>
  </property>
</Properties>
</file>