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7941F6632AA461DA6F76FF6E33D69D5" style="width:450.75pt;height:43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t>LIITE</w:t>
      </w:r>
    </w:p>
    <w:p>
      <w:pPr>
        <w:pStyle w:val="Accompagnant"/>
        <w:rPr>
          <w:noProof/>
        </w:rPr>
      </w:pPr>
      <w:r>
        <w:rPr>
          <w:noProof/>
        </w:rPr>
        <w:t>asiakirjaan</w:t>
      </w:r>
    </w:p>
    <w:p>
      <w:pPr>
        <w:pStyle w:val="Typeacteprincipal"/>
        <w:rPr>
          <w:noProof/>
        </w:rPr>
      </w:pPr>
      <w:r>
        <w:rPr>
          <w:noProof/>
        </w:rPr>
        <w:t xml:space="preserve">Ehdotus EUROOPAN PARLAMENTIN JA NEUVOSTON ASETUKSEKSI </w:t>
      </w:r>
    </w:p>
    <w:p>
      <w:pPr>
        <w:pStyle w:val="Objetacteprincipal"/>
        <w:rPr>
          <w:noProof/>
        </w:rPr>
      </w:pPr>
      <w:r>
        <w:rPr>
          <w:noProof/>
        </w:rPr>
        <w:t>unionin yleiseen talousarvioon sovellettavista varainhoitosäännöistä ja asetuksen (EY) N:o 2012/2002 ja Euroopan parlamentin ja neuvoston asetusten (EU) N:o 1296/2013, (EU) N:o 1301/2013, (EU) N:o 1303/2013, (EU) N:o 1304/2013, (EU) N:o 1305/2013, (EU) N:o 1306/2013, (EU) N:o 1307/2013, (EU) N:o 1308/2013, (EU) N:o 1309/2013, (EU) N:o 1316/2013, (EU) N:o 223/2014, (EU) N:o 283/2014 ja (EU) N:o 652/2014 sekä Euroopan parlamentin ja neuvoston päätöksen N:o 541/2014/EU muuttamisesta</w:t>
      </w:r>
    </w:p>
    <w:p>
      <w:pPr>
        <w:pStyle w:val="ChapterTitle"/>
        <w:rPr>
          <w:noProof/>
        </w:rPr>
      </w:pPr>
      <w:r>
        <w:rPr>
          <w:noProof/>
        </w:rPr>
        <w:t>1 luku</w:t>
      </w:r>
      <w:r>
        <w:rPr>
          <w:noProof/>
        </w:rPr>
        <w:br/>
        <w:t>Yhteiset säännökset</w:t>
      </w:r>
    </w:p>
    <w:p>
      <w:pPr>
        <w:pStyle w:val="SectionTitle"/>
        <w:rPr>
          <w:noProof/>
        </w:rPr>
      </w:pPr>
      <w:r>
        <w:rPr>
          <w:noProof/>
        </w:rPr>
        <w:t>1 jakso</w:t>
      </w:r>
    </w:p>
    <w:p>
      <w:pPr>
        <w:pStyle w:val="SectionTitle"/>
        <w:rPr>
          <w:noProof/>
        </w:rPr>
      </w:pPr>
      <w:r>
        <w:rPr>
          <w:noProof/>
        </w:rPr>
        <w:t xml:space="preserve">Puitesopimukset ja tiedottaminen </w:t>
      </w:r>
    </w:p>
    <w:p>
      <w:pPr>
        <w:pStyle w:val="NumPar1"/>
        <w:numPr>
          <w:ilvl w:val="0"/>
          <w:numId w:val="10"/>
        </w:numPr>
        <w:rPr>
          <w:b/>
          <w:noProof/>
        </w:rPr>
      </w:pPr>
      <w:r>
        <w:rPr>
          <w:b/>
          <w:noProof/>
        </w:rPr>
        <w:t>Puitesopimukset ja erillissopimukset</w:t>
      </w:r>
    </w:p>
    <w:p>
      <w:pPr>
        <w:pStyle w:val="NumPar2"/>
        <w:rPr>
          <w:noProof/>
        </w:rPr>
      </w:pPr>
      <w:r>
        <w:rPr>
          <w:noProof/>
        </w:rPr>
        <w:t>Puitesopimuksen kesto saa olla enintään neljä vuotta paitsi puitesopimuksen kohteen kannalta asianmukaisesti perustelluissa poikkeustapauksissa.</w:t>
      </w:r>
    </w:p>
    <w:p>
      <w:pPr>
        <w:pStyle w:val="Text1"/>
        <w:rPr>
          <w:noProof/>
        </w:rPr>
      </w:pPr>
      <w:r>
        <w:rPr>
          <w:noProof/>
        </w:rPr>
        <w:t>Puitesopimukseen perustuvat erillissopimukset tehdään kyseisessä puitesopimuksessa vahvistettujen ehtojen mukaisesti.</w:t>
      </w:r>
    </w:p>
    <w:p>
      <w:pPr>
        <w:pStyle w:val="Text1"/>
        <w:rPr>
          <w:noProof/>
        </w:rPr>
      </w:pPr>
      <w:r>
        <w:rPr>
          <w:noProof/>
        </w:rPr>
        <w:t>Erillissopimuksia tehdessään sopimuspuolet eivät saa tehdä huomattavia muutoksia puitesopimukseen.</w:t>
      </w:r>
    </w:p>
    <w:p>
      <w:pPr>
        <w:pStyle w:val="NumPar2"/>
        <w:rPr>
          <w:noProof/>
        </w:rPr>
      </w:pPr>
      <w:r>
        <w:rPr>
          <w:noProof/>
        </w:rPr>
        <w:t>Jos puitesopimus tehdään yhden ainoan talouden toimijan kanssa, erillissopimukset tehdään puitesopimuksessa vahvistettujen ehtojen mukaisesti.</w:t>
      </w:r>
    </w:p>
    <w:p>
      <w:pPr>
        <w:pStyle w:val="Text1"/>
        <w:rPr>
          <w:noProof/>
        </w:rPr>
      </w:pPr>
      <w:r>
        <w:rPr>
          <w:noProof/>
        </w:rPr>
        <w:t>Hankintaviranomaiset voivat asianmukaisesti perustelluissa tapauksissa ottaa yhteyttä toimeksisaajaan kirjallisesti ja tarvittaessa pyytää tätä täydentämään tarjoustaan.</w:t>
      </w:r>
    </w:p>
    <w:p>
      <w:pPr>
        <w:pStyle w:val="NumPar2"/>
        <w:rPr>
          <w:noProof/>
        </w:rPr>
      </w:pPr>
      <w:r>
        <w:rPr>
          <w:noProof/>
        </w:rPr>
        <w:t>Jos puitesopimus tehdään usean talouden toimijan kanssa, jäljempänä ’rinnakkainen puitesopimus’, se voidaan tehdä useana erillisenä, kunkin toimeksisaajan kanssa samoin ehdoin tehtävänä sopimuksena.</w:t>
      </w:r>
    </w:p>
    <w:p>
      <w:pPr>
        <w:pStyle w:val="Text1"/>
        <w:rPr>
          <w:noProof/>
        </w:rPr>
      </w:pPr>
      <w:r>
        <w:rPr>
          <w:noProof/>
        </w:rPr>
        <w:t>Useiden talouden toimijoiden kanssa tehtyihin puitesopimuksiin perustuvat erillissopimukset pannaan täytäntöön jollakin seuraavista tavoista:</w:t>
      </w:r>
    </w:p>
    <w:p>
      <w:pPr>
        <w:pStyle w:val="Point1"/>
        <w:rPr>
          <w:noProof/>
        </w:rPr>
      </w:pPr>
      <w:r>
        <w:rPr>
          <w:noProof/>
        </w:rPr>
        <w:t>a)</w:t>
      </w:r>
      <w:r>
        <w:rPr>
          <w:noProof/>
        </w:rPr>
        <w:tab/>
        <w:t>puitesopimuksen ehtojen mukaisesti: ilman uudelleen kilpailuttamista, jos puitesopimuksessa vahvistetaan kaikki asianomaisten rakennusurakoiden toteuttamista tai asianomaisten tavaroiden tai palvelujen toimittamista koskevat ehdot sekä puolueettomat perusteet sen toimeksisaajan määrittämiseksi, joka toteuttaa rakennusurakan tai toimittaa tavarat tai palvelut;</w:t>
      </w:r>
    </w:p>
    <w:p>
      <w:pPr>
        <w:pStyle w:val="Point1"/>
        <w:rPr>
          <w:noProof/>
        </w:rPr>
      </w:pPr>
      <w:r>
        <w:rPr>
          <w:noProof/>
        </w:rPr>
        <w:t>b)</w:t>
      </w:r>
      <w:r>
        <w:rPr>
          <w:noProof/>
        </w:rPr>
        <w:tab/>
        <w:t>jos kaikkia asianomaisten rakennusurakoiden toteuttamista tai asianomaisten tavaroiden tai palvelujen toimittamista koskevia ehtoja ei ole vahvistettu puitesopimuksessa: kilpailuttamalla toimeksisaajat uudelleen 1 kohdan 4 alakohdan mukaisesti käyttämällä jotakin seuraavassa esitetyistä perusteista:</w:t>
      </w:r>
    </w:p>
    <w:p>
      <w:pPr>
        <w:pStyle w:val="Point2"/>
        <w:rPr>
          <w:noProof/>
        </w:rPr>
      </w:pPr>
      <w:r>
        <w:rPr>
          <w:noProof/>
        </w:rPr>
        <w:t>i)</w:t>
      </w:r>
      <w:r>
        <w:rPr>
          <w:noProof/>
        </w:rPr>
        <w:tab/>
        <w:t>samat ja tarvittaessa tarkemmin määritellyt ehdot;</w:t>
      </w:r>
    </w:p>
    <w:p>
      <w:pPr>
        <w:pStyle w:val="Point2"/>
        <w:rPr>
          <w:noProof/>
        </w:rPr>
      </w:pPr>
      <w:r>
        <w:rPr>
          <w:noProof/>
        </w:rPr>
        <w:t>ii)</w:t>
      </w:r>
      <w:r>
        <w:rPr>
          <w:noProof/>
        </w:rPr>
        <w:tab/>
        <w:t>soveltuvin osin sellaiset muut ehdot, joihin viitataan puitesopimukseen liittyvissä hankinta-asiakirjoissa;</w:t>
      </w:r>
    </w:p>
    <w:p>
      <w:pPr>
        <w:pStyle w:val="Point1"/>
        <w:rPr>
          <w:noProof/>
        </w:rPr>
      </w:pPr>
      <w:r>
        <w:rPr>
          <w:noProof/>
        </w:rPr>
        <w:t>c)</w:t>
      </w:r>
      <w:r>
        <w:rPr>
          <w:noProof/>
        </w:rPr>
        <w:tab/>
        <w:t>osittain ilman a alakohdan mukaista uudelleen kilpailuttamista ja osittain kilpailuttamalla toimeksisaajat uudelleen b alakohdan mukaisesti, jos hankintaviranomainen on määrännyt tästä mahdollisuudesta puitesopimukseen liittyvissä hankinta-asiakirjoissa.</w:t>
      </w:r>
    </w:p>
    <w:p>
      <w:pPr>
        <w:pStyle w:val="Text1"/>
        <w:rPr>
          <w:noProof/>
        </w:rPr>
      </w:pPr>
      <w:r>
        <w:rPr>
          <w:noProof/>
        </w:rPr>
        <w:t>Edellä toisen alakohdan c alakohdassa tarkoitetuissa hankinta-asiakirjoissa on ilmoitettava myös, mitkä ehdot voidaan kilpailuttaa uudelleen.</w:t>
      </w:r>
    </w:p>
    <w:p>
      <w:pPr>
        <w:pStyle w:val="NumPar2"/>
        <w:rPr>
          <w:noProof/>
        </w:rPr>
      </w:pPr>
      <w:r>
        <w:rPr>
          <w:noProof/>
        </w:rPr>
        <w:t>Uudelleen kilpailuttamiseen perustuva rinnakkainen puitesopimus on tehtävä vähintään kolmen talouden toimijan kanssa edellyttäen, että liitteessä olevan 29 kohdan 3 alakohdassa tarkoitettuja hyväksyttäviä tarjouksia on riittävä määrä.</w:t>
      </w:r>
    </w:p>
    <w:p>
      <w:pPr>
        <w:pStyle w:val="Text1"/>
        <w:rPr>
          <w:noProof/>
        </w:rPr>
      </w:pPr>
      <w:r>
        <w:rPr>
          <w:noProof/>
        </w:rPr>
        <w:t>Tehdessään erillissopimusta toimeksisaajien uudelleen kilpailuttamisen perusteella hankintaviranomaisen on otettava kirjallisesti yhteyttä kyseisiin toimeksisaajiin ja asetettava määräaika, joka on riittävän pitkä, jotta erillistarjoukset voidaan tehdä. Erillistarjoukset on tehtävä kirjallisesti. Hankintaviranomainen tekee kunkin erillissopimuksen sen tarjoajan kanssa, joka on tehnyt puitesopimukseen liittyvissä hankinta-asiakirjoissa esitettyjen ratkaisuperusteiden perusteella kokonaistaloudellisesti edullisimman erillistarjouksen.</w:t>
      </w:r>
    </w:p>
    <w:p>
      <w:pPr>
        <w:pStyle w:val="NumPar2"/>
        <w:rPr>
          <w:noProof/>
        </w:rPr>
      </w:pPr>
      <w:r>
        <w:rPr>
          <w:noProof/>
        </w:rPr>
        <w:t>Aloilla, joilla hintojen ja tekniikan kehitys on nopeaa, puitesopimuksissa, joihin ei liity uudelleen kilpailuttamista, on oltava lauseke joko väliarvioinnista tai vertailuanalyysista. Jos alkuperäiset sopimusehdot eivät väliarvioinnin jälkeen enää vastaa hintojen tai tekniikan kehitystä, hankintaviranomainen ei saa käyttää asianomaista puitesopimusta, vaan sen on toteutettava tarvittavat toimenpiteet sopimuksen purkamiseksi.</w:t>
      </w:r>
    </w:p>
    <w:p>
      <w:pPr>
        <w:pStyle w:val="NumPar1"/>
        <w:rPr>
          <w:b/>
          <w:noProof/>
        </w:rPr>
      </w:pPr>
      <w:r>
        <w:rPr>
          <w:b/>
          <w:noProof/>
        </w:rPr>
        <w:t>Ennen puitesopimuksiin perustuvien erillissopimusten tekemistä on tehtävä talousarviositoumus.</w:t>
      </w:r>
    </w:p>
    <w:p>
      <w:pPr>
        <w:pStyle w:val="NumPar2"/>
        <w:rPr>
          <w:noProof/>
        </w:rPr>
      </w:pPr>
      <w:r>
        <w:rPr>
          <w:noProof/>
        </w:rPr>
        <w:t>Tiedottaminen menettelyistä, joissa sopimuksen arvo on yhtä suuri tai suurempi kuin 169 artiklan 1 kohdassa tarkoitettu asianomainen kynnysarvo, tai direktiivin 2014/24/EU soveltamisalaan kuuluvista hankinnoista</w:t>
      </w:r>
    </w:p>
    <w:p>
      <w:pPr>
        <w:pStyle w:val="NumPar2"/>
        <w:rPr>
          <w:noProof/>
        </w:rPr>
      </w:pPr>
      <w:r>
        <w:rPr>
          <w:i/>
          <w:noProof/>
        </w:rPr>
        <w:t>Euroopan unionin virallisessa lehdessä</w:t>
      </w:r>
      <w:r>
        <w:rPr>
          <w:noProof/>
        </w:rPr>
        <w:t xml:space="preserve"> julkaistavissa ilmoituksissa on menettelyn avoimuuden varmistamiseksi oltava kaikki tiedot, jotka sisältyvät direktiivissä 2014/24/EU tarkoitettuihin asianomaisiin vakiolomakkeisiin.</w:t>
      </w:r>
    </w:p>
    <w:p>
      <w:pPr>
        <w:pStyle w:val="NumPar2"/>
        <w:rPr>
          <w:noProof/>
        </w:rPr>
      </w:pPr>
      <w:r>
        <w:rPr>
          <w:noProof/>
        </w:rPr>
        <w:t>Hankintaviranomainen voi ilmoittaa varainhoitovuodeksi suunnittelemistaan hankinnoista julkaisemalla ennakkoilmoituksen. Ennakkoilmoituksen on katettava ajanjakso, joka on enintään 12 kuukautta siitä päivästä, jona ilmoitus on lähetetty Euroopan unionin julkaisutoimistoon.</w:t>
      </w:r>
    </w:p>
    <w:p>
      <w:pPr>
        <w:pStyle w:val="Text1"/>
        <w:rPr>
          <w:noProof/>
        </w:rPr>
      </w:pPr>
      <w:r>
        <w:rPr>
          <w:noProof/>
        </w:rPr>
        <w:t xml:space="preserve">Hankintaviranomainen voi julkaista ennakkoilmoituksen joko </w:t>
      </w:r>
      <w:r>
        <w:rPr>
          <w:i/>
          <w:noProof/>
        </w:rPr>
        <w:t>Euroopan unionin virallisessa lehdessä</w:t>
      </w:r>
      <w:r>
        <w:rPr>
          <w:noProof/>
        </w:rPr>
        <w:t xml:space="preserve"> tai hankkijaprofiilissaan. Jälkimmäisessä tapauksessa ennakkoilmoituksen julkaisemisesta hankkijaprofiilissa on julkaistava ilmoitus </w:t>
      </w:r>
      <w:r>
        <w:rPr>
          <w:i/>
          <w:noProof/>
        </w:rPr>
        <w:t>Euroopan unionin virallisessa lehdessä</w:t>
      </w:r>
      <w:r>
        <w:rPr>
          <w:noProof/>
        </w:rPr>
        <w:t>.</w:t>
      </w:r>
    </w:p>
    <w:p>
      <w:pPr>
        <w:pStyle w:val="NumPar2"/>
        <w:rPr>
          <w:noProof/>
        </w:rPr>
      </w:pPr>
      <w:r>
        <w:rPr>
          <w:noProof/>
        </w:rPr>
        <w:t xml:space="preserve">Hankintaviranomaisen on lähetettävä Euroopan unionin julkaisutoimistoon jälki-ilmoitus menettelyn tuloksista viimeistään 30 päivän kuluttua sellaisen sopimuksen tai puitesopimuksen allekirjoittamisesta, jonka arvo on yhtä suuri tai suurempi kuin 169 artiklan 1 kohdassa tarkoitettu asianomainen kynnysarvo. </w:t>
      </w:r>
    </w:p>
    <w:p>
      <w:pPr>
        <w:pStyle w:val="Text1"/>
        <w:rPr>
          <w:noProof/>
        </w:rPr>
      </w:pPr>
      <w:r>
        <w:rPr>
          <w:noProof/>
        </w:rPr>
        <w:t>Dynaamiseen hankintajärjestelmään perustuviin hankintasopimuksiin liittyvät ilmoitukset voidaan kuitenkin yhdistää yhdeksi ryhmäksi neljännesvuosittain. Hankintaviranomaisen on tällöin lähetettävä jälki-ilmoitus viimeistään 30 päivää kunkin neljännesvuoden päättymisen jälkeen.</w:t>
      </w:r>
    </w:p>
    <w:p>
      <w:pPr>
        <w:pStyle w:val="NumPar2"/>
        <w:rPr>
          <w:noProof/>
        </w:rPr>
      </w:pPr>
      <w:r>
        <w:rPr>
          <w:noProof/>
        </w:rPr>
        <w:t>Hankintaviranomaisen on julkaistava jälki-ilmoitus:</w:t>
      </w:r>
    </w:p>
    <w:p>
      <w:pPr>
        <w:pStyle w:val="Point1"/>
        <w:rPr>
          <w:noProof/>
        </w:rPr>
      </w:pPr>
      <w:r>
        <w:rPr>
          <w:noProof/>
        </w:rPr>
        <w:t>a)</w:t>
      </w:r>
      <w:r>
        <w:rPr>
          <w:noProof/>
        </w:rPr>
        <w:tab/>
        <w:t>ennen sellaisen sopimuksen tai puitesopimuksen allekirjoittamista, jonka arvo on yhtä suuri tai suurempi kuin 169 artiklan 1 kohdassa tarkoitettu asianomainen kynnysarvo ja joka tehdään 11 kohdan 1 alakohdan b alakohdan mukaista menettelyä noudattaen;</w:t>
      </w:r>
    </w:p>
    <w:p>
      <w:pPr>
        <w:pStyle w:val="Point1"/>
        <w:rPr>
          <w:noProof/>
        </w:rPr>
      </w:pPr>
      <w:r>
        <w:rPr>
          <w:noProof/>
        </w:rPr>
        <w:t>b)</w:t>
      </w:r>
      <w:r>
        <w:rPr>
          <w:noProof/>
        </w:rPr>
        <w:tab/>
        <w:t>sellaisen sopimuksen tai puitesopimuksen allekirjoittamisen jälkeen, jonka arvo on yhtä suuri tai suurempi kuin 169 artiklan 1 kohdassa tarkoitettu asianomainen kynnysarvo, 11 kohdan 1 alakohdan a ja c–f alakohdan mukaisia menettelyjä noudattaen tehdyt sopimukset mukaan luettuina.</w:t>
      </w:r>
    </w:p>
    <w:p>
      <w:pPr>
        <w:pStyle w:val="NumPar2"/>
        <w:rPr>
          <w:noProof/>
        </w:rPr>
      </w:pPr>
      <w:r>
        <w:rPr>
          <w:noProof/>
        </w:rPr>
        <w:t xml:space="preserve">Hankintaviranomaisen on julkaistava </w:t>
      </w:r>
      <w:r>
        <w:rPr>
          <w:i/>
          <w:noProof/>
        </w:rPr>
        <w:t>Euroopan unionin virallisessa lehdessä</w:t>
      </w:r>
      <w:r>
        <w:rPr>
          <w:noProof/>
        </w:rPr>
        <w:t xml:space="preserve"> ilmoitus hankintasopimukseen sen voimassaolon aikana tehtävistä muutoksista 166 artiklan 3 kohdan a ja b alakohdassa tarkoitetuissa tapauksissa silloin kun muutoksen arvo on yhtä suuri tai suurempi kuin 169 artiklan 1 kohdassa tarkoitettu asianomainen kynnysarvo tai ulkoisiin toimiin liittyvien menettelyjen tapauksessa yhtä suuri tai suurempi kuin 172 artiklan 1 kohdassa tarkoitettu asianomainen kynnysarvo.</w:t>
      </w:r>
    </w:p>
    <w:p>
      <w:pPr>
        <w:pStyle w:val="NumPar2"/>
        <w:rPr>
          <w:noProof/>
        </w:rPr>
      </w:pPr>
      <w:r>
        <w:rPr>
          <w:noProof/>
        </w:rPr>
        <w:t>Kun on kyse toimielinten yhteisestä menettelystä, sovellettavista tiedotustoimenpiteistä on vastuussa menettelystä vastaava hankintaviranomainen.</w:t>
      </w:r>
    </w:p>
    <w:p>
      <w:pPr>
        <w:pStyle w:val="NumPar1"/>
        <w:rPr>
          <w:b/>
          <w:noProof/>
        </w:rPr>
      </w:pPr>
      <w:r>
        <w:rPr>
          <w:b/>
          <w:noProof/>
        </w:rPr>
        <w:t>Tiedottaminen menettelyistä, joissa sopimuksen arvo on pienempi kuin 169 artiklan 1 kohdassa tarkoitettu asianomainen kynnysarvo tai jotka eivät kuulu direktiivin 2014/24/EU soveltamisalaan</w:t>
      </w:r>
    </w:p>
    <w:p>
      <w:pPr>
        <w:pStyle w:val="NumPar2"/>
        <w:rPr>
          <w:noProof/>
        </w:rPr>
      </w:pPr>
      <w:r>
        <w:rPr>
          <w:noProof/>
        </w:rPr>
        <w:t xml:space="preserve">Menettelyistä, joissa sopimuksen arvioitu arvo on pienempi kuin 169 artiklan 1 kohdassa tarkoitettu asianomainen kynnysarvo, on tiedotettava asianmukaisin keinoin. Tähän tiedottamiseen kuuluu asianmukainen ennakkotiedotus internetissä tai hankintailmoitus tai 13 kohdan mukaista menettelyä noudattaen tehtävien hankintasopimusten tapauksessa kiinnostuksenilmaisupyynnön julkaiseminen </w:t>
      </w:r>
      <w:r>
        <w:rPr>
          <w:i/>
          <w:noProof/>
        </w:rPr>
        <w:t>Euroopan unionin virallisessa lehdessä</w:t>
      </w:r>
      <w:r>
        <w:rPr>
          <w:noProof/>
        </w:rPr>
        <w:t>. Tätä velvoitetta ei sovelleta 11 kohdan mukaiseen menettelyyn eikä 14 kohdan 4 alakohdan mukaiseen neuvottelumenettelyyn, jossa sopimuksen arvo on hyvin vähäinen.</w:t>
      </w:r>
    </w:p>
    <w:p>
      <w:pPr>
        <w:pStyle w:val="NumPar2"/>
        <w:rPr>
          <w:noProof/>
        </w:rPr>
      </w:pPr>
      <w:r>
        <w:rPr>
          <w:noProof/>
        </w:rPr>
        <w:t>Jäljempänä olevan 11 kohdan g ja i alakohdan mukaisesti tehtyjen hankintasopimusten tapauksessa hankintaviranomaisen on toimitettava Euroopan parlamentille ja neuvostolle luettelo kyseisistä sopimuksista viimeistään seuraavan varainhoitovuoden kesäkuun 30 päivänä. Komission tapauksessa luettelo liitetään 73 artiklan 9 kohdassa tarkoitettuun vuotuisia toimintakertomuksia koskevaan yhteenvetoon.</w:t>
      </w:r>
    </w:p>
    <w:p>
      <w:pPr>
        <w:pStyle w:val="NumPar2"/>
        <w:rPr>
          <w:noProof/>
        </w:rPr>
      </w:pPr>
      <w:r>
        <w:rPr>
          <w:noProof/>
        </w:rPr>
        <w:t>Sopimuksen tekemistä koskevien tietojen on sisällettävä toimeksisaajan nimi, oikeudellisen sitoumuksen arvo ja sopimuksen kohde, ja suorien sopimusten ja erillissopimusten tapauksessa kyseisten tietojen on oltava 36 artiklan 3 kohdan mukaiset.</w:t>
      </w:r>
    </w:p>
    <w:p>
      <w:pPr>
        <w:pStyle w:val="Text1"/>
        <w:rPr>
          <w:noProof/>
        </w:rPr>
      </w:pPr>
      <w:r>
        <w:rPr>
          <w:noProof/>
        </w:rPr>
        <w:t>Hankintaviranomaisen on julkaistava luettelo sopimuksista internetsivustollaan viimeistään seuraavan varainhoitovuoden kesäkuun 30 päivänä seuraavien sopimusten osalta:</w:t>
      </w:r>
    </w:p>
    <w:p>
      <w:pPr>
        <w:pStyle w:val="Point1"/>
        <w:rPr>
          <w:noProof/>
        </w:rPr>
      </w:pPr>
      <w:r>
        <w:rPr>
          <w:noProof/>
        </w:rPr>
        <w:t>a)</w:t>
      </w:r>
      <w:r>
        <w:rPr>
          <w:noProof/>
        </w:rPr>
        <w:tab/>
        <w:t>sopimukset, joiden arvo on pienempi kuin 169 artiklan 1 kohdassa tarkoitettu asianomainen kynnysarvo;</w:t>
      </w:r>
    </w:p>
    <w:p>
      <w:pPr>
        <w:pStyle w:val="Point1"/>
        <w:rPr>
          <w:noProof/>
        </w:rPr>
      </w:pPr>
      <w:r>
        <w:rPr>
          <w:noProof/>
        </w:rPr>
        <w:t>b)</w:t>
      </w:r>
      <w:r>
        <w:rPr>
          <w:noProof/>
        </w:rPr>
        <w:tab/>
        <w:t>11 kohdan h ja j–m alakohdan mukaisesti tehdyt sopimukset;</w:t>
      </w:r>
    </w:p>
    <w:p>
      <w:pPr>
        <w:pStyle w:val="Point1"/>
        <w:rPr>
          <w:noProof/>
        </w:rPr>
      </w:pPr>
      <w:r>
        <w:rPr>
          <w:noProof/>
        </w:rPr>
        <w:t>c)</w:t>
      </w:r>
      <w:r>
        <w:rPr>
          <w:noProof/>
        </w:rPr>
        <w:tab/>
        <w:t>166 artiklan 3 kohdan c alakohdassa tarkoitetut sopimusten muutokset;</w:t>
      </w:r>
    </w:p>
    <w:p>
      <w:pPr>
        <w:pStyle w:val="Point1"/>
        <w:rPr>
          <w:noProof/>
        </w:rPr>
      </w:pPr>
      <w:r>
        <w:rPr>
          <w:noProof/>
        </w:rPr>
        <w:t>d)</w:t>
      </w:r>
      <w:r>
        <w:rPr>
          <w:noProof/>
        </w:rPr>
        <w:tab/>
        <w:t>166 artiklan 3 kohdan a ja b alakohdassa tarkoitetut sopimusten muutokset, joiden arvo on pienempi kuin 169 artiklan 1 kohdassa tarkoitettu asianomainen kynnysarvo;</w:t>
      </w:r>
    </w:p>
    <w:p>
      <w:pPr>
        <w:pStyle w:val="Point1"/>
        <w:rPr>
          <w:noProof/>
        </w:rPr>
      </w:pPr>
      <w:r>
        <w:rPr>
          <w:noProof/>
        </w:rPr>
        <w:t>e)</w:t>
      </w:r>
      <w:r>
        <w:rPr>
          <w:noProof/>
        </w:rPr>
        <w:tab/>
        <w:t>puitesopimuksen perusteella tehdyt erillissopimukset.</w:t>
      </w:r>
    </w:p>
    <w:p>
      <w:pPr>
        <w:pStyle w:val="Text1"/>
        <w:rPr>
          <w:noProof/>
        </w:rPr>
      </w:pPr>
      <w:r>
        <w:rPr>
          <w:noProof/>
        </w:rPr>
        <w:t>Julkaistut tiedot voidaan toisen alakohdan e alakohdan soveltamiseksi esittää aggregoituina toimeksisaajittain saman kohteen osalta.</w:t>
      </w:r>
    </w:p>
    <w:p>
      <w:pPr>
        <w:pStyle w:val="NumPar2"/>
        <w:rPr>
          <w:noProof/>
        </w:rPr>
      </w:pPr>
      <w:r>
        <w:rPr>
          <w:noProof/>
        </w:rPr>
        <w:t>Kun on kyse toimielinten yhteisistä puitesopimuksista, kukin hankintaviranomainen vastaa omia erillissopimuksiaan ja niiden muutoksia koskevasta tiedotuksesta 3 kohdan 3 alakohdassa säädettyjen edellytysten mukaisesti.</w:t>
      </w:r>
    </w:p>
    <w:p>
      <w:pPr>
        <w:pStyle w:val="NumPar1"/>
        <w:rPr>
          <w:b/>
          <w:noProof/>
        </w:rPr>
      </w:pPr>
      <w:r>
        <w:rPr>
          <w:b/>
          <w:noProof/>
        </w:rPr>
        <w:t>Ilmoitusten julkaiseminen</w:t>
      </w:r>
    </w:p>
    <w:p>
      <w:pPr>
        <w:pStyle w:val="NumPar2"/>
        <w:rPr>
          <w:noProof/>
        </w:rPr>
      </w:pPr>
      <w:r>
        <w:rPr>
          <w:noProof/>
        </w:rPr>
        <w:t>Hankintaviranomaisen on laadittava ja toimitettava 2 ja 3 kohdassa tarkoitetut ilmoitukset sähköisessä muodossa Euroopan unionin julkaisutoimistolle.</w:t>
      </w:r>
    </w:p>
    <w:p>
      <w:pPr>
        <w:pStyle w:val="NumPar2"/>
        <w:rPr>
          <w:noProof/>
        </w:rPr>
      </w:pPr>
      <w:r>
        <w:rPr>
          <w:noProof/>
        </w:rPr>
        <w:t xml:space="preserve">Euroopan unionin julkaisutoimisto julkaisee 2 ja 3 kohdassa tarkoitetut ilmoitukset </w:t>
      </w:r>
      <w:r>
        <w:rPr>
          <w:i/>
          <w:noProof/>
        </w:rPr>
        <w:t>Euroopan unionin virallisessa lehdessä</w:t>
      </w:r>
      <w:r>
        <w:rPr>
          <w:noProof/>
        </w:rPr>
        <w:t xml:space="preserve"> viimeistään</w:t>
      </w:r>
    </w:p>
    <w:p>
      <w:pPr>
        <w:pStyle w:val="Point1"/>
        <w:rPr>
          <w:noProof/>
        </w:rPr>
      </w:pPr>
      <w:r>
        <w:rPr>
          <w:noProof/>
        </w:rPr>
        <w:t>a)</w:t>
      </w:r>
      <w:r>
        <w:rPr>
          <w:noProof/>
        </w:rPr>
        <w:tab/>
        <w:t>seitsemän päivän kuluttua niiden lähettämisestä, jos hankintaviranomainen käyttää sähköistä järjestelmää liitteessä olevan 2 kohdan 1 alakohdassa tarkoitettujen vakiolomakkeiden täyttämiseen ja rajoittaa vapaan tekstin 500 sanaan;</w:t>
      </w:r>
    </w:p>
    <w:p>
      <w:pPr>
        <w:pStyle w:val="Point1"/>
        <w:rPr>
          <w:noProof/>
        </w:rPr>
      </w:pPr>
      <w:r>
        <w:rPr>
          <w:noProof/>
        </w:rPr>
        <w:t>b)</w:t>
      </w:r>
      <w:r>
        <w:rPr>
          <w:noProof/>
        </w:rPr>
        <w:tab/>
        <w:t>12 päivän kuluttua niiden lähettämisestä kaikissa muissa tapauksissa.</w:t>
      </w:r>
    </w:p>
    <w:p>
      <w:pPr>
        <w:pStyle w:val="NumPar2"/>
        <w:rPr>
          <w:noProof/>
        </w:rPr>
      </w:pPr>
      <w:r>
        <w:rPr>
          <w:noProof/>
        </w:rPr>
        <w:t>Hankintaviranomaisen on pystyttävä osoittamaan, minä päivänä ilmoitus on lähetetty.</w:t>
      </w:r>
    </w:p>
    <w:p>
      <w:pPr>
        <w:pStyle w:val="NumPar1"/>
        <w:rPr>
          <w:b/>
          <w:noProof/>
        </w:rPr>
      </w:pPr>
      <w:r>
        <w:rPr>
          <w:b/>
          <w:noProof/>
        </w:rPr>
        <w:t>Muut tiedotustavat</w:t>
      </w:r>
    </w:p>
    <w:p>
      <w:pPr>
        <w:pStyle w:val="Text1"/>
        <w:rPr>
          <w:noProof/>
        </w:rPr>
      </w:pPr>
      <w:r>
        <w:rPr>
          <w:noProof/>
        </w:rPr>
        <w:t xml:space="preserve">Edellä 2 ja 3 kohdassa säädettyjen tiedotustoimenpiteiden lisäksi hankintamenettelyistä voidaan tiedottaa myös muulla tavoin, erityisesti sähköisesti. Tällaisessa tiedottamisessa on viitattava </w:t>
      </w:r>
      <w:r>
        <w:rPr>
          <w:i/>
          <w:noProof/>
        </w:rPr>
        <w:t>Euroopan unionin virallisessa lehdessä</w:t>
      </w:r>
      <w:r>
        <w:rPr>
          <w:noProof/>
        </w:rPr>
        <w:t xml:space="preserve"> julkaistuun ilmoitukseen, jos sellainen on julkaistu, eikä tällainen tiedottaminen saa edeltää edellä tarkoitetun ilmoituksen, joka yksin on todistusvoimainen, julkaisemista.</w:t>
      </w:r>
    </w:p>
    <w:p>
      <w:pPr>
        <w:pStyle w:val="Text1"/>
        <w:rPr>
          <w:noProof/>
        </w:rPr>
      </w:pPr>
      <w:r>
        <w:rPr>
          <w:noProof/>
        </w:rPr>
        <w:t>Tällainen tiedottaminen ei saa saattaa ehdokkaita tai tarjoajia eriarvoiseen asemaan, ja se saa sisältää ainoastaan tiedot, jotka sisältyvät hankintailmoitukseen, jos sellainen on julkaistu.</w:t>
      </w:r>
    </w:p>
    <w:p>
      <w:pPr>
        <w:pStyle w:val="SectionTitle"/>
        <w:rPr>
          <w:noProof/>
        </w:rPr>
      </w:pPr>
      <w:r>
        <w:rPr>
          <w:noProof/>
        </w:rPr>
        <w:t>2 jakso</w:t>
      </w:r>
    </w:p>
    <w:p>
      <w:pPr>
        <w:pStyle w:val="SectionTitle"/>
        <w:rPr>
          <w:noProof/>
        </w:rPr>
      </w:pPr>
      <w:r>
        <w:rPr>
          <w:noProof/>
        </w:rPr>
        <w:t>Hankintamenettelyt</w:t>
      </w:r>
    </w:p>
    <w:p>
      <w:pPr>
        <w:pStyle w:val="NumPar1"/>
        <w:rPr>
          <w:b/>
          <w:noProof/>
        </w:rPr>
      </w:pPr>
      <w:r>
        <w:rPr>
          <w:b/>
          <w:noProof/>
        </w:rPr>
        <w:t>Ehdokkaiden vähimmäismäärä ja neuvottelujärjestelyt</w:t>
      </w:r>
    </w:p>
    <w:p>
      <w:pPr>
        <w:pStyle w:val="NumPar2"/>
        <w:rPr>
          <w:noProof/>
        </w:rPr>
      </w:pPr>
      <w:r>
        <w:rPr>
          <w:noProof/>
        </w:rPr>
        <w:t>Rajoitetussa menettelyssä ja 13 kohdan 1 alakohdan a ja b alakohdassa ja 14 kohdan 2 alakohdassa tarkoitetuissa menettelyissä ehdokkaiden vähimmäismäärä on viisi.</w:t>
      </w:r>
    </w:p>
    <w:p>
      <w:pPr>
        <w:pStyle w:val="NumPar2"/>
        <w:rPr>
          <w:noProof/>
        </w:rPr>
      </w:pPr>
      <w:r>
        <w:rPr>
          <w:noProof/>
        </w:rPr>
        <w:t>Tarjousperusteisessa neuvottelumenettelyssä, kilpailullisessa neuvottelumenettelyssä, innovaatiokumppanuudessa, 11 kohdan 1 alakohdan g alakohdan mukaisessa paikallisten markkinoiden kartoittamisessa ja 14 kohdan 3 alakohdan mukaisessa arvoltaan vähäisiä sopimuksia koskevassa neuvottelumenettelyssä ehdokkaiden vähimmäismäärä on kolme.</w:t>
      </w:r>
    </w:p>
    <w:p>
      <w:pPr>
        <w:pStyle w:val="NumPar2"/>
        <w:rPr>
          <w:noProof/>
        </w:rPr>
      </w:pPr>
      <w:r>
        <w:rPr>
          <w:noProof/>
        </w:rPr>
        <w:t>Edellä olevaa 6 kohdan 1 ja 2 alakohtaa ei sovelleta seuraaviin tapauksiin:</w:t>
      </w:r>
    </w:p>
    <w:p>
      <w:pPr>
        <w:pStyle w:val="Point1"/>
        <w:rPr>
          <w:noProof/>
        </w:rPr>
      </w:pPr>
      <w:r>
        <w:rPr>
          <w:noProof/>
        </w:rPr>
        <w:t>a)</w:t>
      </w:r>
      <w:r>
        <w:rPr>
          <w:noProof/>
        </w:rPr>
        <w:tab/>
        <w:t>14 kohdan 4 alakohdan mukaiset arvoltaan hyvin vähäisiä sopimuksia koskevat neuvottelumenettelyt;</w:t>
      </w:r>
    </w:p>
    <w:p>
      <w:pPr>
        <w:pStyle w:val="Point1"/>
        <w:rPr>
          <w:noProof/>
        </w:rPr>
      </w:pPr>
      <w:r>
        <w:rPr>
          <w:noProof/>
        </w:rPr>
        <w:t>b)</w:t>
      </w:r>
      <w:r>
        <w:rPr>
          <w:noProof/>
        </w:rPr>
        <w:tab/>
        <w:t>11 kohdan mukaiset ilman etukäteen julkaistavaa hankintailmoitusta järjestettävät neuvottelumenettelyt, lukuun ottamatta 11 kohdan 1 alakohdan d alakohdan mukaisia suunnittelukilpailuja ja 11 kohdan 1 alakohdan g alakohdan mukaista paikallisten markkinoiden kartoittamista.</w:t>
      </w:r>
    </w:p>
    <w:p>
      <w:pPr>
        <w:pStyle w:val="NumPar2"/>
        <w:rPr>
          <w:noProof/>
        </w:rPr>
      </w:pPr>
      <w:r>
        <w:rPr>
          <w:noProof/>
        </w:rPr>
        <w:t>Jos valintaperusteet täyttävien ehdokkaiden määrä alittaa 6 kohdan 1 ja 2 alakohdassa säädetyt vähimmäismäärät, hankintaviranomainen voi jatkaa menettelyä pyytämällä vaaditut edellytykset täyttäviä ehdokkaita osallistumaan siihen. Hankintaviranomainen ei kuitenkaan tällöin saa ottaa mukaan menettelyyn sellaisia talouden toimijoita, jotka eivät alun perin ole esittäneet osallistumishakemusta tai joita se ei alun perin ole pyytänyt osallistumaan menettelyyn.</w:t>
      </w:r>
    </w:p>
    <w:p>
      <w:pPr>
        <w:pStyle w:val="NumPar2"/>
        <w:rPr>
          <w:noProof/>
        </w:rPr>
      </w:pPr>
      <w:r>
        <w:rPr>
          <w:noProof/>
        </w:rPr>
        <w:t>Hankintaviranomainen kohtelee neuvottelujen aikana kaikkia tarjoajia tasapuolisesti.</w:t>
      </w:r>
    </w:p>
    <w:p>
      <w:pPr>
        <w:pStyle w:val="NumPar2"/>
        <w:rPr>
          <w:noProof/>
        </w:rPr>
      </w:pPr>
      <w:r>
        <w:rPr>
          <w:noProof/>
        </w:rPr>
        <w:t>Neuvottelut voidaan toteuttaa vaiheittain siten, että neuvoteltavien tarjousten määrää rajoitetaan soveltamalla hankinta-asiakirjoissa ilmoitettuja ratkaisuperusteita. Hankintaviranomaisen on mainittava hankinta-asiakirjoissa, aikooko se käyttää tätä mahdollisuutta.</w:t>
      </w:r>
    </w:p>
    <w:p>
      <w:pPr>
        <w:pStyle w:val="NumPar2"/>
        <w:rPr>
          <w:noProof/>
        </w:rPr>
      </w:pPr>
      <w:r>
        <w:rPr>
          <w:noProof/>
        </w:rPr>
        <w:t>Jäljempänä 11 kohdan 1 alakohdan d ja g alakohdassa sekä 14 kohdan 2 ja 3 alakohdassa säädettyjen menettelyjen tapauksessa hankintaviranomaisen on pyydettävä vähintään niitä talouden toimijoita osallistumaan menettelyyn, jotka ovat ilmaisseet kiinnostuksensa 3 kohdan 1 alakohdan mukaisen ennakkotiedotuksen taikka paikallisten markkinoiden kartoittamisen tai suunnittelukilpailun seurauksena.</w:t>
      </w:r>
    </w:p>
    <w:p>
      <w:pPr>
        <w:pStyle w:val="NumPar1"/>
        <w:rPr>
          <w:b/>
          <w:noProof/>
        </w:rPr>
      </w:pPr>
      <w:r>
        <w:rPr>
          <w:b/>
          <w:noProof/>
        </w:rPr>
        <w:t>Innovaatiokumppanuus</w:t>
      </w:r>
    </w:p>
    <w:p>
      <w:pPr>
        <w:pStyle w:val="NumPar2"/>
        <w:rPr>
          <w:noProof/>
        </w:rPr>
      </w:pPr>
      <w:r>
        <w:rPr>
          <w:noProof/>
        </w:rPr>
        <w:t>Innovaatiokumppanuuden tavoitteena on innovatiivisen tuotteen, palvelun tai rakennusurakan kehittäminen ja tästä tuloksena olevien rakennusurakoiden, tavaroiden tai palvelujen ostaminen, jos ne vastaavat hankintaviranomaisten ja kumppanien sopimaa suoritustasoa ja niiden sopimia enimmäiskustannuksia.</w:t>
      </w:r>
    </w:p>
    <w:p>
      <w:pPr>
        <w:pStyle w:val="Text1"/>
        <w:rPr>
          <w:noProof/>
        </w:rPr>
      </w:pPr>
      <w:r>
        <w:rPr>
          <w:noProof/>
        </w:rPr>
        <w:t>Innovaatiokumppanuus on jäsenneltävä peräkkäisiin vaiheisiin, jotka vastaavat tutkimus- ja innovointiprosessin eri vaiheita, joihin voi kuulua muun muassa rakennusurakan valmiiksi saattaminen, tuotteiden valmistaminen tai palvelujen toimittaminen. Innovaatiokumppanuudessa on asetettava kumppaneille välitavoitteita.</w:t>
      </w:r>
    </w:p>
    <w:p>
      <w:pPr>
        <w:pStyle w:val="Text1"/>
        <w:rPr>
          <w:noProof/>
        </w:rPr>
      </w:pPr>
      <w:r>
        <w:rPr>
          <w:noProof/>
        </w:rPr>
        <w:t>Hankintaviranomainen voi näiden välitavoitteiden perusteella kunkin vaiheen jälkeen päättää, että se lopettaa innovaatiokumppanuuden tai, useiden kumppanien kanssa perustetun innovaatiokumppanuuden tapauksessa, että se vähentää kumppaneiden lukumäärää päättämällä yksittäisiä hankintasopimuksia, jos se on ilmoittanut näistä mahdollisuuksista ja niiden käyttämisen ehdoista hankinta-asiakirjoissa.</w:t>
      </w:r>
    </w:p>
    <w:p>
      <w:pPr>
        <w:pStyle w:val="NumPar2"/>
        <w:rPr>
          <w:noProof/>
        </w:rPr>
      </w:pPr>
      <w:r>
        <w:rPr>
          <w:noProof/>
        </w:rPr>
        <w:t>Hankintaviranomaisen on ennen innovaatiokumppanuuden perustamista tehtävä 15 kohdan mukainen markkinakartoitus varmistaakseen, ettei kyseistä rakennusurakkaa, tavaraa tai palvelua ole jo olemassa markkinoilla tai ettei sen kehittäminen ole vaiheessa, joka on lähellä markkinoille saattamista.</w:t>
      </w:r>
    </w:p>
    <w:p>
      <w:pPr>
        <w:pStyle w:val="Text1"/>
        <w:rPr>
          <w:noProof/>
        </w:rPr>
      </w:pPr>
      <w:r>
        <w:rPr>
          <w:noProof/>
        </w:rPr>
        <w:t>Tässä yhteydessä noudatetaan 158 artiklan 4 kohdassa ja liitteessä olevan 6 kohdan 5 alakohdassa säädettyjä neuvottelujärjestelyjä.</w:t>
      </w:r>
    </w:p>
    <w:p>
      <w:pPr>
        <w:pStyle w:val="Text1"/>
        <w:rPr>
          <w:noProof/>
        </w:rPr>
      </w:pPr>
      <w:r>
        <w:rPr>
          <w:noProof/>
        </w:rPr>
        <w:t>Hankintaviranomaisen on määriteltävä hankinta-asiakirjoissa innovatiivisen rakennusurakan, tavaran tai palvelun tarve, jota ei voida täyttää hankkimalla markkinoilla jo saatavilla olevia rakennusurakoita, tavaroita tai palveluja. Sen on ilmoitettava, missä tämän kuvauksen osissa määritellään vähimmäisvaatimukset. Annettujen tietojen on oltava riittävän täsmällisiä, jotta talouden toimijat voivat määrittää tarvittavan ratkaisun luonteen ja laajuuden ja päättää, jättävätkö ne menettelyyn osallistumista koskevan hakemuksen.</w:t>
      </w:r>
    </w:p>
    <w:p>
      <w:pPr>
        <w:pStyle w:val="Text1"/>
        <w:rPr>
          <w:noProof/>
        </w:rPr>
      </w:pPr>
      <w:r>
        <w:rPr>
          <w:noProof/>
        </w:rPr>
        <w:t>Hankintaviranomainen voi päättää perustaa innovaatiokumppanuuden joko yhden kumppanin kanssa tai useamman erillisiä tutkimus- ja kehittämistoimintoja toteuttavan kumppanin kanssa.</w:t>
      </w:r>
    </w:p>
    <w:p>
      <w:pPr>
        <w:pStyle w:val="Text1"/>
        <w:rPr>
          <w:noProof/>
        </w:rPr>
      </w:pPr>
      <w:r>
        <w:rPr>
          <w:noProof/>
        </w:rPr>
        <w:t>Ainoana ratkaisuperusteena on 161 artiklan 4 kohdan mukainen paras hinta-laatusuhde.</w:t>
      </w:r>
    </w:p>
    <w:p>
      <w:pPr>
        <w:pStyle w:val="NumPar2"/>
        <w:rPr>
          <w:noProof/>
        </w:rPr>
      </w:pPr>
      <w:r>
        <w:rPr>
          <w:noProof/>
        </w:rPr>
        <w:t>Hankintaviranomainen ilmoittaa hankinta-asiakirjoissa teollis- ja tekijänoikeuksiin sovellettavat järjestelyt.</w:t>
      </w:r>
    </w:p>
    <w:p>
      <w:pPr>
        <w:pStyle w:val="Text1"/>
        <w:rPr>
          <w:noProof/>
        </w:rPr>
      </w:pPr>
      <w:r>
        <w:rPr>
          <w:noProof/>
        </w:rPr>
        <w:t>Innovaatiokumppanuuden yhteydessä hankintaviranomainen ei saa ilmaista kumppanin ehdottamia ratkaisuja tai sen antamia muita luottamuksellisia tietoja toisille kumppaneille ilman tämän suostumusta.</w:t>
      </w:r>
    </w:p>
    <w:p>
      <w:pPr>
        <w:pStyle w:val="Text1"/>
        <w:rPr>
          <w:noProof/>
        </w:rPr>
      </w:pPr>
      <w:r>
        <w:rPr>
          <w:noProof/>
        </w:rPr>
        <w:t>Hankintaviranomaisen on varmistettava, että kumppanuuden rakenne ja erityisesti sen eri vaiheiden kesto ja arvo ilmentävät ehdotetun ratkaisun innovatiivisuusastetta ja vielä markkinoilta puuttuvan innovatiivisen ratkaisun kehittämiseksi tarvittavaa tutkimus- ja innovointitoimien vaiheista muodostuvaa kokonaisuutta. Rakennusurakoiden, tavaroiden tai palvelujen arvioitu arvo ei saa olla epäsuhteessa niiden kehittämiseksi tarvittavaan investointiin nähden.</w:t>
      </w:r>
    </w:p>
    <w:p>
      <w:pPr>
        <w:pStyle w:val="NumPar1"/>
        <w:rPr>
          <w:b/>
          <w:noProof/>
        </w:rPr>
      </w:pPr>
      <w:r>
        <w:rPr>
          <w:b/>
          <w:noProof/>
        </w:rPr>
        <w:t>Suunnittelukilpailut</w:t>
      </w:r>
    </w:p>
    <w:p>
      <w:pPr>
        <w:pStyle w:val="NumPar2"/>
        <w:rPr>
          <w:noProof/>
        </w:rPr>
      </w:pPr>
      <w:r>
        <w:rPr>
          <w:noProof/>
        </w:rPr>
        <w:t>Suunnittelukilpailuihin sovelletaan 2 kohdassa annettuja tiedottamista koskevia sääntöjä, ja niihin voi sisältyä myös palkintojen jakaminen.</w:t>
      </w:r>
    </w:p>
    <w:p>
      <w:pPr>
        <w:pStyle w:val="Text1"/>
        <w:rPr>
          <w:noProof/>
        </w:rPr>
      </w:pPr>
      <w:r>
        <w:rPr>
          <w:noProof/>
        </w:rPr>
        <w:t>Jos suunnittelukilpailuun osallistuvien ehdokkaiden määrä on rajoitettu, hankintaviranomaisen on vahvistettava selkeät ja syrjimättömät valintaperusteet.</w:t>
      </w:r>
    </w:p>
    <w:p>
      <w:pPr>
        <w:pStyle w:val="Text1"/>
        <w:rPr>
          <w:noProof/>
        </w:rPr>
      </w:pPr>
      <w:r>
        <w:rPr>
          <w:noProof/>
        </w:rPr>
        <w:t>Ehdokkaita on kutsuttava riittävästi todellisen kilpailun aikaansaamiseksi.</w:t>
      </w:r>
    </w:p>
    <w:p>
      <w:pPr>
        <w:pStyle w:val="NumPar2"/>
        <w:rPr>
          <w:noProof/>
        </w:rPr>
      </w:pPr>
      <w:r>
        <w:rPr>
          <w:noProof/>
        </w:rPr>
        <w:t>Tuomariston nimittää toimivaltainen tulojen ja menojen hyväksyjä. Siihen saa kuulua vain luonnollisia henkilöitä, joiden on oltava riippumattomia suunnittelukilpailuun osallistuvista ehdokkaista. Jos suunnittelukilpailuun osallistuvilta ehdokkailta vaaditaan erityistä ammattipätevyyttä, vähintään kolmasosalla tuomariston jäsenistä on oltava sama tai vastaava pätevyys.</w:t>
      </w:r>
    </w:p>
    <w:p>
      <w:pPr>
        <w:pStyle w:val="Text1"/>
        <w:rPr>
          <w:noProof/>
        </w:rPr>
      </w:pPr>
      <w:r>
        <w:rPr>
          <w:noProof/>
        </w:rPr>
        <w:t>Tuomariston on annettava lausuntonsa itsenäisesti. Se antaa lausuntonsa sille nimettömästi esitettyjen ehdotusten perusteella ja yksinomaan suunnittelukilpailuilmoituksessa esitetyillä perusteilla.</w:t>
      </w:r>
    </w:p>
    <w:p>
      <w:pPr>
        <w:pStyle w:val="NumPar2"/>
        <w:rPr>
          <w:noProof/>
        </w:rPr>
      </w:pPr>
      <w:r>
        <w:rPr>
          <w:noProof/>
        </w:rPr>
        <w:t>Tuomaristo kirjaa arvosteluunsa, jonka kaikki sen jäsenet allekirjoittavat, kunkin ehdotuksen ansioihin perustuvat ratkaisuesityksensä sekä ehdotusten paremmuusjärjestyksen ja huomautuksensa.</w:t>
      </w:r>
    </w:p>
    <w:p>
      <w:pPr>
        <w:pStyle w:val="Text1"/>
        <w:rPr>
          <w:noProof/>
        </w:rPr>
      </w:pPr>
      <w:r>
        <w:rPr>
          <w:noProof/>
        </w:rPr>
        <w:t>Ehdotukset pysyvät nimettöminä tuomariston lausunnon antamiseen saakka.</w:t>
      </w:r>
    </w:p>
    <w:p>
      <w:pPr>
        <w:pStyle w:val="Text1"/>
        <w:rPr>
          <w:noProof/>
        </w:rPr>
      </w:pPr>
      <w:r>
        <w:rPr>
          <w:noProof/>
        </w:rPr>
        <w:t>Tuomaristo voi pyytää ehdokkaita vastaamaan arvosteluun kirjattuihin kysymyksiin ehdotuksen selkeyttämiseksi. Tämän seurauksena käytävästä vuoropuhelusta laaditaan pöytäkirja.</w:t>
      </w:r>
    </w:p>
    <w:p>
      <w:pPr>
        <w:pStyle w:val="NumPar2"/>
        <w:rPr>
          <w:noProof/>
        </w:rPr>
      </w:pPr>
      <w:r>
        <w:rPr>
          <w:noProof/>
        </w:rPr>
        <w:t>Tämän jälkeen hankintaviranomainen tekee ratkaisupäätöksen, jossa esitetään valitun ehdokkaan nimi ja osoite ja syyt tämän valintaan suunnittelukilpailuilmoituksessa esitettyjen perusteiden pohjalta etenkin, jos hankintaviranomaisen päätös poikkeaa tuomariston lausunnossa esitetyistä ehdotuksista.</w:t>
      </w:r>
    </w:p>
    <w:p>
      <w:pPr>
        <w:pStyle w:val="NumPar1"/>
        <w:rPr>
          <w:b/>
          <w:noProof/>
        </w:rPr>
      </w:pPr>
      <w:r>
        <w:rPr>
          <w:b/>
          <w:noProof/>
        </w:rPr>
        <w:t>Dynaaminen hankintajärjestelmä</w:t>
      </w:r>
    </w:p>
    <w:p>
      <w:pPr>
        <w:pStyle w:val="NumPar2"/>
        <w:rPr>
          <w:noProof/>
        </w:rPr>
      </w:pPr>
      <w:r>
        <w:rPr>
          <w:noProof/>
        </w:rPr>
        <w:t>Dynaaminen hankintajärjestelmä on tavanomaisiin ostoihin käytettävä kokonaan sähköinen hankintajärjestelmä, ja jokainen valintaperusteet täyttävä talouden toimija voi koko sen keston ajan liittyä siihen. Se voidaan jakaa rakennusurakoiden, tavaratoimitusten ja palvelujen luokkiin, jotka on määritelty asianomaisessa luokassa tehtävien hankintojen ominaisuuksien perusteella objektiivisesti. Valintaperusteet on tällöin määriteltävä kutakin luokkaa varten.</w:t>
      </w:r>
    </w:p>
    <w:p>
      <w:pPr>
        <w:pStyle w:val="NumPar2"/>
        <w:rPr>
          <w:noProof/>
        </w:rPr>
      </w:pPr>
      <w:r>
        <w:rPr>
          <w:noProof/>
        </w:rPr>
        <w:t>Hankintaviranomaisen on ilmoitettava hankinta-asiakirjoissa suunniteltujen hankintojen laatu ja arvioitu määrä ja kaikki tarvittavat tiedot hankintajärjestelmästä, käytettävistä sähköisistä välineistä ja viestintäyhteyttä koskevista teknisistä järjestelyistä ja eritelmistä.</w:t>
      </w:r>
    </w:p>
    <w:p>
      <w:pPr>
        <w:pStyle w:val="NumPar2"/>
        <w:rPr>
          <w:noProof/>
        </w:rPr>
      </w:pPr>
      <w:r>
        <w:rPr>
          <w:noProof/>
        </w:rPr>
        <w:t>Hankintaviranomaisen on dynaamisen hankintajärjestelmän koko keston ajan annettava kaikille talouden toimijoille mahdollisuus pyytää saada osallistua järjestelmään. Sen on arvioitava tällaiset pyynnöt 10 työpäivän kuluessa pyynnön vastaanottamisesta. Tätä määräaikaa voidaan pidentää 15 työpäivään, jos se on perusteltua. Hankintaviranomainen voi kuitenkin pidentää arviointiaikaa, jos sen kuluessa ei julkaista tarjouspyyntöä.</w:t>
      </w:r>
    </w:p>
    <w:p>
      <w:pPr>
        <w:pStyle w:val="Text1"/>
        <w:rPr>
          <w:noProof/>
        </w:rPr>
      </w:pPr>
      <w:r>
        <w:rPr>
          <w:noProof/>
        </w:rPr>
        <w:t>Hankintaviranomaisen on ilmoitettava ehdokkaalle mahdollisimman pian, onko se hyväksytty dynaamiseen hankintajärjestelmään.</w:t>
      </w:r>
    </w:p>
    <w:p>
      <w:pPr>
        <w:pStyle w:val="NumPar2"/>
        <w:rPr>
          <w:noProof/>
        </w:rPr>
      </w:pPr>
      <w:r>
        <w:rPr>
          <w:noProof/>
        </w:rPr>
        <w:t>Hankintaviranomainen kehottaa sen jälkeen kaikkia asianomaisen luokan osalta järjestelmään hyväksyttyjä ehdokkaita tekemään tarjouksen kohtuullisessa määräajassa. Hankintaviranomainen tekee sopimuksen sen tarjoajan kanssa, joka on tehnyt hankintailmoituksessa esitettyjen ratkaisuperusteiden perusteella kokonaistaloudellisesti edullisimman tarjouksen. Nämä perusteet voidaan tarvittaessa määritellä yksityiskohtaisemmin tarjouspyynnössä.</w:t>
      </w:r>
    </w:p>
    <w:p>
      <w:pPr>
        <w:pStyle w:val="NumPar2"/>
        <w:rPr>
          <w:noProof/>
        </w:rPr>
      </w:pPr>
      <w:r>
        <w:rPr>
          <w:noProof/>
        </w:rPr>
        <w:t>Hankintaviranomaisen on ilmoitettava hankintailmoituksessa dynaamisen hankintajärjestelmän kesto.</w:t>
      </w:r>
    </w:p>
    <w:p>
      <w:pPr>
        <w:pStyle w:val="Text1"/>
        <w:rPr>
          <w:noProof/>
        </w:rPr>
      </w:pPr>
      <w:r>
        <w:rPr>
          <w:noProof/>
        </w:rPr>
        <w:t>Dynaamisen hankintajärjestelmän kesto voi olla enintään neljä vuotta paitsi asianmukaisesti perustelluissa poikkeustapauksissa.</w:t>
      </w:r>
    </w:p>
    <w:p>
      <w:pPr>
        <w:pStyle w:val="Text1"/>
        <w:rPr>
          <w:noProof/>
        </w:rPr>
      </w:pPr>
      <w:r>
        <w:rPr>
          <w:noProof/>
        </w:rPr>
        <w:t>Hankintaviranomainen ei saa käyttää tätä järjestelmää estääkseen, rajoittaakseen tai vääristääkseen kilpailua.</w:t>
      </w:r>
    </w:p>
    <w:p>
      <w:pPr>
        <w:pStyle w:val="NumPar1"/>
        <w:rPr>
          <w:b/>
          <w:noProof/>
        </w:rPr>
      </w:pPr>
      <w:r>
        <w:rPr>
          <w:b/>
          <w:noProof/>
        </w:rPr>
        <w:t>Kilpailullinen neuvottelumenettely</w:t>
      </w:r>
    </w:p>
    <w:p>
      <w:pPr>
        <w:pStyle w:val="NumPar2"/>
        <w:rPr>
          <w:noProof/>
        </w:rPr>
      </w:pPr>
      <w:r>
        <w:rPr>
          <w:noProof/>
        </w:rPr>
        <w:t>Hankintaviranomaisen on ilmoitettava tarpeensa ja vaatimuksensa sekä ratkaisuperusteet ja alustava aikataulu hankintailmoituksessa tai hankintakuvauksessa.</w:t>
      </w:r>
    </w:p>
    <w:p>
      <w:pPr>
        <w:pStyle w:val="Text1"/>
        <w:rPr>
          <w:noProof/>
        </w:rPr>
      </w:pPr>
      <w:r>
        <w:rPr>
          <w:noProof/>
        </w:rPr>
        <w:t>Sen on tehtävä sopimus parhaimman hinta-laatusuhteen sisältävän tarjouksen perusteella.</w:t>
      </w:r>
    </w:p>
    <w:p>
      <w:pPr>
        <w:pStyle w:val="NumPar2"/>
        <w:rPr>
          <w:noProof/>
        </w:rPr>
      </w:pPr>
      <w:r>
        <w:rPr>
          <w:noProof/>
        </w:rPr>
        <w:t>Hankintaviranomainen aloittaa neuvottelut valintaperusteet täyttävien ehdokkaiden kanssa kartoittaakseen ja määrittääkseen, miten se voi parhaiten täyttää tarpeensa. Se voi näiden neuvottelujen aikana keskustella valittujen ehdokkaiden kanssa hankinnan kaikista näkökohdista, mutta se ei saa muuttaa 10 kohdan 1 alakohdassa tarkoitettuja tarpeita, vaatimuksia tai ratkaisuperusteita.</w:t>
      </w:r>
    </w:p>
    <w:p>
      <w:pPr>
        <w:pStyle w:val="Text1"/>
        <w:rPr>
          <w:noProof/>
        </w:rPr>
      </w:pPr>
      <w:r>
        <w:rPr>
          <w:noProof/>
        </w:rPr>
        <w:t>Hankintaviranomaisen on neuvottelujen aikana varmistettava kaikkien tarjoajien tasapuolinen kohtelu, eikä se saa ilmaista tarjoajan ehdottamia ratkaisuja tai sen antamia muita luottamuksellisia tietoja toisille tarjoajille ilman tämän suostumusta.</w:t>
      </w:r>
    </w:p>
    <w:p>
      <w:pPr>
        <w:pStyle w:val="Text1"/>
        <w:rPr>
          <w:noProof/>
        </w:rPr>
      </w:pPr>
      <w:r>
        <w:rPr>
          <w:noProof/>
        </w:rPr>
        <w:t>Kilpailullinen neuvottelumenettely voidaan toteuttaa vaiheittain siten, että käsiteltävien ratkaisujen määrää rajoitetaan soveltamalla ilmoitettuja ratkaisuperusteita, jos tästä mahdollisuudesta on ilmoitettu hankintailmoituksessa tai hankintakuvauksessa.</w:t>
      </w:r>
    </w:p>
    <w:p>
      <w:pPr>
        <w:pStyle w:val="NumPar2"/>
        <w:rPr>
          <w:noProof/>
        </w:rPr>
      </w:pPr>
      <w:r>
        <w:rPr>
          <w:noProof/>
        </w:rPr>
        <w:t>Hankintaviranomaisen on jatkettava neuvotteluja, kunnes se saa kartoitettua tarpeitaan vastaavan ratkaisun tai vastaavat ratkaisut.</w:t>
      </w:r>
    </w:p>
    <w:p>
      <w:pPr>
        <w:pStyle w:val="Text1"/>
        <w:rPr>
          <w:noProof/>
        </w:rPr>
      </w:pPr>
      <w:r>
        <w:rPr>
          <w:noProof/>
        </w:rPr>
        <w:t>Ilmoitettuaan jäljellä oleville tarjoajille neuvottelujen päättymisestä hankintaviranomainen kehottaa kutakin niistä tekemään lopullisen tarjouksen neuvottelujen aikana esitetyn ja määritetyn ratkaisun tai esitettyjen ja määritettyjen ratkaisujen perusteella. Lopullisissa tarjouksissa on oltava kaikki hankkeen toteuttamiseksi vaaditut ja tarpeelliset osat.</w:t>
      </w:r>
    </w:p>
    <w:p>
      <w:pPr>
        <w:pStyle w:val="Text1"/>
        <w:rPr>
          <w:noProof/>
        </w:rPr>
      </w:pPr>
      <w:r>
        <w:rPr>
          <w:noProof/>
        </w:rPr>
        <w:t>Näitä lopullisia tarjouksia voidaan hankintaviranomaisen pyynnöstä selventää, täsmentää ja optimoida edellyttäen, että tämä ei aiheuta olennaisia muutoksia tarjoukseen tai hankinta-asiakirjoihin.</w:t>
      </w:r>
    </w:p>
    <w:p>
      <w:pPr>
        <w:pStyle w:val="Text1"/>
        <w:rPr>
          <w:noProof/>
        </w:rPr>
      </w:pPr>
      <w:r>
        <w:rPr>
          <w:noProof/>
        </w:rPr>
        <w:t>Hankintaviranomainen voi neuvotella sen tarjoajan kanssa, joka on tehnyt parhaan hinta-laatusuhteen sisältävän tarjouksen, vahvistaakseen tarjouksessa esitetyt sitoumukset edellyttäen, että tämä ei muuta tarjouksen olennaisia osia eikä aiheuta kilpailun vääristymisen tai syrjinnän vaaraa.</w:t>
      </w:r>
    </w:p>
    <w:p>
      <w:pPr>
        <w:pStyle w:val="NumPar2"/>
        <w:rPr>
          <w:noProof/>
        </w:rPr>
      </w:pPr>
      <w:r>
        <w:rPr>
          <w:noProof/>
        </w:rPr>
        <w:t>Hankintaviranomainen voi määrätä maksuja neuvotteluihin osallistuville valituille hakijoille.</w:t>
      </w:r>
    </w:p>
    <w:p>
      <w:pPr>
        <w:pStyle w:val="NumPar1"/>
        <w:rPr>
          <w:b/>
          <w:noProof/>
        </w:rPr>
      </w:pPr>
      <w:r>
        <w:rPr>
          <w:b/>
          <w:noProof/>
        </w:rPr>
        <w:t>Tilanteet, joissa käytetään neuvottelumenettelyä julkaisematta etukäteen hankintailmoitusta</w:t>
      </w:r>
    </w:p>
    <w:p>
      <w:pPr>
        <w:pStyle w:val="NumPar2"/>
        <w:rPr>
          <w:noProof/>
        </w:rPr>
      </w:pPr>
      <w:r>
        <w:rPr>
          <w:noProof/>
        </w:rPr>
        <w:t>Kun hankintaviranomainen käyttää neuvottelumenettelyä julkaisematta etukäteen hankintailmoitusta, sen on noudatettava 158 artiklan 4 kohdassa ja liitteessä olevan 6 kohdan 5 alakohdassa säädettyjä neuvottelujärjestelyjä.</w:t>
      </w:r>
    </w:p>
    <w:p>
      <w:pPr>
        <w:pStyle w:val="Text1"/>
        <w:rPr>
          <w:noProof/>
        </w:rPr>
      </w:pPr>
      <w:r>
        <w:rPr>
          <w:noProof/>
        </w:rPr>
        <w:t>Hankintaviranomainen voi käyttää neuvottelumenettelyä sopimuksen arvioidusta arvosta riippumatta seuraavissa tapauksissa:</w:t>
      </w:r>
    </w:p>
    <w:p>
      <w:pPr>
        <w:pStyle w:val="Point1"/>
        <w:rPr>
          <w:noProof/>
        </w:rPr>
      </w:pPr>
      <w:r>
        <w:rPr>
          <w:noProof/>
        </w:rPr>
        <w:t>a)</w:t>
      </w:r>
      <w:r>
        <w:rPr>
          <w:noProof/>
        </w:rPr>
        <w:tab/>
        <w:t>kun avoimella tai rajoitetulla menettelyllä ei kyseisen menettelyn päättymiseen mennessä ole saatu yhtään tarjousta tai osallistumishakemusta tai yhtään 11 kohdan 2 alakohdassa tarkoitettua soveltuvaa tarjousta tai osallistumishakemusta ja edellyttäen, ettei alkuperäisiä hankinta-asiakirjoja ole olennaisesti muutettu;</w:t>
      </w:r>
    </w:p>
    <w:p>
      <w:pPr>
        <w:pStyle w:val="Point1"/>
        <w:rPr>
          <w:noProof/>
        </w:rPr>
      </w:pPr>
      <w:r>
        <w:rPr>
          <w:noProof/>
        </w:rPr>
        <w:t>b)</w:t>
      </w:r>
      <w:r>
        <w:rPr>
          <w:noProof/>
        </w:rPr>
        <w:tab/>
        <w:t>kun rakennusurakat, tavarat tai palvelut voi toimittaa yksi ainoa talouden toimija 11 kohdan 3 alakohdassa asetettujen edellytysten mukaisesti ja jostakin seuraavista syistä:</w:t>
      </w:r>
    </w:p>
    <w:p>
      <w:pPr>
        <w:pStyle w:val="Point2"/>
        <w:rPr>
          <w:noProof/>
        </w:rPr>
      </w:pPr>
      <w:r>
        <w:rPr>
          <w:noProof/>
        </w:rPr>
        <w:t>i)</w:t>
      </w:r>
      <w:r>
        <w:rPr>
          <w:noProof/>
        </w:rPr>
        <w:tab/>
        <w:t>hankinnan tarkoituksena on ainutkertaisen taideteoksen tai taiteellisen esityksen luominen tai hankkiminen;</w:t>
      </w:r>
    </w:p>
    <w:p>
      <w:pPr>
        <w:pStyle w:val="Point2"/>
        <w:rPr>
          <w:noProof/>
        </w:rPr>
      </w:pPr>
      <w:r>
        <w:rPr>
          <w:noProof/>
        </w:rPr>
        <w:t>ii)</w:t>
      </w:r>
      <w:r>
        <w:rPr>
          <w:noProof/>
        </w:rPr>
        <w:tab/>
        <w:t>kilpailua ei ole teknisistä syistä;</w:t>
      </w:r>
    </w:p>
    <w:p>
      <w:pPr>
        <w:pStyle w:val="Point2"/>
        <w:rPr>
          <w:noProof/>
        </w:rPr>
      </w:pPr>
      <w:r>
        <w:rPr>
          <w:noProof/>
        </w:rPr>
        <w:t>iii)</w:t>
      </w:r>
      <w:r>
        <w:rPr>
          <w:noProof/>
        </w:rPr>
        <w:tab/>
        <w:t>on varmistettava yksinoikeuksien, myös teollis- ja tekijänoikeuksien, suojelu;</w:t>
      </w:r>
    </w:p>
    <w:p>
      <w:pPr>
        <w:pStyle w:val="Point1"/>
        <w:rPr>
          <w:noProof/>
        </w:rPr>
      </w:pPr>
      <w:r>
        <w:rPr>
          <w:noProof/>
        </w:rPr>
        <w:t>c)</w:t>
      </w:r>
      <w:r>
        <w:rPr>
          <w:noProof/>
        </w:rPr>
        <w:tab/>
        <w:t>siltä osin kuin on ehdottoman tarpeellista, kun ennalta arvaamattomista tapahtumista aiheutuneen äärimmäisen kiireen vuoksi on mahdotonta noudattaa 24, 26 ja 41 kohdassa säädettyjä määräaikoja ja kun tällaisen äärimmäisen kiireen perusteiksi esitetyt seikat eivät johdu hankintaviranomaisesta;</w:t>
      </w:r>
    </w:p>
    <w:p>
      <w:pPr>
        <w:pStyle w:val="Point1"/>
        <w:rPr>
          <w:noProof/>
        </w:rPr>
      </w:pPr>
      <w:r>
        <w:rPr>
          <w:noProof/>
        </w:rPr>
        <w:t>d)</w:t>
      </w:r>
      <w:r>
        <w:rPr>
          <w:noProof/>
        </w:rPr>
        <w:tab/>
        <w:t>kun palveluhankintasopimus tehdään suunnittelukilpailun tuloksena ja kun se on tehtävä suunnittelukilpailun voittajan tai, jos voittajia on useita, jonkin sen voittajan kanssa; jälkimmäisessä tapauksessa kaikki suunnittelukilpailun voittajat on kutsuttava osallistumaan neuvotteluihin;</w:t>
      </w:r>
    </w:p>
    <w:p>
      <w:pPr>
        <w:pStyle w:val="Point1"/>
        <w:rPr>
          <w:noProof/>
        </w:rPr>
      </w:pPr>
      <w:r>
        <w:rPr>
          <w:noProof/>
        </w:rPr>
        <w:t>e)</w:t>
      </w:r>
      <w:r>
        <w:rPr>
          <w:noProof/>
        </w:rPr>
        <w:tab/>
        <w:t>kun kyseessä ovat uudet palvelut tai rakennusurakat, jotka sama hankintaviranomainen antaa uudelleen toimeksi samanlaisen alkuperäisen hankinnan toteuttajaksi valitulle talouden toimijalle, jos nämä uudet palvelut tai rakennusurakat ovat samanlaisia kuin perushanke, josta alkuperäinen hankintasopimus on tehty hankintailmoituksen julkaisemisen jälkeen, ja edellyttäen, että 11 kohdan 4 alakohdassa säädetyt edellytykset täyttyvät;</w:t>
      </w:r>
    </w:p>
    <w:p>
      <w:pPr>
        <w:pStyle w:val="Point1"/>
        <w:rPr>
          <w:noProof/>
        </w:rPr>
      </w:pPr>
      <w:r>
        <w:rPr>
          <w:noProof/>
        </w:rPr>
        <w:t>f)</w:t>
      </w:r>
      <w:r>
        <w:rPr>
          <w:noProof/>
        </w:rPr>
        <w:tab/>
        <w:t>tavarahankintasopimusten tapauksessa silloin,</w:t>
      </w:r>
    </w:p>
    <w:p>
      <w:pPr>
        <w:pStyle w:val="Point2"/>
        <w:rPr>
          <w:noProof/>
        </w:rPr>
      </w:pPr>
      <w:r>
        <w:rPr>
          <w:noProof/>
        </w:rPr>
        <w:t>i)</w:t>
      </w:r>
      <w:r>
        <w:rPr>
          <w:noProof/>
        </w:rPr>
        <w:tab/>
        <w:t>kun tarvitaan lisätoimituksia joko tavaroiden tai laitteistojen osittaiseksi korvaamiseksi tai aiemmin toimitettujen tavaroiden tai laitteistojen laajentamiseksi, ja jos hankintaviranomainen joutuisi tavarantoimittajan vaihtamisen vuoksi hankkimaan teknisiltä ominaisuuksiltaan poikkeavaa tavaraa, mikä johtaisi yhteensopimattomuuteen tai suhteettomiin teknisiin vaikeuksiin käytössä ja kunnossapidossa; kun toimielimet tekevät hankintasopimuksia omaan lukuunsa, kyseiset sopimukset voivat olla voimassa enintään kolmen vuoden ajan;</w:t>
      </w:r>
    </w:p>
    <w:p>
      <w:pPr>
        <w:pStyle w:val="Point2"/>
        <w:rPr>
          <w:noProof/>
        </w:rPr>
      </w:pPr>
      <w:r>
        <w:rPr>
          <w:noProof/>
        </w:rPr>
        <w:t>ii)</w:t>
      </w:r>
      <w:r>
        <w:rPr>
          <w:noProof/>
        </w:rPr>
        <w:tab/>
        <w:t>kun hankittavat tuotteet valmistetaan ainoastaan tutkimusta, kokeilua tai kehittämistä varten; tällaisiin sopimuksiin ei kuitenkaan saa sisältyä massatuotantoa tuotteen taloudellisen kannattavuuden varmistamiseksi tai tutkimus- ja kehittämiskustannusten takaisinsaamiseksi;</w:t>
      </w:r>
    </w:p>
    <w:p>
      <w:pPr>
        <w:pStyle w:val="Point2"/>
        <w:rPr>
          <w:noProof/>
        </w:rPr>
      </w:pPr>
      <w:r>
        <w:rPr>
          <w:noProof/>
        </w:rPr>
        <w:t>iii)</w:t>
      </w:r>
      <w:r>
        <w:rPr>
          <w:noProof/>
        </w:rPr>
        <w:tab/>
        <w:t>kun kohteena ovat perushyödykemarkkinoilla noteeratut ja näiltä markkinoilta hankitut tavarat;</w:t>
      </w:r>
    </w:p>
    <w:p>
      <w:pPr>
        <w:pStyle w:val="Point2"/>
        <w:rPr>
          <w:noProof/>
        </w:rPr>
      </w:pPr>
      <w:r>
        <w:rPr>
          <w:noProof/>
        </w:rPr>
        <w:t>iv)</w:t>
      </w:r>
      <w:r>
        <w:rPr>
          <w:noProof/>
        </w:rPr>
        <w:tab/>
        <w:t>kun kohteena olevat tavarat hankitaan erityisen edullisin ehdoin joko liiketoimintansa lopullisesti päättävältä talouden toimijalta tai selvittäjältä maksukyvyttömyysmenettelyn, akordin tai muun samantyyppisen kansallisessa lainsäädännössä säännellyn menettelyn seurauksena;</w:t>
      </w:r>
    </w:p>
    <w:p>
      <w:pPr>
        <w:pStyle w:val="Point1"/>
        <w:rPr>
          <w:noProof/>
        </w:rPr>
      </w:pPr>
      <w:r>
        <w:rPr>
          <w:noProof/>
        </w:rPr>
        <w:t>g)</w:t>
      </w:r>
      <w:r>
        <w:rPr>
          <w:noProof/>
        </w:rPr>
        <w:tab/>
        <w:t>kiinteistöhankintasopimusten tapauksessa sen jälkeen kun paikalliset kiinteistömarkkinat on kartoitettu;</w:t>
      </w:r>
    </w:p>
    <w:p>
      <w:pPr>
        <w:pStyle w:val="Point1"/>
        <w:rPr>
          <w:noProof/>
        </w:rPr>
      </w:pPr>
      <w:r>
        <w:rPr>
          <w:noProof/>
        </w:rPr>
        <w:t>h)</w:t>
      </w:r>
      <w:r>
        <w:rPr>
          <w:noProof/>
        </w:rPr>
        <w:tab/>
        <w:t>kun hankintasopimuksen kohteena on mikä tahansa seuraavista:</w:t>
      </w:r>
    </w:p>
    <w:p>
      <w:pPr>
        <w:pStyle w:val="Point2"/>
        <w:rPr>
          <w:noProof/>
        </w:rPr>
      </w:pPr>
      <w:r>
        <w:rPr>
          <w:noProof/>
        </w:rPr>
        <w:t>i)</w:t>
      </w:r>
      <w:r>
        <w:rPr>
          <w:noProof/>
        </w:rPr>
        <w:tab/>
        <w:t>neuvoston direktiivin 77/249/ETY</w:t>
      </w:r>
      <w:r>
        <w:rPr>
          <w:rStyle w:val="FootnoteReference"/>
          <w:noProof/>
        </w:rPr>
        <w:footnoteReference w:id="2"/>
      </w:r>
      <w:r>
        <w:rPr>
          <w:noProof/>
        </w:rPr>
        <w:t xml:space="preserve"> 1 artiklassa tarkoitettu asianajajalle tehtäväksi annettu oikeudellinen edustus välimies- tai sovittelumenettelyssä tai oikeudenkäynnissä;</w:t>
      </w:r>
    </w:p>
    <w:p>
      <w:pPr>
        <w:pStyle w:val="Point2"/>
        <w:rPr>
          <w:noProof/>
        </w:rPr>
      </w:pPr>
      <w:r>
        <w:rPr>
          <w:noProof/>
        </w:rPr>
        <w:t>ii)</w:t>
      </w:r>
      <w:r>
        <w:rPr>
          <w:noProof/>
        </w:rPr>
        <w:tab/>
        <w:t>oikeudellinen neuvonta edellä tarkoitettujen menettelyjen valmistelemiseksi tai tilanteissa, joissa on selvää näyttöä siitä ja erittäin todennäköistä, että asiaa, johon neuvonta liittyy, tullaan käsittelemään tällaisessa menettelyssä, edellyttäen, että neuvontaa antaa direktiivin 77/249/ETY 1 artiklassa tarkoitettu asianajaja;</w:t>
      </w:r>
    </w:p>
    <w:p>
      <w:pPr>
        <w:pStyle w:val="Point2"/>
        <w:rPr>
          <w:noProof/>
        </w:rPr>
      </w:pPr>
      <w:r>
        <w:rPr>
          <w:noProof/>
        </w:rPr>
        <w:t>iii)</w:t>
      </w:r>
      <w:r>
        <w:rPr>
          <w:noProof/>
        </w:rPr>
        <w:tab/>
        <w:t>välimies- ja sovittelupalvelut;</w:t>
      </w:r>
    </w:p>
    <w:p>
      <w:pPr>
        <w:pStyle w:val="Point2"/>
        <w:rPr>
          <w:noProof/>
        </w:rPr>
      </w:pPr>
      <w:r>
        <w:rPr>
          <w:noProof/>
        </w:rPr>
        <w:t>iv)</w:t>
      </w:r>
      <w:r>
        <w:rPr>
          <w:noProof/>
        </w:rPr>
        <w:tab/>
        <w:t>asiakirjojen varmentamis- ja todentamispalvelut, jotka on hankittava notaareilta;</w:t>
      </w:r>
    </w:p>
    <w:p>
      <w:pPr>
        <w:pStyle w:val="Point1"/>
        <w:rPr>
          <w:noProof/>
        </w:rPr>
      </w:pPr>
      <w:r>
        <w:rPr>
          <w:noProof/>
        </w:rPr>
        <w:t>i)</w:t>
      </w:r>
      <w:r>
        <w:rPr>
          <w:noProof/>
        </w:rPr>
        <w:tab/>
        <w:t>kun sopimus on julistettu salaiseksi tai sen täyttäminen edellyttää voimassa olevien hallinnollisten määräysten noudattamiseksi tai unionin olennaisten etujen suojaamiseksi erityisiä turvatoimenpiteitä, edellyttäen, että olennaisten etujen suojaamista ei voida taata muilla toimenpiteillä; tällaisiin toimenpiteisiin voivat kuulua vaatimukset, joiden tarkoituksena on suojata hankintaviranomaisen hankintamenettelyn kuluessa saataville asettamien tietojen luottamuksellisuutta;</w:t>
      </w:r>
    </w:p>
    <w:p>
      <w:pPr>
        <w:pStyle w:val="Point1"/>
        <w:rPr>
          <w:noProof/>
        </w:rPr>
      </w:pPr>
      <w:r>
        <w:rPr>
          <w:noProof/>
        </w:rPr>
        <w:t>j)</w:t>
      </w:r>
      <w:r>
        <w:rPr>
          <w:noProof/>
        </w:rPr>
        <w:tab/>
        <w:t>kun kyseessä ovat finanssipalvelut, jotka liittyvät Euroopan parlamentin ja neuvoston direktiivissä 2004/39/EY</w:t>
      </w:r>
      <w:r>
        <w:rPr>
          <w:rStyle w:val="FootnoteReference"/>
          <w:noProof/>
        </w:rPr>
        <w:footnoteReference w:id="3"/>
      </w:r>
      <w:r>
        <w:rPr>
          <w:noProof/>
        </w:rPr>
        <w:t xml:space="preserve"> tarkoitettujen arvopapereiden tai muiden rahoitusvälineiden liikkeeseenlaskuun, myyntiin, ostoon tai siirtoon, keskuspankkipalvelut tai Euroopan rahoitusvakausvälinettä ja Euroopan vakausmekanismia käyttämällä toteutetut toimet;</w:t>
      </w:r>
    </w:p>
    <w:p>
      <w:pPr>
        <w:pStyle w:val="Point1"/>
        <w:rPr>
          <w:noProof/>
        </w:rPr>
      </w:pPr>
      <w:r>
        <w:rPr>
          <w:noProof/>
        </w:rPr>
        <w:t>k)</w:t>
      </w:r>
      <w:r>
        <w:rPr>
          <w:noProof/>
        </w:rPr>
        <w:tab/>
        <w:t>kun kyseessä ovat lainat riippumatta siitä, liittyvätkö ne arvopapereiden tai muiden rahoitusvälineiden liikkeeseenlaskuun, myyntiin, ostoon tai siirtoon;</w:t>
      </w:r>
    </w:p>
    <w:p>
      <w:pPr>
        <w:pStyle w:val="Point1"/>
        <w:rPr>
          <w:noProof/>
        </w:rPr>
      </w:pPr>
      <w:r>
        <w:rPr>
          <w:noProof/>
        </w:rPr>
        <w:t>l)</w:t>
      </w:r>
      <w:r>
        <w:rPr>
          <w:noProof/>
        </w:rPr>
        <w:tab/>
        <w:t>kun kyseessä on Euroopan parlamentin ja neuvoston direktiivissä 2002/21/EY</w:t>
      </w:r>
      <w:r>
        <w:rPr>
          <w:rStyle w:val="FootnoteReference"/>
          <w:noProof/>
        </w:rPr>
        <w:footnoteReference w:id="4"/>
      </w:r>
      <w:r>
        <w:rPr>
          <w:noProof/>
        </w:rPr>
        <w:t xml:space="preserve"> tarkoitettuihin yleisiin viestintäverkkoihin ja sähköiseen viestintään liittyvien palvelujen hankkiminen;</w:t>
      </w:r>
    </w:p>
    <w:p>
      <w:pPr>
        <w:pStyle w:val="Point1"/>
        <w:rPr>
          <w:noProof/>
        </w:rPr>
      </w:pPr>
      <w:r>
        <w:rPr>
          <w:noProof/>
        </w:rPr>
        <w:t>m)</w:t>
      </w:r>
      <w:r>
        <w:rPr>
          <w:noProof/>
        </w:rPr>
        <w:tab/>
        <w:t>kun kyse on sellaisen kansainvälisen järjestön toimittamista palveluista, jonka perussäännössä tai perustamisasiakirjassa kielletään tarjouskilpailumenettelyihin osallistuminen.</w:t>
      </w:r>
    </w:p>
    <w:p>
      <w:pPr>
        <w:pStyle w:val="NumPar2"/>
        <w:rPr>
          <w:noProof/>
        </w:rPr>
      </w:pPr>
      <w:r>
        <w:rPr>
          <w:noProof/>
        </w:rPr>
        <w:t>Tarjousta on pidettävä soveltumattomana, jos se ei liity hankintasopimuksen kohteeseen, ja osallistumishakemusta on pidettävä soveltumattomana, jos talouden toimija on jossakin 132 artiklan 1 kohdan mukaisessa poissulkemiseen johtavassa tilanteessa tai ei täytä valintaperusteita.</w:t>
      </w:r>
    </w:p>
    <w:p>
      <w:pPr>
        <w:pStyle w:val="NumPar2"/>
        <w:rPr>
          <w:noProof/>
        </w:rPr>
      </w:pPr>
      <w:r>
        <w:rPr>
          <w:noProof/>
        </w:rPr>
        <w:t>Edellä 11 kohdan 1 alakohdan b alakohdan ii ja iii alakohdassa säädettyjä poikkeuksia sovelletaan ainoastaan silloin, kun järkeviä vaihtoehtoisia tai korvaavia ratkaisuja ei ole eikä kilpailun puuttuminen johdu hankintaehtojen keinotekoisesta kaventamisesta hankinnan määrittelyn yhteydessä.</w:t>
      </w:r>
    </w:p>
    <w:p>
      <w:pPr>
        <w:pStyle w:val="NumPar2"/>
        <w:rPr>
          <w:noProof/>
        </w:rPr>
      </w:pPr>
      <w:r>
        <w:rPr>
          <w:noProof/>
        </w:rPr>
        <w:t xml:space="preserve">Edellä 11 kohdan 1 alakohdan e alakohdassa tarkoitetuissa tapauksissa perushankkeessa on ilmoitettava mahdollisten lisäpalveluiden tai -rakennusurakoiden laajuudesta sekä niitä koskevan hankinnan tekemisen edellytyksistä. Perushanketta koskevan tarjouskilpailun yhteydessä on ilmoitettava mahdollisesta neuvottelumenettelyn käytöstä ja lisäpalveluiden tai </w:t>
      </w:r>
      <w:r>
        <w:rPr>
          <w:noProof/>
        </w:rPr>
        <w:noBreakHyphen/>
        <w:t>rakennusurakoiden arvioitu kokonaisarvo on otettava huomioon sovellettaessa 169 artiklan 1 kohdassa tai ulkoisten toimien alan tapauksessa 172 artiklan 1 kohdassa tarkoitettuja kynnysarvoja. Kun toimielimet tekevät hankintasopimuksia omaan lukuunsa, tätä menettelyä voidaan käyttää ainoastaan alkuperäisen hankintasopimuksen täytäntöönpanon aikana ja enintään kolmen vuoden ajan kyseisen sopimuksen allekirjoittamisesta.</w:t>
      </w:r>
    </w:p>
    <w:p>
      <w:pPr>
        <w:pStyle w:val="NumPar1"/>
        <w:rPr>
          <w:b/>
          <w:noProof/>
        </w:rPr>
      </w:pPr>
      <w:r>
        <w:rPr>
          <w:b/>
          <w:noProof/>
        </w:rPr>
        <w:t>Tarjousperusteisen neuvottelumenettelyn tai kilpailullisen neuvottelumenettelyn käyttö</w:t>
      </w:r>
    </w:p>
    <w:p>
      <w:pPr>
        <w:pStyle w:val="NumPar2"/>
        <w:rPr>
          <w:noProof/>
        </w:rPr>
      </w:pPr>
      <w:r>
        <w:rPr>
          <w:noProof/>
        </w:rPr>
        <w:t>Kun hankintaviranomainen käyttää tarjousperusteista neuvottelumenettelyä tai kilpailullista neuvottelumenettelyä, sen on noudatettava 158 artiklan 4 kohdassa ja liitteessä olevan 6 kohdan 5 alakohdassa säädettyjä neuvottelujärjestelyjä. Hankintaviranomainen voi käyttää näitä menettelyjä sopimuksen arvioidusta arvosta riippumatta seuraavissa tapauksissa:</w:t>
      </w:r>
    </w:p>
    <w:p>
      <w:pPr>
        <w:pStyle w:val="Point1"/>
        <w:rPr>
          <w:noProof/>
        </w:rPr>
      </w:pPr>
      <w:r>
        <w:rPr>
          <w:noProof/>
        </w:rPr>
        <w:t>a)</w:t>
      </w:r>
      <w:r>
        <w:rPr>
          <w:noProof/>
        </w:rPr>
        <w:tab/>
        <w:t>kun avoimella tai rajoitetulla menettelyllä on kyseisen menettelyn päättymiseen mennessä saatu ainoastaan 12 kohdan 2 ja 3 alakohdassa tarkoitettuja sääntöjenvastaisia tai ei hyväksyttävissä olevia tarjouksia ja edellyttäen, ettei alkuperäisiä hankinta-asiakirjoja ole olennaisesti muutettu; hankintailmoituksen julkaisemisvaatimuksesta voidaan luopua 12 kohdan 4 alakohdassa säädetyin edellytyksin;</w:t>
      </w:r>
    </w:p>
    <w:p>
      <w:pPr>
        <w:pStyle w:val="Point1"/>
        <w:rPr>
          <w:noProof/>
        </w:rPr>
      </w:pPr>
      <w:r>
        <w:rPr>
          <w:noProof/>
        </w:rPr>
        <w:t>b)</w:t>
      </w:r>
      <w:r>
        <w:rPr>
          <w:noProof/>
        </w:rPr>
        <w:tab/>
        <w:t>kun kyseessä ovat rakennusurakat, tavarat tai palvelut, jotka täyttävät yhden tai useamman seuraavista edellytyksistä:</w:t>
      </w:r>
    </w:p>
    <w:p>
      <w:pPr>
        <w:pStyle w:val="Point2"/>
        <w:rPr>
          <w:noProof/>
        </w:rPr>
      </w:pPr>
      <w:r>
        <w:rPr>
          <w:noProof/>
        </w:rPr>
        <w:t>i)</w:t>
      </w:r>
      <w:r>
        <w:rPr>
          <w:noProof/>
        </w:rPr>
        <w:tab/>
        <w:t>hankintaviranomaisen tarpeita ei voida täyttää ilman, että jotakin vaivattomasti saatavilla olevaa ratkaisua mukautetaan;</w:t>
      </w:r>
    </w:p>
    <w:p>
      <w:pPr>
        <w:pStyle w:val="Point2"/>
        <w:rPr>
          <w:noProof/>
        </w:rPr>
      </w:pPr>
      <w:r>
        <w:rPr>
          <w:noProof/>
        </w:rPr>
        <w:t>ii)</w:t>
      </w:r>
      <w:r>
        <w:rPr>
          <w:noProof/>
        </w:rPr>
        <w:tab/>
        <w:t>rakennusurakoihin, tavaroihin tai palveluihin kuuluu suunnittelua tai innovatiivisia ratkaisuja;</w:t>
      </w:r>
    </w:p>
    <w:p>
      <w:pPr>
        <w:pStyle w:val="Point2"/>
        <w:rPr>
          <w:noProof/>
        </w:rPr>
      </w:pPr>
      <w:r>
        <w:rPr>
          <w:noProof/>
        </w:rPr>
        <w:t>iii)</w:t>
      </w:r>
      <w:r>
        <w:rPr>
          <w:noProof/>
        </w:rPr>
        <w:tab/>
        <w:t>hankintasopimusta ei sen luonteeseen, monitahoisuuteen tai oikeudelliseen ja rahoitukselliseen rakenteeseen liittyvistä erityisistä syistä tai sopimuksen kohteeseen liittyvien riskien vuoksi voida tehdä ilman edeltäviä neuvotteluja;</w:t>
      </w:r>
    </w:p>
    <w:p>
      <w:pPr>
        <w:pStyle w:val="Point2"/>
        <w:rPr>
          <w:noProof/>
        </w:rPr>
      </w:pPr>
      <w:r>
        <w:rPr>
          <w:noProof/>
        </w:rPr>
        <w:t>iv)</w:t>
      </w:r>
      <w:r>
        <w:rPr>
          <w:noProof/>
        </w:rPr>
        <w:tab/>
        <w:t>hankintaviranomainen ei pysty laatimaan riittävän tarkkoja standardiin perustuvia teknisiä eritelmiä 17 kohdan 3 alakohdan mukaisesti;</w:t>
      </w:r>
    </w:p>
    <w:p>
      <w:pPr>
        <w:pStyle w:val="Point1"/>
        <w:rPr>
          <w:noProof/>
        </w:rPr>
      </w:pPr>
      <w:r>
        <w:rPr>
          <w:noProof/>
        </w:rPr>
        <w:t>c)</w:t>
      </w:r>
      <w:r>
        <w:rPr>
          <w:noProof/>
        </w:rPr>
        <w:tab/>
        <w:t>kun kyseessä ovat käyttöoikeussopimukset;</w:t>
      </w:r>
    </w:p>
    <w:p>
      <w:pPr>
        <w:pStyle w:val="Point1"/>
        <w:rPr>
          <w:noProof/>
        </w:rPr>
      </w:pPr>
      <w:r>
        <w:rPr>
          <w:noProof/>
        </w:rPr>
        <w:t>d)</w:t>
      </w:r>
      <w:r>
        <w:rPr>
          <w:noProof/>
        </w:rPr>
        <w:tab/>
        <w:t>kun kyseessä ovat direktiivin 2014/24/EU liitteessä XIV tarkoitetut palveluhankintasopimukset;</w:t>
      </w:r>
    </w:p>
    <w:p>
      <w:pPr>
        <w:pStyle w:val="Point1"/>
        <w:rPr>
          <w:noProof/>
        </w:rPr>
      </w:pPr>
      <w:r>
        <w:rPr>
          <w:noProof/>
        </w:rPr>
        <w:t>e)</w:t>
      </w:r>
      <w:r>
        <w:rPr>
          <w:noProof/>
        </w:rPr>
        <w:tab/>
        <w:t>kun kyseessä ovat muut tutkimus- ja kehityspalvelut kuin ne, jotka kuuluvat CPV-koodeihin 73000000-2–73120000-9, 73300000-5, 73420000-2 ja 73430000-5, paitsi silloin kun hyödyt koituvat yksinomaan hankintaviranomaiselle sen omassa toiminnassa käytettäväksi tai kun hankintaviranomainen maksaa tarjotun palvelun kokonaan;</w:t>
      </w:r>
    </w:p>
    <w:p>
      <w:pPr>
        <w:pStyle w:val="Point1"/>
        <w:rPr>
          <w:noProof/>
        </w:rPr>
      </w:pPr>
      <w:r>
        <w:rPr>
          <w:noProof/>
        </w:rPr>
        <w:t>f)</w:t>
      </w:r>
      <w:r>
        <w:rPr>
          <w:noProof/>
        </w:rPr>
        <w:tab/>
        <w:t>kun kyseessä ovat palveluhankintasopimukset, jotka koskevat Euroopan parlamentin ja neuvoston direktiivissä 2010/13/EU</w:t>
      </w:r>
      <w:r>
        <w:rPr>
          <w:rStyle w:val="FootnoteReference"/>
          <w:noProof/>
        </w:rPr>
        <w:footnoteReference w:id="5"/>
      </w:r>
      <w:r>
        <w:rPr>
          <w:noProof/>
        </w:rPr>
        <w:t xml:space="preserve"> määriteltyihin audiovisuaalisiin mediapalveluihin tai radiotoiminnan palveluihin tarkoitetun ohjelmamateriaalin ostoa, kehittämistä, tuotantoa tai yhteistuotantoa, tai sopimukset, jotka koskevat radio- ja televisiolähetysaikaa tai ohjelmien toimittamista.</w:t>
      </w:r>
    </w:p>
    <w:p>
      <w:pPr>
        <w:pStyle w:val="NumPar2"/>
        <w:rPr>
          <w:noProof/>
        </w:rPr>
      </w:pPr>
      <w:r>
        <w:rPr>
          <w:noProof/>
        </w:rPr>
        <w:t>Tarjous on katsottava sääntöjenvastaiseksi missä tahansa seuraavista tapauksista:</w:t>
      </w:r>
    </w:p>
    <w:p>
      <w:pPr>
        <w:pStyle w:val="Point1"/>
        <w:rPr>
          <w:noProof/>
        </w:rPr>
      </w:pPr>
      <w:r>
        <w:rPr>
          <w:noProof/>
        </w:rPr>
        <w:t>a)</w:t>
      </w:r>
      <w:r>
        <w:rPr>
          <w:noProof/>
        </w:rPr>
        <w:tab/>
        <w:t>kun se ei täytä hankinta-asiakirjoissa asetettuja vähimmäisvaatimuksia;</w:t>
      </w:r>
    </w:p>
    <w:p>
      <w:pPr>
        <w:pStyle w:val="Point1"/>
        <w:rPr>
          <w:noProof/>
        </w:rPr>
      </w:pPr>
      <w:r>
        <w:rPr>
          <w:noProof/>
        </w:rPr>
        <w:t>b)</w:t>
      </w:r>
      <w:r>
        <w:rPr>
          <w:noProof/>
        </w:rPr>
        <w:tab/>
        <w:t>kun se ei täytä 162 artiklan 3 kohdassa tarjousten jättämiselle asetettuja vaatimuksia;</w:t>
      </w:r>
    </w:p>
    <w:p>
      <w:pPr>
        <w:pStyle w:val="Point1"/>
        <w:rPr>
          <w:noProof/>
        </w:rPr>
      </w:pPr>
      <w:r>
        <w:rPr>
          <w:noProof/>
        </w:rPr>
        <w:t>c)</w:t>
      </w:r>
      <w:r>
        <w:rPr>
          <w:noProof/>
        </w:rPr>
        <w:tab/>
        <w:t>kun tarjoaja hylätään 137 artiklan 1 kohdan b tai c alakohdan nojalla;</w:t>
      </w:r>
    </w:p>
    <w:p>
      <w:pPr>
        <w:pStyle w:val="Point1"/>
        <w:rPr>
          <w:noProof/>
        </w:rPr>
      </w:pPr>
      <w:r>
        <w:rPr>
          <w:noProof/>
        </w:rPr>
        <w:t>d)</w:t>
      </w:r>
      <w:r>
        <w:rPr>
          <w:noProof/>
        </w:rPr>
        <w:tab/>
        <w:t>kun hankintaviranomainen on katsonut, että tarjous on hinnaltaan poikkeuksellisen alhainen.</w:t>
      </w:r>
    </w:p>
    <w:p>
      <w:pPr>
        <w:pStyle w:val="NumPar2"/>
        <w:rPr>
          <w:noProof/>
        </w:rPr>
      </w:pPr>
      <w:r>
        <w:rPr>
          <w:noProof/>
        </w:rPr>
        <w:t>Tarjous on katsottava sellaiseksi, ettei sitä voida hyväksyä, missä tahansa seuraavista tapauksista:</w:t>
      </w:r>
    </w:p>
    <w:p>
      <w:pPr>
        <w:pStyle w:val="Point1"/>
        <w:rPr>
          <w:noProof/>
        </w:rPr>
      </w:pPr>
      <w:r>
        <w:rPr>
          <w:noProof/>
        </w:rPr>
        <w:t>a)</w:t>
      </w:r>
      <w:r>
        <w:rPr>
          <w:noProof/>
        </w:rPr>
        <w:tab/>
        <w:t>kun tarjouksessa ilmoitettu hinta ylittää hankintaviranomaisen enimmäisbudjetin, joka on määritelty ja dokumentoitu ennen hankintamenettelyn aloittamista;</w:t>
      </w:r>
    </w:p>
    <w:p>
      <w:pPr>
        <w:pStyle w:val="Point1"/>
        <w:rPr>
          <w:noProof/>
        </w:rPr>
      </w:pPr>
      <w:r>
        <w:rPr>
          <w:noProof/>
        </w:rPr>
        <w:t>b)</w:t>
      </w:r>
      <w:r>
        <w:rPr>
          <w:noProof/>
        </w:rPr>
        <w:tab/>
        <w:t>kun tarjous ei täytä ratkaisuperusteiden mukaisia vähimmäislaatuvaatimuksia.</w:t>
      </w:r>
    </w:p>
    <w:p>
      <w:pPr>
        <w:pStyle w:val="NumPar2"/>
        <w:rPr>
          <w:noProof/>
        </w:rPr>
      </w:pPr>
      <w:r>
        <w:rPr>
          <w:noProof/>
        </w:rPr>
        <w:t>Edellä 12 kohdan 1 alakohdan a alakohdassa tarkoitetuissa tapauksissa hankintaviranomaisen ei tarvitse julkaista hankintailmoitusta, jos se ottaa tarjousperusteiseen neuvottelumenettelyyn kaikki ne tarjoajat, jotka täyttävät poissulkemis- ja valintaperusteet, lukuun ottamatta niitä tarjoajia, jotka ovat jättäneet hinnaltaan poikkeuksellisen alhaiseksi katsotun tarjouksen.</w:t>
      </w:r>
    </w:p>
    <w:p>
      <w:pPr>
        <w:pStyle w:val="NumPar1"/>
        <w:rPr>
          <w:b/>
          <w:noProof/>
        </w:rPr>
      </w:pPr>
      <w:r>
        <w:rPr>
          <w:b/>
          <w:noProof/>
        </w:rPr>
        <w:t>Menettely, johon kuuluu kiinnostuksenilmaisupyyntö</w:t>
      </w:r>
    </w:p>
    <w:p>
      <w:pPr>
        <w:pStyle w:val="NumPar2"/>
        <w:rPr>
          <w:noProof/>
        </w:rPr>
      </w:pPr>
      <w:r>
        <w:rPr>
          <w:noProof/>
        </w:rPr>
        <w:t>Jos sopimuksen arvo on pienempi kuin 169 artiklan 1 kohdassa tai 172 artiklan 1 kohdassa tarkoitettu asianomainen kynnysarvo, ja 11 ja 12 kohdan soveltamista rajoittamatta, hankintaviranomainen voi käyttää kiinnostuksenilmaisupyyntöä jompaankumpaan seuraavista tarkoituksista:</w:t>
      </w:r>
    </w:p>
    <w:p>
      <w:pPr>
        <w:pStyle w:val="Point2"/>
        <w:rPr>
          <w:noProof/>
        </w:rPr>
      </w:pPr>
      <w:r>
        <w:rPr>
          <w:noProof/>
        </w:rPr>
        <w:t>a)</w:t>
      </w:r>
      <w:r>
        <w:rPr>
          <w:noProof/>
        </w:rPr>
        <w:tab/>
        <w:t>esikarsintaan sellaisten ehdokkaiden valitsemiseksi, joita kehotetaan tekemään tarjous rajoitetuissa tarjouspyynnöissä;</w:t>
      </w:r>
    </w:p>
    <w:p>
      <w:pPr>
        <w:pStyle w:val="Point2"/>
        <w:rPr>
          <w:noProof/>
        </w:rPr>
      </w:pPr>
      <w:r>
        <w:rPr>
          <w:noProof/>
        </w:rPr>
        <w:t>b)</w:t>
      </w:r>
      <w:r>
        <w:rPr>
          <w:noProof/>
        </w:rPr>
        <w:tab/>
        <w:t>luettelon laatimiseksi myyjistä, joita kehotetaan tekemään osallistumishakemus tai tarjous.</w:t>
      </w:r>
    </w:p>
    <w:p>
      <w:pPr>
        <w:pStyle w:val="NumPar2"/>
        <w:rPr>
          <w:noProof/>
        </w:rPr>
      </w:pPr>
      <w:r>
        <w:rPr>
          <w:noProof/>
        </w:rPr>
        <w:t>Kiinnostuksenilmaisupyynnön perusteella laadittava luettelo on voimassa enintään neljän vuoden ajan siitä päivästä, jona 3 kohdan 1 alakohdassa tarkoitettu ilmoitus on julkaistu.</w:t>
      </w:r>
    </w:p>
    <w:p>
      <w:pPr>
        <w:pStyle w:val="Text1"/>
        <w:rPr>
          <w:noProof/>
        </w:rPr>
      </w:pPr>
      <w:r>
        <w:rPr>
          <w:noProof/>
        </w:rPr>
        <w:t>Ensimmäisessä alakohdassa tarkoitettu luettelo voi käsittää useampia osia.</w:t>
      </w:r>
    </w:p>
    <w:p>
      <w:pPr>
        <w:pStyle w:val="Text1"/>
        <w:rPr>
          <w:noProof/>
        </w:rPr>
      </w:pPr>
      <w:r>
        <w:rPr>
          <w:noProof/>
        </w:rPr>
        <w:t>Talouden toimijat voivat ilmaista kiinnostuksensa milloin tahansa luettelon voimassaoloaikana lukuun ottamatta sen kolmea viimeistä voimassaolokuukautta.</w:t>
      </w:r>
    </w:p>
    <w:p>
      <w:pPr>
        <w:pStyle w:val="NumPar2"/>
        <w:rPr>
          <w:noProof/>
        </w:rPr>
      </w:pPr>
      <w:r>
        <w:rPr>
          <w:noProof/>
        </w:rPr>
        <w:t>Hankinnan tekemisen yhteydessä hankintaviranomainen pyytää kaikkia luetteloon tai sen osaan merkittyjä ehdokkaita tai myyjiä joko</w:t>
      </w:r>
    </w:p>
    <w:p>
      <w:pPr>
        <w:pStyle w:val="Point1"/>
        <w:rPr>
          <w:noProof/>
        </w:rPr>
      </w:pPr>
      <w:r>
        <w:rPr>
          <w:noProof/>
        </w:rPr>
        <w:t>a)</w:t>
      </w:r>
      <w:r>
        <w:rPr>
          <w:noProof/>
        </w:rPr>
        <w:tab/>
        <w:t>tekemään 13 kohdan 1 alakohdan a alakohdassa tarkoitetuissa tapauksissa tarjouksen; tai</w:t>
      </w:r>
    </w:p>
    <w:p>
      <w:pPr>
        <w:pStyle w:val="Point1"/>
        <w:rPr>
          <w:noProof/>
        </w:rPr>
      </w:pPr>
      <w:r>
        <w:rPr>
          <w:noProof/>
        </w:rPr>
        <w:t>b)</w:t>
      </w:r>
      <w:r>
        <w:rPr>
          <w:noProof/>
        </w:rPr>
        <w:tab/>
        <w:t>toimittamaan 13 kohdan 1 alakohdan b alakohdassa tarkoitetun luettelon tapauksessa jommankumman seuraavista:</w:t>
      </w:r>
    </w:p>
    <w:p>
      <w:pPr>
        <w:pStyle w:val="Point2"/>
        <w:rPr>
          <w:noProof/>
        </w:rPr>
      </w:pPr>
      <w:r>
        <w:rPr>
          <w:noProof/>
        </w:rPr>
        <w:t>i)</w:t>
      </w:r>
      <w:r>
        <w:rPr>
          <w:noProof/>
        </w:rPr>
        <w:tab/>
        <w:t>tarjouksen, joka sisältää poissulkemis- ja valintaperusteita koskevat asiakirjat; tai</w:t>
      </w:r>
    </w:p>
    <w:p>
      <w:pPr>
        <w:pStyle w:val="Point2"/>
        <w:rPr>
          <w:noProof/>
        </w:rPr>
      </w:pPr>
      <w:r>
        <w:rPr>
          <w:noProof/>
        </w:rPr>
        <w:t>ii)</w:t>
      </w:r>
      <w:r>
        <w:rPr>
          <w:noProof/>
        </w:rPr>
        <w:tab/>
        <w:t>poissulkemis- ja valintaperusteita koskevat asiakirjat, minkä jälkeen nämä perusteet täyttäviä ehdokkaita pyydetään esittämään tarjous.</w:t>
      </w:r>
    </w:p>
    <w:p>
      <w:pPr>
        <w:pStyle w:val="NumPar1"/>
        <w:rPr>
          <w:b/>
          <w:noProof/>
        </w:rPr>
      </w:pPr>
      <w:r>
        <w:rPr>
          <w:b/>
          <w:noProof/>
        </w:rPr>
        <w:t>Arvoltaan keskisuuret, vähäiset ja erittäin vähäiset hankintasopimukset</w:t>
      </w:r>
    </w:p>
    <w:p>
      <w:pPr>
        <w:pStyle w:val="NumPar2"/>
        <w:rPr>
          <w:noProof/>
        </w:rPr>
      </w:pPr>
      <w:r>
        <w:rPr>
          <w:noProof/>
        </w:rPr>
        <w:t>Arvoltaan keskisuuret, vähäiset ja erittäin vähäiset hankintasopimukset voidaan tehdä neuvottelumenettelyssä noudattaen 158 artiklan 4 kohdassa ja liitteessä olevan 6 kohdan 5 alakohdassa säädettyjä neuvottelujärjestelyjä. Vain sellaiset ehdokkaat, joilta hankintaviranomainen on samanaikaisesti pyytänyt tarjousta kirjallisesti, voivat tehdä alustavan tarjouksen.</w:t>
      </w:r>
    </w:p>
    <w:p>
      <w:pPr>
        <w:pStyle w:val="NumPar2"/>
        <w:rPr>
          <w:noProof/>
        </w:rPr>
      </w:pPr>
      <w:r>
        <w:rPr>
          <w:noProof/>
        </w:rPr>
        <w:t>Hankintasopimus, jonka arvo on vähintään 60 000 euroa mutta pienempi kuin 169 artiklan 1 kohdassa tarkoitettu asianomainen kynnysarvo, katsotaan arvoltaan keskisuureksi. Näihin menettelyihin sovelletaan 3 kohdan 1 alakohtaa sekä 6 kohdan 1 ja 4 alakohtaa.</w:t>
      </w:r>
    </w:p>
    <w:p>
      <w:pPr>
        <w:pStyle w:val="NumPar2"/>
        <w:rPr>
          <w:noProof/>
        </w:rPr>
      </w:pPr>
      <w:r>
        <w:rPr>
          <w:noProof/>
        </w:rPr>
        <w:t xml:space="preserve">Hankintasopimus, jonka arvo on enintään 60 000 euroa, katsotaan arvoltaan vähäiseksi. Näihin menettelyihin sovelletaan 3 kohdan 1 alakohtaa sekä 6 kohdan 2 ja 4 alakohtaa. </w:t>
      </w:r>
    </w:p>
    <w:p>
      <w:pPr>
        <w:pStyle w:val="NumPar2"/>
        <w:rPr>
          <w:noProof/>
        </w:rPr>
      </w:pPr>
      <w:r>
        <w:rPr>
          <w:noProof/>
        </w:rPr>
        <w:t>Hankintasopimus, jonka arvo on enintään 15 000 euroa, katsotaan arvoltaan erittäin vähäiseksi. Näihin menettelyihin sovelletaan 6 kohdan 3 alakohtaa.</w:t>
      </w:r>
    </w:p>
    <w:p>
      <w:pPr>
        <w:pStyle w:val="NumPar2"/>
        <w:rPr>
          <w:noProof/>
        </w:rPr>
      </w:pPr>
      <w:r>
        <w:rPr>
          <w:noProof/>
        </w:rPr>
        <w:t>Enintään 1 000 euron menojen kattamiseksi suoritettavat maksut voidaan maksaa pelkän laskun perusteella ilman tarjouksen hyväksymistä ennakkoon.</w:t>
      </w:r>
    </w:p>
    <w:p>
      <w:pPr>
        <w:pStyle w:val="NumPar1"/>
        <w:rPr>
          <w:b/>
          <w:noProof/>
        </w:rPr>
      </w:pPr>
      <w:r>
        <w:rPr>
          <w:b/>
          <w:noProof/>
        </w:rPr>
        <w:t>Alustavat markkinakartoitukset</w:t>
      </w:r>
    </w:p>
    <w:p>
      <w:pPr>
        <w:pStyle w:val="NumPar2"/>
        <w:rPr>
          <w:noProof/>
        </w:rPr>
      </w:pPr>
      <w:r>
        <w:rPr>
          <w:noProof/>
        </w:rPr>
        <w:t>Hankintaviranomainen voi alustavaa markkinakartoitusta varten pyytää tai hyväksyä neuvoja riippumattomilta asiantuntijoilta tai viranomaisilta taikka talouden toimijoilta. Näitä neuvoja voidaan käyttää hankintamenettelyn suunnittelussa ja toteuttamisessa edellyttäen, etteivät ne johda kilpailun vääristymiseen tai syrjimättömyyden tai avoimuuden periaatteen rikkomiseen.</w:t>
      </w:r>
    </w:p>
    <w:p>
      <w:pPr>
        <w:pStyle w:val="NumPar2"/>
        <w:rPr>
          <w:noProof/>
        </w:rPr>
      </w:pPr>
      <w:r>
        <w:rPr>
          <w:noProof/>
        </w:rPr>
        <w:t>Jos talouden toimija on antanut neuvoja hankintaviranomaiselle tai muulla tavoin osallistunut hankintamenettelyn valmisteluun, hankintaviranomaisen on toteutettava 137 artiklan mukaiset aiheelliset toimenpiteet varmistaakseen, ettei kyseisen toimijan osallistuminen aiheuta kilpailun vääristymistä.</w:t>
      </w:r>
    </w:p>
    <w:p>
      <w:pPr>
        <w:pStyle w:val="NumPar1"/>
        <w:rPr>
          <w:b/>
          <w:noProof/>
        </w:rPr>
      </w:pPr>
      <w:r>
        <w:rPr>
          <w:b/>
          <w:noProof/>
        </w:rPr>
        <w:t>Hankinta-asiakirjat</w:t>
      </w:r>
    </w:p>
    <w:p>
      <w:pPr>
        <w:pStyle w:val="NumPar2"/>
        <w:rPr>
          <w:noProof/>
        </w:rPr>
      </w:pPr>
      <w:r>
        <w:rPr>
          <w:noProof/>
        </w:rPr>
        <w:t>Hankinta-asiakirjojen on sisällettävä seuraavat:</w:t>
      </w:r>
    </w:p>
    <w:p>
      <w:pPr>
        <w:pStyle w:val="Point1"/>
        <w:rPr>
          <w:noProof/>
        </w:rPr>
      </w:pPr>
      <w:r>
        <w:rPr>
          <w:noProof/>
        </w:rPr>
        <w:t>a)</w:t>
      </w:r>
      <w:r>
        <w:rPr>
          <w:noProof/>
        </w:rPr>
        <w:tab/>
        <w:t>soveltuvin osin hankintailmoitus tai muu tiedotustoimenpide 2–5 kohdan mukaisesti;</w:t>
      </w:r>
    </w:p>
    <w:p>
      <w:pPr>
        <w:pStyle w:val="Point1"/>
        <w:rPr>
          <w:noProof/>
        </w:rPr>
      </w:pPr>
      <w:r>
        <w:rPr>
          <w:noProof/>
        </w:rPr>
        <w:t>b)</w:t>
      </w:r>
      <w:r>
        <w:rPr>
          <w:noProof/>
        </w:rPr>
        <w:tab/>
        <w:t>tarjouspyyntö;</w:t>
      </w:r>
    </w:p>
    <w:p>
      <w:pPr>
        <w:pStyle w:val="Point1"/>
        <w:rPr>
          <w:noProof/>
        </w:rPr>
      </w:pPr>
      <w:r>
        <w:rPr>
          <w:noProof/>
        </w:rPr>
        <w:t>c)</w:t>
      </w:r>
      <w:r>
        <w:rPr>
          <w:noProof/>
        </w:rPr>
        <w:tab/>
        <w:t>tarjouseritelmä tai kilpailullisen neuvottelumenettelyn tapauksessa hankintakuvaus; näiden on sisällettävä tekniset eritelmät ja sovellettavat perusteet;</w:t>
      </w:r>
    </w:p>
    <w:p>
      <w:pPr>
        <w:pStyle w:val="Point1"/>
        <w:rPr>
          <w:noProof/>
        </w:rPr>
      </w:pPr>
      <w:r>
        <w:rPr>
          <w:noProof/>
        </w:rPr>
        <w:t>d)</w:t>
      </w:r>
      <w:r>
        <w:rPr>
          <w:noProof/>
        </w:rPr>
        <w:tab/>
        <w:t>mallisopimukseen perustuva sopimusluonnos.</w:t>
      </w:r>
    </w:p>
    <w:p>
      <w:pPr>
        <w:pStyle w:val="Text1"/>
        <w:rPr>
          <w:noProof/>
        </w:rPr>
      </w:pPr>
      <w:r>
        <w:rPr>
          <w:noProof/>
        </w:rPr>
        <w:t>Ensimmäisen alakohdan d alakohtaa ei sovelleta silloin, kun mallisopimusta ei asianmukaisesti perustelluissa poikkeustapauksissa voida käyttää.</w:t>
      </w:r>
    </w:p>
    <w:p>
      <w:pPr>
        <w:pStyle w:val="NumPar2"/>
        <w:rPr>
          <w:noProof/>
        </w:rPr>
      </w:pPr>
      <w:r>
        <w:rPr>
          <w:noProof/>
        </w:rPr>
        <w:t>Tarjouspyynnössä on</w:t>
      </w:r>
    </w:p>
    <w:p>
      <w:pPr>
        <w:pStyle w:val="Point1"/>
        <w:rPr>
          <w:noProof/>
        </w:rPr>
      </w:pPr>
      <w:r>
        <w:rPr>
          <w:noProof/>
        </w:rPr>
        <w:t>a)</w:t>
      </w:r>
      <w:r>
        <w:rPr>
          <w:noProof/>
        </w:rPr>
        <w:tab/>
        <w:t>annettava tarjousten jättämistä koskevat säännöt, etenkin edellytykset, joiden mukaisesti tarjoukset pidetään luottamuksellisina niiden avaamiseen asti, tarjousten vastaanottamiselle asetettu määräpäivä ja kellonaika sekä osoite, johon tarjoukset on lähetettävä tai toimitettava, tai sähköisen toimittamisen tapauksessa internetosoite;</w:t>
      </w:r>
    </w:p>
    <w:p>
      <w:pPr>
        <w:pStyle w:val="Point1"/>
        <w:rPr>
          <w:noProof/>
        </w:rPr>
      </w:pPr>
      <w:r>
        <w:rPr>
          <w:noProof/>
        </w:rPr>
        <w:t>b)</w:t>
      </w:r>
      <w:r>
        <w:rPr>
          <w:noProof/>
        </w:rPr>
        <w:tab/>
        <w:t>todettava, että tarjouksen tekeminen merkitsee hankinta-asiakirjoissa asetettujen ehtojen hyväksymistä ja että tarjouksen tekeminen sitoo toimeksisaajaa, jonka kanssa sopimus tehdään, sopimuksen täytäntöönpanon ajan;</w:t>
      </w:r>
    </w:p>
    <w:p>
      <w:pPr>
        <w:pStyle w:val="Point1"/>
        <w:rPr>
          <w:noProof/>
        </w:rPr>
      </w:pPr>
      <w:r>
        <w:rPr>
          <w:noProof/>
        </w:rPr>
        <w:t>c)</w:t>
      </w:r>
      <w:r>
        <w:rPr>
          <w:noProof/>
        </w:rPr>
        <w:tab/>
        <w:t>ilmoitettava määräaika, jonka tarjous on voimassa ja jonka ajan se on säilytettävä muuttamattomana;</w:t>
      </w:r>
    </w:p>
    <w:p>
      <w:pPr>
        <w:pStyle w:val="Point1"/>
        <w:rPr>
          <w:noProof/>
        </w:rPr>
      </w:pPr>
      <w:r>
        <w:rPr>
          <w:noProof/>
        </w:rPr>
        <w:t>d)</w:t>
      </w:r>
      <w:r>
        <w:rPr>
          <w:noProof/>
        </w:rPr>
        <w:tab/>
        <w:t>kiellettävä kaikki yhteydenotot hankintaviranomaisen ja tarjoajan välillä menettelyn aikana, lukuun ottamatta 163 artiklassa säädettyjä poikkeustapauksia, ja määrättävä tarkastuskäyntien tapauksessa kyseisiä käyntejä koskevista järjestelyistä;</w:t>
      </w:r>
    </w:p>
    <w:p>
      <w:pPr>
        <w:pStyle w:val="Point1"/>
        <w:rPr>
          <w:noProof/>
        </w:rPr>
      </w:pPr>
      <w:r>
        <w:rPr>
          <w:noProof/>
        </w:rPr>
        <w:t>e)</w:t>
      </w:r>
      <w:r>
        <w:rPr>
          <w:noProof/>
        </w:rPr>
        <w:tab/>
        <w:t>täsmennettävä keinot, joilla todistetaan, että tarjousten vastaanottamiselle asetettua määräaikaa on noudatettu;</w:t>
      </w:r>
    </w:p>
    <w:p>
      <w:pPr>
        <w:pStyle w:val="Point1"/>
        <w:rPr>
          <w:noProof/>
        </w:rPr>
      </w:pPr>
      <w:r>
        <w:rPr>
          <w:noProof/>
        </w:rPr>
        <w:t>f)</w:t>
      </w:r>
      <w:r>
        <w:rPr>
          <w:noProof/>
        </w:rPr>
        <w:tab/>
        <w:t>todettava, että tarjouksen tekeminen merkitsee sen hyväksymistä, että menettelyn tulos annetaan tarjoajalle tiedoksi sähköisesti.</w:t>
      </w:r>
    </w:p>
    <w:p>
      <w:pPr>
        <w:pStyle w:val="NumPar2"/>
        <w:rPr>
          <w:noProof/>
        </w:rPr>
      </w:pPr>
      <w:r>
        <w:rPr>
          <w:noProof/>
        </w:rPr>
        <w:t>Tarjouseritelmän on sisällettävä seuraavat tiedot:</w:t>
      </w:r>
    </w:p>
    <w:p>
      <w:pPr>
        <w:pStyle w:val="Point1"/>
        <w:rPr>
          <w:noProof/>
        </w:rPr>
      </w:pPr>
      <w:r>
        <w:rPr>
          <w:noProof/>
        </w:rPr>
        <w:t>a)</w:t>
      </w:r>
      <w:r>
        <w:rPr>
          <w:noProof/>
        </w:rPr>
        <w:tab/>
        <w:t>poissulkemis- ja valintaperusteet;</w:t>
      </w:r>
    </w:p>
    <w:p>
      <w:pPr>
        <w:pStyle w:val="Point1"/>
        <w:rPr>
          <w:noProof/>
        </w:rPr>
      </w:pPr>
      <w:r>
        <w:rPr>
          <w:noProof/>
        </w:rPr>
        <w:t>b)</w:t>
      </w:r>
      <w:r>
        <w:rPr>
          <w:noProof/>
        </w:rPr>
        <w:tab/>
        <w:t>ratkaisuperusteet ja niiden painotus, tai jos painotus ei objektiivisista syistä ole mahdollista, ratkaisuperusteiden aleneva tärkeysjärjestys, jota sovelletaan myös vaihtoehtoihin, jos ne hyväksytään hankintailmoituksessa;</w:t>
      </w:r>
    </w:p>
    <w:p>
      <w:pPr>
        <w:pStyle w:val="Point1"/>
        <w:rPr>
          <w:noProof/>
        </w:rPr>
      </w:pPr>
      <w:r>
        <w:rPr>
          <w:noProof/>
        </w:rPr>
        <w:t>c)</w:t>
      </w:r>
      <w:r>
        <w:rPr>
          <w:noProof/>
        </w:rPr>
        <w:tab/>
        <w:t>17 kohdassa tarkoitetut tekniset eritelmät;</w:t>
      </w:r>
    </w:p>
    <w:p>
      <w:pPr>
        <w:pStyle w:val="Point1"/>
        <w:rPr>
          <w:noProof/>
        </w:rPr>
      </w:pPr>
      <w:r>
        <w:rPr>
          <w:noProof/>
        </w:rPr>
        <w:t>d)</w:t>
      </w:r>
      <w:r>
        <w:rPr>
          <w:noProof/>
        </w:rPr>
        <w:tab/>
        <w:t>jos hyväksytään vaihtoehtoja, vähimmäisvaatimukset, jotka vaihtoehtojen on täytettävä;</w:t>
      </w:r>
    </w:p>
    <w:p>
      <w:pPr>
        <w:pStyle w:val="Point1"/>
        <w:rPr>
          <w:noProof/>
        </w:rPr>
      </w:pPr>
      <w:r>
        <w:rPr>
          <w:noProof/>
        </w:rPr>
        <w:t>e)</w:t>
      </w:r>
      <w:r>
        <w:rPr>
          <w:noProof/>
        </w:rPr>
        <w:tab/>
        <w:t>tieto siitä, sovelletaanko Euroopan unionin erioikeuksista ja vapauksista tehtyä pöytäkirjaa, tai tapauksen mukaan tieto siitä, sovelletaanko diplomaattisia suhteita koskevaa Wienin yleissopimusta tai konsulisuhteita koskevaa Wienin yleissopimusta;</w:t>
      </w:r>
    </w:p>
    <w:p>
      <w:pPr>
        <w:pStyle w:val="Point1"/>
        <w:rPr>
          <w:noProof/>
        </w:rPr>
      </w:pPr>
      <w:r>
        <w:rPr>
          <w:noProof/>
        </w:rPr>
        <w:t>f)</w:t>
      </w:r>
      <w:r>
        <w:rPr>
          <w:noProof/>
        </w:rPr>
        <w:tab/>
        <w:t>todisteet hankintamarkkinoille pääsystä;</w:t>
      </w:r>
    </w:p>
    <w:p>
      <w:pPr>
        <w:pStyle w:val="Point1"/>
        <w:rPr>
          <w:noProof/>
        </w:rPr>
      </w:pPr>
      <w:r>
        <w:rPr>
          <w:noProof/>
        </w:rPr>
        <w:t>g)</w:t>
      </w:r>
      <w:r>
        <w:rPr>
          <w:noProof/>
        </w:rPr>
        <w:tab/>
        <w:t>jos kyseessä ovat dynaamiset hankintajärjestelmät tai sähköiset luettelot, tiedot käytettävistä sähköisistä välineistä sekä viestintäyhteyttä koskevista teknisistä järjestelyistä ja eritelmistä.</w:t>
      </w:r>
    </w:p>
    <w:p>
      <w:pPr>
        <w:pStyle w:val="NumPar2"/>
        <w:rPr>
          <w:noProof/>
        </w:rPr>
      </w:pPr>
      <w:r>
        <w:rPr>
          <w:noProof/>
        </w:rPr>
        <w:t>Hankintasopimusluonnoksessa on</w:t>
      </w:r>
    </w:p>
    <w:p>
      <w:pPr>
        <w:pStyle w:val="Point1"/>
        <w:rPr>
          <w:noProof/>
        </w:rPr>
      </w:pPr>
      <w:r>
        <w:rPr>
          <w:noProof/>
        </w:rPr>
        <w:t>a)</w:t>
      </w:r>
      <w:r>
        <w:rPr>
          <w:noProof/>
        </w:rPr>
        <w:tab/>
        <w:t>ilmoitettava sopimusehtojen rikkomisesta seuraavat sopimussakot;</w:t>
      </w:r>
    </w:p>
    <w:p>
      <w:pPr>
        <w:pStyle w:val="Point1"/>
        <w:rPr>
          <w:noProof/>
        </w:rPr>
      </w:pPr>
      <w:r>
        <w:rPr>
          <w:noProof/>
        </w:rPr>
        <w:t>b)</w:t>
      </w:r>
      <w:r>
        <w:rPr>
          <w:noProof/>
        </w:rPr>
        <w:tab/>
        <w:t>ilmoitettava, minkä tietojen on käytävä ilmi laskuista tai asiakirjatodisteista 109 artiklan mukaisesti;</w:t>
      </w:r>
    </w:p>
    <w:p>
      <w:pPr>
        <w:pStyle w:val="Point1"/>
        <w:rPr>
          <w:noProof/>
        </w:rPr>
      </w:pPr>
      <w:r>
        <w:rPr>
          <w:noProof/>
        </w:rPr>
        <w:t>c)</w:t>
      </w:r>
      <w:r>
        <w:rPr>
          <w:noProof/>
        </w:rPr>
        <w:tab/>
        <w:t>todettava, että toimielinten tehdessä hankintasopimuksia omaan lukuunsa sopimukseen sovelletaan unionin lainsäädäntöä, jota tarvittaessa täydennetään kansallisella lainsäädännöllä, tai jos rakennusurakkasopimusten tapauksessa on tarpeen, yksinomaan kansallista lainsäädäntöä;</w:t>
      </w:r>
    </w:p>
    <w:p>
      <w:pPr>
        <w:pStyle w:val="Point1"/>
        <w:rPr>
          <w:noProof/>
        </w:rPr>
      </w:pPr>
      <w:r>
        <w:rPr>
          <w:noProof/>
        </w:rPr>
        <w:t>d)</w:t>
      </w:r>
      <w:r>
        <w:rPr>
          <w:noProof/>
        </w:rPr>
        <w:tab/>
        <w:t>mainittava riita-asioissa toimivaltainen tuomioistuin;</w:t>
      </w:r>
    </w:p>
    <w:p>
      <w:pPr>
        <w:pStyle w:val="Point1"/>
        <w:rPr>
          <w:noProof/>
        </w:rPr>
      </w:pPr>
      <w:r>
        <w:rPr>
          <w:noProof/>
        </w:rPr>
        <w:t>e)</w:t>
      </w:r>
      <w:r>
        <w:rPr>
          <w:noProof/>
        </w:rPr>
        <w:tab/>
        <w:t>mainittava, että toimeksisaajan on noudatettava sovellettavia ympäristö-, sosiaali- ja työlainsäädännön velvoitteita, jotka on vahvistettu unionin oikeudessa, kansallisessa lainsäädännössä, työehtosopimuksissa tai direktiivin 2014/24/EU liitteessä X luetelluissa sosiaali- ja ympäristöaloja sekä työtä koskevissa kansainvälisissä sopimuksissa;</w:t>
      </w:r>
    </w:p>
    <w:p>
      <w:pPr>
        <w:pStyle w:val="Point1"/>
        <w:rPr>
          <w:noProof/>
        </w:rPr>
      </w:pPr>
      <w:r>
        <w:rPr>
          <w:noProof/>
        </w:rPr>
        <w:t>f)</w:t>
      </w:r>
      <w:r>
        <w:rPr>
          <w:noProof/>
        </w:rPr>
        <w:tab/>
        <w:t>mainittava, edellytetäänkö teollis- ja tekijänoikeuksien siirtoa;</w:t>
      </w:r>
    </w:p>
    <w:p>
      <w:pPr>
        <w:pStyle w:val="Point1"/>
        <w:rPr>
          <w:noProof/>
        </w:rPr>
      </w:pPr>
      <w:r>
        <w:rPr>
          <w:noProof/>
        </w:rPr>
        <w:t>g)</w:t>
      </w:r>
      <w:r>
        <w:rPr>
          <w:noProof/>
        </w:rPr>
        <w:tab/>
        <w:t>mainittava, että tarjouksessa ilmoitettu hinta on kiinteä ja muuttumaton, tai ilmoitettava edellytykset tai menetelmät, joilla hintaa voidaan tarkistaa sopimuksen voimassaoloaikana.</w:t>
      </w:r>
    </w:p>
    <w:p>
      <w:pPr>
        <w:pStyle w:val="Text2"/>
        <w:rPr>
          <w:noProof/>
        </w:rPr>
      </w:pPr>
      <w:r>
        <w:rPr>
          <w:noProof/>
        </w:rPr>
        <w:t>Sovellettaessa ensimmäisen alakohdan g alakohtaa, jos hintojen tarkistamisesta määrätään sopimuksessa, hankintaviranomaisen on otettava huomioon etenkin</w:t>
      </w:r>
    </w:p>
    <w:p>
      <w:pPr>
        <w:pStyle w:val="Point2"/>
        <w:rPr>
          <w:noProof/>
        </w:rPr>
      </w:pPr>
      <w:r>
        <w:rPr>
          <w:noProof/>
        </w:rPr>
        <w:t>i)</w:t>
      </w:r>
      <w:r>
        <w:rPr>
          <w:noProof/>
        </w:rPr>
        <w:tab/>
        <w:t>hankinnan kohde ja taloudellinen tilanne, jossa hankinta tehdään;</w:t>
      </w:r>
    </w:p>
    <w:p>
      <w:pPr>
        <w:pStyle w:val="Point2"/>
        <w:rPr>
          <w:noProof/>
        </w:rPr>
      </w:pPr>
      <w:r>
        <w:rPr>
          <w:noProof/>
        </w:rPr>
        <w:t>ii)</w:t>
      </w:r>
      <w:r>
        <w:rPr>
          <w:noProof/>
        </w:rPr>
        <w:tab/>
        <w:t>sopimuksen ja tehtävien luonne ja sopimuksen kesto;</w:t>
      </w:r>
    </w:p>
    <w:p>
      <w:pPr>
        <w:pStyle w:val="Point2"/>
        <w:rPr>
          <w:noProof/>
        </w:rPr>
      </w:pPr>
      <w:r>
        <w:rPr>
          <w:noProof/>
        </w:rPr>
        <w:t>iii)</w:t>
      </w:r>
      <w:r>
        <w:rPr>
          <w:noProof/>
        </w:rPr>
        <w:tab/>
        <w:t>omat taloudelliset etunsa.</w:t>
      </w:r>
    </w:p>
    <w:p>
      <w:pPr>
        <w:pStyle w:val="Text1"/>
        <w:rPr>
          <w:noProof/>
        </w:rPr>
      </w:pPr>
      <w:r>
        <w:rPr>
          <w:noProof/>
        </w:rPr>
        <w:t>Ensimmäisen alakohdan c ja d alakohtaa ei tarvitse soveltaa sopimuksiin, jotka on allekirjoitettu 11 kohdan 1 alakohdan m alakohdan mukaisesti.</w:t>
      </w:r>
    </w:p>
    <w:p>
      <w:pPr>
        <w:pStyle w:val="NumPar1"/>
        <w:rPr>
          <w:b/>
          <w:noProof/>
        </w:rPr>
      </w:pPr>
      <w:r>
        <w:rPr>
          <w:b/>
          <w:noProof/>
        </w:rPr>
        <w:t>Tekniset eritelmät</w:t>
      </w:r>
    </w:p>
    <w:p>
      <w:pPr>
        <w:pStyle w:val="NumPar2"/>
        <w:rPr>
          <w:noProof/>
        </w:rPr>
      </w:pPr>
      <w:r>
        <w:rPr>
          <w:noProof/>
        </w:rPr>
        <w:t>Teknisillä eritelmillä on varmistettava talouden toimijoiden yhtäläiset mahdollisuudet osallistua hankintamenettelyihin, eikä niillä saa luoda perusteettomia esteitä hankintojen avaamiselle kilpailulle.</w:t>
      </w:r>
    </w:p>
    <w:p>
      <w:pPr>
        <w:pStyle w:val="Text1"/>
        <w:rPr>
          <w:noProof/>
        </w:rPr>
      </w:pPr>
      <w:r>
        <w:rPr>
          <w:noProof/>
        </w:rPr>
        <w:t>Teknisissä eritelmissä on esitettävä rakennusurakoilta, tavaroilta tai palveluilta vaadittavat ominaisuudet, vähimmäisvaatimukset mukaan luettuina, jotta rakennusurakat, tavarat tai palvelut soveltuvat siihen tarkoitukseen, johon hankintaviranomainen aikoo niitä käyttää.</w:t>
      </w:r>
    </w:p>
    <w:p>
      <w:pPr>
        <w:pStyle w:val="NumPar2"/>
        <w:rPr>
          <w:noProof/>
        </w:rPr>
      </w:pPr>
      <w:r>
        <w:rPr>
          <w:noProof/>
        </w:rPr>
        <w:t>Edellä 17 kohdan 1 alakohdassa tarkoitettuihin ominaisuuksiin kuuluvat soveltuvin osin seuraavat:</w:t>
      </w:r>
    </w:p>
    <w:p>
      <w:pPr>
        <w:pStyle w:val="Point1"/>
        <w:rPr>
          <w:noProof/>
        </w:rPr>
      </w:pPr>
      <w:r>
        <w:rPr>
          <w:noProof/>
        </w:rPr>
        <w:t>a)</w:t>
      </w:r>
      <w:r>
        <w:rPr>
          <w:noProof/>
        </w:rPr>
        <w:tab/>
        <w:t>laatutaso;</w:t>
      </w:r>
    </w:p>
    <w:p>
      <w:pPr>
        <w:pStyle w:val="Point1"/>
        <w:rPr>
          <w:noProof/>
        </w:rPr>
      </w:pPr>
      <w:r>
        <w:rPr>
          <w:noProof/>
        </w:rPr>
        <w:t>b)</w:t>
      </w:r>
      <w:r>
        <w:rPr>
          <w:noProof/>
        </w:rPr>
        <w:tab/>
        <w:t>ympäristö- ja ilmastomyötäisyys;</w:t>
      </w:r>
    </w:p>
    <w:p>
      <w:pPr>
        <w:pStyle w:val="Point1"/>
        <w:rPr>
          <w:noProof/>
        </w:rPr>
      </w:pPr>
      <w:r>
        <w:rPr>
          <w:noProof/>
        </w:rPr>
        <w:t>c)</w:t>
      </w:r>
      <w:r>
        <w:rPr>
          <w:noProof/>
        </w:rPr>
        <w:tab/>
        <w:t>luonnollisten henkilöiden käyttöön tarkoitettujen hankintojen tapauksessa vammaiskäytön vaatimukset tai kaikkien käyttäjien vaatimukset täyttävä suunnittelu, lukuun ottamatta asianmukaisesti perusteltuja tapauksia;</w:t>
      </w:r>
    </w:p>
    <w:p>
      <w:pPr>
        <w:pStyle w:val="Point1"/>
        <w:rPr>
          <w:noProof/>
        </w:rPr>
      </w:pPr>
      <w:r>
        <w:rPr>
          <w:noProof/>
        </w:rPr>
        <w:t>d)</w:t>
      </w:r>
      <w:r>
        <w:rPr>
          <w:noProof/>
        </w:rPr>
        <w:tab/>
        <w:t>vaatimustenmukaisuuden arviointitasot ja -menettelyt;</w:t>
      </w:r>
    </w:p>
    <w:p>
      <w:pPr>
        <w:pStyle w:val="Point1"/>
        <w:rPr>
          <w:noProof/>
        </w:rPr>
      </w:pPr>
      <w:r>
        <w:rPr>
          <w:noProof/>
        </w:rPr>
        <w:t>e)</w:t>
      </w:r>
      <w:r>
        <w:rPr>
          <w:noProof/>
        </w:rPr>
        <w:tab/>
        <w:t>tavaroiden suorituskyky tai käyttö;</w:t>
      </w:r>
    </w:p>
    <w:p>
      <w:pPr>
        <w:pStyle w:val="Point1"/>
        <w:rPr>
          <w:noProof/>
        </w:rPr>
      </w:pPr>
      <w:r>
        <w:rPr>
          <w:noProof/>
        </w:rPr>
        <w:t>f)</w:t>
      </w:r>
      <w:r>
        <w:rPr>
          <w:noProof/>
        </w:rPr>
        <w:tab/>
        <w:t xml:space="preserve">turvallisuus tai mitat, kuten tavarahankintojen tapauksessa myyntinimet ja käyttöohjeet sekä kaikkien hankintojen tapauksessa termistö, tunnukset, testaus ja testausmenetelmät, pakkaukset, pakkausmerkinnät, tuotantoprosessit ja </w:t>
      </w:r>
      <w:r>
        <w:rPr>
          <w:noProof/>
        </w:rPr>
        <w:noBreakHyphen/>
        <w:t>menetelmät;</w:t>
      </w:r>
    </w:p>
    <w:p>
      <w:pPr>
        <w:pStyle w:val="Point1"/>
        <w:rPr>
          <w:noProof/>
        </w:rPr>
      </w:pPr>
      <w:r>
        <w:rPr>
          <w:noProof/>
        </w:rPr>
        <w:t>g)</w:t>
      </w:r>
      <w:r>
        <w:rPr>
          <w:noProof/>
        </w:rPr>
        <w:tab/>
        <w:t xml:space="preserve">rakennusurakoiden tapauksessa laadunvarmistusmenettelyt sekä suunnittelu- ja kustannuslaskentasäännöt, testiolosuhteet ja urakan tarkastus- ja vastaanottoedellytykset, rakennustekniikat ja </w:t>
      </w:r>
      <w:r>
        <w:rPr>
          <w:noProof/>
        </w:rPr>
        <w:noBreakHyphen/>
        <w:t>menetelmät ja kaikki muut tekniset edellytykset, jotka hankintaviranomainen voi yleisten tai erityisten määräysten nojalla asettaa valmiille urakalle ja siihen kuuluville materiaaleille tai osille.</w:t>
      </w:r>
    </w:p>
    <w:p>
      <w:pPr>
        <w:pStyle w:val="NumPar2"/>
        <w:rPr>
          <w:noProof/>
        </w:rPr>
      </w:pPr>
      <w:r>
        <w:rPr>
          <w:noProof/>
        </w:rPr>
        <w:t>Tekniset eritelmät esitetään jollakin seuraavista tavoista:</w:t>
      </w:r>
    </w:p>
    <w:p>
      <w:pPr>
        <w:pStyle w:val="Point1"/>
        <w:rPr>
          <w:noProof/>
        </w:rPr>
      </w:pPr>
      <w:r>
        <w:rPr>
          <w:noProof/>
        </w:rPr>
        <w:t>a)</w:t>
      </w:r>
      <w:r>
        <w:rPr>
          <w:noProof/>
        </w:rPr>
        <w:tab/>
        <w:t>viittaamalla seuraavassa esitetyssä ensisijaisuusjärjestyksessä seuraaviin: eurooppalaiset standardit, eurooppalaiset tekniset arvioinnit, yhteiset tekniset eritelmät, kansainväliset standardit tai muut eurooppalaisten standardointielinten perustamat tekniset viitejärjestelmät tai niiden puuttuessa vastaavat kansalliset järjestelmät; jokaiseen viittaukseen on liitettävä ilmaisu ”tai vastaava”;</w:t>
      </w:r>
    </w:p>
    <w:p>
      <w:pPr>
        <w:pStyle w:val="Point1"/>
        <w:rPr>
          <w:noProof/>
        </w:rPr>
      </w:pPr>
      <w:r>
        <w:rPr>
          <w:noProof/>
        </w:rPr>
        <w:t>b)</w:t>
      </w:r>
      <w:r>
        <w:rPr>
          <w:noProof/>
        </w:rPr>
        <w:tab/>
        <w:t>käyttämällä perusteena suorituskykyä koskevia tai toiminnallisia vaatimuksia, ympäristövaatimukset mukaan luettuina, edellyttäen, että parametrit ovat niin tarkat, että tarjoajat pystyvät määrittämään hankinnan kohteen ja hankintaviranomainen pystyy tekemään hankintasopimuksen;</w:t>
      </w:r>
    </w:p>
    <w:p>
      <w:pPr>
        <w:pStyle w:val="Point1"/>
        <w:rPr>
          <w:noProof/>
        </w:rPr>
      </w:pPr>
      <w:r>
        <w:rPr>
          <w:noProof/>
        </w:rPr>
        <w:t>c)</w:t>
      </w:r>
      <w:r>
        <w:rPr>
          <w:noProof/>
        </w:rPr>
        <w:tab/>
        <w:t>käyttämällä a ja b alakohdassa tarkoitettujen menetelmien yhdistelmää.</w:t>
      </w:r>
    </w:p>
    <w:p>
      <w:pPr>
        <w:pStyle w:val="NumPar2"/>
        <w:rPr>
          <w:noProof/>
        </w:rPr>
      </w:pPr>
      <w:r>
        <w:rPr>
          <w:noProof/>
        </w:rPr>
        <w:t>Käyttäessään mahdollisuutta viitata 17 kohdan 3 alakohdan a alakohdassa tarkoitettuihin eritelmiin hankintaviranomainen ei saa hylätä tarjousta sillä perusteella, että se ei ole mainittujen eritelmien mukainen, jos tarjoaja osoittaa millä tahansa tarkoitukseen soveltuvalla tavalla, että ehdotettu ratkaisu täyttää teknisissä eritelmissä asetetut vaatimukset jollakin vastaavalla tavalla.</w:t>
      </w:r>
    </w:p>
    <w:p>
      <w:pPr>
        <w:pStyle w:val="NumPar2"/>
        <w:rPr>
          <w:noProof/>
        </w:rPr>
      </w:pPr>
      <w:r>
        <w:rPr>
          <w:noProof/>
        </w:rPr>
        <w:t>Käyttäessään 17 kohdan 3 alakohdan b alakohdassa säädettyä mahdollisuutta laatia suorituskykyä koskeviin tai toiminnallisiin vaatimuksiin perustuvia teknisiä eritelmiä hankintaviranomainen ei saa hylätä tarjousta, joka on eurooppalaisen standardin täytäntöönpanemiseksi annetun kansallisen standardin, eurooppalaisen teknisen hyväksynnän, yhteisen teknisen eritelmän, kansainvälisen standardin tai eurooppalaisen standardointielimen tuottamien teknisten viitejärjestelmien mukainen, jos kyseiset eritelmät koskevat hankintaviranomaisen asettamia suorituskykyä koskevia tai toiminnallisia vaatimuksia.</w:t>
      </w:r>
    </w:p>
    <w:p>
      <w:pPr>
        <w:pStyle w:val="Text1"/>
        <w:rPr>
          <w:noProof/>
        </w:rPr>
      </w:pPr>
      <w:r>
        <w:rPr>
          <w:noProof/>
        </w:rPr>
        <w:t>Tarjoajan on osoitettava jollakin asianmukaisella tavalla, että standardin mukainen rakennusurakka, tavara tai palvelu täyttää hankintaviranomaisen asettamat suorituskykyä koskevat tai toiminnalliset vaatimukset.</w:t>
      </w:r>
    </w:p>
    <w:p>
      <w:pPr>
        <w:pStyle w:val="NumPar2"/>
        <w:rPr>
          <w:noProof/>
        </w:rPr>
      </w:pPr>
      <w:r>
        <w:rPr>
          <w:noProof/>
        </w:rPr>
        <w:t>Jos hankintaviranomainen aikoo ostaa rakennusurakoita, tavaroita tai palveluja, joilla on erityisiä ympäristöominaisuuksia, erityisiä sosiaalisia ominaisuuksia tai muita erityisominaisuuksia, se voi vaatia erityistä merkkiä tai asettaa merkille erityisvaatimuksia edellyttäen, että kaikki seuraavat edellytykset täyttyvät:</w:t>
      </w:r>
    </w:p>
    <w:p>
      <w:pPr>
        <w:pStyle w:val="Point1"/>
        <w:rPr>
          <w:noProof/>
        </w:rPr>
      </w:pPr>
      <w:r>
        <w:rPr>
          <w:noProof/>
        </w:rPr>
        <w:t>a)</w:t>
      </w:r>
      <w:r>
        <w:rPr>
          <w:noProof/>
        </w:rPr>
        <w:tab/>
        <w:t>merkille asetetut vaatimukset koskevat ainoastaan perusteita, jotka liittyvät sopimuksen kohteeseen ja soveltuvat hankinnan ominaisuuksien määrittelyyn;</w:t>
      </w:r>
    </w:p>
    <w:p>
      <w:pPr>
        <w:pStyle w:val="Point1"/>
        <w:rPr>
          <w:noProof/>
        </w:rPr>
      </w:pPr>
      <w:r>
        <w:rPr>
          <w:noProof/>
        </w:rPr>
        <w:t>b)</w:t>
      </w:r>
      <w:r>
        <w:rPr>
          <w:noProof/>
        </w:rPr>
        <w:tab/>
        <w:t>merkille asetetut vaatimukset perustuvat puolueettomasti todennettavissa oleviin ja syrjimättömiin perusteisiin;</w:t>
      </w:r>
    </w:p>
    <w:p>
      <w:pPr>
        <w:pStyle w:val="Point1"/>
        <w:rPr>
          <w:noProof/>
        </w:rPr>
      </w:pPr>
      <w:r>
        <w:rPr>
          <w:noProof/>
        </w:rPr>
        <w:t>c)</w:t>
      </w:r>
      <w:r>
        <w:rPr>
          <w:noProof/>
        </w:rPr>
        <w:tab/>
        <w:t>merkit vahvistetaan avoimessa ja läpinäkyvässä menettelyssä, johon kaikki asianomaiset sidosryhmät voivat osallistua;</w:t>
      </w:r>
    </w:p>
    <w:p>
      <w:pPr>
        <w:pStyle w:val="Point1"/>
        <w:rPr>
          <w:noProof/>
        </w:rPr>
      </w:pPr>
      <w:r>
        <w:rPr>
          <w:noProof/>
        </w:rPr>
        <w:t>d)</w:t>
      </w:r>
      <w:r>
        <w:rPr>
          <w:noProof/>
        </w:rPr>
        <w:tab/>
        <w:t>kaikkien asianomaisten osapuolten on mahdollista saada merkki;</w:t>
      </w:r>
    </w:p>
    <w:p>
      <w:pPr>
        <w:pStyle w:val="Point1"/>
        <w:rPr>
          <w:noProof/>
        </w:rPr>
      </w:pPr>
      <w:r>
        <w:rPr>
          <w:noProof/>
        </w:rPr>
        <w:t>e)</w:t>
      </w:r>
      <w:r>
        <w:rPr>
          <w:noProof/>
        </w:rPr>
        <w:tab/>
        <w:t>merkille asetetut vaatimukset laatii kolmas osapuoli, jonka suhteen merkkiä hakeva talouden toimija ei voi käyttää ratkaisevaa vaikutusvaltaa.</w:t>
      </w:r>
    </w:p>
    <w:p>
      <w:pPr>
        <w:pStyle w:val="Text1"/>
        <w:rPr>
          <w:noProof/>
        </w:rPr>
      </w:pPr>
      <w:r>
        <w:rPr>
          <w:noProof/>
        </w:rPr>
        <w:t>Hankintaviranomainen voi vaatia, että talouden toimijat esittävät Euroopan parlamentin ja neuvoston asetuksen (EY) N:o 765/2008</w:t>
      </w:r>
      <w:r>
        <w:rPr>
          <w:rStyle w:val="FootnoteReference"/>
          <w:noProof/>
        </w:rPr>
        <w:footnoteReference w:id="6"/>
      </w:r>
      <w:r>
        <w:rPr>
          <w:noProof/>
        </w:rPr>
        <w:t xml:space="preserve"> mukaisesti akkreditoidun vaatimustenmukaisuuden arviointilaitoksen tai vastaavan vaatimustenmukaisuuden arviointilaitoksen antaman testausraportin tai todistuksen näyttönä siitä, että tarjous täyttää hankinta-asiakirjoissa asetetut vaatimukset.</w:t>
      </w:r>
    </w:p>
    <w:p>
      <w:pPr>
        <w:pStyle w:val="NumPar2"/>
        <w:rPr>
          <w:noProof/>
        </w:rPr>
      </w:pPr>
      <w:r>
        <w:rPr>
          <w:noProof/>
        </w:rPr>
        <w:t>Hankintaviranomaisen on hyväksyttävä mikä tahansa muu kuin 17 kohdan 6 alakohdassa tarkoitettu asianmukainen näyttö, kuten valmistajan tekniset asiakirjat, jos testausraportit tai todistukset eivät ole olleet asianomaisen talouden toimijan käytettävissä tai toimijan ei ole ollut mahdollista saada niitä tai erityistä merkkiä asetettujen määräaikojen kuluessa, edellyttäen, että tämä ei johdu toimijaan itseensä liittyvistä syistä ja että kyseinen toimija todistaa, että toimitettavat rakennusurakat, tavarat tai palvelut täyttävät erityistä merkkiä koskevat vaatimukset tai hankintaviranomaisen asettamat erityisvaatimukset.</w:t>
      </w:r>
    </w:p>
    <w:p>
      <w:pPr>
        <w:pStyle w:val="NumPar2"/>
        <w:rPr>
          <w:noProof/>
        </w:rPr>
      </w:pPr>
      <w:r>
        <w:rPr>
          <w:noProof/>
        </w:rPr>
        <w:t>Teknisissä eritelmissä ei hankinnan kohteen vuoksi perusteltuja tapauksia lukuun ottamatta saa viitata tiettyyn merkkiin tai alkuperään taikka prosessiin, joka on ominainen tietyn talouden toimijan tuotteille tai palveluille, eikä tavaramerkkeihin, patentteihin, tyyppeihin tai tiettyyn alkuperään tai tuotantoon siten, että maininta suosisi tai sulkisi menettelystä pois tiettyjä tuotteita tai talouden toimijoita.</w:t>
      </w:r>
    </w:p>
    <w:p>
      <w:pPr>
        <w:pStyle w:val="Text1"/>
        <w:rPr>
          <w:noProof/>
        </w:rPr>
      </w:pPr>
      <w:r>
        <w:rPr>
          <w:noProof/>
        </w:rPr>
        <w:t>Tällainen viittaus on poikkeuksellisesti sallittu, jos sopimuksen kohdetta ei ole muuten mahdollista kuvata riittävän täsmällisesti ja täysin selvästi. Tällaiseen viittaukseen on liitettävä ilmaus ”tai vastaava”.</w:t>
      </w:r>
    </w:p>
    <w:p>
      <w:pPr>
        <w:pStyle w:val="NumPar1"/>
        <w:rPr>
          <w:b/>
          <w:noProof/>
        </w:rPr>
      </w:pPr>
      <w:r>
        <w:rPr>
          <w:b/>
          <w:noProof/>
        </w:rPr>
        <w:t>Poissulkemis- ja valintaperusteet</w:t>
      </w:r>
    </w:p>
    <w:p>
      <w:pPr>
        <w:pStyle w:val="NumPar2"/>
        <w:rPr>
          <w:noProof/>
        </w:rPr>
      </w:pPr>
      <w:r>
        <w:rPr>
          <w:noProof/>
        </w:rPr>
        <w:t xml:space="preserve">Sovellettaessa 133 artiklaa hankintaviranomaisen on hyväksyttävä direktiivissä 2014/24/EU tarkoitettu yhteinen eurooppalainen hankinta-asiakirja tai sen puuttuessa päivätty ja allekirjoitettu kunnian ja omantunnon kautta annettu vakuutus. </w:t>
      </w:r>
    </w:p>
    <w:p>
      <w:pPr>
        <w:pStyle w:val="Text1"/>
        <w:rPr>
          <w:noProof/>
        </w:rPr>
      </w:pPr>
      <w:r>
        <w:rPr>
          <w:noProof/>
        </w:rPr>
        <w:t xml:space="preserve">Talouden toimija voi käyttää uudelleen sellaista yhteistä eurooppalaista hankinta-asiakirjaa, jota on jo käytetty aiemmassa hankintamenettelyssä, edellyttäen, että se vahvistaa, että kyseisen asiakirjan sisältämät tiedot ovat edelleen paikkansapitäviä. </w:t>
      </w:r>
    </w:p>
    <w:p>
      <w:pPr>
        <w:pStyle w:val="NumPar2"/>
        <w:rPr>
          <w:noProof/>
        </w:rPr>
      </w:pPr>
      <w:r>
        <w:rPr>
          <w:noProof/>
        </w:rPr>
        <w:t>Hankintaviranomaisen on ilmoitettava hankinta-asiakirjoissa valintaperusteet, suorituskykyä koskevat vähimmäisvaatimukset sekä todisteet, jotka suorituskyvystä on esitettävä. Kaikkien vaatimusten on liityttävä sopimuksen kohteeseen ja oltava oikeassa suhteessa siihen.</w:t>
      </w:r>
    </w:p>
    <w:p>
      <w:pPr>
        <w:pStyle w:val="Text1"/>
        <w:rPr>
          <w:noProof/>
        </w:rPr>
      </w:pPr>
      <w:r>
        <w:rPr>
          <w:noProof/>
        </w:rPr>
        <w:t>Hankintaviranomaisen on ilmoitettava hankinta-asiakirjoissa, miten talouden toimijoiden ryhmittymien on täytettävä valintaperusteet, kun otetaan huomioon 18 kohdan 6 alakohta.</w:t>
      </w:r>
    </w:p>
    <w:p>
      <w:pPr>
        <w:pStyle w:val="Text1"/>
        <w:rPr>
          <w:noProof/>
        </w:rPr>
      </w:pPr>
      <w:r>
        <w:rPr>
          <w:noProof/>
        </w:rPr>
        <w:t>Jos sopimus on jaettu eriin, hankintaviranomainen voi vahvistaa kullekin erälle suorituskykyä koskevat vähimmäisvaatimukset. Se voi vahvistaa muitakin suorituskykyä koskevia vähimmäisvaatimuksia, jos useista eristä tehdään sopimus saman toimeksisaajan kanssa.</w:t>
      </w:r>
    </w:p>
    <w:p>
      <w:pPr>
        <w:pStyle w:val="NumPar2"/>
        <w:rPr>
          <w:noProof/>
        </w:rPr>
      </w:pPr>
      <w:r>
        <w:rPr>
          <w:noProof/>
        </w:rPr>
        <w:t>Ammattitoiminnan harjoittamiskelpoisuuden osalta hankintaviranomainen voi vaatia, että talouden toimija täyttää vähintään yhden seuraavista ehdoista:</w:t>
      </w:r>
    </w:p>
    <w:p>
      <w:pPr>
        <w:pStyle w:val="Point1"/>
        <w:rPr>
          <w:noProof/>
        </w:rPr>
      </w:pPr>
      <w:r>
        <w:rPr>
          <w:noProof/>
        </w:rPr>
        <w:t>a)</w:t>
      </w:r>
      <w:r>
        <w:rPr>
          <w:noProof/>
        </w:rPr>
        <w:tab/>
        <w:t>se kuuluu ammatti- tai kaupparekisteriin, lukuun ottamatta kansainvälisiä järjestöjä;</w:t>
      </w:r>
    </w:p>
    <w:p>
      <w:pPr>
        <w:pStyle w:val="Point1"/>
        <w:rPr>
          <w:i/>
          <w:noProof/>
        </w:rPr>
      </w:pPr>
      <w:r>
        <w:rPr>
          <w:noProof/>
        </w:rPr>
        <w:t>b)</w:t>
      </w:r>
      <w:r>
        <w:rPr>
          <w:noProof/>
        </w:rPr>
        <w:tab/>
        <w:t>kun on kyse palveluhankintasopimuksesta, talouden toimijalla on oltava erityinen lupa, joka osoittaa, että sillä on valtuudet täyttää sopimus sijoittautumisvaltiossaan, tai sen on oltava tietyn ammattialajärjestön jäsen.</w:t>
      </w:r>
    </w:p>
    <w:p>
      <w:pPr>
        <w:pStyle w:val="NumPar2"/>
        <w:rPr>
          <w:noProof/>
        </w:rPr>
      </w:pPr>
      <w:r>
        <w:rPr>
          <w:noProof/>
        </w:rPr>
        <w:t xml:space="preserve">Kun hankintaviranomainen vastaanottaa osallistumishakemuksen tai tarjouksen, se hyväksyy yhteisen eurooppalaisen hankinta-asiakirjan tai sen puuttuessa kunnian ja omantunnon kautta annetun vakuutuksen, jossa ehdokas tai tarjoaja ilmoittaa täyttävänsä valintaperusteet. Yhteistä eurooppalaista hankinta-asiakirjaa tai kunnian ja omantunnon kautta annettua vakuutusta koskevasta vaatimuksesta voidaan luopua, jos sopimuksen arvo on hyvin vähäinen. </w:t>
      </w:r>
    </w:p>
    <w:p>
      <w:pPr>
        <w:pStyle w:val="Text1"/>
        <w:rPr>
          <w:noProof/>
        </w:rPr>
      </w:pPr>
      <w:r>
        <w:rPr>
          <w:noProof/>
        </w:rPr>
        <w:t>Hankintaviranomainen voi milloin tahansa menettelyn aikana pyytää tarjoajia ja ehdokkaita toimittamaan päivitetyn vakuutuksen tai kaikki asiakirjatodisteet tai osan niistä, jos tämä on tarpeen menettelyn asianmukaisen kulun varmistamiseksi.</w:t>
      </w:r>
    </w:p>
    <w:p>
      <w:pPr>
        <w:pStyle w:val="Text1"/>
        <w:rPr>
          <w:noProof/>
        </w:rPr>
      </w:pPr>
      <w:r>
        <w:rPr>
          <w:noProof/>
        </w:rPr>
        <w:t>Hankintaviranomaisen on pyydettävä ehdokkaita tai valittua tarjoajaa toimittamaan ajantasaiset asiakirjatodisteet lukuun ottamatta tapauksia, joissa hankintaviranomainen on jo vastaanottanut todisteet jotakin toista menettelyä varten, edellyttäen, että ne ovat edelleen ajan tasalla, tai joissa hankintaviranomaisella on maksuton pääsy asiakirjatodisteisiin kansallisessa tietokannassa.</w:t>
      </w:r>
    </w:p>
    <w:p>
      <w:pPr>
        <w:pStyle w:val="NumPar2"/>
        <w:rPr>
          <w:noProof/>
        </w:rPr>
      </w:pPr>
      <w:r>
        <w:rPr>
          <w:noProof/>
        </w:rPr>
        <w:t>Hankintaviranomainen voi riskinarviointinsa perusteella päättää olla edellyttämättä talouden toimijoilta todisteita näiden oikeustoimikelpoisuudesta ja sääntelyyn liittyvästä kelpoisuudesta, taloudellisista ja rahoituksellisista resursseista, teknisestä suorituskyvystä ja ammatillisesta pätevyydestä, kun on kyse</w:t>
      </w:r>
    </w:p>
    <w:p>
      <w:pPr>
        <w:pStyle w:val="Point1"/>
        <w:rPr>
          <w:noProof/>
        </w:rPr>
      </w:pPr>
      <w:r>
        <w:rPr>
          <w:noProof/>
        </w:rPr>
        <w:t>a)</w:t>
      </w:r>
      <w:r>
        <w:rPr>
          <w:noProof/>
        </w:rPr>
        <w:tab/>
        <w:t>menettelyistä, jotka koskevat toimielinten omaan lukuunsa tekemiä sopimuksia, joiden arvo ei ylitä 169 artiklan 1 kohdassa tarkoitettua arvoa;</w:t>
      </w:r>
    </w:p>
    <w:p>
      <w:pPr>
        <w:pStyle w:val="Point1"/>
        <w:rPr>
          <w:noProof/>
        </w:rPr>
      </w:pPr>
      <w:r>
        <w:rPr>
          <w:noProof/>
        </w:rPr>
        <w:t>b)</w:t>
      </w:r>
      <w:r>
        <w:rPr>
          <w:noProof/>
        </w:rPr>
        <w:tab/>
        <w:t>menettelyistä, jotka koskevat ulkoisten toimien alalla tehtäviä sopimuksia, joiden arvo ei ylitä 172 artiklan 1 kohdassa tarkoitettuja kynnysarvoja;</w:t>
      </w:r>
    </w:p>
    <w:p>
      <w:pPr>
        <w:pStyle w:val="Point1"/>
        <w:rPr>
          <w:noProof/>
        </w:rPr>
      </w:pPr>
      <w:r>
        <w:rPr>
          <w:noProof/>
        </w:rPr>
        <w:t>c)</w:t>
      </w:r>
      <w:r>
        <w:rPr>
          <w:noProof/>
        </w:rPr>
        <w:tab/>
        <w:t>11 kohdan 1 alakohdan b ja e alakohdassa, f alakohdan i ja iv alakohdassa sekä h ja m alakohdassa tarkoitetuista menettelyistä.</w:t>
      </w:r>
    </w:p>
    <w:p>
      <w:pPr>
        <w:pStyle w:val="Text1"/>
        <w:rPr>
          <w:noProof/>
        </w:rPr>
      </w:pPr>
      <w:r>
        <w:rPr>
          <w:noProof/>
        </w:rPr>
        <w:t xml:space="preserve">Jos hankintaviranomainen päättää olla edellyttämättä taloudellisilta toimijoilta todisteita näiden oikeustoimikelpoisuudesta ja sääntelyyn liittyvästä kelpoisuudesta, taloudellisista ja rahoituksellisista resursseista, teknisestä suorituskyvystä ja ammatillisesta pätevyydestä, ennakkomaksua ei suoriteta, lukuun ottamatta asianmukaisesti perusteltuja tapauksia. </w:t>
      </w:r>
    </w:p>
    <w:p>
      <w:pPr>
        <w:pStyle w:val="NumPar2"/>
        <w:rPr>
          <w:noProof/>
        </w:rPr>
      </w:pPr>
      <w:r>
        <w:rPr>
          <w:noProof/>
        </w:rPr>
        <w:t>Talouden toimija voi asianmukaisissa tapauksissa käyttää tiettyä sopimusta varten muiden yhteisöjen resursseja riippumatta sen ja näiden yhteisöjen välisten yhteyksien oikeudellisesta luonteesta. Sen on tällöin osoitettava hankintaviranomaiselle, että sillä on saatavillaan sopimuksen täyttämiseksi tarvittavat resurssit, esittämällä kyseisiltä yhteisöiltä saamansa sitoumuksen asettaa resursseja sen käyttöön.</w:t>
      </w:r>
    </w:p>
    <w:p>
      <w:pPr>
        <w:pStyle w:val="Text1"/>
        <w:rPr>
          <w:noProof/>
        </w:rPr>
      </w:pPr>
      <w:r>
        <w:rPr>
          <w:noProof/>
        </w:rPr>
        <w:t>Tekniseen suorituskykyyn ja ammatilliseen pätevyyteen liittyvien perusteiden osalta talouden toimija voi kuitenkin käyttää hyväksi muiden yhteisöjen resursseja vain, jos kyseiset yhteisöt suorittavat rakennusurakat tai tarjoavat palvelut, joissa tällaisia resursseja vaaditaan.</w:t>
      </w:r>
    </w:p>
    <w:p>
      <w:pPr>
        <w:pStyle w:val="Text1"/>
        <w:rPr>
          <w:noProof/>
        </w:rPr>
      </w:pPr>
      <w:r>
        <w:rPr>
          <w:noProof/>
        </w:rPr>
        <w:t>Jos talouden toimija käyttää muiden yhteisöjen resursseja täyttääkseen taloudellisiin ja rahoituksellisiin resursseihin liittyvät perusteet, hankintaviranomainen voi vaatia, että talouden toimija ja kyseiset muut yhteisöt ovat yhdessä vastuussa sopimuksen täyttämisestä.</w:t>
      </w:r>
    </w:p>
    <w:p>
      <w:pPr>
        <w:pStyle w:val="Text1"/>
        <w:rPr>
          <w:noProof/>
        </w:rPr>
      </w:pPr>
      <w:r>
        <w:rPr>
          <w:noProof/>
        </w:rPr>
        <w:t>Hankintaviranomainen voi pyytää tarjoajaa ilmoittamaan, minkä osan sopimuksesta tämä aikoo teettää alihankintana, sekä nimeämään alihankkijat.</w:t>
      </w:r>
    </w:p>
    <w:p>
      <w:pPr>
        <w:pStyle w:val="Text1"/>
        <w:rPr>
          <w:noProof/>
        </w:rPr>
      </w:pPr>
      <w:r>
        <w:rPr>
          <w:noProof/>
        </w:rPr>
        <w:t>Sellaisten rakennusurakoiden ja palvelujen osalta, jotka suoritetaan hankintaviranomaisen välittömässä valvonnassa olevissa tiloissa, hankintaviranomaisen on vaadittava toimeksisaajaa ilmoittamaan sopimuksen täyttämiseen osallistuvien alihankkijoiden nimet, yhteystiedot ja valtuutetut edustajat sekä mahdolliset alihankkijoita koskevat muutokset.</w:t>
      </w:r>
    </w:p>
    <w:p>
      <w:pPr>
        <w:pStyle w:val="NumPar2"/>
        <w:rPr>
          <w:noProof/>
        </w:rPr>
      </w:pPr>
      <w:r>
        <w:rPr>
          <w:noProof/>
        </w:rPr>
        <w:t>Hankintaviranomaisen on tarkistettava, täyttävätkö yhteisöt, joiden resursseja talouden toimija aikoo käyttää, sekä alihankkijat, silloin kun alihankintojen osuus sopimuksesta on suuri, asiaankuuluvat valintaperusteet.</w:t>
      </w:r>
    </w:p>
    <w:p>
      <w:pPr>
        <w:pStyle w:val="Text1"/>
        <w:rPr>
          <w:noProof/>
        </w:rPr>
      </w:pPr>
      <w:r>
        <w:rPr>
          <w:noProof/>
        </w:rPr>
        <w:t>Hankintaviranomaisen on vaadittava, että talouden toimija korvaa yhteisön tai alihankkijan, joka ei täytä asiaankuuluvia valintaperusteita.</w:t>
      </w:r>
    </w:p>
    <w:p>
      <w:pPr>
        <w:pStyle w:val="NumPar2"/>
        <w:rPr>
          <w:noProof/>
        </w:rPr>
      </w:pPr>
      <w:r>
        <w:rPr>
          <w:noProof/>
        </w:rPr>
        <w:t>Kun kyse on rakennusurakka- ja palveluhankintasopimuksista sekä tavarahankintasopimuksiin liittyvistä kokoamis- tai asennustöistä, hankintaviranomainen voi vaatia, että tarjoaja itse tai, jos tarjoajana on talouden toimijoiden ryhmittymä, jokin ryhmittymän toimijoista suorittaa tietyt kriittiset tehtävät.</w:t>
      </w:r>
    </w:p>
    <w:p>
      <w:pPr>
        <w:pStyle w:val="NumPar2"/>
        <w:rPr>
          <w:noProof/>
        </w:rPr>
      </w:pPr>
      <w:r>
        <w:rPr>
          <w:noProof/>
        </w:rPr>
        <w:t>Hankintaviranomainen ei voi edellyttää talouden toimijoiden ryhmittymältä tiettyä oikeudellista muotoa tarjouksen tai osallistumishakemuksen jättämistä varten, mutta sopimuspuoleksi valitulta ryhmittymältä voidaan edellyttää tiettyä oikeudellista muotoa sopimuksen teon jälkeen, jos tämä on tarpeen sopimuksen asianmukaiseksi täyttämiseksi.</w:t>
      </w:r>
    </w:p>
    <w:p>
      <w:pPr>
        <w:pStyle w:val="NumPar1"/>
        <w:rPr>
          <w:b/>
          <w:noProof/>
        </w:rPr>
      </w:pPr>
      <w:r>
        <w:rPr>
          <w:b/>
          <w:noProof/>
        </w:rPr>
        <w:t>Taloudelliset ja rahoitukselliset resurssit</w:t>
      </w:r>
    </w:p>
    <w:p>
      <w:pPr>
        <w:pStyle w:val="NumPar2"/>
        <w:rPr>
          <w:noProof/>
        </w:rPr>
      </w:pPr>
      <w:r>
        <w:rPr>
          <w:noProof/>
        </w:rPr>
        <w:t>Sen varmistamiseksi, että talouden toimijoilla on sopimuksen täyttämiseen tarvittavat taloudelliset ja rahoitukselliset resurssit, hankintaviranomainen voi vaatia erityisesti, että</w:t>
      </w:r>
    </w:p>
    <w:p>
      <w:pPr>
        <w:pStyle w:val="Point1"/>
        <w:rPr>
          <w:noProof/>
        </w:rPr>
      </w:pPr>
      <w:r>
        <w:rPr>
          <w:noProof/>
        </w:rPr>
        <w:t>a)</w:t>
      </w:r>
      <w:r>
        <w:rPr>
          <w:noProof/>
        </w:rPr>
        <w:tab/>
        <w:t>talouden toimijoilla on tietty vuotuinen vähimmäisliikevaihto, johon kuuluu tietty vähimmäisliikevaihto sopimuksen kattamalla alalla;</w:t>
      </w:r>
    </w:p>
    <w:p>
      <w:pPr>
        <w:pStyle w:val="Point1"/>
        <w:rPr>
          <w:noProof/>
        </w:rPr>
      </w:pPr>
      <w:r>
        <w:rPr>
          <w:noProof/>
        </w:rPr>
        <w:t>b)</w:t>
      </w:r>
      <w:r>
        <w:rPr>
          <w:noProof/>
        </w:rPr>
        <w:tab/>
        <w:t>talouden toimijat esittävät tilinpäätöksestään tietoja, joista käyvät ilmi varojen ja velkojen suhteet;</w:t>
      </w:r>
    </w:p>
    <w:p>
      <w:pPr>
        <w:pStyle w:val="Point1"/>
        <w:rPr>
          <w:noProof/>
        </w:rPr>
      </w:pPr>
      <w:r>
        <w:rPr>
          <w:noProof/>
        </w:rPr>
        <w:t>c)</w:t>
      </w:r>
      <w:r>
        <w:rPr>
          <w:noProof/>
        </w:rPr>
        <w:tab/>
        <w:t>talouden toimijoilla on asianmukainen ammatinharjoittajan vastuuvakuutus.</w:t>
      </w:r>
    </w:p>
    <w:p>
      <w:pPr>
        <w:pStyle w:val="Text1"/>
        <w:rPr>
          <w:noProof/>
        </w:rPr>
      </w:pPr>
      <w:r>
        <w:rPr>
          <w:noProof/>
        </w:rPr>
        <w:t>Ensimmäisen alakohdan a alakohdan osalta vuotuinen vähimmäisliikevaihto saa olla enintään kaksi kertaa sopimuksen ennakoidun vuotuisen arvon suuruinen paitsi asianmukaisesti perustelluissa tapauksissa, jotka liittyvät hankinnan luonteeseen ja jotka hankintaviranomaisen on esitettävä hankinta-asiakirjoissa.</w:t>
      </w:r>
    </w:p>
    <w:p>
      <w:pPr>
        <w:pStyle w:val="Text1"/>
        <w:rPr>
          <w:noProof/>
        </w:rPr>
      </w:pPr>
      <w:r>
        <w:rPr>
          <w:noProof/>
        </w:rPr>
        <w:t>Ensimmäisen alakohdan b alakohdan osalta hankintaviranomaisen on esitettävä näihin suhteisiin sovellettavat menetelmät ja kriteerit hankinta-asiakirjoissa.</w:t>
      </w:r>
    </w:p>
    <w:p>
      <w:pPr>
        <w:pStyle w:val="NumPar2"/>
        <w:rPr>
          <w:noProof/>
        </w:rPr>
      </w:pPr>
      <w:r>
        <w:rPr>
          <w:noProof/>
        </w:rPr>
        <w:t>Dynaamisissa hankintajärjestelmissä vuotuinen enimmäisliikevaihto lasketaan kyseisessä järjestelmässä tehtävien erillissopimusten oletetun enimmäisarvon perusteella.</w:t>
      </w:r>
    </w:p>
    <w:p>
      <w:pPr>
        <w:pStyle w:val="NumPar2"/>
        <w:rPr>
          <w:noProof/>
        </w:rPr>
      </w:pPr>
      <w:r>
        <w:rPr>
          <w:noProof/>
        </w:rPr>
        <w:t>Hankintaviranomainen ilmoittaa hankinta-asiakirjoissa, millaiset todisteet talouden toimijan on esitettävä taloudellisista ja rahoituksellisista resursseistaan. Hankintaviranomainen voi pyytää erityisesti yhden tai useamman seuraavista asiakirjoista:</w:t>
      </w:r>
    </w:p>
    <w:p>
      <w:pPr>
        <w:pStyle w:val="Point1"/>
        <w:rPr>
          <w:noProof/>
        </w:rPr>
      </w:pPr>
      <w:r>
        <w:rPr>
          <w:noProof/>
        </w:rPr>
        <w:t>a)</w:t>
      </w:r>
      <w:r>
        <w:rPr>
          <w:noProof/>
        </w:rPr>
        <w:tab/>
        <w:t>pankkien antamat asianmukaiset lausunnot tai tarvittaessa todisteet asianmukaisesta ammatinharjoittajan vastuuvakuutuksesta;</w:t>
      </w:r>
    </w:p>
    <w:p>
      <w:pPr>
        <w:pStyle w:val="Point1"/>
        <w:rPr>
          <w:noProof/>
        </w:rPr>
      </w:pPr>
      <w:r>
        <w:rPr>
          <w:noProof/>
        </w:rPr>
        <w:t>b)</w:t>
      </w:r>
      <w:r>
        <w:rPr>
          <w:noProof/>
        </w:rPr>
        <w:tab/>
        <w:t>tilinpäätöslaskelmat tai otteet niistä enintään kolmelta viimeksi päättyneeltä varainhoitovuodelta;</w:t>
      </w:r>
    </w:p>
    <w:p>
      <w:pPr>
        <w:pStyle w:val="Point1"/>
        <w:rPr>
          <w:noProof/>
        </w:rPr>
      </w:pPr>
      <w:r>
        <w:rPr>
          <w:noProof/>
        </w:rPr>
        <w:t>c)</w:t>
      </w:r>
      <w:r>
        <w:rPr>
          <w:noProof/>
        </w:rPr>
        <w:tab/>
        <w:t>selvitys talouden toimijan kokonaisliikevaihdosta ja tarvittaessa liikevaihdosta sopimuksen kohteena olevalla toimialalla enintään kolmelta viimeksi kuluneelta varainhoitovuodelta, joilta tiedot ovat saatavilla.</w:t>
      </w:r>
    </w:p>
    <w:p>
      <w:pPr>
        <w:pStyle w:val="Text1"/>
        <w:rPr>
          <w:noProof/>
        </w:rPr>
      </w:pPr>
      <w:r>
        <w:rPr>
          <w:noProof/>
        </w:rPr>
        <w:t>Jos talouden toimija ei pätevästä syystä voi toimittaa hankintaviranomaisen pyytämiä asiakirjoja, se voi osoittaa taloudelliset ja rahoitukselliset resurssinsa jollakin muulla hankintaviranomaisen asianmukaiseksi katsomalla asiakirjalla.</w:t>
      </w:r>
    </w:p>
    <w:p>
      <w:pPr>
        <w:pStyle w:val="NumPar1"/>
        <w:rPr>
          <w:b/>
          <w:noProof/>
        </w:rPr>
      </w:pPr>
      <w:r>
        <w:rPr>
          <w:b/>
          <w:noProof/>
        </w:rPr>
        <w:t>Tekninen suorituskyky ja ammatillinen pätevyys</w:t>
      </w:r>
    </w:p>
    <w:p>
      <w:pPr>
        <w:pStyle w:val="NumPar2"/>
        <w:rPr>
          <w:noProof/>
        </w:rPr>
      </w:pPr>
      <w:r>
        <w:rPr>
          <w:noProof/>
        </w:rPr>
        <w:t>Hankintaviranomainen tarkistaa 20 kohdan 2–5 alakohdan mukaisesti, että ehdokkaat tai tarjoajat täyttävät teknistä suorituskykyä ja ammatillista pätevyyttä koskevat vähimmäisvalintaperusteet.</w:t>
      </w:r>
    </w:p>
    <w:p>
      <w:pPr>
        <w:pStyle w:val="NumPar2"/>
        <w:rPr>
          <w:noProof/>
        </w:rPr>
      </w:pPr>
      <w:r>
        <w:rPr>
          <w:noProof/>
        </w:rPr>
        <w:t>Hankintaviranomainen ilmoittaa hankinta-asiakirjoissa, millaiset todisteet talouden toimijan on esitettävä teknisestä suorituskyvystään ja ammatillisesta pätevyydestään. Hankintaviranomainen voi pyytää yhden tai useamman seuraavista asiakirjoista:</w:t>
      </w:r>
    </w:p>
    <w:p>
      <w:pPr>
        <w:pStyle w:val="Point1"/>
        <w:rPr>
          <w:noProof/>
        </w:rPr>
      </w:pPr>
      <w:r>
        <w:rPr>
          <w:noProof/>
        </w:rPr>
        <w:t>a)</w:t>
      </w:r>
      <w:r>
        <w:rPr>
          <w:noProof/>
        </w:rPr>
        <w:tab/>
        <w:t>kun on kyse rakennusurakoista, kokoamis- tai asennustöitä edellyttävistä tavaroista tai palveluista, todistukset toteuttamisesta vastaavien henkilöiden koulutuksesta ja ammatillisesta pätevyydestä, ammattitaidosta, työkokemuksesta ja asiantuntemuksesta;</w:t>
      </w:r>
    </w:p>
    <w:p>
      <w:pPr>
        <w:pStyle w:val="Point1"/>
        <w:rPr>
          <w:noProof/>
        </w:rPr>
      </w:pPr>
      <w:r>
        <w:rPr>
          <w:noProof/>
        </w:rPr>
        <w:t>b)</w:t>
      </w:r>
      <w:r>
        <w:rPr>
          <w:noProof/>
        </w:rPr>
        <w:tab/>
        <w:t>luettelo</w:t>
      </w:r>
    </w:p>
    <w:p>
      <w:pPr>
        <w:pStyle w:val="Point2"/>
        <w:rPr>
          <w:noProof/>
        </w:rPr>
      </w:pPr>
      <w:r>
        <w:rPr>
          <w:noProof/>
        </w:rPr>
        <w:t>i)</w:t>
      </w:r>
      <w:r>
        <w:rPr>
          <w:noProof/>
        </w:rPr>
        <w:tab/>
        <w:t>tärkeimmistä palvelu- ja tavaratoimituksista viimeksi kuluneilta kolmelta vuodelta sekä tiedot niiden arvosta, ajankohdasta sekä julkisista tai yksityisistä asiakkaista ja pyydettäessä asiakkaiden antamat lausunnot;</w:t>
      </w:r>
    </w:p>
    <w:p>
      <w:pPr>
        <w:pStyle w:val="Point2"/>
        <w:rPr>
          <w:noProof/>
        </w:rPr>
      </w:pPr>
      <w:r>
        <w:rPr>
          <w:noProof/>
        </w:rPr>
        <w:t>ii)</w:t>
      </w:r>
      <w:r>
        <w:rPr>
          <w:noProof/>
        </w:rPr>
        <w:tab/>
        <w:t>viimeksi kuluneiden viiden vuoden aikana toteutetuista rakennusurakoista ja sen tueksi todistukset merkittävimpien rakennusurakoiden asianmukaisesta toteuttamisesta;</w:t>
      </w:r>
    </w:p>
    <w:p>
      <w:pPr>
        <w:pStyle w:val="Point1"/>
        <w:rPr>
          <w:noProof/>
        </w:rPr>
      </w:pPr>
      <w:r>
        <w:rPr>
          <w:noProof/>
        </w:rPr>
        <w:t>c)</w:t>
      </w:r>
      <w:r>
        <w:rPr>
          <w:noProof/>
        </w:rPr>
        <w:tab/>
        <w:t>selvitys teknisistä välineistä, työkaluista tai laitteista, jotka ovat taloudellisen toimijan käytettävissä palveluhankinta- tai rakennusurakkasopimuksen täyttämiseksi;</w:t>
      </w:r>
    </w:p>
    <w:p>
      <w:pPr>
        <w:pStyle w:val="Point1"/>
        <w:rPr>
          <w:noProof/>
        </w:rPr>
      </w:pPr>
      <w:r>
        <w:rPr>
          <w:noProof/>
        </w:rPr>
        <w:t>d)</w:t>
      </w:r>
      <w:r>
        <w:rPr>
          <w:noProof/>
        </w:rPr>
        <w:tab/>
        <w:t>kuvaus laadunvarmistusta varten talouden toimijan käytettävissä olevista teknisistä resursseista ja välineistä sekä kuvaus käytettävissä olevista tutkimusresursseista;</w:t>
      </w:r>
    </w:p>
    <w:p>
      <w:pPr>
        <w:pStyle w:val="Point1"/>
        <w:rPr>
          <w:noProof/>
        </w:rPr>
      </w:pPr>
      <w:r>
        <w:rPr>
          <w:noProof/>
        </w:rPr>
        <w:t>e)</w:t>
      </w:r>
      <w:r>
        <w:rPr>
          <w:noProof/>
        </w:rPr>
        <w:tab/>
        <w:t>selvitys talouden toimijan käytettävissä olevista sen omista tai sen ulkopuolisista teknisistä asiantuntijoista tai teknisistä elimistä, erityisesti niistä, jotka vastaavat laadunvalvonnasta;</w:t>
      </w:r>
    </w:p>
    <w:p>
      <w:pPr>
        <w:pStyle w:val="Point1"/>
        <w:rPr>
          <w:noProof/>
        </w:rPr>
      </w:pPr>
      <w:r>
        <w:rPr>
          <w:noProof/>
        </w:rPr>
        <w:t>f)</w:t>
      </w:r>
      <w:r>
        <w:rPr>
          <w:noProof/>
        </w:rPr>
        <w:tab/>
        <w:t>tavaroiden osalta: näytteet, selostukset tai alkuperäiset valokuvat tai virallisten laadunvalvontaelinten tai toimivaltaisiksi tunnustettujen laitosten laatimat todistukset, joista käy ilmi, että tavarat on todettu voimassa olevien teknisten eritelmien tai standardien mukaisiksi selkein viittauksin kyseisiin eritelmiin ja standardeihin;</w:t>
      </w:r>
    </w:p>
    <w:p>
      <w:pPr>
        <w:pStyle w:val="Point1"/>
        <w:rPr>
          <w:noProof/>
        </w:rPr>
      </w:pPr>
      <w:r>
        <w:rPr>
          <w:noProof/>
        </w:rPr>
        <w:t>g)</w:t>
      </w:r>
      <w:r>
        <w:rPr>
          <w:noProof/>
        </w:rPr>
        <w:tab/>
        <w:t>rakennusurakoiden tai palvelujen osalta selvitys talouden toimijan keskimääräisestä vuosittaisesta työvoimasta ja johtohenkilöiden lukumäärästä kolmelta viimeksi kuluneelta vuodelta;</w:t>
      </w:r>
    </w:p>
    <w:p>
      <w:pPr>
        <w:pStyle w:val="Point1"/>
        <w:rPr>
          <w:noProof/>
        </w:rPr>
      </w:pPr>
      <w:r>
        <w:rPr>
          <w:noProof/>
        </w:rPr>
        <w:t>h)</w:t>
      </w:r>
      <w:r>
        <w:rPr>
          <w:noProof/>
        </w:rPr>
        <w:tab/>
        <w:t>selvitys toimitusketjun hallinnointi- ja seurantajärjestelmistä, joita talouden toimija voi soveltaa sopimuksen täyttämisen yhteydessä;</w:t>
      </w:r>
    </w:p>
    <w:p>
      <w:pPr>
        <w:pStyle w:val="Point1"/>
        <w:rPr>
          <w:noProof/>
        </w:rPr>
      </w:pPr>
      <w:r>
        <w:rPr>
          <w:noProof/>
        </w:rPr>
        <w:t>i)</w:t>
      </w:r>
      <w:r>
        <w:rPr>
          <w:noProof/>
        </w:rPr>
        <w:tab/>
        <w:t>selvitys ympäristöasioiden hallintatoimenpiteistä, joita talouden toimija soveltaa sopimuksen täyttämisen yhteydessä.</w:t>
      </w:r>
    </w:p>
    <w:p>
      <w:pPr>
        <w:pStyle w:val="Text1"/>
        <w:rPr>
          <w:noProof/>
        </w:rPr>
      </w:pPr>
      <w:r>
        <w:rPr>
          <w:noProof/>
        </w:rPr>
        <w:t>Ensimmäisen alakohdan b alakohdan i alakohdan soveltamiseksi hankintaviranomainen voi ilmoittaa, että huomioon otetaan todisteet yli kolme vuotta sitten toteutetuista merkityksellisistä tavara- tai palvelutoimituksista, jos tämä on tarpeen riittävän kilpailun varmistamiseksi.</w:t>
      </w:r>
    </w:p>
    <w:p>
      <w:pPr>
        <w:pStyle w:val="Text1"/>
        <w:rPr>
          <w:noProof/>
        </w:rPr>
      </w:pPr>
      <w:r>
        <w:rPr>
          <w:noProof/>
        </w:rPr>
        <w:t>Ensimmäisen alakohdan b alakohdan ii alakohdan soveltamiseksi hankintaviranomainen voi ilmoittaa, että huomioon otetaan todisteet yli viisi vuotta sitten toteutetuista merkityksellisistä rakennusurakoista, jos tämä on tarpeen riittävän kilpailun varmistamiseksi.</w:t>
      </w:r>
    </w:p>
    <w:p>
      <w:pPr>
        <w:pStyle w:val="NumPar2"/>
        <w:rPr>
          <w:noProof/>
        </w:rPr>
      </w:pPr>
      <w:r>
        <w:rPr>
          <w:noProof/>
        </w:rPr>
        <w:t>Jos tavarat tai palvelut ovat monitahoisia tai niitä tarvitaan poikkeuksellisesti vain tiettyä erityistarkoitusta varten, tekninen suorituskyky ja ammatillinen pätevyys voidaan osoittaa tarkastuksella, jonka toimittaa hankintaviranomainen tai tämän puolesta talouden toimijan sijoittautumisvaltion toimivaltainen virallinen elin suostumuksellaan. Tarkastus koskee tavaran- tai palveluntoimittajan teknistä suorituskykyä ja tuotantovalmiuksia ja tarvittaessa sen tutkimusresursseja sekä laadunvalvontatoimenpiteitä.</w:t>
      </w:r>
    </w:p>
    <w:p>
      <w:pPr>
        <w:pStyle w:val="NumPar2"/>
        <w:rPr>
          <w:noProof/>
        </w:rPr>
      </w:pPr>
      <w:r>
        <w:rPr>
          <w:noProof/>
        </w:rPr>
        <w:t>Jos hankintaviranomainen vaatii talouden toimijaa esittämään riippumattomien laitosten antamat todistukset siitä, että se täyttää tiettyjen laadunvarmistusstandardien vaatimukset, mukaan lukien esteettömyys vammaisille henkilöille, sen on viitattava alan eurooppalaisiin standardisarjoihin perustuviin laadunvarmistusjärjestelmiin, jotka ovat akkreditoitujen laitosten sertifioimia. Hankintaviranomaisen on kuitenkin hyväksyttävä myös muut talouden toimijan toimittamat todisteet vastaavien laadunvarmistustoimenpiteiden toteuttamisesta, jos talouden toimijan saatavilla ei todistettavasti ole tällaisia todistuksia tai jos talouden toimija ei itsestään riippumattomista syistä voi hankkia niitä asetettujen määräaikojen kuluessa, edellyttäen, että talouden toimija todistaa, että ehdotetut laadunvarmistustoimenpiteet täyttävät vaaditut laadunvarmistusstandardien vaatimukset.</w:t>
      </w:r>
    </w:p>
    <w:p>
      <w:pPr>
        <w:pStyle w:val="NumPar2"/>
        <w:rPr>
          <w:noProof/>
        </w:rPr>
      </w:pPr>
      <w:r>
        <w:rPr>
          <w:noProof/>
        </w:rPr>
        <w:t>Jos hankintaviranomainen vaatii talouden toimijaa esittämään riippumattomien laitosten antamat todistukset siitä, että se täyttää tiettyjen ympäristöasioiden hallintaa koskevien järjestelmien tai standardien vaatimukset, niiden osalta on viitattava Euroopan unionin ympäristöasioiden hallinta- ja auditointijärjestelmään (EMAS) tai muihin Euroopan parlamentin ja neuvoston asetuksen (EY) N:o 1221/2009</w:t>
      </w:r>
      <w:r>
        <w:rPr>
          <w:rStyle w:val="FootnoteReference"/>
          <w:noProof/>
        </w:rPr>
        <w:footnoteReference w:id="7"/>
      </w:r>
      <w:r>
        <w:rPr>
          <w:noProof/>
        </w:rPr>
        <w:t xml:space="preserve"> 45 artiklan mukaisesti tunnustettuihin ympäristöjärjestelmiin taikka muihin ympäristöasioiden hallintajärjestelmiä koskeviin standardeihin, jotka perustuvat akkreditoitujen laitosten antamiin alan eurooppalaisiin tai kansainvälisiin standardeihin. Jos talouden toimijan saatavilla ei todistettavasti ollut tällaisia todistuksia tai jos talouden toimija ei itsestään riippumattomista syistä voinut hankkia niitä asetettujen määräaikojen kuluessa, hankintaviranomaisen on hyväksyttävä myös muut todisteet ympäristöasioiden hallintatoimenpiteiden toteuttamisesta edellyttäen, että taloudellinen toimija todistaa, että nämä toimenpiteet vastaavat sovellettavassa ympäristöasioiden hallintajärjestelmässä tai -standardissa vaadittuja toimenpiteitä.</w:t>
      </w:r>
    </w:p>
    <w:p>
      <w:pPr>
        <w:pStyle w:val="NumPar2"/>
        <w:rPr>
          <w:noProof/>
        </w:rPr>
      </w:pPr>
      <w:r>
        <w:rPr>
          <w:noProof/>
        </w:rPr>
        <w:t>Hankintaviranomainen voi katsoa, että talouden toimijalla ei ole vaadittua ammatillista pätevyyttä sopimuksen täyttämiseksi asianmukaisia laatuvaatimuksia noudattaen, jos hankintaviranomainen on todennut, että talouden toimijalla on eturistiriitoja, jotka voivat vaikuttaa kielteisesti sen toimintaan.</w:t>
      </w:r>
    </w:p>
    <w:p>
      <w:pPr>
        <w:pStyle w:val="NumPar1"/>
        <w:rPr>
          <w:b/>
          <w:noProof/>
        </w:rPr>
      </w:pPr>
      <w:r>
        <w:rPr>
          <w:b/>
          <w:noProof/>
        </w:rPr>
        <w:t>Ratkaisuperusteet</w:t>
      </w:r>
    </w:p>
    <w:p>
      <w:pPr>
        <w:pStyle w:val="NumPar2"/>
        <w:rPr>
          <w:noProof/>
        </w:rPr>
      </w:pPr>
      <w:r>
        <w:rPr>
          <w:noProof/>
        </w:rPr>
        <w:t>Laatuperusteisiin voivat sisältyä muun muassa tekniset ansiot, esteettiset ja toiminnalliset ominaisuudet, esteettömyys, kaikkien käyttäjien vaatimukset täyttävä suunnittelu, yhteiskunnalliset, ympäristöön liittyvät ja innovatiiviset ominaisuudet, tuotanto-, toimitus- ja kaupankäyntiprosessi ja muut erityiset prosessit missä tahansa sopimuksen elinkaaren vaiheessa, sopimuksen täyttämiseen osoitetun henkilöstön organisointi sekä toimituksen jälkeinen palvelu, tekninen tuki ja toimitusehdot, kuten toimituspäivä, toimitusmenettely ja toimitus- tai toteutusaika.</w:t>
      </w:r>
    </w:p>
    <w:p>
      <w:pPr>
        <w:pStyle w:val="NumPar2"/>
        <w:rPr>
          <w:noProof/>
        </w:rPr>
      </w:pPr>
      <w:r>
        <w:rPr>
          <w:noProof/>
        </w:rPr>
        <w:t>Hankintaviranomaisen on täsmennettävä kokonaistaloudellisesti edullisimman tarjouksen määrittämiseksi valitsemiensa perusteiden suhteellinen painotus hankinta-asiakirjoissa, paitsi jos perusteena käytetään yksinomaan alhaisinta hintaa. Painotukset voidaan ilmaista määrittämällä asteikko, jonka vaihteluväli on tarkoituksenmukainen.</w:t>
      </w:r>
    </w:p>
    <w:p>
      <w:pPr>
        <w:pStyle w:val="Text1"/>
        <w:rPr>
          <w:noProof/>
        </w:rPr>
      </w:pPr>
      <w:r>
        <w:rPr>
          <w:noProof/>
        </w:rPr>
        <w:t>Hinta- tai kustannuskriteerin suhteellinen painotus muihin perusteisiin nähden ei saa aiheuttaa hinnan tai kustannuksen vaikutuksen häviämistä.</w:t>
      </w:r>
    </w:p>
    <w:p>
      <w:pPr>
        <w:pStyle w:val="Text1"/>
        <w:rPr>
          <w:noProof/>
        </w:rPr>
      </w:pPr>
      <w:r>
        <w:rPr>
          <w:noProof/>
        </w:rPr>
        <w:t>Jos painotusta ei objektiivisista syistä voida määritellä, hankintaviranomaisen on ilmoitettava perusteet alenevassa tärkeysjärjestyksessä.</w:t>
      </w:r>
    </w:p>
    <w:p>
      <w:pPr>
        <w:pStyle w:val="NumPar2"/>
        <w:rPr>
          <w:noProof/>
        </w:rPr>
      </w:pPr>
      <w:r>
        <w:rPr>
          <w:noProof/>
        </w:rPr>
        <w:t>Hankintaviranomainen voi asettaa laatua koskevat vähimmäisvaatimukset. Tarjoukset, jotka eivät täytä näitä vaatimuksia, hylätään.</w:t>
      </w:r>
    </w:p>
    <w:p>
      <w:pPr>
        <w:pStyle w:val="NumPar2"/>
        <w:rPr>
          <w:noProof/>
        </w:rPr>
      </w:pPr>
      <w:r>
        <w:rPr>
          <w:noProof/>
        </w:rPr>
        <w:t>Elinkaarikustannuksiin lasketaan tarkoituksenmukaisessa määrin osa tai kaikki seuraavista kustannuksista rakennusurakan, tavaran tai palvelun elinkaaren aikana:</w:t>
      </w:r>
    </w:p>
    <w:p>
      <w:pPr>
        <w:pStyle w:val="Point1"/>
        <w:rPr>
          <w:noProof/>
        </w:rPr>
      </w:pPr>
      <w:r>
        <w:rPr>
          <w:noProof/>
        </w:rPr>
        <w:t>a)</w:t>
      </w:r>
      <w:r>
        <w:rPr>
          <w:noProof/>
        </w:rPr>
        <w:tab/>
        <w:t>hankintaviranomaiselle tai muille käyttäjille aiheutuneet kustannukset, esimerkiksi</w:t>
      </w:r>
    </w:p>
    <w:p>
      <w:pPr>
        <w:pStyle w:val="Point2"/>
        <w:rPr>
          <w:noProof/>
        </w:rPr>
      </w:pPr>
      <w:r>
        <w:rPr>
          <w:noProof/>
        </w:rPr>
        <w:t>i)</w:t>
      </w:r>
      <w:r>
        <w:rPr>
          <w:noProof/>
        </w:rPr>
        <w:tab/>
        <w:t>hankintakustannukset;</w:t>
      </w:r>
    </w:p>
    <w:p>
      <w:pPr>
        <w:pStyle w:val="Point2"/>
        <w:rPr>
          <w:noProof/>
        </w:rPr>
      </w:pPr>
      <w:r>
        <w:rPr>
          <w:noProof/>
        </w:rPr>
        <w:t>ii)</w:t>
      </w:r>
      <w:r>
        <w:rPr>
          <w:noProof/>
        </w:rPr>
        <w:tab/>
        <w:t>käyttökustannukset, esimerkiksi energian ja muiden resurssien kulutus;</w:t>
      </w:r>
    </w:p>
    <w:p>
      <w:pPr>
        <w:pStyle w:val="Point2"/>
        <w:rPr>
          <w:noProof/>
        </w:rPr>
      </w:pPr>
      <w:r>
        <w:rPr>
          <w:noProof/>
        </w:rPr>
        <w:t>iii)</w:t>
      </w:r>
      <w:r>
        <w:rPr>
          <w:noProof/>
        </w:rPr>
        <w:tab/>
        <w:t>huoltokustannukset;</w:t>
      </w:r>
    </w:p>
    <w:p>
      <w:pPr>
        <w:pStyle w:val="Point2"/>
        <w:rPr>
          <w:noProof/>
        </w:rPr>
      </w:pPr>
      <w:r>
        <w:rPr>
          <w:noProof/>
        </w:rPr>
        <w:t>iv)</w:t>
      </w:r>
      <w:r>
        <w:rPr>
          <w:noProof/>
        </w:rPr>
        <w:tab/>
        <w:t>elinkaaren lopun kustannukset, kuten keräys- ja kierrätyskustannukset;</w:t>
      </w:r>
    </w:p>
    <w:p>
      <w:pPr>
        <w:pStyle w:val="Point1"/>
        <w:rPr>
          <w:noProof/>
        </w:rPr>
      </w:pPr>
      <w:r>
        <w:rPr>
          <w:noProof/>
        </w:rPr>
        <w:t>b)</w:t>
      </w:r>
      <w:r>
        <w:rPr>
          <w:noProof/>
        </w:rPr>
        <w:tab/>
        <w:t>ulkoisista ympäristövaikutuksista aiheutuvat kustannukset, jotka liittyvät rakennusurakkaan, tavaraan tai palveluun sen elinkaaren aikana, edellyttäen, että niiden rahallinen arvo voidaan määrittää ja todentaa.</w:t>
      </w:r>
    </w:p>
    <w:p>
      <w:pPr>
        <w:pStyle w:val="NumPar2"/>
        <w:rPr>
          <w:noProof/>
        </w:rPr>
      </w:pPr>
      <w:r>
        <w:rPr>
          <w:noProof/>
        </w:rPr>
        <w:t>Jos hankintaviranomainen arvioi kustannukset käyttämällä elinkaarikustannusmallia, sen on ilmoitettava hankinta-asiakirjoissa, millaisia tietoja tarjoajien on toimitettava ja mitä menetelmää käyttäen elinkaarikustannukset lasketaan kyseisten tietojen perusteella.</w:t>
      </w:r>
    </w:p>
    <w:p>
      <w:pPr>
        <w:pStyle w:val="Text1"/>
        <w:rPr>
          <w:noProof/>
        </w:rPr>
      </w:pPr>
      <w:r>
        <w:rPr>
          <w:noProof/>
        </w:rPr>
        <w:t>Ulkoisista ympäristövaikutuksista aiheutuvien kustannusten arviointimenetelmän on täytettävä seuraavat vaatimukset:</w:t>
      </w:r>
    </w:p>
    <w:p>
      <w:pPr>
        <w:pStyle w:val="Point1"/>
        <w:rPr>
          <w:noProof/>
        </w:rPr>
      </w:pPr>
      <w:r>
        <w:rPr>
          <w:noProof/>
        </w:rPr>
        <w:t>a)</w:t>
      </w:r>
      <w:r>
        <w:rPr>
          <w:noProof/>
        </w:rPr>
        <w:tab/>
        <w:t>se perustuu puolueettomasti todennettavissa oleviin ja syrjimättömiin perusteisiin;</w:t>
      </w:r>
    </w:p>
    <w:p>
      <w:pPr>
        <w:pStyle w:val="Point1"/>
        <w:rPr>
          <w:noProof/>
        </w:rPr>
      </w:pPr>
      <w:r>
        <w:rPr>
          <w:noProof/>
        </w:rPr>
        <w:t>b)</w:t>
      </w:r>
      <w:r>
        <w:rPr>
          <w:noProof/>
        </w:rPr>
        <w:tab/>
        <w:t>se on kaikkien asianomaisten osapuolten saatavilla;</w:t>
      </w:r>
    </w:p>
    <w:p>
      <w:pPr>
        <w:pStyle w:val="Point1"/>
        <w:rPr>
          <w:noProof/>
        </w:rPr>
      </w:pPr>
      <w:r>
        <w:rPr>
          <w:noProof/>
        </w:rPr>
        <w:t>c)</w:t>
      </w:r>
      <w:r>
        <w:rPr>
          <w:noProof/>
        </w:rPr>
        <w:tab/>
        <w:t>tietojen toimittamisesta ei aiheudu talouden toimijoille kohtuutonta rasitusta.</w:t>
      </w:r>
    </w:p>
    <w:p>
      <w:pPr>
        <w:pStyle w:val="Text1"/>
        <w:rPr>
          <w:noProof/>
        </w:rPr>
      </w:pPr>
      <w:r>
        <w:rPr>
          <w:noProof/>
        </w:rPr>
        <w:t>Hankintaviranomainen käyttää tarvittaessa elinkaarikustannusten laskennassa direktiivin 2014/24/EU liitteessä XIII tarkoitettuja pakollisia yhteisiä menetelmiä.</w:t>
      </w:r>
    </w:p>
    <w:p>
      <w:pPr>
        <w:pStyle w:val="NumPar1"/>
        <w:rPr>
          <w:b/>
          <w:noProof/>
        </w:rPr>
      </w:pPr>
      <w:r>
        <w:rPr>
          <w:b/>
          <w:noProof/>
        </w:rPr>
        <w:t>Sähköisen huutokaupan käyttäminen</w:t>
      </w:r>
    </w:p>
    <w:p>
      <w:pPr>
        <w:pStyle w:val="NumPar2"/>
        <w:rPr>
          <w:noProof/>
        </w:rPr>
      </w:pPr>
      <w:r>
        <w:rPr>
          <w:noProof/>
        </w:rPr>
        <w:t>Hankintaviranomainen voi käyttää sähköisiä huutokauppoja, joissa tarjousten tietyistä osista esitetään uusia alennettuja hintoja tai uusia arvoja.</w:t>
      </w:r>
    </w:p>
    <w:p>
      <w:pPr>
        <w:pStyle w:val="Text1"/>
        <w:rPr>
          <w:noProof/>
        </w:rPr>
      </w:pPr>
      <w:r>
        <w:rPr>
          <w:noProof/>
        </w:rPr>
        <w:t>Hankintaviranomaisen on järjestettävä sähköinen huutokauppa toistuvana sähköisenä menettelynä, joka toteutetaan sen jälkeen, kun tarjouksille on tehty alustava kokonaisarviointi ja joka mahdollistaa niiden asettamisen paremmuusjärjestykseen automaattisia arviointimenetelmiä käyttäen.</w:t>
      </w:r>
    </w:p>
    <w:p>
      <w:pPr>
        <w:pStyle w:val="NumPar2"/>
        <w:rPr>
          <w:noProof/>
        </w:rPr>
      </w:pPr>
      <w:r>
        <w:rPr>
          <w:noProof/>
        </w:rPr>
        <w:t>Hankintaviranomainen voi päättää avoimissa tai rajoitetuissa menettelyissä taikka tarjousperusteisissa neuvottelumenettelyissä, että ennen julkista hankintaa koskevan sopimuksen tekemistä käydään sähköinen huutokauppa, silloin kun hankinta-asiakirjat voidaan laatia riittävän tarkasti.</w:t>
      </w:r>
    </w:p>
    <w:p>
      <w:pPr>
        <w:pStyle w:val="Text1"/>
        <w:rPr>
          <w:noProof/>
        </w:rPr>
      </w:pPr>
      <w:r>
        <w:rPr>
          <w:noProof/>
        </w:rPr>
        <w:t>Sähköistä huutokauppaa voidaan käyttää silloin, kun kilpailutetaan uudelleen 1 kohdan 3 alakohdan b alakohdassa tarkoitetun puitesopimuksen osapuolia tai kun kilpailutetaan hankintoja 9 kohdassa tarkoitetussa dynaamisessa hankintajärjestelmässä.</w:t>
      </w:r>
    </w:p>
    <w:p>
      <w:pPr>
        <w:pStyle w:val="Text1"/>
        <w:rPr>
          <w:noProof/>
        </w:rPr>
      </w:pPr>
      <w:r>
        <w:rPr>
          <w:noProof/>
        </w:rPr>
        <w:t>Sähköisessä huutokaupassa sovelletaan jotakin 161 artiklan 4 kohdassa tarkoitetuista ratkaisumenetelmistä.</w:t>
      </w:r>
    </w:p>
    <w:p>
      <w:pPr>
        <w:pStyle w:val="NumPar2"/>
        <w:rPr>
          <w:noProof/>
        </w:rPr>
      </w:pPr>
      <w:r>
        <w:rPr>
          <w:noProof/>
        </w:rPr>
        <w:t>Jos hankintaviranomainen päättää järjestää sähköisen huutokaupan, sen on ilmoitettava asiasta hankintailmoituksessa.</w:t>
      </w:r>
    </w:p>
    <w:p>
      <w:pPr>
        <w:pStyle w:val="Text1"/>
        <w:rPr>
          <w:noProof/>
        </w:rPr>
      </w:pPr>
      <w:r>
        <w:rPr>
          <w:noProof/>
        </w:rPr>
        <w:t>Hankinta-asiakirjojen on sisällettävä seuraavat tiedot:</w:t>
      </w:r>
    </w:p>
    <w:p>
      <w:pPr>
        <w:pStyle w:val="Point1"/>
        <w:rPr>
          <w:noProof/>
        </w:rPr>
      </w:pPr>
      <w:r>
        <w:rPr>
          <w:noProof/>
        </w:rPr>
        <w:t>a)</w:t>
      </w:r>
      <w:r>
        <w:rPr>
          <w:noProof/>
        </w:rPr>
        <w:tab/>
        <w:t>niiden tekijöiden arvot, jotka ovat sähköisen huutokaupan kohteena, siltä osin kuin nämä tekijät ovat määrällisesti ilmaistavissa joko lukuina tai prosenttimäärinä;</w:t>
      </w:r>
    </w:p>
    <w:p>
      <w:pPr>
        <w:pStyle w:val="Point1"/>
        <w:rPr>
          <w:noProof/>
        </w:rPr>
      </w:pPr>
      <w:r>
        <w:rPr>
          <w:noProof/>
        </w:rPr>
        <w:t>b)</w:t>
      </w:r>
      <w:r>
        <w:rPr>
          <w:noProof/>
        </w:rPr>
        <w:tab/>
        <w:t>niiden arvojen mahdolliset rajat, jotka voidaan esittää, sellaisina kuin ne vahvistetaan sopimuksen kohdetta koskevissa eritelmissä;</w:t>
      </w:r>
    </w:p>
    <w:p>
      <w:pPr>
        <w:pStyle w:val="Point1"/>
        <w:rPr>
          <w:noProof/>
        </w:rPr>
      </w:pPr>
      <w:r>
        <w:rPr>
          <w:noProof/>
        </w:rPr>
        <w:t>c)</w:t>
      </w:r>
      <w:r>
        <w:rPr>
          <w:noProof/>
        </w:rPr>
        <w:tab/>
        <w:t>tiedot, jotka annetaan tarjoajien käyttöön sähköisen huutokaupan aikana, sekä tarvittaessa tietojen antamisen ajankohta;</w:t>
      </w:r>
    </w:p>
    <w:p>
      <w:pPr>
        <w:pStyle w:val="Point1"/>
        <w:rPr>
          <w:noProof/>
        </w:rPr>
      </w:pPr>
      <w:r>
        <w:rPr>
          <w:noProof/>
        </w:rPr>
        <w:t>d)</w:t>
      </w:r>
      <w:r>
        <w:rPr>
          <w:noProof/>
        </w:rPr>
        <w:tab/>
        <w:t>tarvittavat tiedot sähköisen huutokaupan kulusta mukaan lukien huutokaupan mahdollisista vaiheista ja sen 22 kohdan 7 alakohdan mukaisesta lopetustavasta;</w:t>
      </w:r>
    </w:p>
    <w:p>
      <w:pPr>
        <w:pStyle w:val="Point1"/>
        <w:rPr>
          <w:noProof/>
        </w:rPr>
      </w:pPr>
      <w:r>
        <w:rPr>
          <w:noProof/>
        </w:rPr>
        <w:t>e)</w:t>
      </w:r>
      <w:r>
        <w:rPr>
          <w:noProof/>
        </w:rPr>
        <w:tab/>
        <w:t>edellytykset, joiden mukaisesti tarjoajat voivat tehdä tarjouksen, ja erityisesti tarjouksen tekemiseksi mahdollisesti vaadittavat tarjousten väliset vähimmäiserot;</w:t>
      </w:r>
    </w:p>
    <w:p>
      <w:pPr>
        <w:pStyle w:val="Point1"/>
        <w:rPr>
          <w:noProof/>
        </w:rPr>
      </w:pPr>
      <w:r>
        <w:rPr>
          <w:noProof/>
        </w:rPr>
        <w:t>f)</w:t>
      </w:r>
      <w:r>
        <w:rPr>
          <w:noProof/>
        </w:rPr>
        <w:tab/>
        <w:t>tarvittavat tiedot käytettävistä sähköisistä välineistä sekä viestintäyhteyttä koskevista yksityiskohdista ja teknisistä eritelmistä.</w:t>
      </w:r>
    </w:p>
    <w:p>
      <w:pPr>
        <w:pStyle w:val="NumPar2"/>
        <w:rPr>
          <w:noProof/>
        </w:rPr>
      </w:pPr>
      <w:r>
        <w:rPr>
          <w:noProof/>
        </w:rPr>
        <w:t>Kaikki hyväksyttävän tarjouksen tehneet tarjoajat on kutsuttava samaan aikaan sähköisesti osallistumaan sähköiseen huutokauppaan käyttäen viestintäyhteyksiä kutsussa esitettyjen ohjeiden mukaisesti. Kutsussa on ilmoitettava sähköisen huutokaupan alkamispäivä ja -aika.</w:t>
      </w:r>
    </w:p>
    <w:p>
      <w:pPr>
        <w:pStyle w:val="Text1"/>
        <w:rPr>
          <w:noProof/>
        </w:rPr>
      </w:pPr>
      <w:r>
        <w:rPr>
          <w:noProof/>
        </w:rPr>
        <w:t>Sähköinen huutokauppa voidaan käydä useissa peräkkäisissä vaiheissa. Sähköinen huutokauppa voi alkaa aikaisintaan kahden arkipäivän kuluttua kutsun lähettämispäivästä.</w:t>
      </w:r>
    </w:p>
    <w:p>
      <w:pPr>
        <w:pStyle w:val="NumPar2"/>
        <w:rPr>
          <w:noProof/>
        </w:rPr>
      </w:pPr>
      <w:r>
        <w:rPr>
          <w:noProof/>
        </w:rPr>
        <w:t>Kutsuun on liitettävä kyseisen tarjouksen kokonaisarvioinnin tulokset.</w:t>
      </w:r>
    </w:p>
    <w:p>
      <w:pPr>
        <w:pStyle w:val="Text1"/>
        <w:rPr>
          <w:noProof/>
        </w:rPr>
      </w:pPr>
      <w:r>
        <w:rPr>
          <w:noProof/>
        </w:rPr>
        <w:t>Kutsussa on ilmoitettava myös sähköisessä huutokaupassa käytettävä matemaattinen kaava, jonka mukaan tarjousten uusi paremmuusjärjestys määräytyy esitettyjen uusien hintojen ja/tai uusien arvojen perusteella automaattisesti. Kaava sisältää kokonaistaloudellisesti edullisimman tarjouksen määrittämiseksi valittujen perusteiden painotuksen, joka on ilmoitettu hankinta-asiakirjoissa. Tätä varten mahdolliset vaihteluvälit on kuitenkin etukäteen muutettava tietyksi arvoksi.</w:t>
      </w:r>
    </w:p>
    <w:p>
      <w:pPr>
        <w:pStyle w:val="Text1"/>
        <w:rPr>
          <w:noProof/>
        </w:rPr>
      </w:pPr>
      <w:r>
        <w:rPr>
          <w:noProof/>
        </w:rPr>
        <w:t>Jos hyväksytään vaihtoehtoja, kullekin vaihtoehdolle on määriteltävä erillinen kaava.</w:t>
      </w:r>
    </w:p>
    <w:p>
      <w:pPr>
        <w:pStyle w:val="NumPar2"/>
        <w:rPr>
          <w:noProof/>
        </w:rPr>
      </w:pPr>
      <w:r>
        <w:rPr>
          <w:noProof/>
        </w:rPr>
        <w:t>Sähköisen huutokaupan kussakin vaiheessa hankintaviranomainen ilmoittaa välittömästi kaikille tarjoajille vähintään ne tiedot, joiden perusteella nämä voivat milloin tahansa tarkistaa keskinäisen järjestyksensä. Hankintaviranomainen voi myös antaa tietoja muista esitetyistä hinnoista tai arvoista, jos tästä on ilmoitettu ennakolta, sekä mainita huutokaupan kulloiseenkin vaiheeseen osallistuvien tarjoajien lukumäärän. Se ei kuitenkaan voi paljastaa tarjoajien henkilöllisyyttä missään sähköisen huutokaupan vaiheessa.</w:t>
      </w:r>
    </w:p>
    <w:p>
      <w:pPr>
        <w:pStyle w:val="NumPar2"/>
        <w:rPr>
          <w:noProof/>
        </w:rPr>
      </w:pPr>
      <w:r>
        <w:rPr>
          <w:noProof/>
        </w:rPr>
        <w:t>Hankintaviranomainen päättää sähköisen huutokaupan käyttäen yhtä tai useampaa seuraavista menettelytavoista:</w:t>
      </w:r>
    </w:p>
    <w:p>
      <w:pPr>
        <w:pStyle w:val="Point1"/>
        <w:rPr>
          <w:noProof/>
        </w:rPr>
      </w:pPr>
      <w:r>
        <w:rPr>
          <w:noProof/>
        </w:rPr>
        <w:t>a)</w:t>
      </w:r>
      <w:r>
        <w:rPr>
          <w:noProof/>
        </w:rPr>
        <w:tab/>
        <w:t>etukäteen ilmoitettuna päivänä ja kellonaikana;</w:t>
      </w:r>
    </w:p>
    <w:p>
      <w:pPr>
        <w:pStyle w:val="Point1"/>
        <w:rPr>
          <w:noProof/>
        </w:rPr>
      </w:pPr>
      <w:r>
        <w:rPr>
          <w:noProof/>
        </w:rPr>
        <w:t>b)</w:t>
      </w:r>
      <w:r>
        <w:rPr>
          <w:noProof/>
        </w:rPr>
        <w:tab/>
        <w:t>kun hankintaviranomaiselle ei enää tarjota uusia hintoja tai arvoja, jotka vastaavat vähimmäiseroja koskevia vaatimuksia, edellyttäen, että se on etukäteen ilmoittanut ajan, joka viimeisen tarjouksen vastaanottamisesta saa kulua, ennen kuin se lopettaa sähköisen huutokaupan;</w:t>
      </w:r>
    </w:p>
    <w:p>
      <w:pPr>
        <w:pStyle w:val="Point1"/>
        <w:rPr>
          <w:noProof/>
        </w:rPr>
      </w:pPr>
      <w:r>
        <w:rPr>
          <w:noProof/>
        </w:rPr>
        <w:t>c)</w:t>
      </w:r>
      <w:r>
        <w:rPr>
          <w:noProof/>
        </w:rPr>
        <w:tab/>
        <w:t>kun etukäteen ilmoitettu määrä huutokaupan eri vaiheita on suoritettu loppuun.</w:t>
      </w:r>
    </w:p>
    <w:p>
      <w:pPr>
        <w:pStyle w:val="NumPar2"/>
        <w:rPr>
          <w:noProof/>
        </w:rPr>
      </w:pPr>
      <w:r>
        <w:rPr>
          <w:noProof/>
        </w:rPr>
        <w:t>Päätettyään sähköisen huutokaupan hankintaviranomainen tekee sopimuksen sähköisen huutokaupan tulosten perusteella.</w:t>
      </w:r>
    </w:p>
    <w:p>
      <w:pPr>
        <w:pStyle w:val="NumPar1"/>
        <w:rPr>
          <w:b/>
          <w:noProof/>
        </w:rPr>
      </w:pPr>
      <w:r>
        <w:rPr>
          <w:b/>
          <w:noProof/>
        </w:rPr>
        <w:t>Poikkeuksellisen alhaiset tarjoukset</w:t>
      </w:r>
    </w:p>
    <w:p>
      <w:pPr>
        <w:pStyle w:val="NumPar2"/>
        <w:rPr>
          <w:noProof/>
        </w:rPr>
      </w:pPr>
      <w:r>
        <w:rPr>
          <w:noProof/>
        </w:rPr>
        <w:t>Jos tarjouksessa esitetty hinta tai siinä esitetyt kustannukset vaikuttavat tietyn sopimuksen yhteydessä poikkeuksellisen alhaisilta, hankintaviranomaisen on pyydettävä kirjallisesti lisätietoja merkityksellisiksi katsomistaan hinnan tai kustannusten osista ja annettava tarjoajalle mahdollisuus huomautusten esittämiseen.</w:t>
      </w:r>
    </w:p>
    <w:p>
      <w:pPr>
        <w:pStyle w:val="Text1"/>
        <w:rPr>
          <w:noProof/>
        </w:rPr>
      </w:pPr>
      <w:r>
        <w:rPr>
          <w:noProof/>
        </w:rPr>
        <w:t>Hankintaviranomainen voi ottaa huomioon erityisesti huomautukset, jotka koskevat</w:t>
      </w:r>
    </w:p>
    <w:p>
      <w:pPr>
        <w:pStyle w:val="Point1"/>
        <w:rPr>
          <w:noProof/>
        </w:rPr>
      </w:pPr>
      <w:r>
        <w:rPr>
          <w:noProof/>
        </w:rPr>
        <w:t>a)</w:t>
      </w:r>
      <w:r>
        <w:rPr>
          <w:noProof/>
        </w:rPr>
        <w:tab/>
        <w:t>valmistusmenetelmän, palvelun suorittamisen tai rakennusmenetelmän taloudellisuutta;</w:t>
      </w:r>
    </w:p>
    <w:p>
      <w:pPr>
        <w:pStyle w:val="Point1"/>
        <w:rPr>
          <w:noProof/>
        </w:rPr>
      </w:pPr>
      <w:r>
        <w:rPr>
          <w:noProof/>
        </w:rPr>
        <w:t>b)</w:t>
      </w:r>
      <w:r>
        <w:rPr>
          <w:noProof/>
        </w:rPr>
        <w:tab/>
        <w:t>valittuja teknisiä ratkaisuja tai tarjoajan kannalta poikkeuksellisen edullisia olosuhteita;</w:t>
      </w:r>
    </w:p>
    <w:p>
      <w:pPr>
        <w:pStyle w:val="Point1"/>
        <w:rPr>
          <w:noProof/>
        </w:rPr>
      </w:pPr>
      <w:r>
        <w:rPr>
          <w:noProof/>
        </w:rPr>
        <w:t>c)</w:t>
      </w:r>
      <w:r>
        <w:rPr>
          <w:noProof/>
        </w:rPr>
        <w:tab/>
        <w:t>tarjoajan esittämän tarjouksen omintakeisuutta;</w:t>
      </w:r>
    </w:p>
    <w:p>
      <w:pPr>
        <w:pStyle w:val="Point1"/>
        <w:rPr>
          <w:noProof/>
        </w:rPr>
      </w:pPr>
      <w:r>
        <w:rPr>
          <w:noProof/>
        </w:rPr>
        <w:t>d)</w:t>
      </w:r>
      <w:r>
        <w:rPr>
          <w:noProof/>
        </w:rPr>
        <w:tab/>
        <w:t>sitä, noudattaako tarjoaja sovellettavia ympäristö-, sosiaali- ja työlainsäädäntöön liittyviä velvoitteita;</w:t>
      </w:r>
    </w:p>
    <w:p>
      <w:pPr>
        <w:pStyle w:val="Point1"/>
        <w:rPr>
          <w:noProof/>
        </w:rPr>
      </w:pPr>
      <w:r>
        <w:rPr>
          <w:noProof/>
        </w:rPr>
        <w:t>e)</w:t>
      </w:r>
      <w:r>
        <w:rPr>
          <w:noProof/>
        </w:rPr>
        <w:tab/>
        <w:t>sitä, noudattavatko alihankkijat sovellettavia ympäristö-, sosiaali- ja työlainsäädäntöön liittyviä velvoitteita;</w:t>
      </w:r>
    </w:p>
    <w:p>
      <w:pPr>
        <w:pStyle w:val="Point1"/>
        <w:rPr>
          <w:noProof/>
        </w:rPr>
      </w:pPr>
      <w:r>
        <w:rPr>
          <w:noProof/>
        </w:rPr>
        <w:t>f)</w:t>
      </w:r>
      <w:r>
        <w:rPr>
          <w:noProof/>
        </w:rPr>
        <w:tab/>
        <w:t>tarjoajan sovellettavien sääntöjen mukaisesti mahdollisesti saamaa valtiontukea.</w:t>
      </w:r>
    </w:p>
    <w:p>
      <w:pPr>
        <w:pStyle w:val="NumPar2"/>
        <w:rPr>
          <w:noProof/>
        </w:rPr>
      </w:pPr>
      <w:r>
        <w:rPr>
          <w:noProof/>
        </w:rPr>
        <w:t>Hankintaviranomainen voi hylätä tarjouksen vain siinä tapauksessa, että esitetyt todisteet eivät tyydyttävästi selitä tarjotun hinnan tai ilmoitettujen kustannusten alhaista tasoa.</w:t>
      </w:r>
    </w:p>
    <w:p>
      <w:pPr>
        <w:pStyle w:val="Text1"/>
        <w:rPr>
          <w:noProof/>
        </w:rPr>
      </w:pPr>
      <w:r>
        <w:rPr>
          <w:noProof/>
        </w:rPr>
        <w:t>Jos hankintaviranomainen toteaa, että tarjous on poikkeuksellisen alhainen sen takia, että se ei ole sovellettavien ympäristö-, sosiaali- ja työlainsäädäntöön liittyvien velvoitteiden mukainen, sen on hylättävä tarjous.</w:t>
      </w:r>
    </w:p>
    <w:p>
      <w:pPr>
        <w:pStyle w:val="NumPar2"/>
        <w:rPr>
          <w:noProof/>
        </w:rPr>
      </w:pPr>
      <w:r>
        <w:rPr>
          <w:noProof/>
        </w:rPr>
        <w:t>Jos hankintaviranomainen toteaa, että tarjous on poikkeuksellisen alhainen tarjoajan saaman valtiontuen takia, se voi hylätä tarjouksen pelkästään tähän syyhyn vedoten vain, jos tarjoaja ei kykene osoittamaan hankintaviranomaisen asettaman kohtuullisen määräajan kuluessa, että kyseinen valtiontuki soveltuu sisämarkkinoille SEUT-sopimuksen 107 artiklan mukaisesti.</w:t>
      </w:r>
    </w:p>
    <w:p>
      <w:pPr>
        <w:pStyle w:val="NumPar1"/>
        <w:rPr>
          <w:b/>
          <w:noProof/>
        </w:rPr>
      </w:pPr>
      <w:r>
        <w:rPr>
          <w:b/>
          <w:noProof/>
        </w:rPr>
        <w:t xml:space="preserve">Tarjousten ja osallistumishakemusten vastaanottamiselle asetetut määräajat </w:t>
      </w:r>
    </w:p>
    <w:p>
      <w:pPr>
        <w:pStyle w:val="NumPar2"/>
        <w:rPr>
          <w:noProof/>
        </w:rPr>
      </w:pPr>
      <w:r>
        <w:rPr>
          <w:noProof/>
        </w:rPr>
        <w:t>Jos tarjousten tekeminen edellyttää toteutuspaikkaan tutustumista tai hankinta-asiakirjojen perustana olevien asiakirjojen tarkastelua paikalla, määräaikojen on oltava tässä artiklassa vahvistettuja vähimmäismääräaikoja pidempiä.</w:t>
      </w:r>
    </w:p>
    <w:p>
      <w:pPr>
        <w:pStyle w:val="Text1"/>
        <w:rPr>
          <w:noProof/>
        </w:rPr>
      </w:pPr>
      <w:r>
        <w:rPr>
          <w:noProof/>
        </w:rPr>
        <w:t>Määräaikoja pidennetään viidellä päivällä seuraavissa tapauksissa:</w:t>
      </w:r>
    </w:p>
    <w:p>
      <w:pPr>
        <w:pStyle w:val="Point1"/>
        <w:rPr>
          <w:noProof/>
        </w:rPr>
      </w:pPr>
      <w:r>
        <w:rPr>
          <w:noProof/>
        </w:rPr>
        <w:t>a)</w:t>
      </w:r>
      <w:r>
        <w:rPr>
          <w:noProof/>
        </w:rPr>
        <w:tab/>
        <w:t>hankintaviranomainen ei tarjoa maksutonta ja suoraa sähköistä pääsyä hankinta-asiakirjoihin;</w:t>
      </w:r>
    </w:p>
    <w:p>
      <w:pPr>
        <w:pStyle w:val="Point1"/>
        <w:rPr>
          <w:noProof/>
        </w:rPr>
      </w:pPr>
      <w:r>
        <w:rPr>
          <w:noProof/>
        </w:rPr>
        <w:t>b)</w:t>
      </w:r>
      <w:r>
        <w:rPr>
          <w:noProof/>
        </w:rPr>
        <w:tab/>
        <w:t>hankintailmoitus julkaistaan 4 kohdan 2 alakohdan b alakohdan mukaisesti.</w:t>
      </w:r>
    </w:p>
    <w:p>
      <w:pPr>
        <w:pStyle w:val="NumPar2"/>
        <w:rPr>
          <w:noProof/>
        </w:rPr>
      </w:pPr>
      <w:r>
        <w:rPr>
          <w:noProof/>
        </w:rPr>
        <w:t>Avoimissa menettelyissä tarjousten vastaanottamiselle asetetun määräajan on oltava vähintään 37 päivää hankintailmoituksen lähetyspäivää seuraavasta päivästä.</w:t>
      </w:r>
    </w:p>
    <w:p>
      <w:pPr>
        <w:pStyle w:val="NumPar2"/>
        <w:rPr>
          <w:noProof/>
        </w:rPr>
      </w:pPr>
      <w:r>
        <w:rPr>
          <w:noProof/>
        </w:rPr>
        <w:t>Rajoitetuissa menettelyissä, kilpailullisissa neuvottelumenettelyissä, tarjousperusteisissa neuvottelumenettelyissä, dynaamisissa hankintajärjestelmissä ja innovaatiokumppanuuksissa osallistumishakemusten vastaanottamiselle asetetun määrärajan on oltava vähintään 32 päivää hankintailmoituksen lähetyspäivää seuraavasta päivästä.</w:t>
      </w:r>
    </w:p>
    <w:p>
      <w:pPr>
        <w:pStyle w:val="NumPar2"/>
        <w:rPr>
          <w:noProof/>
        </w:rPr>
      </w:pPr>
      <w:r>
        <w:rPr>
          <w:noProof/>
        </w:rPr>
        <w:t>Rajoitetuissa menettelyissä ja tarjousperusteisissa neuvottelumenettelyissä tarjousten vastaanottamiselle asetetun määräajan on oltava vähintään 30 päivää tarjouspyynnön lähetyspäivää seuraavasta päivästä.</w:t>
      </w:r>
    </w:p>
    <w:p>
      <w:pPr>
        <w:pStyle w:val="NumPar2"/>
        <w:rPr>
          <w:noProof/>
        </w:rPr>
      </w:pPr>
      <w:r>
        <w:rPr>
          <w:noProof/>
        </w:rPr>
        <w:t>Dynaamisessa hankintajärjestelmässä tarjousten vastaanottamiselle asetetun määrärajan on oltava vähintään 10 päivää tarjouspyynnön lähetyspäivää seuraavasta päivästä.</w:t>
      </w:r>
    </w:p>
    <w:p>
      <w:pPr>
        <w:pStyle w:val="NumPar2"/>
        <w:rPr>
          <w:noProof/>
        </w:rPr>
      </w:pPr>
      <w:r>
        <w:rPr>
          <w:noProof/>
        </w:rPr>
        <w:t>Edellä 13 kohdan 1 alakohdassa tarkoitetuissa menettelyissä, joita edeltää kiinnostuksenilmaisupyyntö, määräaika on</w:t>
      </w:r>
    </w:p>
    <w:p>
      <w:pPr>
        <w:pStyle w:val="Point1"/>
        <w:rPr>
          <w:noProof/>
        </w:rPr>
      </w:pPr>
      <w:r>
        <w:rPr>
          <w:noProof/>
        </w:rPr>
        <w:t>a)</w:t>
      </w:r>
      <w:r>
        <w:rPr>
          <w:noProof/>
        </w:rPr>
        <w:tab/>
        <w:t>vähintään 10 päivää tarjouspyynnön lähetyspäivää seuraavasta päivästä, kun on kyse tarjousten vastaanottamisesta 13 kohdan 1 alakohdan a alakohdassa ja 13 kohdan 3 alakohdan b alakohdan i alakohdassa tarkoitetussa menettelyssä;</w:t>
      </w:r>
    </w:p>
    <w:p>
      <w:pPr>
        <w:pStyle w:val="Point1"/>
        <w:rPr>
          <w:noProof/>
        </w:rPr>
      </w:pPr>
      <w:r>
        <w:rPr>
          <w:noProof/>
        </w:rPr>
        <w:t>b)</w:t>
      </w:r>
      <w:r>
        <w:rPr>
          <w:noProof/>
        </w:rPr>
        <w:tab/>
        <w:t>vähintään 10 päivää osallistumishakemusten vastaanottamiselle ja vähintään 10 päivää tarjousten vastaanottamiselle 13 kohdan 3 alakohdan b alakohdan ii alakohdassa tarkoitetussa kaksivaiheisessa menettelyssä.</w:t>
      </w:r>
    </w:p>
    <w:p>
      <w:pPr>
        <w:pStyle w:val="NumPar2"/>
        <w:rPr>
          <w:noProof/>
        </w:rPr>
      </w:pPr>
      <w:r>
        <w:rPr>
          <w:noProof/>
        </w:rPr>
        <w:t>Hankintaviranomainen voi lyhentää tarjousten vastaanottamisen määräaikoja viidellä päivällä avointen tai rajoitettujen menettelyjen osalta, jos se hyväksyy tarjousten esittämisen sähköisessä muodossa.</w:t>
      </w:r>
    </w:p>
    <w:p>
      <w:pPr>
        <w:pStyle w:val="NumPar1"/>
        <w:rPr>
          <w:b/>
          <w:noProof/>
        </w:rPr>
      </w:pPr>
      <w:r>
        <w:rPr>
          <w:b/>
          <w:noProof/>
        </w:rPr>
        <w:t>Hankinta-asiakirjojen saatavuus ja määräaika lisätietojen antamiselle</w:t>
      </w:r>
    </w:p>
    <w:p>
      <w:pPr>
        <w:pStyle w:val="NumPar2"/>
        <w:rPr>
          <w:noProof/>
        </w:rPr>
      </w:pPr>
      <w:r>
        <w:rPr>
          <w:noProof/>
        </w:rPr>
        <w:t>Hankintaviranomaisen on asetettava hankinta-asiakirjat sähköisessä muodossa ilmaiseksi suoraan saataville päivästä, jona hankintailmoitus on julkaistu, tai jos menettelyssä ei julkaista hankintailmoitusta tai jos on kyse 13 kohdassa tarkoitetusta menettelystä, päivästä, jona tarjouspyyntö on lähetetty.</w:t>
      </w:r>
    </w:p>
    <w:p>
      <w:pPr>
        <w:pStyle w:val="Text1"/>
        <w:rPr>
          <w:noProof/>
        </w:rPr>
      </w:pPr>
      <w:r>
        <w:rPr>
          <w:noProof/>
        </w:rPr>
        <w:t>Hankintaviranomainen voi perustelluissa tapauksissa toimittaa hankinta-asiakirjat myös muulla, ennalta määrittämällään tavalla, jos suora sähköinen pääsy ei ole mahdollinen teknisestä syystä tai jos hankinta-asiakirjoihin sisältyy luottamuksellisia tietoja. Tällöin sovelletaan 24 kohdan 1 alakohtaa paitsi 26 kohdan 1 alakohdassa tarkoitetuissa kiireellisissä tapauksissa.</w:t>
      </w:r>
    </w:p>
    <w:p>
      <w:pPr>
        <w:pStyle w:val="Text1"/>
        <w:rPr>
          <w:noProof/>
        </w:rPr>
      </w:pPr>
      <w:r>
        <w:rPr>
          <w:noProof/>
        </w:rPr>
        <w:t>Hankintaviranomainen voi asettaa talouden toimijoille vaatimuksia, joiden tarkoituksena on suojata hankinta-asiakirjoihin sisältyvien tietojen luottamuksellisuutta. Sen on ilmoitettava näistä vaatimuksista sekä siitä, miten kyseisiin hankinta-asiakirjoihin voi tutustua.</w:t>
      </w:r>
    </w:p>
    <w:p>
      <w:pPr>
        <w:pStyle w:val="NumPar2"/>
        <w:rPr>
          <w:noProof/>
        </w:rPr>
      </w:pPr>
      <w:r>
        <w:rPr>
          <w:noProof/>
        </w:rPr>
        <w:t>Hankintaviranomaisen on annettava hankinta-asiakirjoihin liittyvät lisätiedot samanaikaisesti, mahdollisimman nopeasti ja kirjallisessa muodossa kaikille asiasta kiinnostuneille talouden toimijoille.</w:t>
      </w:r>
    </w:p>
    <w:p>
      <w:pPr>
        <w:pStyle w:val="Text1"/>
        <w:rPr>
          <w:noProof/>
        </w:rPr>
      </w:pPr>
      <w:r>
        <w:rPr>
          <w:noProof/>
        </w:rPr>
        <w:t>Jos lisätietoja on pyydetty vähemmän kuin kuusi työpäivää ennen tarjousten vastaanottamiselle asetetun määräajan päättymistä, hankintaviranomaisen ei tarvitse vastata lisätietopyyntöihin.</w:t>
      </w:r>
    </w:p>
    <w:p>
      <w:pPr>
        <w:pStyle w:val="NumPar2"/>
        <w:rPr>
          <w:noProof/>
        </w:rPr>
      </w:pPr>
      <w:r>
        <w:rPr>
          <w:noProof/>
        </w:rPr>
        <w:t>Hankintaviranomaisen on pidennettävä tarjousten vastaanottamisen määräaikaa, jos</w:t>
      </w:r>
    </w:p>
    <w:p>
      <w:pPr>
        <w:pStyle w:val="Point1"/>
        <w:rPr>
          <w:noProof/>
        </w:rPr>
      </w:pPr>
      <w:r>
        <w:rPr>
          <w:noProof/>
        </w:rPr>
        <w:t>a)</w:t>
      </w:r>
      <w:r>
        <w:rPr>
          <w:noProof/>
        </w:rPr>
        <w:tab/>
        <w:t>se ei ole antanut lisätietoja viimeistään kuusi päivää ennen tarjousten vastaanottamiselle asetetun määräajan päättymistä, vaikka talouden toimija on pyytänyt lisätietoja hyvissä ajoin;</w:t>
      </w:r>
    </w:p>
    <w:p>
      <w:pPr>
        <w:pStyle w:val="Point1"/>
        <w:rPr>
          <w:noProof/>
        </w:rPr>
      </w:pPr>
      <w:r>
        <w:rPr>
          <w:noProof/>
        </w:rPr>
        <w:t>b)</w:t>
      </w:r>
      <w:r>
        <w:rPr>
          <w:noProof/>
        </w:rPr>
        <w:tab/>
        <w:t>se tekee hankinta-asiakirjoihin merkittäviä muutoksia.</w:t>
      </w:r>
    </w:p>
    <w:p>
      <w:pPr>
        <w:pStyle w:val="NumPar1"/>
        <w:rPr>
          <w:b/>
          <w:noProof/>
        </w:rPr>
      </w:pPr>
      <w:r>
        <w:rPr>
          <w:b/>
          <w:noProof/>
        </w:rPr>
        <w:t>Määräajat kiireellisissä tapauksissa</w:t>
      </w:r>
    </w:p>
    <w:p>
      <w:pPr>
        <w:pStyle w:val="NumPar2"/>
        <w:rPr>
          <w:noProof/>
        </w:rPr>
      </w:pPr>
      <w:r>
        <w:rPr>
          <w:noProof/>
        </w:rPr>
        <w:t>Jos 24 kohdan 2 ja 3 alakohdassa säädettyjä vähimmäismääräaikoja ei asianmukaisesti perustellun kiireen vuoksi kyetä noudattamaan avoimissa tai rajoitetuissa menettelyissä, hankintaviranomainen voi vahvistaa</w:t>
      </w:r>
    </w:p>
    <w:p>
      <w:pPr>
        <w:pStyle w:val="Point1"/>
        <w:rPr>
          <w:noProof/>
        </w:rPr>
      </w:pPr>
      <w:r>
        <w:rPr>
          <w:noProof/>
        </w:rPr>
        <w:t>a)</w:t>
      </w:r>
      <w:r>
        <w:rPr>
          <w:noProof/>
        </w:rPr>
        <w:tab/>
        <w:t>osallistumishakemusten tai tarjousten vastaanottamiselle avoimissa menettelyissä määräajan, joka on vähintään 15 päivää hankintailmoituksen lähetyspäivästä;</w:t>
      </w:r>
    </w:p>
    <w:p>
      <w:pPr>
        <w:pStyle w:val="Point1"/>
        <w:rPr>
          <w:noProof/>
        </w:rPr>
      </w:pPr>
      <w:r>
        <w:rPr>
          <w:noProof/>
        </w:rPr>
        <w:t>b)</w:t>
      </w:r>
      <w:r>
        <w:rPr>
          <w:noProof/>
        </w:rPr>
        <w:tab/>
        <w:t>tarjousten vastaanottamiselle rajoitetuissa menettelyissä määräajan, joka on vähintään 10 päivää tarjouspyynnön lähetyspäivästä.</w:t>
      </w:r>
    </w:p>
    <w:p>
      <w:pPr>
        <w:pStyle w:val="NumPar2"/>
        <w:rPr>
          <w:noProof/>
        </w:rPr>
      </w:pPr>
      <w:r>
        <w:rPr>
          <w:noProof/>
        </w:rPr>
        <w:t>Kiireellisissä tapauksissa 25 kohdan 2 alakohdan ensimmäisessä alakohdassa ja 25 kohdan 3 alakohdan a alakohdassa tarkoitettu määräaika on neljä päivää.</w:t>
      </w:r>
    </w:p>
    <w:p>
      <w:pPr>
        <w:pStyle w:val="NumPar1"/>
        <w:rPr>
          <w:b/>
          <w:noProof/>
        </w:rPr>
      </w:pPr>
      <w:r>
        <w:rPr>
          <w:b/>
          <w:noProof/>
        </w:rPr>
        <w:t>Sähköiset luettelot</w:t>
      </w:r>
    </w:p>
    <w:p>
      <w:pPr>
        <w:pStyle w:val="NumPar2"/>
        <w:rPr>
          <w:noProof/>
        </w:rPr>
      </w:pPr>
      <w:r>
        <w:rPr>
          <w:noProof/>
        </w:rPr>
        <w:t>Jos sähköisen viestintämuodon käyttö on pakollista, hankintaviranomainen voi vaatia, että tarjoukset esitetään sähköisen luettelon muodossa tai että niihin liitetään sähköinen luettelo.</w:t>
      </w:r>
    </w:p>
    <w:p>
      <w:pPr>
        <w:pStyle w:val="NumPar2"/>
        <w:rPr>
          <w:noProof/>
        </w:rPr>
      </w:pPr>
      <w:r>
        <w:rPr>
          <w:noProof/>
        </w:rPr>
        <w:t>Jos tarjousten esittäminen sähköisten luetteloiden muodossa sallitaan tai jos sitä edellytetään, hankintaviranomaisen on</w:t>
      </w:r>
    </w:p>
    <w:p>
      <w:pPr>
        <w:pStyle w:val="Point1"/>
        <w:rPr>
          <w:noProof/>
        </w:rPr>
      </w:pPr>
      <w:r>
        <w:rPr>
          <w:noProof/>
        </w:rPr>
        <w:t>a)</w:t>
      </w:r>
      <w:r>
        <w:rPr>
          <w:noProof/>
        </w:rPr>
        <w:tab/>
        <w:t>mainittava siitä hankintailmoituksessa;</w:t>
      </w:r>
    </w:p>
    <w:p>
      <w:pPr>
        <w:pStyle w:val="Point1"/>
        <w:rPr>
          <w:noProof/>
        </w:rPr>
      </w:pPr>
      <w:r>
        <w:rPr>
          <w:noProof/>
        </w:rPr>
        <w:t>b)</w:t>
      </w:r>
      <w:r>
        <w:rPr>
          <w:noProof/>
        </w:rPr>
        <w:tab/>
        <w:t>ilmoitettava hankinta-asiakirjoissa kaikki tarvittavat luetteloon liittyvät tiedot, jotka koskevat muotoa, käytettäviä sähköisiä välineitä sekä viestintäyhteyttä koskevia teknisiä järjestelyjä ja eritelmiä.</w:t>
      </w:r>
    </w:p>
    <w:p>
      <w:pPr>
        <w:pStyle w:val="NumPar2"/>
        <w:rPr>
          <w:noProof/>
        </w:rPr>
      </w:pPr>
      <w:r>
        <w:rPr>
          <w:noProof/>
        </w:rPr>
        <w:t>Jos on tehty rinnakkainen puitesopimus sähköisten luetteloiden muodossa tehtyjen tarjousten perusteella, hankintaviranomainen voi päättää, että uudelleenkilpailuttaminen erillissopimusten tekemiseksi tapahtuu päivitettyjen luetteloiden perusteella käyttäen jotakin seuraavista menetelmistä:</w:t>
      </w:r>
    </w:p>
    <w:p>
      <w:pPr>
        <w:pStyle w:val="Point1"/>
        <w:rPr>
          <w:noProof/>
        </w:rPr>
      </w:pPr>
      <w:r>
        <w:rPr>
          <w:noProof/>
        </w:rPr>
        <w:t>a)</w:t>
      </w:r>
      <w:r>
        <w:rPr>
          <w:noProof/>
        </w:rPr>
        <w:tab/>
        <w:t>hankintaviranomainen kutsuu toimeksisaajat esittämään uudelleen sähköiset luettelonsa, jotka on mukautettu kyseisen erillissopimuksen vaatimuksiin;</w:t>
      </w:r>
    </w:p>
    <w:p>
      <w:pPr>
        <w:pStyle w:val="Point1"/>
        <w:rPr>
          <w:noProof/>
        </w:rPr>
      </w:pPr>
      <w:r>
        <w:rPr>
          <w:noProof/>
        </w:rPr>
        <w:t>b)</w:t>
      </w:r>
      <w:r>
        <w:rPr>
          <w:noProof/>
        </w:rPr>
        <w:tab/>
        <w:t>hankintaviranomainen ilmoittaa toimeksisaajille aikovansa poimia jo toimitetuista sähköisistä luetteloista tiedot, joita tarvitaan asianomaisen erillissopimuksen vaatimuksiin mukautettujen tarjousten muodostamiseksi, edellyttäen, että tämän menetelmän käytöstä on ilmoitettu puitesopimuksen hankinta-asiakirjoissa.</w:t>
      </w:r>
    </w:p>
    <w:p>
      <w:pPr>
        <w:pStyle w:val="NumPar2"/>
        <w:rPr>
          <w:noProof/>
        </w:rPr>
      </w:pPr>
      <w:r>
        <w:rPr>
          <w:noProof/>
        </w:rPr>
        <w:t>Edellä 27 kohdan 3 alakohdan b alakohdassa tarkoitetun menettelyn osalta hankintaviranomaisen on ilmoitettava toimeksisaajille päivä ja kellonaika, jolloin se aikoo koota kyseisen erillissopimuksen vaatimuksiin mukautettujen tarjousten muodostamiseksi tarvittavat tiedot, ja annettava toimeksisaajille mahdollisuus kieltää tällainen tietojen kokoaminen.</w:t>
      </w:r>
    </w:p>
    <w:p>
      <w:pPr>
        <w:pStyle w:val="Text1"/>
        <w:rPr>
          <w:noProof/>
        </w:rPr>
      </w:pPr>
      <w:r>
        <w:rPr>
          <w:noProof/>
        </w:rPr>
        <w:t>Hankintaviranomaisen on varattava riittävä aika ilmoittamisen ja tietojen tosiasiallisen kokoamisen välille.</w:t>
      </w:r>
    </w:p>
    <w:p>
      <w:pPr>
        <w:pStyle w:val="Text1"/>
        <w:rPr>
          <w:noProof/>
        </w:rPr>
      </w:pPr>
      <w:r>
        <w:rPr>
          <w:noProof/>
        </w:rPr>
        <w:t>Ennen erillissopimuksen tekemistä hankintaviranomaisen on esitettävä kootut tiedot asianomaiselle toimeksisaajalle ja annettava sille tilaisuus esittää valitus tai vahvistaa, ettei tällä tavoin muodostetussa tarjouksessa ole asiavirheitä.</w:t>
      </w:r>
    </w:p>
    <w:p>
      <w:pPr>
        <w:pStyle w:val="NumPar1"/>
        <w:rPr>
          <w:b/>
          <w:noProof/>
        </w:rPr>
      </w:pPr>
      <w:r>
        <w:rPr>
          <w:b/>
          <w:noProof/>
        </w:rPr>
        <w:t>Tarjousten ja osallistumishakemusten avaaminen</w:t>
      </w:r>
    </w:p>
    <w:p>
      <w:pPr>
        <w:pStyle w:val="NumPar2"/>
        <w:rPr>
          <w:noProof/>
        </w:rPr>
      </w:pPr>
      <w:r>
        <w:rPr>
          <w:noProof/>
        </w:rPr>
        <w:t>Avoimissa menettelyissä tarjoajien valtuutetut edustajat voivat osallistua avaamistilaisuuteen.</w:t>
      </w:r>
    </w:p>
    <w:p>
      <w:pPr>
        <w:pStyle w:val="NumPar2"/>
        <w:rPr>
          <w:noProof/>
        </w:rPr>
      </w:pPr>
      <w:r>
        <w:rPr>
          <w:noProof/>
        </w:rPr>
        <w:t>Jos sopimuksen arvo on yhtä suuri tai suurempi kuin 169 artiklan 1 kohdassa tarkoitettu asianomainen kynnysarvo, toimivaltainen tulojen ja menojen hyväksyjä nimeää tarjousten avaamista varten lautakunnan. Tulojen ja menojen hyväksyjä voi luopua tästä vaatimuksesta riskinarvioinnin perusteella, kun on kyse uudelleen kilpailuttamisesta puitesopimuksen yhteydessä, tai 11 kohdan 1 alakohdassa tarkoitetuissa tapauksissa lukuun ottamatta saman alakohdan d ja g alakohtaa.</w:t>
      </w:r>
    </w:p>
    <w:p>
      <w:pPr>
        <w:pStyle w:val="Text1"/>
        <w:rPr>
          <w:noProof/>
        </w:rPr>
      </w:pPr>
      <w:r>
        <w:rPr>
          <w:noProof/>
        </w:rPr>
        <w:t>Tarjousten avaamisesta vastaavassa lautakunnassa on vähintään kaksi henkilöä vähintään kahdesta asianomaisen toimielimen organisaatioyksiköstä, jotka ovat toisistaan hierarkkisesti riippumattomia. Eturistiriitojen välttämiseksi kyseisiin henkilöihin sovelletaan 59 artiklassa tarkoitettuja vaatimuksia.</w:t>
      </w:r>
    </w:p>
    <w:p>
      <w:pPr>
        <w:pStyle w:val="Text1"/>
        <w:rPr>
          <w:noProof/>
        </w:rPr>
      </w:pPr>
      <w:r>
        <w:rPr>
          <w:noProof/>
        </w:rPr>
        <w:t>Jos edustustoissa tai 145 artiklassa tarkoitetuissa tai jäsenvaltioissa yksittäin sijaitsevissa paikallisyksiköissä ei ole erillisiä yksiköitä, niihin ei sovelleta toisistaan hierarkkisesti riippumattomia organisaatioyksiköitä koskevaa vaatimusta.</w:t>
      </w:r>
    </w:p>
    <w:p>
      <w:pPr>
        <w:pStyle w:val="NumPar2"/>
        <w:rPr>
          <w:noProof/>
        </w:rPr>
      </w:pPr>
      <w:r>
        <w:rPr>
          <w:noProof/>
        </w:rPr>
        <w:t>Kun on kyse toimielinten yhteisestä hankintamenettelystä, tarjousten avaamisesta vastaavan lautakunnan nimittää hankintamenettelystä vastaavan toimielimen toimivaltainen tulojen ja menojen hyväksyjä.</w:t>
      </w:r>
    </w:p>
    <w:p>
      <w:pPr>
        <w:pStyle w:val="NumPar2"/>
        <w:rPr>
          <w:noProof/>
        </w:rPr>
      </w:pPr>
      <w:r>
        <w:rPr>
          <w:noProof/>
        </w:rPr>
        <w:t>Hankintaviranomainen tarkistaa ja varmistaa alkuperäisen tarjouksen, myös hintatarjouksen, sekä tarjouksen vastaanottopäivää ja -ajankohtaa koskevien todisteiden eheyden jollakin asianmukaisella menetelmällä 144 artiklan 2 ja 4 kohdan mukaisesti.</w:t>
      </w:r>
    </w:p>
    <w:p>
      <w:pPr>
        <w:pStyle w:val="NumPar2"/>
        <w:rPr>
          <w:noProof/>
        </w:rPr>
      </w:pPr>
      <w:r>
        <w:rPr>
          <w:noProof/>
        </w:rPr>
        <w:t>Avoimissa menettelyissä, kun sopimus tehdään alhaisimman hinnan tai alhaisimpien kustannusten perusteella 161 artiklan 4 kohdan mukaisesti, vaatimukset täyttäviin tarjouksiin sisältyvät hinnat luetaan ääneen.</w:t>
      </w:r>
    </w:p>
    <w:p>
      <w:pPr>
        <w:pStyle w:val="NumPar2"/>
        <w:rPr>
          <w:noProof/>
        </w:rPr>
      </w:pPr>
      <w:r>
        <w:rPr>
          <w:noProof/>
        </w:rPr>
        <w:t>Tarjousten avaamisesta vastuussa oleva henkilö tai siitä vastuussa olevat henkilöt tai tarjousten avaamisesta vastaavan lautakunnan jäsenet allekirjoittavat vastaanotettujen tarjousten avaamisesta laaditun pöytäkirjan. Pöytäkirjassa mainitaan erikseen tarjoukset, jotka ovat 144 artiklassa asetettujen vaatimusten mukaisia, ja tarjoukset, jotka eivät ole kyseisten vaatimusten mukaisia, sekä perustellaan tarjousten hylkääminen 162 artiklan 4 kohdan mukaisesti. Kyseinen pöytäkirja voidaan allekirjoittaa sähköisessä järjestelmässä, jossa allekirjoittajan henkilöllisyys voidaan todentaa riittävästi.</w:t>
      </w:r>
    </w:p>
    <w:p>
      <w:pPr>
        <w:pStyle w:val="NumPar1"/>
        <w:jc w:val="left"/>
        <w:rPr>
          <w:b/>
          <w:noProof/>
        </w:rPr>
      </w:pPr>
      <w:r>
        <w:rPr>
          <w:b/>
          <w:noProof/>
        </w:rPr>
        <w:t>Tarjousten ja osallistumishakemusten arviointi</w:t>
      </w:r>
    </w:p>
    <w:p>
      <w:pPr>
        <w:pStyle w:val="NumPar2"/>
        <w:rPr>
          <w:noProof/>
        </w:rPr>
      </w:pPr>
      <w:r>
        <w:rPr>
          <w:noProof/>
        </w:rPr>
        <w:t>Toimivaltainen tulojen ja menojen hyväksyjä voi päättää, että arviointikomitea arvioi tarjoukset ja asettaa ne paremmuusjärjestykseen ainoastaan ratkaisuperusteiden perusteella ja että poissulkemis- ja valintaperusteisiin perustuva arviointi toteutetaan muulla asianmukaisella eturistiriidat poissulkevalla tavalla.</w:t>
      </w:r>
    </w:p>
    <w:p>
      <w:pPr>
        <w:pStyle w:val="NumPar2"/>
        <w:rPr>
          <w:noProof/>
        </w:rPr>
      </w:pPr>
      <w:r>
        <w:rPr>
          <w:noProof/>
        </w:rPr>
        <w:t>Kun on kyse toimielinten yhteisestä hankintamenettelystä, arviointikomitean nimittää hankintamenettelystä vastaavan toimielimen toimivaltainen tulojen ja menojen hyväksyjä. Arviointikomitean kokoonpanon on mahdollisuuksien mukaan vastattava hankintamenettelyn toimielintenvälistä luonnetta.</w:t>
      </w:r>
    </w:p>
    <w:p>
      <w:pPr>
        <w:pStyle w:val="NumPar2"/>
        <w:rPr>
          <w:noProof/>
        </w:rPr>
      </w:pPr>
      <w:r>
        <w:rPr>
          <w:noProof/>
        </w:rPr>
        <w:t>Hyväksyttäviksi katsotaan osallistumishakemukset ja tarjoukset, jotka ovat 11 kohdan 2 alakohdan mukaisesti soveltuvia eivätkä ole 12 kohdan 2 ja 3 alakohdassa tarkoitetulla tavalla sääntöjenvastaisia tai sellaisia, ettei niitä voida hyväksyä.</w:t>
      </w:r>
    </w:p>
    <w:p>
      <w:pPr>
        <w:pStyle w:val="NumPar1"/>
        <w:rPr>
          <w:b/>
          <w:noProof/>
        </w:rPr>
      </w:pPr>
      <w:r>
        <w:rPr>
          <w:b/>
          <w:noProof/>
        </w:rPr>
        <w:t>Arvioinnin tulos ja päätös sopimuksen tekemisestä</w:t>
      </w:r>
    </w:p>
    <w:p>
      <w:pPr>
        <w:pStyle w:val="NumPar2"/>
        <w:rPr>
          <w:noProof/>
        </w:rPr>
      </w:pPr>
      <w:r>
        <w:rPr>
          <w:noProof/>
        </w:rPr>
        <w:t>Arvioinnin lopuksi laaditaan arviointikertomus, jossa esitetään ehdotus sopimuksen tekemisestä. Arviointikertomuksen päiväävät ja allekirjoittavat henkilö tai henkilöt, jotka toteuttivat arvioinnin, tai arviointikomitean jäsenet. Kertomus voidaan allekirjoittaa sähköisessä järjestelmässä, jossa allekirjoittajan henkilöllisyys voidaan todentaa riittävästi.</w:t>
      </w:r>
    </w:p>
    <w:p>
      <w:pPr>
        <w:pStyle w:val="Text1"/>
        <w:rPr>
          <w:noProof/>
        </w:rPr>
      </w:pPr>
      <w:r>
        <w:rPr>
          <w:noProof/>
        </w:rPr>
        <w:t>Jos arviointikomitealle ei ole annettu tehtäväksi tarkastaa tarjouksia poissulkemis- ja valintaperusteiden kannalta, arviointikertomuksen allekirjoittavat myös henkilöt, joille toimivaltainen tulojen ja menojen hyväksyjä on antanut tämän tehtäväksi.</w:t>
      </w:r>
    </w:p>
    <w:p>
      <w:pPr>
        <w:pStyle w:val="NumPar2"/>
        <w:rPr>
          <w:noProof/>
        </w:rPr>
      </w:pPr>
      <w:r>
        <w:rPr>
          <w:noProof/>
        </w:rPr>
        <w:t>Arviointikertomuksen on sisällettävä seuraavat tiedot:</w:t>
      </w:r>
    </w:p>
    <w:p>
      <w:pPr>
        <w:pStyle w:val="Point1"/>
        <w:rPr>
          <w:noProof/>
        </w:rPr>
      </w:pPr>
      <w:r>
        <w:rPr>
          <w:noProof/>
        </w:rPr>
        <w:t>a)</w:t>
      </w:r>
      <w:r>
        <w:rPr>
          <w:noProof/>
        </w:rPr>
        <w:tab/>
        <w:t>hankintaviranomaisen nimi ja osoite, sopimuksen kohde ja arvo tai puitesopimuksen kohde ja enimmäisarvo;</w:t>
      </w:r>
    </w:p>
    <w:p>
      <w:pPr>
        <w:pStyle w:val="Point1"/>
        <w:rPr>
          <w:noProof/>
        </w:rPr>
      </w:pPr>
      <w:r>
        <w:rPr>
          <w:noProof/>
        </w:rPr>
        <w:t>b)</w:t>
      </w:r>
      <w:r>
        <w:rPr>
          <w:noProof/>
        </w:rPr>
        <w:tab/>
        <w:t>hylättyjen ehdokkaiden tai tarjoajien nimet ja hylkäämisen syyt, joiden osalta on viitattava joko johonkin 137 artiklassa tarkoitettuun tilanteeseen tai valintaperusteisiin;</w:t>
      </w:r>
    </w:p>
    <w:p>
      <w:pPr>
        <w:pStyle w:val="Point1"/>
        <w:rPr>
          <w:noProof/>
        </w:rPr>
      </w:pPr>
      <w:r>
        <w:rPr>
          <w:noProof/>
        </w:rPr>
        <w:t>c)</w:t>
      </w:r>
      <w:r>
        <w:rPr>
          <w:noProof/>
        </w:rPr>
        <w:tab/>
        <w:t>tiedot hylätyistä tarjouksista ja hylkäämisen syistä, joiden osalta on viitattava johonkin seuraavista:</w:t>
      </w:r>
    </w:p>
    <w:p>
      <w:pPr>
        <w:pStyle w:val="Point2"/>
        <w:rPr>
          <w:noProof/>
        </w:rPr>
      </w:pPr>
      <w:r>
        <w:rPr>
          <w:noProof/>
        </w:rPr>
        <w:t>i)</w:t>
      </w:r>
      <w:r>
        <w:rPr>
          <w:noProof/>
        </w:rPr>
        <w:tab/>
        <w:t>161 artiklan 1 kohdan a alakohdassa tarkoitettujen vähimmäisvaatimusten noudattamatta jättäminen;</w:t>
      </w:r>
    </w:p>
    <w:p>
      <w:pPr>
        <w:pStyle w:val="Point2"/>
        <w:rPr>
          <w:noProof/>
        </w:rPr>
      </w:pPr>
      <w:r>
        <w:rPr>
          <w:noProof/>
        </w:rPr>
        <w:t>ii)</w:t>
      </w:r>
      <w:r>
        <w:rPr>
          <w:noProof/>
        </w:rPr>
        <w:tab/>
        <w:t>21 kohdassa vahvistettujen vähimmäislaatuvaatimusten noudattamatta jättäminen;</w:t>
      </w:r>
    </w:p>
    <w:p>
      <w:pPr>
        <w:pStyle w:val="Point2"/>
        <w:rPr>
          <w:noProof/>
        </w:rPr>
      </w:pPr>
      <w:r>
        <w:rPr>
          <w:noProof/>
        </w:rPr>
        <w:t>iii)</w:t>
      </w:r>
      <w:r>
        <w:rPr>
          <w:noProof/>
        </w:rPr>
        <w:tab/>
        <w:t>23 kohdassa tarkoitettu poikkeuksellisen alhainen tarjous;</w:t>
      </w:r>
    </w:p>
    <w:p>
      <w:pPr>
        <w:pStyle w:val="Point1"/>
        <w:rPr>
          <w:noProof/>
        </w:rPr>
      </w:pPr>
      <w:r>
        <w:rPr>
          <w:noProof/>
        </w:rPr>
        <w:t>d)</w:t>
      </w:r>
      <w:r>
        <w:rPr>
          <w:noProof/>
        </w:rPr>
        <w:tab/>
        <w:t>valittujen ehdokkaiden tai tarjoajien nimet sekä valinnan perusteet;</w:t>
      </w:r>
    </w:p>
    <w:p>
      <w:pPr>
        <w:pStyle w:val="Point1"/>
        <w:rPr>
          <w:noProof/>
        </w:rPr>
      </w:pPr>
      <w:r>
        <w:rPr>
          <w:noProof/>
        </w:rPr>
        <w:t>e)</w:t>
      </w:r>
      <w:r>
        <w:rPr>
          <w:noProof/>
        </w:rPr>
        <w:tab/>
        <w:t>paremmuusjärjestykseen asetettavien tarjoajien nimet sekä pistemäärät ja niiden perustelut;</w:t>
      </w:r>
    </w:p>
    <w:p>
      <w:pPr>
        <w:pStyle w:val="Point1"/>
        <w:rPr>
          <w:noProof/>
        </w:rPr>
      </w:pPr>
      <w:r>
        <w:rPr>
          <w:noProof/>
        </w:rPr>
        <w:t>f)</w:t>
      </w:r>
      <w:r>
        <w:rPr>
          <w:noProof/>
        </w:rPr>
        <w:tab/>
        <w:t>ehdotettujen ehdokkaiden tai valitun tarjoajan nimet sekä valinnan perusteet;</w:t>
      </w:r>
    </w:p>
    <w:p>
      <w:pPr>
        <w:pStyle w:val="Point1"/>
        <w:rPr>
          <w:noProof/>
        </w:rPr>
      </w:pPr>
      <w:r>
        <w:rPr>
          <w:noProof/>
        </w:rPr>
        <w:t>g)</w:t>
      </w:r>
      <w:r>
        <w:rPr>
          <w:noProof/>
        </w:rPr>
        <w:tab/>
        <w:t>sopimuksen tai puitesopimuksen osuus, jonka ehdotettu toimeksisaaja aikoo ulkoistaa kolmansille osapuolille, jos osuus on tiedossa.</w:t>
      </w:r>
    </w:p>
    <w:p>
      <w:pPr>
        <w:pStyle w:val="NumPar2"/>
        <w:rPr>
          <w:noProof/>
        </w:rPr>
      </w:pPr>
      <w:r>
        <w:rPr>
          <w:noProof/>
        </w:rPr>
        <w:t>Tämän jälkeen hankintaviranomainen tekee päätöksensä, jossa vahvistetaan jokin seuraavista:</w:t>
      </w:r>
    </w:p>
    <w:p>
      <w:pPr>
        <w:pStyle w:val="Point1"/>
        <w:rPr>
          <w:noProof/>
        </w:rPr>
      </w:pPr>
      <w:r>
        <w:rPr>
          <w:noProof/>
        </w:rPr>
        <w:t>a)</w:t>
      </w:r>
      <w:r>
        <w:rPr>
          <w:noProof/>
        </w:rPr>
        <w:tab/>
        <w:t>kaikki 30 kohdan 2 alakohdassa luetellut tiedot sisältävän ja seuraavilla seikoilla täydennetyn arviointikertomuksen hyväksyminen:</w:t>
      </w:r>
    </w:p>
    <w:p>
      <w:pPr>
        <w:pStyle w:val="Point2"/>
        <w:rPr>
          <w:noProof/>
        </w:rPr>
      </w:pPr>
      <w:r>
        <w:rPr>
          <w:noProof/>
        </w:rPr>
        <w:t>i)</w:t>
      </w:r>
      <w:r>
        <w:rPr>
          <w:noProof/>
        </w:rPr>
        <w:tab/>
        <w:t>valitun tarjoajan nimi ja valinnan perusteet viittaamalla ennalta ilmoitettuihin valinta- ja ratkaisuperusteisiin ja tarvittaessa syyt siihen, miksi arviointikertomuksessa annettua suositusta ei ole noudatettu;</w:t>
      </w:r>
    </w:p>
    <w:p>
      <w:pPr>
        <w:pStyle w:val="Point2"/>
        <w:rPr>
          <w:noProof/>
        </w:rPr>
      </w:pPr>
      <w:r>
        <w:rPr>
          <w:noProof/>
        </w:rPr>
        <w:t>ii)</w:t>
      </w:r>
      <w:r>
        <w:rPr>
          <w:noProof/>
        </w:rPr>
        <w:tab/>
        <w:t>kun on kyse neuvottelumenettelystä, jossa ei ole julkaistu etukäteen hankintailmoitusta, tarjousperusteisesta neuvottelumenettelystä tai kilpailullisesta neuvottelumenettelystä, 11, 12 ja 39 kohdassa tarkoitetut olosuhteet, joiden nojalla kyseisen menettelyn käyttö on perusteltua;</w:t>
      </w:r>
    </w:p>
    <w:p>
      <w:pPr>
        <w:pStyle w:val="Point1"/>
        <w:rPr>
          <w:noProof/>
        </w:rPr>
      </w:pPr>
      <w:r>
        <w:rPr>
          <w:noProof/>
        </w:rPr>
        <w:t>b)</w:t>
      </w:r>
      <w:r>
        <w:rPr>
          <w:noProof/>
        </w:rPr>
        <w:tab/>
        <w:t>tarvittaessa seikat, joiden perusteella hankintaviranomainen on päättänyt olla tekemättä sopimusta.</w:t>
      </w:r>
    </w:p>
    <w:p>
      <w:pPr>
        <w:pStyle w:val="NumPar2"/>
        <w:rPr>
          <w:noProof/>
        </w:rPr>
      </w:pPr>
      <w:r>
        <w:rPr>
          <w:noProof/>
        </w:rPr>
        <w:t>Tulojen ja menojen hyväksyjä voi yhdistää arviointikertomuksen ja sopimuksen tekemistä koskevan päätöksen sisällön yhteen asiakirjaan, jonka hän allekirjoittaa, jossakin seuraavista tapauksista:</w:t>
      </w:r>
    </w:p>
    <w:p>
      <w:pPr>
        <w:pStyle w:val="Point1"/>
        <w:rPr>
          <w:noProof/>
        </w:rPr>
      </w:pPr>
      <w:r>
        <w:rPr>
          <w:noProof/>
        </w:rPr>
        <w:t>a)</w:t>
      </w:r>
      <w:r>
        <w:rPr>
          <w:noProof/>
        </w:rPr>
        <w:tab/>
        <w:t>kun on kyse menettelyistä, joissa hankinnan arvo on 169 artiklan 1 kohdassa tarkoitettuja kynnysarvoja pienempi, jos tarjouksia on tullut vain yksi;</w:t>
      </w:r>
    </w:p>
    <w:p>
      <w:pPr>
        <w:pStyle w:val="Point1"/>
        <w:rPr>
          <w:noProof/>
        </w:rPr>
      </w:pPr>
      <w:r>
        <w:rPr>
          <w:noProof/>
        </w:rPr>
        <w:t>b)</w:t>
      </w:r>
      <w:r>
        <w:rPr>
          <w:noProof/>
        </w:rPr>
        <w:tab/>
        <w:t>kun on kyse uudelleen kilpailuttamisesta puitesopimuksen yhteydessä, eikä arviointikomiteaa ole nimitetty;</w:t>
      </w:r>
    </w:p>
    <w:p>
      <w:pPr>
        <w:pStyle w:val="Point1"/>
        <w:rPr>
          <w:noProof/>
        </w:rPr>
      </w:pPr>
      <w:r>
        <w:rPr>
          <w:noProof/>
        </w:rPr>
        <w:t>c)</w:t>
      </w:r>
      <w:r>
        <w:rPr>
          <w:noProof/>
        </w:rPr>
        <w:tab/>
        <w:t>kun on kyse 11 kohdan 1 alakohdan c ja e alakohdassa, f alakohdan i ja iii alakohdassa sekä h alakohdassa tarkoitetuista tapauksista, joissa ei ole nimitetty arviointikomiteaa.</w:t>
      </w:r>
    </w:p>
    <w:p>
      <w:pPr>
        <w:pStyle w:val="NumPar2"/>
        <w:rPr>
          <w:noProof/>
        </w:rPr>
      </w:pPr>
      <w:r>
        <w:rPr>
          <w:noProof/>
        </w:rPr>
        <w:t>Kun on kyse toimielinten yhteisestä hankintamenettelystä, 30 kohdan 3 alakohdassa tarkoitetun päätöksen tekee hankintamenettelystä vastaava hankintaviranomainen.</w:t>
      </w:r>
    </w:p>
    <w:p>
      <w:pPr>
        <w:pStyle w:val="NumPar1"/>
        <w:rPr>
          <w:b/>
          <w:noProof/>
        </w:rPr>
      </w:pPr>
      <w:r>
        <w:rPr>
          <w:b/>
          <w:noProof/>
        </w:rPr>
        <w:t>Tiedottaminen ehdokkaille ja tarjoajille</w:t>
      </w:r>
    </w:p>
    <w:p>
      <w:pPr>
        <w:pStyle w:val="NumPar2"/>
        <w:rPr>
          <w:noProof/>
        </w:rPr>
      </w:pPr>
      <w:r>
        <w:rPr>
          <w:noProof/>
        </w:rPr>
        <w:t>Hankintaviranomaisen on ilmoitettava samanaikaisesti ja henkilökohtaisesti jokaiselle ehdokkaalle tai tarjoajalle sähköisesti menettelyn tulosta koskevista päätöksistä mahdollisimman pian jonkin seuraavassa luetellun vaiheen jälkeen:</w:t>
      </w:r>
    </w:p>
    <w:p>
      <w:pPr>
        <w:pStyle w:val="Point1"/>
        <w:rPr>
          <w:noProof/>
        </w:rPr>
      </w:pPr>
      <w:r>
        <w:rPr>
          <w:noProof/>
        </w:rPr>
        <w:t>a)</w:t>
      </w:r>
      <w:r>
        <w:rPr>
          <w:noProof/>
        </w:rPr>
        <w:tab/>
        <w:t>162 artiklan 3 kohdassa tarkoitettujen tapausten osalta avaamisvaihe;</w:t>
      </w:r>
    </w:p>
    <w:p>
      <w:pPr>
        <w:pStyle w:val="Point1"/>
        <w:rPr>
          <w:noProof/>
        </w:rPr>
      </w:pPr>
      <w:r>
        <w:rPr>
          <w:noProof/>
        </w:rPr>
        <w:t>b)</w:t>
      </w:r>
      <w:r>
        <w:rPr>
          <w:noProof/>
        </w:rPr>
        <w:tab/>
        <w:t>vaihe, jossa on tehty poissulkemis- ja valintaperusteisiin perustuva päätös, kun kyse on kahdessa erillisessä vaiheessa toteutettavasta hankintamenettelystä;</w:t>
      </w:r>
    </w:p>
    <w:p>
      <w:pPr>
        <w:pStyle w:val="Point1"/>
        <w:rPr>
          <w:noProof/>
        </w:rPr>
      </w:pPr>
      <w:r>
        <w:rPr>
          <w:noProof/>
        </w:rPr>
        <w:t>c)</w:t>
      </w:r>
      <w:r>
        <w:rPr>
          <w:noProof/>
        </w:rPr>
        <w:tab/>
        <w:t>ratkaisupäätöksen tekeminen.</w:t>
      </w:r>
    </w:p>
    <w:p>
      <w:pPr>
        <w:pStyle w:val="Text1"/>
        <w:rPr>
          <w:noProof/>
        </w:rPr>
      </w:pPr>
      <w:r>
        <w:rPr>
          <w:noProof/>
        </w:rPr>
        <w:t>Hankintaviranomaisen on kussakin tapauksessa ilmoitettava osallistumishakemuksen tai tarjouksen hylkäämisen syyt ja käytettävissä olevat muutoksenhakukeinot.</w:t>
      </w:r>
    </w:p>
    <w:p>
      <w:pPr>
        <w:pStyle w:val="Text1"/>
        <w:rPr>
          <w:noProof/>
        </w:rPr>
      </w:pPr>
      <w:r>
        <w:rPr>
          <w:noProof/>
        </w:rPr>
        <w:t>Ilmoittaessaan valitulle tarjoajalle päätöksestään hankintaviranomaisen on täsmennettävä, ettei tiedoksi annettu päätös sido hankintaviranomaista.</w:t>
      </w:r>
    </w:p>
    <w:p>
      <w:pPr>
        <w:pStyle w:val="NumPar2"/>
        <w:rPr>
          <w:noProof/>
        </w:rPr>
      </w:pPr>
      <w:r>
        <w:rPr>
          <w:noProof/>
        </w:rPr>
        <w:t>Hankintaviranomaisen on toimitettava 164 artiklan 3 kohdassa tarkoitetut tiedot mahdollisimman nopeasti ja viimeistään 15 päivän kuluessa asiaa koskevan kirjallisen pyynnön vastaanottamisesta. Silloin kun hankintaviranomainen tekee hankintoja omaan lukuunsa, sen on käytettävä sähköisiä viestintäkeinoja. Tarjoaja voi esittää tietopyynnön myös sähköisesti.</w:t>
      </w:r>
    </w:p>
    <w:p>
      <w:pPr>
        <w:pStyle w:val="NumPar2"/>
        <w:rPr>
          <w:noProof/>
        </w:rPr>
      </w:pPr>
      <w:r>
        <w:rPr>
          <w:noProof/>
        </w:rPr>
        <w:t>Kun hankintaviranomainen käyttää tiedottamisessa sähköisiä keinoja, ehdokkaiden tai tarjoajien katsotaan vastaanottaneen tiedot, jos hankintaviranomainen voi osoittaa lähettäneensä ne tarjouksessa tai osallistumishakemuksessa mainittuun sähköiseen osoitteeseen.</w:t>
      </w:r>
    </w:p>
    <w:p>
      <w:pPr>
        <w:pStyle w:val="Text1"/>
        <w:rPr>
          <w:noProof/>
        </w:rPr>
      </w:pPr>
      <w:r>
        <w:rPr>
          <w:noProof/>
        </w:rPr>
        <w:t>Tällöin ehdokkaan tai tarjoajan katsotaan vastaanottaneen tiedot päivänä, jona hankintaviranomainen on lähettänyt ne.</w:t>
      </w:r>
    </w:p>
    <w:p>
      <w:pPr>
        <w:pStyle w:val="ChapterTitle"/>
        <w:rPr>
          <w:noProof/>
        </w:rPr>
      </w:pPr>
      <w:r>
        <w:rPr>
          <w:noProof/>
        </w:rPr>
        <w:t>2 LUKU</w:t>
      </w:r>
    </w:p>
    <w:p>
      <w:pPr>
        <w:pStyle w:val="ChapterTitle"/>
        <w:rPr>
          <w:noProof/>
        </w:rPr>
      </w:pPr>
      <w:r>
        <w:rPr>
          <w:noProof/>
        </w:rPr>
        <w:t>Unionin toimielinten omaan lukuunsa tekemiin sopimuksiin sovellettavat säännökset</w:t>
      </w:r>
    </w:p>
    <w:p>
      <w:pPr>
        <w:pStyle w:val="NumPar1"/>
        <w:rPr>
          <w:b/>
          <w:noProof/>
        </w:rPr>
      </w:pPr>
      <w:r>
        <w:rPr>
          <w:b/>
          <w:noProof/>
        </w:rPr>
        <w:t>Yhteishankintayksikkö</w:t>
      </w:r>
    </w:p>
    <w:p>
      <w:pPr>
        <w:pStyle w:val="NumPar2"/>
        <w:rPr>
          <w:noProof/>
        </w:rPr>
      </w:pPr>
      <w:r>
        <w:rPr>
          <w:noProof/>
        </w:rPr>
        <w:t>Yhteishankintayksikkö voi toimia jommassakummassa seuraavista tehtävistä:</w:t>
      </w:r>
    </w:p>
    <w:p>
      <w:pPr>
        <w:pStyle w:val="Point1"/>
        <w:rPr>
          <w:noProof/>
        </w:rPr>
      </w:pPr>
      <w:r>
        <w:rPr>
          <w:noProof/>
        </w:rPr>
        <w:t>a)</w:t>
      </w:r>
      <w:r>
        <w:rPr>
          <w:noProof/>
        </w:rPr>
        <w:tab/>
        <w:t>tukkuostajana ja -myyjänä ostamalla, varastoimalla ja jälleenmyymällä tavaroita ja palveluja muille hankintaviranomaisille;</w:t>
      </w:r>
    </w:p>
    <w:p>
      <w:pPr>
        <w:pStyle w:val="Point1"/>
        <w:rPr>
          <w:noProof/>
        </w:rPr>
      </w:pPr>
      <w:r>
        <w:rPr>
          <w:noProof/>
        </w:rPr>
        <w:t>b)</w:t>
      </w:r>
      <w:r>
        <w:rPr>
          <w:noProof/>
        </w:rPr>
        <w:tab/>
        <w:t>välittäjänä tekemällä puitesopimuksia tai ylläpitämällä dynaamisia hankintajärjestelmiä, joita muut hankintaviranomaiset voivat käyttää alkuperäisen ilmoituksen mukaisesti.</w:t>
      </w:r>
    </w:p>
    <w:p>
      <w:pPr>
        <w:pStyle w:val="NumPar2"/>
        <w:rPr>
          <w:noProof/>
        </w:rPr>
      </w:pPr>
      <w:r>
        <w:rPr>
          <w:noProof/>
        </w:rPr>
        <w:t>Yhteishankintayksikkö toteuttaa kaikki hankintamenettelyt käyttäen sähköisiä viestintäkeinoja.</w:t>
      </w:r>
    </w:p>
    <w:p>
      <w:pPr>
        <w:pStyle w:val="NumPar1"/>
        <w:rPr>
          <w:b/>
          <w:noProof/>
        </w:rPr>
      </w:pPr>
      <w:r>
        <w:rPr>
          <w:b/>
          <w:noProof/>
        </w:rPr>
        <w:t>Erät</w:t>
      </w:r>
    </w:p>
    <w:p>
      <w:pPr>
        <w:pStyle w:val="NumPar2"/>
        <w:rPr>
          <w:noProof/>
        </w:rPr>
      </w:pPr>
      <w:r>
        <w:rPr>
          <w:noProof/>
        </w:rPr>
        <w:t>Sopimukset on tehtävä erillisinä erinä yhdessä menettelyssä aina, kun tämä on tarkoituksenmukaista, teknisesti toteutettavissa ja kustannustehokasta.</w:t>
      </w:r>
    </w:p>
    <w:p>
      <w:pPr>
        <w:pStyle w:val="NumPar2"/>
        <w:rPr>
          <w:noProof/>
        </w:rPr>
      </w:pPr>
      <w:r>
        <w:rPr>
          <w:noProof/>
        </w:rPr>
        <w:t>Jos sopimuksen kohde on jaettu useisiin eriin, joista jokaisesta tehdään erillinen sopimus, kaikkien erien yhteenlaskettu arvo on otettava huomioon sovellettavaa kynnysarvoa koskevassa kokonaisarvioinnissa.</w:t>
      </w:r>
    </w:p>
    <w:p>
      <w:pPr>
        <w:pStyle w:val="Text1"/>
        <w:rPr>
          <w:noProof/>
        </w:rPr>
      </w:pPr>
      <w:r>
        <w:rPr>
          <w:noProof/>
        </w:rPr>
        <w:t>Jos kaikkien erien yhteenlaskettu arvo on yhtä suuri tai suurempi kuin 169 artiklan 1 kohdassa tarkoitettu asianomainen kynnysarvo, 157 artiklan 1 kohtaa, 158 artiklaa ja 159 artiklaa sovelletaan kaikkiin eriin.</w:t>
      </w:r>
    </w:p>
    <w:p>
      <w:pPr>
        <w:pStyle w:val="NumPar2"/>
        <w:rPr>
          <w:noProof/>
        </w:rPr>
      </w:pPr>
      <w:r>
        <w:rPr>
          <w:noProof/>
        </w:rPr>
        <w:t>Jos sopimus tehdään erillisinä erinä, tarjoukset on arvioitava erikseen kunkin erän osalta. Jos useista eristä tehdään sopimus saman tarjoajan kanssa, voidaan allekirjoittaa yksi kyseiset erät kattava sopimus.</w:t>
      </w:r>
    </w:p>
    <w:p>
      <w:pPr>
        <w:pStyle w:val="NumPar1"/>
        <w:rPr>
          <w:b/>
          <w:noProof/>
        </w:rPr>
      </w:pPr>
      <w:r>
        <w:rPr>
          <w:b/>
          <w:noProof/>
        </w:rPr>
        <w:t>Sopimuksen arvon arviointia koskevat järjestelyt</w:t>
      </w:r>
    </w:p>
    <w:p>
      <w:pPr>
        <w:pStyle w:val="NumPar2"/>
        <w:rPr>
          <w:noProof/>
        </w:rPr>
      </w:pPr>
      <w:r>
        <w:rPr>
          <w:noProof/>
        </w:rPr>
        <w:t>Hankintaviranomainen arvioi sopimuksen arvon maksettavan kokonaismäärän perusteella, mukaan lukien mahdolliset vaihtoehtomuodot ja sopimusten uusimiset.</w:t>
      </w:r>
    </w:p>
    <w:p>
      <w:pPr>
        <w:pStyle w:val="Text1"/>
        <w:rPr>
          <w:noProof/>
        </w:rPr>
      </w:pPr>
      <w:r>
        <w:rPr>
          <w:noProof/>
        </w:rPr>
        <w:t>Arviointi on tehtävä viimeistään silloin kun hankintaviranomainen käynnistää hankintamenettelyn.</w:t>
      </w:r>
    </w:p>
    <w:p>
      <w:pPr>
        <w:pStyle w:val="NumPar2"/>
        <w:rPr>
          <w:noProof/>
        </w:rPr>
      </w:pPr>
      <w:r>
        <w:rPr>
          <w:noProof/>
        </w:rPr>
        <w:t>Puitesopimusten ja dynaamisten hankintajärjestelmien osalta on otettava huomioon kaikkien niiden sopimusten enimmäisarvo, jotka aiotaan tehdä puitesopimuksen tai dynaamisen hankintajärjestelmän koko voimassaolon aikana.</w:t>
      </w:r>
    </w:p>
    <w:p>
      <w:pPr>
        <w:pStyle w:val="Text1"/>
        <w:rPr>
          <w:noProof/>
        </w:rPr>
      </w:pPr>
      <w:r>
        <w:rPr>
          <w:noProof/>
        </w:rPr>
        <w:t>Innovaatiokumppanuuksissa huomioon otettava arvo on suunnitellun kumppanuuden eri vaiheiden aikana toteutettavien tutkimus- ja kehittämistoimintojen sekä suunnitellun kumppanuuden lopussa hankittavien rakennusurakoiden, tavaroiden ja palvelujen arvioitu enimmäisarvo.</w:t>
      </w:r>
    </w:p>
    <w:p>
      <w:pPr>
        <w:pStyle w:val="Text1"/>
        <w:rPr>
          <w:noProof/>
        </w:rPr>
      </w:pPr>
      <w:r>
        <w:rPr>
          <w:noProof/>
        </w:rPr>
        <w:t>Jos hankintaviranomainen suorittaa ehdokkaille tai tarjoajille maksuja, sen on otettava ne huomioon sopimuksen arvioitua arvoa laskettaessa.</w:t>
      </w:r>
    </w:p>
    <w:p>
      <w:pPr>
        <w:pStyle w:val="NumPar2"/>
        <w:rPr>
          <w:noProof/>
        </w:rPr>
      </w:pPr>
      <w:r>
        <w:rPr>
          <w:noProof/>
        </w:rPr>
        <w:t>Palveluhankintasopimusten osalta otetaan huomioon seuraavat:</w:t>
      </w:r>
    </w:p>
    <w:p>
      <w:pPr>
        <w:pStyle w:val="Point1"/>
        <w:rPr>
          <w:noProof/>
        </w:rPr>
      </w:pPr>
      <w:r>
        <w:rPr>
          <w:noProof/>
        </w:rPr>
        <w:t>a)</w:t>
      </w:r>
      <w:r>
        <w:rPr>
          <w:noProof/>
        </w:rPr>
        <w:tab/>
        <w:t>vakuutuspalvelujen tapauksessa kyseisistä palveluista suoritettavat vakuutusmaksut ja muut korvaukset;</w:t>
      </w:r>
    </w:p>
    <w:p>
      <w:pPr>
        <w:pStyle w:val="Point1"/>
        <w:rPr>
          <w:noProof/>
        </w:rPr>
      </w:pPr>
      <w:r>
        <w:rPr>
          <w:noProof/>
        </w:rPr>
        <w:t>b)</w:t>
      </w:r>
      <w:r>
        <w:rPr>
          <w:noProof/>
        </w:rPr>
        <w:tab/>
        <w:t>pankki- ja rahoituspalvelujen tapauksessa kyseisistä palveluista suoritettavat maksut, palkkiot, korot ja muut korvaukset;</w:t>
      </w:r>
    </w:p>
    <w:p>
      <w:pPr>
        <w:pStyle w:val="Point1"/>
        <w:rPr>
          <w:noProof/>
        </w:rPr>
      </w:pPr>
      <w:r>
        <w:rPr>
          <w:noProof/>
        </w:rPr>
        <w:t>c)</w:t>
      </w:r>
      <w:r>
        <w:rPr>
          <w:noProof/>
        </w:rPr>
        <w:tab/>
        <w:t>suunnittelua koskevien hankintasopimusten tapauksessa niistä suoritettavat maksut, palkkiot ja muunlaiset korvaukset.</w:t>
      </w:r>
    </w:p>
    <w:p>
      <w:pPr>
        <w:pStyle w:val="NumPar2"/>
        <w:rPr>
          <w:noProof/>
        </w:rPr>
      </w:pPr>
      <w:r>
        <w:rPr>
          <w:noProof/>
        </w:rPr>
        <w:t>Jos kyseessä on palveluhankintasopimus, josta ei käy ilmi kokonaishinta, tai tavarahankintasopimus, joka koskee tavaroiden leasingvuokraamista, vuokraamista tai osamaksulla hankkimista, sopimuksen arvioidun arvon laskentaperusteena käytetään</w:t>
      </w:r>
    </w:p>
    <w:p>
      <w:pPr>
        <w:pStyle w:val="Point1"/>
        <w:rPr>
          <w:noProof/>
        </w:rPr>
      </w:pPr>
      <w:r>
        <w:rPr>
          <w:noProof/>
        </w:rPr>
        <w:t>a) kun hankintasopimus on määräaikainen:</w:t>
      </w:r>
    </w:p>
    <w:p>
      <w:pPr>
        <w:pStyle w:val="Point2"/>
        <w:rPr>
          <w:noProof/>
        </w:rPr>
      </w:pPr>
      <w:r>
        <w:rPr>
          <w:noProof/>
        </w:rPr>
        <w:t>i)</w:t>
      </w:r>
      <w:r>
        <w:rPr>
          <w:noProof/>
        </w:rPr>
        <w:tab/>
        <w:t>enintään 48 kuukautta voimassa olevien palveluhankintasopimusten tai enintään 12 kuukautta voimassa olevien tavarahankintasopimusten osalta niiden kokonaisarvoa koko voimassaoloajalta;</w:t>
      </w:r>
    </w:p>
    <w:p>
      <w:pPr>
        <w:pStyle w:val="Point2"/>
        <w:rPr>
          <w:noProof/>
        </w:rPr>
      </w:pPr>
      <w:r>
        <w:rPr>
          <w:noProof/>
        </w:rPr>
        <w:t>ii)</w:t>
      </w:r>
      <w:r>
        <w:rPr>
          <w:noProof/>
        </w:rPr>
        <w:tab/>
        <w:t>yli 12 kuukautta voimassa olevien tavarahankintasopimusten osalta niiden kokonaisarvoa, johon sisältyy arvioitu jäännösarvo;</w:t>
      </w:r>
    </w:p>
    <w:p>
      <w:pPr>
        <w:pStyle w:val="Point1"/>
        <w:rPr>
          <w:noProof/>
        </w:rPr>
      </w:pPr>
      <w:r>
        <w:rPr>
          <w:noProof/>
        </w:rPr>
        <w:t>b) toistaiseksi tehtyjen hankintasopimusten tai yli 48 kuukautta voimassa olevien palveluhankintasopimusten osalta niiden kuukausiarvoa kerrottuna 48:lla.</w:t>
      </w:r>
    </w:p>
    <w:p>
      <w:pPr>
        <w:pStyle w:val="NumPar2"/>
        <w:rPr>
          <w:noProof/>
        </w:rPr>
      </w:pPr>
      <w:r>
        <w:rPr>
          <w:noProof/>
        </w:rPr>
        <w:t>Säännöllisesti toistuvien tai määräajoin uudistettavien palvelu- tai tavarahankintasopimusten arvioidun arvon laskentaperusteena käytetään</w:t>
      </w:r>
    </w:p>
    <w:p>
      <w:pPr>
        <w:pStyle w:val="Point1"/>
        <w:rPr>
          <w:noProof/>
        </w:rPr>
      </w:pPr>
      <w:r>
        <w:rPr>
          <w:noProof/>
        </w:rPr>
        <w:t>a)</w:t>
      </w:r>
      <w:r>
        <w:rPr>
          <w:noProof/>
        </w:rPr>
        <w:tab/>
        <w:t>edellisten 12 kuukauden tai edellisen varainhoitovuoden aikana tehtyjen samantyyppisten peräkkäisten sopimusten todellista kokonaisarvoa, jota on mahdollisuuksien mukaan oikaistu alkuperäisen sopimuksen alkamista seuraavien 12 kuukauden aikana odotettavissa olevien määrän tai arvon muutosten perusteella;</w:t>
      </w:r>
    </w:p>
    <w:p>
      <w:pPr>
        <w:pStyle w:val="Point1"/>
        <w:rPr>
          <w:noProof/>
        </w:rPr>
      </w:pPr>
      <w:r>
        <w:rPr>
          <w:noProof/>
        </w:rPr>
        <w:t>b)</w:t>
      </w:r>
      <w:r>
        <w:rPr>
          <w:noProof/>
        </w:rPr>
        <w:tab/>
        <w:t>varainhoitovuoden aikana tehtävien samantyyppisten peräkkäisten sopimusten arvioitua kokonaisarvoa.</w:t>
      </w:r>
    </w:p>
    <w:p>
      <w:pPr>
        <w:pStyle w:val="NumPar2"/>
        <w:rPr>
          <w:noProof/>
        </w:rPr>
      </w:pPr>
      <w:r>
        <w:rPr>
          <w:noProof/>
        </w:rPr>
        <w:t>Rakennusurakkasopimuksen arvoa määritettäessä otetaan rakennusurakoiden arvon lisäksi huomioon niiden tavaroiden ja palvelujen arvioitu kokonaisarvo, jotka ovat tarpeen kyseisen rakennusurakan toteuttamiseksi ja jotka hankintaviranomainen asettaa toimeksisaajan käyttöön.</w:t>
      </w:r>
    </w:p>
    <w:p>
      <w:pPr>
        <w:pStyle w:val="NumPar2"/>
        <w:rPr>
          <w:noProof/>
        </w:rPr>
      </w:pPr>
      <w:r>
        <w:rPr>
          <w:noProof/>
        </w:rPr>
        <w:t>Käyttöoikeussopimusten arvon määritysperusteena käytetään käyttöoikeussopimuksen saajan arvioitua kokonaisliikevaihtoa sopimuksen voimassaoloaikana.</w:t>
      </w:r>
    </w:p>
    <w:p>
      <w:pPr>
        <w:pStyle w:val="Text1"/>
        <w:rPr>
          <w:noProof/>
        </w:rPr>
      </w:pPr>
      <w:r>
        <w:rPr>
          <w:noProof/>
        </w:rPr>
        <w:t>Kyseinen arvo lasketaan käyttäen hankinta-asiakirjoissa esitettyä objektiivista menetelmää, jossa otetaan huomioon erityisesti</w:t>
      </w:r>
    </w:p>
    <w:p>
      <w:pPr>
        <w:pStyle w:val="Point1"/>
        <w:rPr>
          <w:noProof/>
        </w:rPr>
      </w:pPr>
      <w:r>
        <w:rPr>
          <w:noProof/>
        </w:rPr>
        <w:t>a)</w:t>
      </w:r>
      <w:r>
        <w:rPr>
          <w:noProof/>
        </w:rPr>
        <w:tab/>
        <w:t>muista kuin hankintaviranomaisen puolesta kerätyistä rakennusurakoiden tai palvelujen käyttäjien maksamista maksuista ja sakoista saadut tulot;</w:t>
      </w:r>
    </w:p>
    <w:p>
      <w:pPr>
        <w:pStyle w:val="Point1"/>
        <w:rPr>
          <w:noProof/>
        </w:rPr>
      </w:pPr>
      <w:r>
        <w:rPr>
          <w:noProof/>
        </w:rPr>
        <w:t>b)</w:t>
      </w:r>
      <w:r>
        <w:rPr>
          <w:noProof/>
        </w:rPr>
        <w:tab/>
        <w:t>kolmansien osapuolten käyttöoikeussopimuksen täytäntöönpanemiseksi antamien avustusten tai muiden rahamääräisten etujen arvo;</w:t>
      </w:r>
    </w:p>
    <w:p>
      <w:pPr>
        <w:pStyle w:val="Point1"/>
        <w:rPr>
          <w:noProof/>
        </w:rPr>
      </w:pPr>
      <w:r>
        <w:rPr>
          <w:noProof/>
        </w:rPr>
        <w:t>c)</w:t>
      </w:r>
      <w:r>
        <w:rPr>
          <w:noProof/>
        </w:rPr>
        <w:tab/>
        <w:t>käyttöoikeussopimukseen kuuluvien omaisuuserien myynnistä saadut tulot;</w:t>
      </w:r>
    </w:p>
    <w:p>
      <w:pPr>
        <w:pStyle w:val="Point1"/>
        <w:rPr>
          <w:noProof/>
        </w:rPr>
      </w:pPr>
      <w:r>
        <w:rPr>
          <w:noProof/>
        </w:rPr>
        <w:t>d)</w:t>
      </w:r>
      <w:r>
        <w:rPr>
          <w:noProof/>
        </w:rPr>
        <w:tab/>
        <w:t>hankintaviranomaisen käyttöoikeussopimuksen saajalle toimittamien kaikkien tavaroiden ja palvelujen arvo edellyttäen, että ne ovat tarpeen rakennusurakan tai palvelujen suorittamiseksi;</w:t>
      </w:r>
    </w:p>
    <w:p>
      <w:pPr>
        <w:pStyle w:val="Point1"/>
        <w:rPr>
          <w:noProof/>
        </w:rPr>
      </w:pPr>
      <w:r>
        <w:rPr>
          <w:noProof/>
        </w:rPr>
        <w:t>e)</w:t>
      </w:r>
      <w:r>
        <w:rPr>
          <w:noProof/>
        </w:rPr>
        <w:tab/>
        <w:t>ehdokkaille tai tarjoajille suoritettavat maksut.</w:t>
      </w:r>
    </w:p>
    <w:p>
      <w:pPr>
        <w:pStyle w:val="NumPar1"/>
        <w:rPr>
          <w:b/>
          <w:noProof/>
        </w:rPr>
      </w:pPr>
      <w:r>
        <w:rPr>
          <w:b/>
          <w:noProof/>
        </w:rPr>
        <w:t>Sopimuksen allekirjoittamista edeltävä odotusaika</w:t>
      </w:r>
    </w:p>
    <w:p>
      <w:pPr>
        <w:pStyle w:val="NumPar2"/>
        <w:rPr>
          <w:noProof/>
        </w:rPr>
      </w:pPr>
      <w:r>
        <w:rPr>
          <w:noProof/>
        </w:rPr>
        <w:t>Odotusaika alkaa jompanakumpana seuraavista ajankohdista:</w:t>
      </w:r>
    </w:p>
    <w:p>
      <w:pPr>
        <w:pStyle w:val="Point1"/>
        <w:rPr>
          <w:noProof/>
        </w:rPr>
      </w:pPr>
      <w:r>
        <w:rPr>
          <w:noProof/>
        </w:rPr>
        <w:t>a)</w:t>
      </w:r>
      <w:r>
        <w:rPr>
          <w:noProof/>
        </w:rPr>
        <w:tab/>
        <w:t>seuraavana päivänä sen jälkeen, kun valituille ja hylätyille tarjoajille on lähetetty samanaikaisesti ilmoitukset sähköisiä keinoja käyttäen;</w:t>
      </w:r>
    </w:p>
    <w:p>
      <w:pPr>
        <w:pStyle w:val="Point1"/>
        <w:rPr>
          <w:noProof/>
        </w:rPr>
      </w:pPr>
      <w:r>
        <w:rPr>
          <w:noProof/>
        </w:rPr>
        <w:t>b)</w:t>
      </w:r>
      <w:r>
        <w:rPr>
          <w:noProof/>
        </w:rPr>
        <w:tab/>
        <w:t xml:space="preserve">seuraavana päivänä sen jälkeen, kun 2 kohdan 4 alakohdassa tarkoitettu jälki-ilmoitus on julkaistu </w:t>
      </w:r>
      <w:r>
        <w:rPr>
          <w:i/>
          <w:noProof/>
        </w:rPr>
        <w:t>Euroopan unionin virallisessa lehdessä</w:t>
      </w:r>
      <w:r>
        <w:rPr>
          <w:noProof/>
        </w:rPr>
        <w:t>, jos sopimus tai puitesopimus on tehty 11 kohdan 1 alakohdan b alakohdan mukaisesti.</w:t>
      </w:r>
    </w:p>
    <w:p>
      <w:pPr>
        <w:pStyle w:val="Text1"/>
        <w:rPr>
          <w:noProof/>
        </w:rPr>
      </w:pPr>
      <w:r>
        <w:rPr>
          <w:noProof/>
        </w:rPr>
        <w:t>Hankintaviranomainen voi tarvittaessa lykätä sopimuksen allekirjoittamista lisätutkimusten ajaksi, jos tämä on perusteltua hylättyjen tai vahinkoa kärsineiden ehdokkaiden tai tarjoajien toimittamien pyyntöjen tai huomautusten taikka 169 artiklan 3 kohdassa vahvistetun ajan kuluessa vastaanotettujen muiden merkityksellisten tietojen perusteella. Kaikille ehdokkaille ja tarjoajille on ilmoitettava allekirjoittamisen lykkäämisestä kolmen työpäivän kuluessa lykkäämispäätöksestä.</w:t>
      </w:r>
    </w:p>
    <w:p>
      <w:pPr>
        <w:pStyle w:val="Text1"/>
        <w:rPr>
          <w:noProof/>
        </w:rPr>
      </w:pPr>
      <w:r>
        <w:rPr>
          <w:noProof/>
        </w:rPr>
        <w:t>Jos sopimusta tai puitesopimusta ei voida allekirjoittaa tarjouskilpailun voittajan kanssa, hankintaviranomainen voi tehdä sopimuksen seuraavaksi parhaan tarjouksen tekijän kanssa.</w:t>
      </w:r>
    </w:p>
    <w:p>
      <w:pPr>
        <w:pStyle w:val="NumPar2"/>
        <w:rPr>
          <w:noProof/>
        </w:rPr>
      </w:pPr>
      <w:r>
        <w:rPr>
          <w:noProof/>
        </w:rPr>
        <w:t>Edellä 35 kohdan 1 alakohdassa vahvistettua ajanjaksoa ei sovelleta seuraaviin tapauksiin:</w:t>
      </w:r>
    </w:p>
    <w:p>
      <w:pPr>
        <w:pStyle w:val="Point1"/>
        <w:rPr>
          <w:noProof/>
        </w:rPr>
      </w:pPr>
      <w:r>
        <w:rPr>
          <w:noProof/>
        </w:rPr>
        <w:t>a)</w:t>
      </w:r>
      <w:r>
        <w:rPr>
          <w:noProof/>
        </w:rPr>
        <w:tab/>
        <w:t>mikä tahansa menettely, jossa on tehty ainoastaan yksi tarjous;</w:t>
      </w:r>
    </w:p>
    <w:p>
      <w:pPr>
        <w:pStyle w:val="Point1"/>
        <w:rPr>
          <w:noProof/>
        </w:rPr>
      </w:pPr>
      <w:r>
        <w:rPr>
          <w:noProof/>
        </w:rPr>
        <w:t>b)</w:t>
      </w:r>
      <w:r>
        <w:rPr>
          <w:noProof/>
        </w:rPr>
        <w:tab/>
        <w:t>puitesopimukseen perustuvat erillissopimukset;</w:t>
      </w:r>
    </w:p>
    <w:p>
      <w:pPr>
        <w:pStyle w:val="Point1"/>
        <w:rPr>
          <w:noProof/>
        </w:rPr>
      </w:pPr>
      <w:r>
        <w:rPr>
          <w:noProof/>
        </w:rPr>
        <w:t>c)</w:t>
      </w:r>
      <w:r>
        <w:rPr>
          <w:noProof/>
        </w:rPr>
        <w:tab/>
        <w:t>dynaamiset hankintajärjestelmät;</w:t>
      </w:r>
    </w:p>
    <w:p>
      <w:pPr>
        <w:pStyle w:val="Point1"/>
        <w:rPr>
          <w:noProof/>
        </w:rPr>
      </w:pPr>
      <w:r>
        <w:rPr>
          <w:noProof/>
        </w:rPr>
        <w:t>d)</w:t>
      </w:r>
      <w:r>
        <w:rPr>
          <w:noProof/>
        </w:rPr>
        <w:tab/>
        <w:t>11 kohdan mukaiset neuvottelumenettelyt, joista ei julkaista etukäteen hankintailmoitusta, lukuun ottamatta 11 kohdan 1 alakohdan b alakohdassa tarkoitettua menettelyä.</w:t>
      </w:r>
    </w:p>
    <w:p>
      <w:pPr>
        <w:pStyle w:val="ChapterTitle"/>
        <w:rPr>
          <w:noProof/>
        </w:rPr>
      </w:pPr>
      <w:r>
        <w:rPr>
          <w:rStyle w:val="italics"/>
          <w:noProof/>
        </w:rPr>
        <w:t>3 LUKU</w:t>
      </w:r>
    </w:p>
    <w:p>
      <w:pPr>
        <w:pStyle w:val="ChapterTitle"/>
        <w:rPr>
          <w:rStyle w:val="italics"/>
          <w:noProof/>
        </w:rPr>
      </w:pPr>
      <w:r>
        <w:rPr>
          <w:rStyle w:val="italics"/>
          <w:noProof/>
        </w:rPr>
        <w:t>Ulkoisten toimien alalla tehtävät hankinnat</w:t>
      </w:r>
    </w:p>
    <w:p>
      <w:pPr>
        <w:pStyle w:val="NumPar1"/>
        <w:rPr>
          <w:b/>
          <w:noProof/>
        </w:rPr>
      </w:pPr>
      <w:r>
        <w:rPr>
          <w:b/>
          <w:noProof/>
        </w:rPr>
        <w:t>Ulkoisia toimia koskevien sopimusten tekemiseen sovellettavia kynnysarvoja ja menettelysääntöjä koskevat erityissäännökset</w:t>
      </w:r>
    </w:p>
    <w:p>
      <w:pPr>
        <w:pStyle w:val="Text1"/>
        <w:rPr>
          <w:noProof/>
        </w:rPr>
      </w:pPr>
      <w:r>
        <w:rPr>
          <w:noProof/>
        </w:rPr>
        <w:t xml:space="preserve">Edellä olevaa 2 kohtaa sen 5 alakohtaa lukuun ottamatta, 3, 4 ja 6 kohtaa, 12 kohdan 1 alakohdan a ja c–f alakohtaa, 12 kohdan 4 alakohtaa, 13 kohdan 3 alakohtaa, 14 ja 15 kohtaa, 17 kohdan 3–7 alakohtaa, 20 kohdan 4 alakohtaa, 23 kohdan 3 alakohtaa, 24 kohtaa, 25 kohdan 2 ja 3 alakohtaa, 26 ja 28 kohtaa sekä 29 kohtaa sen 3 alakohtaa lukuun ottamatta ei sovelleta 172 artiklan 2 kohdassa tarkoitettuihin hankintaviranomaisten tekemiin tai niiden lukuun tehtyihin hankintasopimuksiin. </w:t>
      </w:r>
    </w:p>
    <w:p>
      <w:pPr>
        <w:pStyle w:val="Text1"/>
        <w:rPr>
          <w:noProof/>
        </w:rPr>
      </w:pPr>
      <w:r>
        <w:rPr>
          <w:noProof/>
        </w:rPr>
        <w:t xml:space="preserve">Komissio tekee päätöksen tähän lukuun sisältyvien hankintasäännösten täytäntöönpanosta, myös sellaisista asianmukaisista tarkastuksista, jotka toimivaltaisen tulojen ja menojen hyväksyjän on tehtävä silloin, kun hankintaviranomaisena ei ole komissio. </w:t>
      </w:r>
    </w:p>
    <w:p>
      <w:pPr>
        <w:pStyle w:val="NumPar1"/>
        <w:rPr>
          <w:b/>
          <w:noProof/>
        </w:rPr>
      </w:pPr>
      <w:r>
        <w:rPr>
          <w:b/>
          <w:noProof/>
        </w:rPr>
        <w:t>Tiedotustoimenpiteet</w:t>
      </w:r>
    </w:p>
    <w:p>
      <w:pPr>
        <w:pStyle w:val="NumPar2"/>
        <w:rPr>
          <w:noProof/>
        </w:rPr>
      </w:pPr>
      <w:r>
        <w:rPr>
          <w:noProof/>
        </w:rPr>
        <w:t xml:space="preserve">Edellä 38 kohdan 1 kohdan a alakohdassa tarkoitettuun rajoitettuun menettelyyn ja 38 kohdan 1 alakohdan b alakohdassa tarkoitettuun avoimeen menettelyyn liittyvää tarjouspyyntöä koskeva ennakkoilmoitus, jos sellaista sovelletaan, on lähetettävä Euroopan unionin julkaisutoimistolle sähköisesti mahdollisimman varhaisessa vaiheessa. </w:t>
      </w:r>
    </w:p>
    <w:p>
      <w:pPr>
        <w:pStyle w:val="NumPar2"/>
        <w:rPr>
          <w:noProof/>
        </w:rPr>
      </w:pPr>
      <w:r>
        <w:rPr>
          <w:noProof/>
        </w:rPr>
        <w:t>Jälki-ilmoitus toimitetaan sopimuksen allekirjoittamisen jälkeen, paitsi tarvittaessa siinä tapauksessa, että sopimus on julistettu salaiseksi, tai jos sen täyttäminen edellyttää erityisiä turvatoimenpiteitä tai jos Euroopan unionin tai edunsaajamaan olennaisten etujen turvaaminen sitä vaatii eikä jälki-ilmoituksen julkistamista katsota tarkoituksenmukaiseksi.</w:t>
      </w:r>
    </w:p>
    <w:p>
      <w:pPr>
        <w:pStyle w:val="NumPar1"/>
        <w:rPr>
          <w:b/>
          <w:noProof/>
        </w:rPr>
      </w:pPr>
      <w:r>
        <w:rPr>
          <w:b/>
          <w:noProof/>
        </w:rPr>
        <w:t>Kynnysarvot ja menettelyt</w:t>
      </w:r>
    </w:p>
    <w:p>
      <w:pPr>
        <w:pStyle w:val="NumPar2"/>
        <w:rPr>
          <w:noProof/>
        </w:rPr>
      </w:pPr>
      <w:r>
        <w:rPr>
          <w:noProof/>
        </w:rPr>
        <w:t xml:space="preserve">Ulkoisten toimien alalla sovelletaan seuraavia hankintamenettelyjä: </w:t>
      </w:r>
    </w:p>
    <w:p>
      <w:pPr>
        <w:pStyle w:val="Point1"/>
        <w:rPr>
          <w:noProof/>
        </w:rPr>
      </w:pPr>
      <w:r>
        <w:rPr>
          <w:noProof/>
        </w:rPr>
        <w:t>a)</w:t>
      </w:r>
      <w:r>
        <w:rPr>
          <w:noProof/>
        </w:rPr>
        <w:tab/>
        <w:t xml:space="preserve">158 artiklan 1 kohdan b alakohdassa tarkoitettu rajoitettu menettely; </w:t>
      </w:r>
    </w:p>
    <w:p>
      <w:pPr>
        <w:pStyle w:val="Point1"/>
        <w:rPr>
          <w:noProof/>
        </w:rPr>
      </w:pPr>
      <w:r>
        <w:rPr>
          <w:noProof/>
        </w:rPr>
        <w:t>b)</w:t>
      </w:r>
      <w:r>
        <w:rPr>
          <w:noProof/>
        </w:rPr>
        <w:tab/>
        <w:t>158 artiklan 1 kohdan a alakohdassa tarkoitettu avoin menettely;</w:t>
      </w:r>
    </w:p>
    <w:p>
      <w:pPr>
        <w:pStyle w:val="Point1"/>
        <w:rPr>
          <w:noProof/>
        </w:rPr>
      </w:pPr>
      <w:r>
        <w:rPr>
          <w:noProof/>
        </w:rPr>
        <w:t>c)</w:t>
      </w:r>
      <w:r>
        <w:rPr>
          <w:noProof/>
        </w:rPr>
        <w:tab/>
        <w:t xml:space="preserve">paikallisesti ilmoitettava avoin menettely; </w:t>
      </w:r>
    </w:p>
    <w:p>
      <w:pPr>
        <w:pStyle w:val="Point1"/>
        <w:rPr>
          <w:noProof/>
        </w:rPr>
      </w:pPr>
      <w:r>
        <w:rPr>
          <w:noProof/>
        </w:rPr>
        <w:t>d)</w:t>
      </w:r>
      <w:r>
        <w:rPr>
          <w:noProof/>
        </w:rPr>
        <w:tab/>
        <w:t xml:space="preserve">yksinkertaistettu menettely. </w:t>
      </w:r>
    </w:p>
    <w:p>
      <w:pPr>
        <w:pStyle w:val="NumPar2"/>
        <w:rPr>
          <w:noProof/>
        </w:rPr>
      </w:pPr>
      <w:r>
        <w:rPr>
          <w:noProof/>
        </w:rPr>
        <w:t xml:space="preserve">Hankintamenettelyjen käyttöön sovellettavat kynnysarvot ovat seuraavat: </w:t>
      </w:r>
    </w:p>
    <w:p>
      <w:pPr>
        <w:pStyle w:val="Point1"/>
        <w:rPr>
          <w:noProof/>
        </w:rPr>
      </w:pPr>
      <w:r>
        <w:rPr>
          <w:noProof/>
        </w:rPr>
        <w:t>a)</w:t>
      </w:r>
      <w:r>
        <w:rPr>
          <w:noProof/>
        </w:rPr>
        <w:tab/>
        <w:t xml:space="preserve">avointa tai rajoitettua menettelyä voidaan käyttää, kun on kyse </w:t>
      </w:r>
    </w:p>
    <w:p>
      <w:pPr>
        <w:pStyle w:val="Point2"/>
        <w:rPr>
          <w:noProof/>
        </w:rPr>
      </w:pPr>
      <w:r>
        <w:rPr>
          <w:noProof/>
        </w:rPr>
        <w:t>i)</w:t>
      </w:r>
      <w:r>
        <w:rPr>
          <w:noProof/>
        </w:rPr>
        <w:tab/>
        <w:t xml:space="preserve">sellaisista palvelu- tai tavarahankintasopimuksista tai palveluja koskevista käyttöoikeussopimuksista, joiden arvo on vähintään 300 000 euroa; </w:t>
      </w:r>
    </w:p>
    <w:p>
      <w:pPr>
        <w:pStyle w:val="Point2"/>
        <w:rPr>
          <w:noProof/>
        </w:rPr>
      </w:pPr>
      <w:r>
        <w:rPr>
          <w:noProof/>
        </w:rPr>
        <w:t>ii)</w:t>
      </w:r>
      <w:r>
        <w:rPr>
          <w:noProof/>
        </w:rPr>
        <w:tab/>
        <w:t xml:space="preserve">rakennusurakkasopimuksista, joiden arvo on vähintään 5 000 000 euroa; </w:t>
      </w:r>
    </w:p>
    <w:p>
      <w:pPr>
        <w:pStyle w:val="Point1"/>
        <w:rPr>
          <w:noProof/>
        </w:rPr>
      </w:pPr>
      <w:r>
        <w:rPr>
          <w:noProof/>
        </w:rPr>
        <w:t>b)</w:t>
      </w:r>
      <w:r>
        <w:rPr>
          <w:noProof/>
        </w:rPr>
        <w:tab/>
        <w:t>paikallisesti ilmoitettavaa avointa menettelyä voidaan käyttää, kun on kyse</w:t>
      </w:r>
    </w:p>
    <w:p>
      <w:pPr>
        <w:pStyle w:val="Point2"/>
        <w:rPr>
          <w:noProof/>
        </w:rPr>
      </w:pPr>
      <w:r>
        <w:rPr>
          <w:noProof/>
        </w:rPr>
        <w:t>i)</w:t>
      </w:r>
      <w:r>
        <w:rPr>
          <w:noProof/>
        </w:rPr>
        <w:tab/>
        <w:t>palveluhankintasopimuksista, joiden arvo on vähintään 100 000 euroa ja vähemmän kuin 300 000 euroa;</w:t>
      </w:r>
    </w:p>
    <w:p>
      <w:pPr>
        <w:pStyle w:val="Point2"/>
        <w:rPr>
          <w:noProof/>
        </w:rPr>
      </w:pPr>
      <w:r>
        <w:rPr>
          <w:noProof/>
        </w:rPr>
        <w:t>ii)</w:t>
      </w:r>
      <w:r>
        <w:rPr>
          <w:noProof/>
        </w:rPr>
        <w:tab/>
        <w:t>sellaisista rakennusurakkasopimuksista ja rakennusurakoita koskevista käyttöoikeussopimuksista, joiden arvo on vähintään 300 000 euroa ja vähemmän kuin 5 000 000 euroa;</w:t>
      </w:r>
    </w:p>
    <w:p>
      <w:pPr>
        <w:pStyle w:val="Point1"/>
        <w:rPr>
          <w:noProof/>
        </w:rPr>
      </w:pPr>
      <w:r>
        <w:rPr>
          <w:noProof/>
        </w:rPr>
        <w:t>c)</w:t>
      </w:r>
      <w:r>
        <w:rPr>
          <w:noProof/>
        </w:rPr>
        <w:tab/>
        <w:t>yksinkertaistettua menettelyä voidaan käyttää, kun on kyse</w:t>
      </w:r>
    </w:p>
    <w:p>
      <w:pPr>
        <w:pStyle w:val="Point2"/>
        <w:rPr>
          <w:noProof/>
        </w:rPr>
      </w:pPr>
      <w:r>
        <w:rPr>
          <w:noProof/>
        </w:rPr>
        <w:t>i)</w:t>
      </w:r>
      <w:r>
        <w:rPr>
          <w:noProof/>
        </w:rPr>
        <w:tab/>
        <w:t>sellaisista palveluhankintasopimuksista, palveluja koskevista käyttöoikeussopimuksista, rakennusurakkasopimuksista ja rakennusurakoita koskevista käyttöoikeussopimuksista, joiden arvo on vähemmän kuin 300 000 euroa;</w:t>
      </w:r>
    </w:p>
    <w:p>
      <w:pPr>
        <w:pStyle w:val="Point2"/>
        <w:rPr>
          <w:noProof/>
        </w:rPr>
      </w:pPr>
      <w:r>
        <w:rPr>
          <w:noProof/>
        </w:rPr>
        <w:t>ii)</w:t>
      </w:r>
      <w:r>
        <w:rPr>
          <w:noProof/>
        </w:rPr>
        <w:tab/>
        <w:t>tavarahankintasopimuksista, joiden arvo on vähemmän kuin 100 000 euroa;</w:t>
      </w:r>
    </w:p>
    <w:p>
      <w:pPr>
        <w:pStyle w:val="Point1"/>
        <w:rPr>
          <w:noProof/>
        </w:rPr>
      </w:pPr>
      <w:r>
        <w:rPr>
          <w:noProof/>
        </w:rPr>
        <w:t>d)</w:t>
      </w:r>
      <w:r>
        <w:rPr>
          <w:noProof/>
        </w:rPr>
        <w:tab/>
        <w:t>sopimukset, joiden arvo on enintään 20 000 euroa, voidaan tehdä yhden ainoan tarjouksen perusteella.</w:t>
      </w:r>
    </w:p>
    <w:p>
      <w:pPr>
        <w:pStyle w:val="Point1"/>
        <w:rPr>
          <w:noProof/>
        </w:rPr>
      </w:pPr>
      <w:r>
        <w:rPr>
          <w:noProof/>
        </w:rPr>
        <w:t>e)</w:t>
      </w:r>
      <w:r>
        <w:rPr>
          <w:noProof/>
        </w:rPr>
        <w:tab/>
        <w:t>enintään 2 500 euron menojen kattamiseksi suoritettavat maksut voidaan maksaa pelkän laskun perusteella ilman tarjouksen hyväksymistä ennakkoon.</w:t>
      </w:r>
    </w:p>
    <w:p>
      <w:pPr>
        <w:pStyle w:val="NumPar2"/>
        <w:rPr>
          <w:noProof/>
        </w:rPr>
      </w:pPr>
      <w:r>
        <w:rPr>
          <w:noProof/>
        </w:rPr>
        <w:t xml:space="preserve">Edellä 38 kohdan 1 alakohdan a alakohdassa tarkoitetun rajoitetun menettelyn hankintailmoituksessa on ilmoitettava, kuinka monelta ehdokkaalta tarjousta pyydetään. Palveluhankintasopimusten osalta pyydetään tarjous vähintään neljältä ehdokkaalta. Todellisen kilpailun aikaansaamiseksi on annettava riittävän monelle ehdokkaalle mahdollisuus esittää tarjous. </w:t>
      </w:r>
    </w:p>
    <w:p>
      <w:pPr>
        <w:pStyle w:val="Text1"/>
        <w:rPr>
          <w:noProof/>
        </w:rPr>
      </w:pPr>
      <w:r>
        <w:rPr>
          <w:noProof/>
        </w:rPr>
        <w:t>Luettelo valituista ehdokkaista julkaistaan komission internetsivustolla.</w:t>
      </w:r>
    </w:p>
    <w:p>
      <w:pPr>
        <w:pStyle w:val="Text1"/>
        <w:rPr>
          <w:noProof/>
        </w:rPr>
      </w:pPr>
      <w:r>
        <w:rPr>
          <w:noProof/>
        </w:rPr>
        <w:t>Jos valintaperusteet tai suorituskykyä koskevat vähimmäisvaatimukset täyttävien ehdokkaiden määrä on pienempi kuin vähimmäismäärä, hankintaviranomainen voi päättää pyytää tarjousta vain niiltä ehdokkailta, jotka täyttävät tarjouksen esittämiseksi vaaditut edellytykset.</w:t>
      </w:r>
    </w:p>
    <w:p>
      <w:pPr>
        <w:pStyle w:val="NumPar2"/>
        <w:rPr>
          <w:noProof/>
        </w:rPr>
      </w:pPr>
      <w:r>
        <w:rPr>
          <w:noProof/>
        </w:rPr>
        <w:t xml:space="preserve">Edellä 38 kohdan 1 alakohdan c alakohdassa tarkoitetuissa paikallisesti ilmoitettavissa avoimissa menettelyissä hankintailmoitus on julkaistava vähintään edunsaajavaltion virallisessa lehdessä tai muussa vastaavassa paikallisista tarjouskilpailuista ilmoittamiseen tarkoitetussa julkaisussa. </w:t>
      </w:r>
    </w:p>
    <w:p>
      <w:pPr>
        <w:pStyle w:val="NumPar2"/>
        <w:rPr>
          <w:noProof/>
        </w:rPr>
      </w:pPr>
      <w:r>
        <w:rPr>
          <w:noProof/>
        </w:rPr>
        <w:t xml:space="preserve">Edellä 38 kohdan 1 alakohdan d alakohdassa tarkoitetussa yksinkertaistetussa menettelyssä hankintaviranomainen laatii luettelon, jossa on vähintään kolme sen valitsemaa tarjoajaa, eikä hankintailmoitusta julkaista. </w:t>
      </w:r>
    </w:p>
    <w:p>
      <w:pPr>
        <w:pStyle w:val="Text1"/>
        <w:rPr>
          <w:noProof/>
        </w:rPr>
      </w:pPr>
      <w:r>
        <w:rPr>
          <w:noProof/>
        </w:rPr>
        <w:t>Yksinkertaistettua menettelyä varten voidaan valita tarjoajat 13 kohdan 1 alakohdan b alakohdassa tarkoitetusta myyjien luettelosta, josta on ilmoitettu kiinnostuksenilmaisupyynnöllä.</w:t>
      </w:r>
    </w:p>
    <w:p>
      <w:pPr>
        <w:pStyle w:val="Text1"/>
        <w:rPr>
          <w:noProof/>
        </w:rPr>
      </w:pPr>
      <w:r>
        <w:rPr>
          <w:noProof/>
        </w:rPr>
        <w:t>Jos hankintaviranomainen saa tarjoajien kanssa neuvoteltuaan ainoastaan yhden hallinnollisesti ja teknisesti pätevän tarjouksen, sopimus voidaan tehdä tämän tarjouksen perusteella edellyttäen, että tarjous täyttää ratkaisuperusteet.</w:t>
      </w:r>
    </w:p>
    <w:p>
      <w:pPr>
        <w:pStyle w:val="NumPar2"/>
        <w:rPr>
          <w:noProof/>
        </w:rPr>
      </w:pPr>
      <w:r>
        <w:rPr>
          <w:noProof/>
        </w:rPr>
        <w:t>Kun on kyse oikeudellisista palveluista, jotka eivät kuulu 11 kohdan 1 alakohdan h alakohdan soveltamisalaan, hankintaviranomaiset voivat käyttää kilpailuun perustuvaa neuvottelumenettelyä riippumatta sopimuksen arvioidusta arvosta.</w:t>
      </w:r>
    </w:p>
    <w:p>
      <w:pPr>
        <w:pStyle w:val="NumPar1"/>
        <w:rPr>
          <w:b/>
          <w:noProof/>
        </w:rPr>
      </w:pPr>
      <w:r>
        <w:rPr>
          <w:b/>
          <w:noProof/>
        </w:rPr>
        <w:t>Neuvottelumenettelyn käyttäminen palveluhankinta-, tavarahankinta- ja rakennusurakkasopimuksissa</w:t>
      </w:r>
    </w:p>
    <w:p>
      <w:pPr>
        <w:pStyle w:val="NumPar2"/>
        <w:rPr>
          <w:noProof/>
        </w:rPr>
      </w:pPr>
      <w:r>
        <w:rPr>
          <w:noProof/>
        </w:rPr>
        <w:t xml:space="preserve">Hankintaviranomainen voi aloittaa neuvottelumenettelyn yhden tarjouksen perusteella seuraavissa tapauksissa: </w:t>
      </w:r>
    </w:p>
    <w:p>
      <w:pPr>
        <w:pStyle w:val="Point1"/>
        <w:rPr>
          <w:noProof/>
        </w:rPr>
      </w:pPr>
      <w:r>
        <w:rPr>
          <w:noProof/>
        </w:rPr>
        <w:t>a)</w:t>
      </w:r>
      <w:r>
        <w:rPr>
          <w:noProof/>
        </w:rPr>
        <w:tab/>
        <w:t xml:space="preserve">palvelujen tarjoaminen annetaan tehtäväksi julkisoikeudellisille elimille tai voittoa tavoittelemattomille laitoksille tai yhdistyksille, ja ne liittyvät toimintaan, joka on luonteeltaan institutionaalista tai jonka tarkoituksena on tarjota ihmisille apua sosiaalialalla; </w:t>
      </w:r>
    </w:p>
    <w:p>
      <w:pPr>
        <w:pStyle w:val="Point1"/>
        <w:rPr>
          <w:noProof/>
        </w:rPr>
      </w:pPr>
      <w:r>
        <w:rPr>
          <w:noProof/>
        </w:rPr>
        <w:t>b)</w:t>
      </w:r>
      <w:r>
        <w:rPr>
          <w:noProof/>
        </w:rPr>
        <w:tab/>
        <w:t xml:space="preserve">tarjouspyyntö ei ole tuottanut tulosta, toisin sanoen yhtään laadulliset ja/tai taloudelliset kelpoisuusvaatimukset täyttävää tarjousta ei ole tehty; tässä tapauksessa hankintaviranomainen voi tarjouspyynnön peruutettuaan aloittaa neuvottelut valitsemansa yhden tai useamman tarjouspyyntömenettelyyn osallistuneen tarjoajan kanssa, kunhan hankinta-asiakirjoja ei olennaisesti muuteta; </w:t>
      </w:r>
    </w:p>
    <w:p>
      <w:pPr>
        <w:pStyle w:val="Point1"/>
        <w:rPr>
          <w:noProof/>
        </w:rPr>
      </w:pPr>
      <w:r>
        <w:rPr>
          <w:noProof/>
        </w:rPr>
        <w:t>c)</w:t>
      </w:r>
      <w:r>
        <w:rPr>
          <w:noProof/>
        </w:rPr>
        <w:tab/>
        <w:t xml:space="preserve">on tehtävä uusi sopimus voimassa olevan sopimuksen ennenaikaisen päättymisen vuoksi. </w:t>
      </w:r>
    </w:p>
    <w:p>
      <w:pPr>
        <w:pStyle w:val="NumPar2"/>
        <w:rPr>
          <w:iCs/>
          <w:noProof/>
        </w:rPr>
      </w:pPr>
      <w:r>
        <w:rPr>
          <w:noProof/>
        </w:rPr>
        <w:t xml:space="preserve">Edellä 11 kohdan 1 alakohdan c alakohdassa tarkoitetuiksi äärimmäisen kiireen perusteiksi voidaan katsoa 172 artiklan 2 kohdassa tarkoitetuissa kriisitilanteissa toteutetut toimet. Valtuutettu tulojen ja menojen hyväksyjä toteaa tarvittaessa yhdessä muiden asianomaisten valtuutettujen tulojen ja menojen hyväksyjien kanssa äärimmäisen kiireen ja tarkastelee päätöstään uudelleen säännöllisesti moitteettoman varainhoidon periaatteen kannalta. </w:t>
      </w:r>
    </w:p>
    <w:p>
      <w:pPr>
        <w:pStyle w:val="NumPar2"/>
        <w:rPr>
          <w:noProof/>
        </w:rPr>
      </w:pPr>
      <w:r>
        <w:rPr>
          <w:noProof/>
        </w:rPr>
        <w:t>Edellä 39 kohdan 1 alakohdan a alakohdassa tarkoitettu luonteeltaan institutionaalinen toiminta käsittää palveluja, jotka liittyvät suoraan julkisoikeudellisten elinten lakisääteiseen tehtävään.</w:t>
      </w:r>
    </w:p>
    <w:p>
      <w:pPr>
        <w:pStyle w:val="NumPar1"/>
        <w:rPr>
          <w:b/>
          <w:noProof/>
        </w:rPr>
      </w:pPr>
      <w:r>
        <w:rPr>
          <w:b/>
          <w:noProof/>
        </w:rPr>
        <w:t>Tarjouseritelmät</w:t>
      </w:r>
    </w:p>
    <w:p>
      <w:pPr>
        <w:pStyle w:val="Text1"/>
        <w:rPr>
          <w:noProof/>
        </w:rPr>
      </w:pPr>
      <w:r>
        <w:rPr>
          <w:noProof/>
        </w:rPr>
        <w:t>Poiketen siitä, mitä 16 kohdan 3 alakohdassa säädetään, kaikissa menettelyissä, joihin liittyy osallistumishakemus, tarjouseritelmät voidaan jakaa menettelyn kahteen vaiheeseen, ja ensimmäinen vaihe voi käsittää ainoastaan 16 kohdan 3 alakohdan a ja f alakohdassa tarkoitetut tiedot.</w:t>
      </w:r>
    </w:p>
    <w:p>
      <w:pPr>
        <w:pStyle w:val="NumPar1"/>
        <w:rPr>
          <w:b/>
          <w:noProof/>
        </w:rPr>
      </w:pPr>
      <w:r>
        <w:rPr>
          <w:b/>
          <w:noProof/>
        </w:rPr>
        <w:t>Menettelyjen määräajat</w:t>
      </w:r>
    </w:p>
    <w:p>
      <w:pPr>
        <w:pStyle w:val="NumPar2"/>
        <w:rPr>
          <w:noProof/>
        </w:rPr>
      </w:pPr>
      <w:r>
        <w:rPr>
          <w:noProof/>
        </w:rPr>
        <w:t xml:space="preserve">Palveluhankintasopimusten osalta tarjousten vastaanottamiselle asetettava vähimmäismääräaika on 50 päivää tarjouspyyntökirjeen lähetyspäivää seuraavasta päivästä. Kiireellisissä tapauksissa voidaan kuitenkin asettaa myös muunlaisia määräaikoja. </w:t>
      </w:r>
    </w:p>
    <w:p>
      <w:pPr>
        <w:pStyle w:val="NumPar2"/>
        <w:rPr>
          <w:noProof/>
        </w:rPr>
      </w:pPr>
      <w:r>
        <w:rPr>
          <w:noProof/>
        </w:rPr>
        <w:t xml:space="preserve">Tarjoajat voivat esittää kysymyksiä kirjallisesti ennen tarjousten vastaanottamiselle asetetun määräajan päättymistä. Hankintaviranomainen vastaa tarjoajien kysymyksiin ennen tarjousten vastaanottamiselle asetetun määräajan päättymistä. </w:t>
      </w:r>
    </w:p>
    <w:p>
      <w:pPr>
        <w:pStyle w:val="NumPar2"/>
        <w:rPr>
          <w:noProof/>
        </w:rPr>
      </w:pPr>
      <w:r>
        <w:rPr>
          <w:noProof/>
        </w:rPr>
        <w:t xml:space="preserve">Rajoitetuissa menettelyissä vähimmäismääräaika osallistumishakemusten vastaanottamiselle on 30 päivää hankintailmoituksen julkaisupäivää seuraavasta päivästä. Tarjousten vastaanottamiselle asetettava vähimmäismääräaika on 50 päivää tarjouspyyntökirjeen lähetyspäivää seuraavasta päivästä. Tietyissä poikkeustapauksissa voidaan kuitenkin asettaa myös muunlaisia määräaikoja. </w:t>
      </w:r>
    </w:p>
    <w:p>
      <w:pPr>
        <w:pStyle w:val="NumPar2"/>
        <w:rPr>
          <w:noProof/>
        </w:rPr>
      </w:pPr>
      <w:r>
        <w:rPr>
          <w:noProof/>
        </w:rPr>
        <w:t xml:space="preserve">Avoimissa menettelyissä vähimmäismääräaika tarjousten vastaanottamiselle on hankintailmoituksen julkaisupäivää seuraavasta päivästä laskettuna </w:t>
      </w:r>
    </w:p>
    <w:p>
      <w:pPr>
        <w:pStyle w:val="Point1"/>
        <w:rPr>
          <w:noProof/>
        </w:rPr>
      </w:pPr>
      <w:r>
        <w:rPr>
          <w:noProof/>
        </w:rPr>
        <w:t>a)</w:t>
      </w:r>
      <w:r>
        <w:rPr>
          <w:noProof/>
        </w:rPr>
        <w:tab/>
        <w:t xml:space="preserve">90 päivää rakennusurakkasopimusten osalta; </w:t>
      </w:r>
    </w:p>
    <w:p>
      <w:pPr>
        <w:pStyle w:val="Point1"/>
        <w:rPr>
          <w:noProof/>
        </w:rPr>
      </w:pPr>
      <w:r>
        <w:rPr>
          <w:noProof/>
        </w:rPr>
        <w:t>b)</w:t>
      </w:r>
      <w:r>
        <w:rPr>
          <w:noProof/>
        </w:rPr>
        <w:tab/>
        <w:t xml:space="preserve">60 päivää tavarahankintasopimusten osalta. </w:t>
      </w:r>
    </w:p>
    <w:p>
      <w:pPr>
        <w:pStyle w:val="Text1"/>
        <w:rPr>
          <w:i/>
          <w:iCs/>
          <w:noProof/>
        </w:rPr>
      </w:pPr>
      <w:r>
        <w:rPr>
          <w:noProof/>
        </w:rPr>
        <w:t xml:space="preserve">Tietyissä poikkeustapauksissa voidaan kuitenkin asettaa myös muunlaisia määräaikoja. </w:t>
      </w:r>
    </w:p>
    <w:p>
      <w:pPr>
        <w:pStyle w:val="NumPar2"/>
        <w:rPr>
          <w:noProof/>
        </w:rPr>
      </w:pPr>
      <w:r>
        <w:rPr>
          <w:noProof/>
        </w:rPr>
        <w:t xml:space="preserve">Paikallisesti ilmoitettavissa avoimissa menettelyissä vähimmäismääräaika tarjousten vastaanottamiselle on hankintailmoituksen julkaisupäivästä laskettuna </w:t>
      </w:r>
    </w:p>
    <w:p>
      <w:pPr>
        <w:pStyle w:val="Point1"/>
        <w:rPr>
          <w:noProof/>
        </w:rPr>
      </w:pPr>
      <w:r>
        <w:rPr>
          <w:noProof/>
        </w:rPr>
        <w:t>a)</w:t>
      </w:r>
      <w:r>
        <w:rPr>
          <w:noProof/>
        </w:rPr>
        <w:tab/>
        <w:t xml:space="preserve">60 päivää rakennusurakkasopimusten osalta; </w:t>
      </w:r>
    </w:p>
    <w:p>
      <w:pPr>
        <w:pStyle w:val="Point1"/>
        <w:rPr>
          <w:noProof/>
        </w:rPr>
      </w:pPr>
      <w:r>
        <w:rPr>
          <w:noProof/>
        </w:rPr>
        <w:t>b)</w:t>
      </w:r>
      <w:r>
        <w:rPr>
          <w:noProof/>
        </w:rPr>
        <w:tab/>
        <w:t xml:space="preserve">30 päivää tavarahankintasopimusten osalta. </w:t>
      </w:r>
    </w:p>
    <w:p>
      <w:pPr>
        <w:pStyle w:val="Text1"/>
        <w:rPr>
          <w:noProof/>
        </w:rPr>
      </w:pPr>
      <w:r>
        <w:rPr>
          <w:noProof/>
        </w:rPr>
        <w:t>Tietyissä poikkeustapauksissa voidaan kuitenkin asettaa myös muunlaisia määräaikoja.</w:t>
      </w:r>
    </w:p>
    <w:p>
      <w:pPr>
        <w:pStyle w:val="NumPar2"/>
        <w:rPr>
          <w:noProof/>
        </w:rPr>
      </w:pPr>
      <w:r>
        <w:rPr>
          <w:noProof/>
        </w:rPr>
        <w:t xml:space="preserve">Edellä 38 kohdan 1 alakohdan d alakohdassa tarkoitetuissa yksinkertaistetuissa menettelyissä ehdokkaille on annettava aikaa tarjouksen tekemiseen vähintään 30 päivää tarjouspyyntökirjeen lähettämisestä. </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NVTWN N+ EU Albertina# 20">
    <w:altName w:val="EU Albertina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Neuvoston direktiivi 77/249/ETY, annettu 22 päivänä maaliskuuta 1977, asianajajien palvelujen tarjoamisen vapauden tehokkaan käyttämisen helpottamisesta (EYVL L 78, 26.3.1977, s. 17).</w:t>
      </w:r>
    </w:p>
  </w:footnote>
  <w:footnote w:id="3">
    <w:p>
      <w:pPr>
        <w:pStyle w:val="FootnoteText"/>
      </w:pPr>
      <w:r>
        <w:rPr>
          <w:rStyle w:val="FootnoteReference"/>
        </w:rPr>
        <w:footnoteRef/>
      </w:r>
      <w:r>
        <w:tab/>
        <w:t>Euroopan parlamentin ja neuvoston direktiivi 2004/39/EY, annettu 21 päivänä huhtikuuta 2004, rahoitusvälineiden markkinoista sekä neuvoston direktiivien 85/611/ETY ja 93/6/ETY ja Euroopan parlamentin ja neuvoston direktiivin 2000/12/EY muuttamisesta ja neuvoston direktiivin 93/22/ETY kumoamisesta (EUVL L 145, 30.4.2004, s. 1).</w:t>
      </w:r>
    </w:p>
  </w:footnote>
  <w:footnote w:id="4">
    <w:p>
      <w:pPr>
        <w:pStyle w:val="FootnoteText"/>
      </w:pPr>
      <w:r>
        <w:rPr>
          <w:rStyle w:val="FootnoteReference"/>
        </w:rPr>
        <w:footnoteRef/>
      </w:r>
      <w:r>
        <w:tab/>
        <w:t>Euroopan parlamentin ja neuvoston direktiivi 2002/21/EY, annettu 7 päivänä maaliskuuta 2002, sähköisten viestintäverkkojen ja -palvelujen yhteisestä sääntelyjärjestelmästä (puitedirektiivi) (EYVL L 108, 24.4.2002, s. 33).</w:t>
      </w:r>
    </w:p>
  </w:footnote>
  <w:footnote w:id="5">
    <w:p>
      <w:pPr>
        <w:pStyle w:val="FootnoteText"/>
      </w:pPr>
      <w:r>
        <w:rPr>
          <w:rStyle w:val="FootnoteReference"/>
        </w:rPr>
        <w:footnoteRef/>
      </w:r>
      <w:r>
        <w:tab/>
        <w:t>Euroopan parlamentin ja neuvoston direktiivi 2010/13/EU, annettu 10 päivänä maaliskuuta 2010, audiovisuaalisten mediapalvelujen tarjoamista koskevien jäsenvaltioiden tiettyjen lakien, asetusten ja hallinnollisten määräysten yhteensovittamisesta (audiovisuaalisia mediapalveluja koskeva direktiivi) (EUVL L 95, 15.4.2010, s. 1).</w:t>
      </w:r>
    </w:p>
  </w:footnote>
  <w:footnote w:id="6">
    <w:p>
      <w:pPr>
        <w:pStyle w:val="FootnoteText"/>
      </w:pPr>
      <w:r>
        <w:rPr>
          <w:rStyle w:val="FootnoteReference"/>
        </w:rPr>
        <w:footnoteRef/>
      </w:r>
      <w:r>
        <w:tab/>
        <w:t>Euroopan parlamentin ja neuvoston asetus (EY) N:o 765/2008, annettu 9 päivänä heinäkuuta 2008, tuotteiden kaupan pitämiseen liittyvää akkreditointia ja markkinavalvontaa koskevista vaatimuksista ja neuvoston asetuksen (ETY) N:o 339/93 kumoamisesta (EUVL L 218, 13.8.2008, s. 30).</w:t>
      </w:r>
    </w:p>
  </w:footnote>
  <w:footnote w:id="7">
    <w:p>
      <w:pPr>
        <w:pStyle w:val="FootnoteText"/>
      </w:pPr>
      <w:r>
        <w:rPr>
          <w:rStyle w:val="FootnoteReference"/>
        </w:rPr>
        <w:footnoteRef/>
      </w:r>
      <w:r>
        <w:tab/>
        <w:t>Euroopan parlamentin ja neuvoston asetus (EY) N:o 1221/2009, annettu 25 päivänä marraskuuta 2009, organisaatioiden vapaaehtoisesta osallistumisesta yhteisön ympäristöasioiden hallinta- ja auditointijärjestelmään (EMAS-järjestelmä) ja asetuksen (EY) N:o 761/2001 ja komission päätösten 2001/681/EY ja 2006/193/EY kumoamisesta (EUVL L 342, 22.12.2009,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243CD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6A81A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1323AF4"/>
    <w:lvl w:ilvl="0">
      <w:start w:val="1"/>
      <w:numFmt w:val="decimal"/>
      <w:pStyle w:val="ListNumber2"/>
      <w:lvlText w:val="%1."/>
      <w:lvlJc w:val="left"/>
      <w:pPr>
        <w:tabs>
          <w:tab w:val="num" w:pos="643"/>
        </w:tabs>
        <w:ind w:left="643" w:hanging="360"/>
      </w:pPr>
    </w:lvl>
  </w:abstractNum>
  <w:abstractNum w:abstractNumId="3">
    <w:nsid w:val="FFFFFF81"/>
    <w:multiLevelType w:val="singleLevel"/>
    <w:tmpl w:val="DE76DD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0EE95E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0E0F5E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D046A6"/>
    <w:lvl w:ilvl="0">
      <w:start w:val="1"/>
      <w:numFmt w:val="decimal"/>
      <w:pStyle w:val="ListNumber"/>
      <w:lvlText w:val="%1."/>
      <w:lvlJc w:val="left"/>
      <w:pPr>
        <w:tabs>
          <w:tab w:val="num" w:pos="360"/>
        </w:tabs>
        <w:ind w:left="360" w:hanging="360"/>
      </w:pPr>
    </w:lvl>
  </w:abstractNum>
  <w:abstractNum w:abstractNumId="7">
    <w:nsid w:val="FFFFFF89"/>
    <w:multiLevelType w:val="singleLevel"/>
    <w:tmpl w:val="5202A3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5A10DDB"/>
    <w:multiLevelType w:val="multilevel"/>
    <w:tmpl w:val="5148BAC6"/>
    <w:lvl w:ilvl="0">
      <w:start w:val="1"/>
      <w:numFmt w:val="decimal"/>
      <w:lvlText w:val="%1."/>
      <w:lvlJc w:val="left"/>
      <w:pPr>
        <w:ind w:left="360" w:hanging="360"/>
      </w:pPr>
      <w:rPr>
        <w:rFonts w:hint="default"/>
        <w:b/>
      </w:rPr>
    </w:lvl>
    <w:lvl w:ilvl="1">
      <w:start w:val="1"/>
      <w:numFmt w:val="decimal"/>
      <w:pStyle w:val="numpar20"/>
      <w:lvlText w:val="%1.%2."/>
      <w:lvlJc w:val="left"/>
      <w:pPr>
        <w:ind w:left="432" w:hanging="432"/>
      </w:pPr>
      <w:rPr>
        <w:b/>
      </w:rPr>
    </w:lvl>
    <w:lvl w:ilvl="2">
      <w:start w:val="1"/>
      <w:numFmt w:val="decimal"/>
      <w:lvlText w:val="%1.%2.%3."/>
      <w:lvlJc w:val="left"/>
      <w:pPr>
        <w:ind w:left="50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1"/>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14 10:26: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CP" w:val="asiakirjaan"/>
    <w:docVar w:name="LW_ANNEX_NBR_FIRST" w:val="1"/>
    <w:docVar w:name="LW_ANNEX_NBR_LAST" w:val="1"/>
    <w:docVar w:name="LW_CONFIDENCE" w:val=" "/>
    <w:docVar w:name="LW_CONST_RESTREINT_UE" w:val="RESTREINT UE"/>
    <w:docVar w:name="LW_CORRIGENDUM" w:val="&lt;UNUSED&gt;"/>
    <w:docVar w:name="LW_COVERPAGE_GUID" w:val="27941F6632AA461DA6F76FF6E33D69D5"/>
    <w:docVar w:name="LW_CROSSREFERENCE" w:val="&lt;UNUSED&gt;"/>
    <w:docVar w:name="LW_DocType" w:val="ANNEX"/>
    <w:docVar w:name="LW_EMISSION" w:val="14.9.2016"/>
    <w:docVar w:name="LW_EMISSION_ISODATE" w:val="2016-09-14"/>
    <w:docVar w:name="LW_EMISSION_LOCATION" w:val="BRX"/>
    <w:docVar w:name="LW_EMISSION_PREFIX" w:val="Bryssel "/>
    <w:docVar w:name="LW_EMISSION_SUFFIX" w:val=" "/>
    <w:docVar w:name="LW_ID_DOCSTRUCTURE" w:val="COM/ANNEX"/>
    <w:docVar w:name="LW_ID_DOCTYPE" w:val="SG-017"/>
    <w:docVar w:name="LW_LANGUE" w:val="FI"/>
    <w:docVar w:name="LW_MARKING" w:val="&lt;UNUSED&gt;"/>
    <w:docVar w:name="LW_NOM.INST" w:val="EUROOPAN KOMISSIO"/>
    <w:docVar w:name="LW_NOM.INST_JOINTDOC" w:val="&lt;EMPTY&gt;"/>
    <w:docVar w:name="LW_OBJETACTEPRINCIPAL.CP" w:val="unionin yleiseen talousarvioon sovellettavista varainhoitosäännöistä ja asetuksen (EY) N:o 2012/2002 ja Euroopan parlamentin ja neuvoston asetusten (EU) N:o 1296/2013, (EU) N:o 1301/2013, (EU) N:o 1303/2013, (EU) N:o 1304/2013, (EU) N:o 1305/2013, (EU) N:o 1306/2013, (EU) N:o 1307/2013, (EU) N:o 1308/2013, (EU) N:o 1309/2013, (EU) N:o 1316/2013, (EU) N:o 223/2014, (EU) N:o 283/2014 ja (EU) N:o 652/2014 sekä Euroopan parlamentin ja neuvoston päätöksen N:o 541/2014/EU muuttamisesta"/>
    <w:docVar w:name="LW_PART_NBR" w:val="1"/>
    <w:docVar w:name="LW_PART_NBR_TOTAL" w:val="1"/>
    <w:docVar w:name="LW_REF.INST.NEW" w:val="COM"/>
    <w:docVar w:name="LW_REF.INST.NEW_ADOPTED" w:val="final"/>
    <w:docVar w:name="LW_REF.INST.NEW_TEXT" w:val="(2016) 605"/>
    <w:docVar w:name="LW_REF.INTERNE" w:val="&lt;UNUSED&gt;"/>
    <w:docVar w:name="LW_SUPERTITRE" w:val="&lt;UNUSED&gt;"/>
    <w:docVar w:name="LW_TITRE.OBJ.CP" w:val="&lt;UNUSED&gt;"/>
    <w:docVar w:name="LW_TYPE.DOC.CP" w:val="LIITE"/>
    <w:docVar w:name="LW_TYPEACTEPRINCIPAL.CP" w:val="Ehdotus EUROOPAN PARLAMENTIN JA NEUVOSTON ASETUKSEKSI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alNumPar1Char">
    <w:name w:val="Manual NumPar 1 Char"/>
    <w:basedOn w:val="Normal"/>
    <w:next w:val="Normal"/>
    <w:pPr>
      <w:spacing w:line="360" w:lineRule="auto"/>
      <w:ind w:left="850" w:hanging="850"/>
    </w:pPr>
    <w:rPr>
      <w:rFonts w:asciiTheme="minorHAnsi" w:hAnsiTheme="minorHAnsi" w:cstheme="minorBidi"/>
      <w:szCs w:val="24"/>
    </w:rPr>
  </w:style>
  <w:style w:type="paragraph" w:customStyle="1" w:styleId="Text1Char">
    <w:name w:val="Text 1 Char"/>
    <w:basedOn w:val="Normal"/>
    <w:pPr>
      <w:spacing w:line="360" w:lineRule="auto"/>
      <w:ind w:left="850"/>
    </w:pPr>
    <w:rPr>
      <w:rFonts w:asciiTheme="minorHAnsi" w:hAnsiTheme="minorHAnsi" w:cstheme="minorBidi"/>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lang w:val="fi-FI"/>
    </w:rPr>
  </w:style>
  <w:style w:type="paragraph" w:styleId="BalloonText">
    <w:name w:val="Balloon Text"/>
    <w:basedOn w:val="Normal"/>
    <w:link w:val="BalloonTextChar"/>
    <w:uiPriority w:val="99"/>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fi-FI"/>
    </w:rPr>
  </w:style>
  <w:style w:type="paragraph" w:styleId="NoSpacing">
    <w:name w:val="No Spacing"/>
    <w:uiPriority w:val="1"/>
    <w:qFormat/>
    <w:pPr>
      <w:spacing w:after="0" w:line="240" w:lineRule="auto"/>
    </w:pPr>
  </w:style>
  <w:style w:type="character" w:styleId="Emphasis">
    <w:name w:val="Emphasis"/>
    <w:qFormat/>
    <w:rPr>
      <w:i/>
      <w:iCs/>
    </w:rPr>
  </w:style>
  <w:style w:type="paragraph" w:styleId="ListParagraph">
    <w:name w:val="List Paragraph"/>
    <w:basedOn w:val="Normal"/>
    <w:uiPriority w:val="34"/>
    <w:qFormat/>
    <w:pPr>
      <w:ind w:left="720"/>
      <w:contextualSpacing/>
    </w:pPr>
    <w:rPr>
      <w:rFonts w:asciiTheme="minorHAnsi" w:hAnsiTheme="minorHAnsi" w:cstheme="minorBidi"/>
      <w:sz w:val="22"/>
    </w:rPr>
  </w:style>
  <w:style w:type="character" w:styleId="Strong">
    <w:name w:val="Strong"/>
    <w:qFormat/>
    <w:rPr>
      <w:b/>
      <w:bCs/>
    </w:rPr>
  </w:style>
  <w:style w:type="paragraph" w:customStyle="1" w:styleId="CM4">
    <w:name w:val="CM4"/>
    <w:basedOn w:val="Normal"/>
    <w:next w:val="Normal"/>
    <w:uiPriority w:val="99"/>
    <w:pPr>
      <w:autoSpaceDE w:val="0"/>
      <w:autoSpaceDN w:val="0"/>
      <w:adjustRightInd w:val="0"/>
      <w:spacing w:after="0"/>
    </w:pPr>
    <w:rPr>
      <w:rFonts w:eastAsia="Times New Roman"/>
      <w:szCs w:val="24"/>
    </w:rPr>
  </w:style>
  <w:style w:type="character" w:customStyle="1" w:styleId="numerique2">
    <w:name w:val="numerique2"/>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eastAsia="Times New Roman"/>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CM3">
    <w:name w:val="CM3"/>
    <w:basedOn w:val="Normal"/>
    <w:next w:val="Normal"/>
    <w:uiPriority w:val="99"/>
    <w:pPr>
      <w:autoSpaceDE w:val="0"/>
      <w:autoSpaceDN w:val="0"/>
      <w:adjustRightInd w:val="0"/>
      <w:spacing w:after="0"/>
    </w:pPr>
    <w:rPr>
      <w:rFonts w:ascii="EUAlbertina" w:eastAsia="Times New Roman" w:hAnsi="EUAlbertina"/>
      <w:szCs w:val="24"/>
    </w:rPr>
  </w:style>
  <w:style w:type="paragraph" w:customStyle="1" w:styleId="Normal2">
    <w:name w:val="Normal2"/>
    <w:basedOn w:val="Normal"/>
    <w:pPr>
      <w:spacing w:after="0"/>
    </w:pPr>
    <w:rPr>
      <w:rFonts w:eastAsia="Times New Roman"/>
      <w:szCs w:val="24"/>
    </w:rPr>
  </w:style>
  <w:style w:type="paragraph" w:customStyle="1" w:styleId="CM1">
    <w:name w:val="CM1"/>
    <w:basedOn w:val="Normal"/>
    <w:next w:val="Normal"/>
    <w:uiPriority w:val="99"/>
    <w:pPr>
      <w:autoSpaceDE w:val="0"/>
      <w:autoSpaceDN w:val="0"/>
      <w:adjustRightInd w:val="0"/>
      <w:spacing w:after="0"/>
    </w:pPr>
    <w:rPr>
      <w:rFonts w:ascii="EUAlbertina" w:eastAsia="Times New Roman" w:hAnsi="EUAlbertina"/>
      <w:szCs w:val="24"/>
    </w:rPr>
  </w:style>
  <w:style w:type="numbering" w:customStyle="1" w:styleId="NoList1">
    <w:name w:val="No List1"/>
    <w:next w:val="NoList"/>
    <w:uiPriority w:val="99"/>
    <w:semiHidden/>
    <w:unhideWhenUsed/>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bold">
    <w:name w:val="titlebold"/>
    <w:basedOn w:val="DefaultParagraphFont"/>
  </w:style>
  <w:style w:type="character" w:customStyle="1" w:styleId="bold">
    <w:name w:val="bold"/>
    <w:basedOn w:val="DefaultParagraphFont"/>
  </w:style>
  <w:style w:type="character" w:customStyle="1" w:styleId="suitrap">
    <w:name w:val="suitrap"/>
    <w:basedOn w:val="DefaultParagraphFont"/>
  </w:style>
  <w:style w:type="character" w:customStyle="1" w:styleId="alpha2">
    <w:name w:val="alpha2"/>
    <w:basedOn w:val="DefaultParagraphFont"/>
  </w:style>
  <w:style w:type="paragraph" w:styleId="PlainText">
    <w:name w:val="Plain Text"/>
    <w:basedOn w:val="Normal"/>
    <w:link w:val="PlainTextChar"/>
    <w:uiPriority w:val="99"/>
    <w:unhideWhenUsed/>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szCs w:val="21"/>
      <w:lang w:val="fi-FI"/>
    </w:rPr>
  </w:style>
  <w:style w:type="numbering" w:customStyle="1" w:styleId="NoList2">
    <w:name w:val="No List2"/>
    <w:next w:val="NoList"/>
    <w:uiPriority w:val="99"/>
    <w:semiHidden/>
    <w:unhideWhenUsed/>
  </w:style>
  <w:style w:type="table" w:customStyle="1" w:styleId="TableGrid3">
    <w:name w:val="Table Grid3"/>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norm">
    <w:name w:val="norm"/>
    <w:basedOn w:val="Normal"/>
    <w:pPr>
      <w:spacing w:before="100" w:beforeAutospacing="1" w:after="100" w:afterAutospacing="1"/>
    </w:pPr>
    <w:rPr>
      <w:rFonts w:eastAsia="Times New Roman"/>
      <w:szCs w:val="24"/>
    </w:rPr>
  </w:style>
  <w:style w:type="paragraph" w:customStyle="1" w:styleId="List1">
    <w:name w:val="List1"/>
    <w:basedOn w:val="Normal"/>
    <w:pPr>
      <w:spacing w:before="100" w:beforeAutospacing="1" w:after="100" w:afterAutospacing="1"/>
    </w:pPr>
    <w:rPr>
      <w:rFonts w:eastAsia="Times New Roman"/>
      <w:szCs w:val="24"/>
    </w:rPr>
  </w:style>
  <w:style w:type="paragraph" w:customStyle="1" w:styleId="title-division-1">
    <w:name w:val="title-division-1"/>
    <w:basedOn w:val="Normal"/>
    <w:pPr>
      <w:spacing w:before="100" w:beforeAutospacing="1" w:after="100" w:afterAutospacing="1"/>
    </w:pPr>
    <w:rPr>
      <w:rFonts w:eastAsia="Times New Roman"/>
      <w:szCs w:val="24"/>
    </w:rPr>
  </w:style>
  <w:style w:type="paragraph" w:customStyle="1" w:styleId="title-division-2">
    <w:name w:val="title-division-2"/>
    <w:basedOn w:val="Normal"/>
    <w:pPr>
      <w:spacing w:before="100" w:beforeAutospacing="1" w:after="100" w:afterAutospacing="1"/>
    </w:pPr>
    <w:rPr>
      <w:rFonts w:eastAsia="Times New Roman"/>
      <w:szCs w:val="24"/>
    </w:rPr>
  </w:style>
  <w:style w:type="character" w:customStyle="1" w:styleId="boldface">
    <w:name w:val="boldface"/>
    <w:basedOn w:val="DefaultParagraphFont"/>
  </w:style>
  <w:style w:type="paragraph" w:customStyle="1" w:styleId="modref">
    <w:name w:val="modref"/>
    <w:basedOn w:val="Normal"/>
    <w:pPr>
      <w:spacing w:before="100" w:beforeAutospacing="1" w:after="100" w:afterAutospacing="1"/>
    </w:pPr>
    <w:rPr>
      <w:rFonts w:eastAsia="Times New Roman"/>
      <w:szCs w:val="24"/>
    </w:rPr>
  </w:style>
  <w:style w:type="character" w:customStyle="1" w:styleId="italics">
    <w:name w:val="italics"/>
    <w:basedOn w:val="DefaultParagraphFont"/>
  </w:style>
  <w:style w:type="character" w:customStyle="1" w:styleId="expanded">
    <w:name w:val="expanded"/>
    <w:basedOn w:val="DefaultParagraphFont"/>
  </w:style>
  <w:style w:type="character" w:customStyle="1" w:styleId="superscript">
    <w:name w:val="superscript"/>
    <w:basedOn w:val="DefaultParagraphFont"/>
  </w:style>
  <w:style w:type="paragraph" w:customStyle="1" w:styleId="stitle-article-norm">
    <w:name w:val="stitle-article-norm"/>
    <w:basedOn w:val="Normal"/>
    <w:pPr>
      <w:spacing w:before="100" w:beforeAutospacing="1" w:after="100" w:afterAutospacing="1"/>
    </w:pPr>
    <w:rPr>
      <w:rFonts w:eastAsia="Times New Roman"/>
      <w:szCs w:val="24"/>
    </w:rPr>
  </w:style>
  <w:style w:type="paragraph" w:customStyle="1" w:styleId="Default">
    <w:name w:val="Default"/>
    <w:pPr>
      <w:autoSpaceDE w:val="0"/>
      <w:autoSpaceDN w:val="0"/>
      <w:adjustRightInd w:val="0"/>
      <w:spacing w:after="0" w:line="240" w:lineRule="auto"/>
    </w:pPr>
    <w:rPr>
      <w:rFonts w:ascii="NVTWN N+ EU Albertina# 20" w:hAnsi="NVTWN N+ EU Albertina# 20" w:cs="NVTWN N+ EU Albertina# 20"/>
      <w:color w:val="000000"/>
      <w:sz w:val="24"/>
      <w:szCs w:val="24"/>
    </w:rPr>
  </w:style>
  <w:style w:type="table" w:customStyle="1" w:styleId="TableGrid4">
    <w:name w:val="Table Grid4"/>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ManNumPar1">
    <w:name w:val="ManNumPar 1"/>
    <w:basedOn w:val="NumPar1"/>
    <w:pPr>
      <w:numPr>
        <w:numId w:val="0"/>
      </w:numPr>
      <w:tabs>
        <w:tab w:val="num" w:pos="850"/>
      </w:tabs>
      <w:ind w:left="850" w:hanging="850"/>
    </w:pPr>
  </w:style>
  <w:style w:type="paragraph" w:customStyle="1" w:styleId="ManNumPar0">
    <w:name w:val="ManNumPar 0"/>
    <w:basedOn w:val="ManNumPar1"/>
  </w:style>
  <w:style w:type="paragraph" w:customStyle="1" w:styleId="NumPar0">
    <w:name w:val="NumPar 0"/>
    <w:basedOn w:val="NumPar1"/>
    <w:pPr>
      <w:numPr>
        <w:numId w:val="0"/>
      </w:numPr>
      <w:tabs>
        <w:tab w:val="num" w:pos="850"/>
      </w:tabs>
      <w:ind w:left="850" w:hanging="850"/>
    </w:pPr>
  </w:style>
  <w:style w:type="paragraph" w:customStyle="1" w:styleId="Titra">
    <w:name w:val="Titra"/>
    <w:basedOn w:val="Normal"/>
  </w:style>
  <w:style w:type="paragraph" w:customStyle="1" w:styleId="Text14">
    <w:name w:val="Text 14"/>
    <w:basedOn w:val="NumPar1"/>
    <w:pPr>
      <w:numPr>
        <w:numId w:val="0"/>
      </w:numPr>
      <w:tabs>
        <w:tab w:val="num" w:pos="850"/>
      </w:tabs>
      <w:ind w:left="850" w:hanging="850"/>
    </w:pPr>
  </w:style>
  <w:style w:type="paragraph" w:customStyle="1" w:styleId="Text10">
    <w:name w:val="Text1"/>
    <w:basedOn w:val="Normal"/>
    <w:rPr>
      <w:sz w:val="22"/>
    </w:rPr>
  </w:style>
  <w:style w:type="paragraph" w:customStyle="1" w:styleId="ManNumPar2">
    <w:name w:val="ManNumPar 2"/>
    <w:basedOn w:val="ManNumPar0"/>
  </w:style>
  <w:style w:type="paragraph" w:customStyle="1" w:styleId="NumPa1">
    <w:name w:val="NumPa 1"/>
    <w:basedOn w:val="Normal"/>
    <w:rPr>
      <w:rFonts w:eastAsia="Times New Roman"/>
      <w:noProof/>
    </w:rPr>
  </w:style>
  <w:style w:type="paragraph" w:customStyle="1" w:styleId="Point12">
    <w:name w:val="Point 12"/>
    <w:basedOn w:val="Normal"/>
    <w:rPr>
      <w:rFonts w:eastAsia="Times New Roman"/>
    </w:rPr>
  </w:style>
  <w:style w:type="paragraph" w:customStyle="1" w:styleId="Point">
    <w:name w:val="Point"/>
    <w:basedOn w:val="Point1"/>
  </w:style>
  <w:style w:type="paragraph" w:customStyle="1" w:styleId="Normal8">
    <w:name w:val="Normal8"/>
    <w:basedOn w:val="Normal"/>
    <w:pPr>
      <w:spacing w:after="0"/>
    </w:pPr>
    <w:rPr>
      <w:rFonts w:eastAsia="Times New Roman"/>
      <w:szCs w:val="24"/>
    </w:rPr>
  </w:style>
  <w:style w:type="paragraph" w:customStyle="1" w:styleId="normal20">
    <w:name w:val="normal2"/>
    <w:basedOn w:val="Normal"/>
    <w:pPr>
      <w:spacing w:after="0" w:line="312" w:lineRule="atLeast"/>
    </w:pPr>
    <w:rPr>
      <w:rFonts w:eastAsia="Times New Roman"/>
      <w:szCs w:val="24"/>
    </w:rPr>
  </w:style>
  <w:style w:type="paragraph" w:customStyle="1" w:styleId="Tect1">
    <w:name w:val="Tect 1"/>
    <w:basedOn w:val="Normal"/>
    <w:rPr>
      <w:szCs w:val="24"/>
    </w:rPr>
  </w:style>
  <w:style w:type="paragraph" w:customStyle="1" w:styleId="Tetx1">
    <w:name w:val="Tetx 1"/>
    <w:basedOn w:val="Normal"/>
  </w:style>
  <w:style w:type="paragraph" w:customStyle="1" w:styleId="Text">
    <w:name w:val="Text"/>
    <w:basedOn w:val="Normal"/>
  </w:style>
  <w:style w:type="paragraph" w:customStyle="1" w:styleId="numpar">
    <w:name w:val="num par"/>
    <w:basedOn w:val="Text1"/>
  </w:style>
  <w:style w:type="numbering" w:customStyle="1" w:styleId="NoList3">
    <w:name w:val="No List3"/>
    <w:next w:val="NoList"/>
    <w:uiPriority w:val="99"/>
    <w:semiHidden/>
    <w:unhideWhenUsed/>
  </w:style>
  <w:style w:type="table" w:customStyle="1" w:styleId="TableGrid5">
    <w:name w:val="Table Grid5"/>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style>
  <w:style w:type="table" w:customStyle="1" w:styleId="TableGrid21">
    <w:name w:val="Table Grid2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style>
  <w:style w:type="table" w:customStyle="1" w:styleId="TableGrid31">
    <w:name w:val="Table Grid31"/>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r1">
    <w:name w:val="Pointr 1"/>
    <w:basedOn w:val="Normal"/>
    <w:pPr>
      <w:autoSpaceDE w:val="0"/>
      <w:autoSpaceDN w:val="0"/>
      <w:adjustRightInd w:val="0"/>
      <w:spacing w:after="0"/>
    </w:pPr>
    <w:rPr>
      <w:szCs w:val="24"/>
    </w:rPr>
  </w:style>
  <w:style w:type="paragraph" w:customStyle="1" w:styleId="NumPar10">
    <w:name w:val="NumPar1"/>
    <w:basedOn w:val="Text1"/>
  </w:style>
  <w:style w:type="paragraph" w:customStyle="1" w:styleId="Normail">
    <w:name w:val="Normail"/>
    <w:basedOn w:val="Text1"/>
  </w:style>
  <w:style w:type="paragraph" w:customStyle="1" w:styleId="Point1numberetter">
    <w:name w:val="Point 1 (numberetter)"/>
    <w:basedOn w:val="Point0"/>
  </w:style>
  <w:style w:type="paragraph" w:customStyle="1" w:styleId="numpar20">
    <w:name w:val="num par 2"/>
    <w:basedOn w:val="Normal"/>
    <w:pPr>
      <w:numPr>
        <w:ilvl w:val="1"/>
        <w:numId w:val="9"/>
      </w:numPr>
      <w:spacing w:before="240" w:after="240" w:line="276" w:lineRule="auto"/>
      <w:jc w:val="left"/>
    </w:pPr>
    <w:rPr>
      <w:b/>
    </w:rPr>
  </w:style>
  <w:style w:type="paragraph" w:customStyle="1" w:styleId="NumPa2">
    <w:name w:val="NumPa 2"/>
    <w:basedOn w:val="numpar20"/>
  </w:style>
  <w:style w:type="paragraph" w:customStyle="1" w:styleId="NumPar5">
    <w:name w:val="NumPar"/>
    <w:basedOn w:val="NumPar1"/>
    <w:pPr>
      <w:numPr>
        <w:numId w:val="0"/>
      </w:numPr>
      <w:tabs>
        <w:tab w:val="num" w:pos="850"/>
      </w:tabs>
      <w:ind w:left="850" w:hanging="850"/>
    </w:pPr>
  </w:style>
  <w:style w:type="paragraph" w:customStyle="1" w:styleId="Ptext1">
    <w:name w:val="Ptext 1"/>
    <w:basedOn w:val="Normal"/>
    <w:pPr>
      <w:ind w:left="850"/>
    </w:pPr>
  </w:style>
  <w:style w:type="paragraph" w:customStyle="1" w:styleId="mormal">
    <w:name w:val="mormal"/>
    <w:basedOn w:val="NumPar2"/>
    <w:pPr>
      <w:numPr>
        <w:ilvl w:val="0"/>
        <w:numId w:val="0"/>
      </w:numPr>
      <w:tabs>
        <w:tab w:val="num" w:pos="850"/>
      </w:tabs>
      <w:ind w:left="850" w:hanging="850"/>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alNumPar1Char">
    <w:name w:val="Manual NumPar 1 Char"/>
    <w:basedOn w:val="Normal"/>
    <w:next w:val="Normal"/>
    <w:pPr>
      <w:spacing w:line="360" w:lineRule="auto"/>
      <w:ind w:left="850" w:hanging="850"/>
    </w:pPr>
    <w:rPr>
      <w:rFonts w:asciiTheme="minorHAnsi" w:hAnsiTheme="minorHAnsi" w:cstheme="minorBidi"/>
      <w:szCs w:val="24"/>
    </w:rPr>
  </w:style>
  <w:style w:type="paragraph" w:customStyle="1" w:styleId="Text1Char">
    <w:name w:val="Text 1 Char"/>
    <w:basedOn w:val="Normal"/>
    <w:pPr>
      <w:spacing w:line="360" w:lineRule="auto"/>
      <w:ind w:left="850"/>
    </w:pPr>
    <w:rPr>
      <w:rFonts w:asciiTheme="minorHAnsi" w:hAnsiTheme="minorHAnsi" w:cstheme="minorBidi"/>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lang w:val="fi-FI"/>
    </w:rPr>
  </w:style>
  <w:style w:type="paragraph" w:styleId="BalloonText">
    <w:name w:val="Balloon Text"/>
    <w:basedOn w:val="Normal"/>
    <w:link w:val="BalloonTextChar"/>
    <w:uiPriority w:val="99"/>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fi-FI"/>
    </w:rPr>
  </w:style>
  <w:style w:type="paragraph" w:styleId="NoSpacing">
    <w:name w:val="No Spacing"/>
    <w:uiPriority w:val="1"/>
    <w:qFormat/>
    <w:pPr>
      <w:spacing w:after="0" w:line="240" w:lineRule="auto"/>
    </w:pPr>
  </w:style>
  <w:style w:type="character" w:styleId="Emphasis">
    <w:name w:val="Emphasis"/>
    <w:qFormat/>
    <w:rPr>
      <w:i/>
      <w:iCs/>
    </w:rPr>
  </w:style>
  <w:style w:type="paragraph" w:styleId="ListParagraph">
    <w:name w:val="List Paragraph"/>
    <w:basedOn w:val="Normal"/>
    <w:uiPriority w:val="34"/>
    <w:qFormat/>
    <w:pPr>
      <w:ind w:left="720"/>
      <w:contextualSpacing/>
    </w:pPr>
    <w:rPr>
      <w:rFonts w:asciiTheme="minorHAnsi" w:hAnsiTheme="minorHAnsi" w:cstheme="minorBidi"/>
      <w:sz w:val="22"/>
    </w:rPr>
  </w:style>
  <w:style w:type="character" w:styleId="Strong">
    <w:name w:val="Strong"/>
    <w:qFormat/>
    <w:rPr>
      <w:b/>
      <w:bCs/>
    </w:rPr>
  </w:style>
  <w:style w:type="paragraph" w:customStyle="1" w:styleId="CM4">
    <w:name w:val="CM4"/>
    <w:basedOn w:val="Normal"/>
    <w:next w:val="Normal"/>
    <w:uiPriority w:val="99"/>
    <w:pPr>
      <w:autoSpaceDE w:val="0"/>
      <w:autoSpaceDN w:val="0"/>
      <w:adjustRightInd w:val="0"/>
      <w:spacing w:after="0"/>
    </w:pPr>
    <w:rPr>
      <w:rFonts w:eastAsia="Times New Roman"/>
      <w:szCs w:val="24"/>
    </w:rPr>
  </w:style>
  <w:style w:type="character" w:customStyle="1" w:styleId="numerique2">
    <w:name w:val="numerique2"/>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eastAsia="Times New Roman"/>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CM3">
    <w:name w:val="CM3"/>
    <w:basedOn w:val="Normal"/>
    <w:next w:val="Normal"/>
    <w:uiPriority w:val="99"/>
    <w:pPr>
      <w:autoSpaceDE w:val="0"/>
      <w:autoSpaceDN w:val="0"/>
      <w:adjustRightInd w:val="0"/>
      <w:spacing w:after="0"/>
    </w:pPr>
    <w:rPr>
      <w:rFonts w:ascii="EUAlbertina" w:eastAsia="Times New Roman" w:hAnsi="EUAlbertina"/>
      <w:szCs w:val="24"/>
    </w:rPr>
  </w:style>
  <w:style w:type="paragraph" w:customStyle="1" w:styleId="Normal2">
    <w:name w:val="Normal2"/>
    <w:basedOn w:val="Normal"/>
    <w:pPr>
      <w:spacing w:after="0"/>
    </w:pPr>
    <w:rPr>
      <w:rFonts w:eastAsia="Times New Roman"/>
      <w:szCs w:val="24"/>
    </w:rPr>
  </w:style>
  <w:style w:type="paragraph" w:customStyle="1" w:styleId="CM1">
    <w:name w:val="CM1"/>
    <w:basedOn w:val="Normal"/>
    <w:next w:val="Normal"/>
    <w:uiPriority w:val="99"/>
    <w:pPr>
      <w:autoSpaceDE w:val="0"/>
      <w:autoSpaceDN w:val="0"/>
      <w:adjustRightInd w:val="0"/>
      <w:spacing w:after="0"/>
    </w:pPr>
    <w:rPr>
      <w:rFonts w:ascii="EUAlbertina" w:eastAsia="Times New Roman" w:hAnsi="EUAlbertina"/>
      <w:szCs w:val="24"/>
    </w:rPr>
  </w:style>
  <w:style w:type="numbering" w:customStyle="1" w:styleId="NoList1">
    <w:name w:val="No List1"/>
    <w:next w:val="NoList"/>
    <w:uiPriority w:val="99"/>
    <w:semiHidden/>
    <w:unhideWhenUsed/>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bold">
    <w:name w:val="titlebold"/>
    <w:basedOn w:val="DefaultParagraphFont"/>
  </w:style>
  <w:style w:type="character" w:customStyle="1" w:styleId="bold">
    <w:name w:val="bold"/>
    <w:basedOn w:val="DefaultParagraphFont"/>
  </w:style>
  <w:style w:type="character" w:customStyle="1" w:styleId="suitrap">
    <w:name w:val="suitrap"/>
    <w:basedOn w:val="DefaultParagraphFont"/>
  </w:style>
  <w:style w:type="character" w:customStyle="1" w:styleId="alpha2">
    <w:name w:val="alpha2"/>
    <w:basedOn w:val="DefaultParagraphFont"/>
  </w:style>
  <w:style w:type="paragraph" w:styleId="PlainText">
    <w:name w:val="Plain Text"/>
    <w:basedOn w:val="Normal"/>
    <w:link w:val="PlainTextChar"/>
    <w:uiPriority w:val="99"/>
    <w:unhideWhenUsed/>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szCs w:val="21"/>
      <w:lang w:val="fi-FI"/>
    </w:rPr>
  </w:style>
  <w:style w:type="numbering" w:customStyle="1" w:styleId="NoList2">
    <w:name w:val="No List2"/>
    <w:next w:val="NoList"/>
    <w:uiPriority w:val="99"/>
    <w:semiHidden/>
    <w:unhideWhenUsed/>
  </w:style>
  <w:style w:type="table" w:customStyle="1" w:styleId="TableGrid3">
    <w:name w:val="Table Grid3"/>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norm">
    <w:name w:val="norm"/>
    <w:basedOn w:val="Normal"/>
    <w:pPr>
      <w:spacing w:before="100" w:beforeAutospacing="1" w:after="100" w:afterAutospacing="1"/>
    </w:pPr>
    <w:rPr>
      <w:rFonts w:eastAsia="Times New Roman"/>
      <w:szCs w:val="24"/>
    </w:rPr>
  </w:style>
  <w:style w:type="paragraph" w:customStyle="1" w:styleId="List1">
    <w:name w:val="List1"/>
    <w:basedOn w:val="Normal"/>
    <w:pPr>
      <w:spacing w:before="100" w:beforeAutospacing="1" w:after="100" w:afterAutospacing="1"/>
    </w:pPr>
    <w:rPr>
      <w:rFonts w:eastAsia="Times New Roman"/>
      <w:szCs w:val="24"/>
    </w:rPr>
  </w:style>
  <w:style w:type="paragraph" w:customStyle="1" w:styleId="title-division-1">
    <w:name w:val="title-division-1"/>
    <w:basedOn w:val="Normal"/>
    <w:pPr>
      <w:spacing w:before="100" w:beforeAutospacing="1" w:after="100" w:afterAutospacing="1"/>
    </w:pPr>
    <w:rPr>
      <w:rFonts w:eastAsia="Times New Roman"/>
      <w:szCs w:val="24"/>
    </w:rPr>
  </w:style>
  <w:style w:type="paragraph" w:customStyle="1" w:styleId="title-division-2">
    <w:name w:val="title-division-2"/>
    <w:basedOn w:val="Normal"/>
    <w:pPr>
      <w:spacing w:before="100" w:beforeAutospacing="1" w:after="100" w:afterAutospacing="1"/>
    </w:pPr>
    <w:rPr>
      <w:rFonts w:eastAsia="Times New Roman"/>
      <w:szCs w:val="24"/>
    </w:rPr>
  </w:style>
  <w:style w:type="character" w:customStyle="1" w:styleId="boldface">
    <w:name w:val="boldface"/>
    <w:basedOn w:val="DefaultParagraphFont"/>
  </w:style>
  <w:style w:type="paragraph" w:customStyle="1" w:styleId="modref">
    <w:name w:val="modref"/>
    <w:basedOn w:val="Normal"/>
    <w:pPr>
      <w:spacing w:before="100" w:beforeAutospacing="1" w:after="100" w:afterAutospacing="1"/>
    </w:pPr>
    <w:rPr>
      <w:rFonts w:eastAsia="Times New Roman"/>
      <w:szCs w:val="24"/>
    </w:rPr>
  </w:style>
  <w:style w:type="character" w:customStyle="1" w:styleId="italics">
    <w:name w:val="italics"/>
    <w:basedOn w:val="DefaultParagraphFont"/>
  </w:style>
  <w:style w:type="character" w:customStyle="1" w:styleId="expanded">
    <w:name w:val="expanded"/>
    <w:basedOn w:val="DefaultParagraphFont"/>
  </w:style>
  <w:style w:type="character" w:customStyle="1" w:styleId="superscript">
    <w:name w:val="superscript"/>
    <w:basedOn w:val="DefaultParagraphFont"/>
  </w:style>
  <w:style w:type="paragraph" w:customStyle="1" w:styleId="stitle-article-norm">
    <w:name w:val="stitle-article-norm"/>
    <w:basedOn w:val="Normal"/>
    <w:pPr>
      <w:spacing w:before="100" w:beforeAutospacing="1" w:after="100" w:afterAutospacing="1"/>
    </w:pPr>
    <w:rPr>
      <w:rFonts w:eastAsia="Times New Roman"/>
      <w:szCs w:val="24"/>
    </w:rPr>
  </w:style>
  <w:style w:type="paragraph" w:customStyle="1" w:styleId="Default">
    <w:name w:val="Default"/>
    <w:pPr>
      <w:autoSpaceDE w:val="0"/>
      <w:autoSpaceDN w:val="0"/>
      <w:adjustRightInd w:val="0"/>
      <w:spacing w:after="0" w:line="240" w:lineRule="auto"/>
    </w:pPr>
    <w:rPr>
      <w:rFonts w:ascii="NVTWN N+ EU Albertina# 20" w:hAnsi="NVTWN N+ EU Albertina# 20" w:cs="NVTWN N+ EU Albertina# 20"/>
      <w:color w:val="000000"/>
      <w:sz w:val="24"/>
      <w:szCs w:val="24"/>
    </w:rPr>
  </w:style>
  <w:style w:type="table" w:customStyle="1" w:styleId="TableGrid4">
    <w:name w:val="Table Grid4"/>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ManNumPar1">
    <w:name w:val="ManNumPar 1"/>
    <w:basedOn w:val="NumPar1"/>
    <w:pPr>
      <w:numPr>
        <w:numId w:val="0"/>
      </w:numPr>
      <w:tabs>
        <w:tab w:val="num" w:pos="850"/>
      </w:tabs>
      <w:ind w:left="850" w:hanging="850"/>
    </w:pPr>
  </w:style>
  <w:style w:type="paragraph" w:customStyle="1" w:styleId="ManNumPar0">
    <w:name w:val="ManNumPar 0"/>
    <w:basedOn w:val="ManNumPar1"/>
  </w:style>
  <w:style w:type="paragraph" w:customStyle="1" w:styleId="NumPar0">
    <w:name w:val="NumPar 0"/>
    <w:basedOn w:val="NumPar1"/>
    <w:pPr>
      <w:numPr>
        <w:numId w:val="0"/>
      </w:numPr>
      <w:tabs>
        <w:tab w:val="num" w:pos="850"/>
      </w:tabs>
      <w:ind w:left="850" w:hanging="850"/>
    </w:pPr>
  </w:style>
  <w:style w:type="paragraph" w:customStyle="1" w:styleId="Titra">
    <w:name w:val="Titra"/>
    <w:basedOn w:val="Normal"/>
  </w:style>
  <w:style w:type="paragraph" w:customStyle="1" w:styleId="Text14">
    <w:name w:val="Text 14"/>
    <w:basedOn w:val="NumPar1"/>
    <w:pPr>
      <w:numPr>
        <w:numId w:val="0"/>
      </w:numPr>
      <w:tabs>
        <w:tab w:val="num" w:pos="850"/>
      </w:tabs>
      <w:ind w:left="850" w:hanging="850"/>
    </w:pPr>
  </w:style>
  <w:style w:type="paragraph" w:customStyle="1" w:styleId="Text10">
    <w:name w:val="Text1"/>
    <w:basedOn w:val="Normal"/>
    <w:rPr>
      <w:sz w:val="22"/>
    </w:rPr>
  </w:style>
  <w:style w:type="paragraph" w:customStyle="1" w:styleId="ManNumPar2">
    <w:name w:val="ManNumPar 2"/>
    <w:basedOn w:val="ManNumPar0"/>
  </w:style>
  <w:style w:type="paragraph" w:customStyle="1" w:styleId="NumPa1">
    <w:name w:val="NumPa 1"/>
    <w:basedOn w:val="Normal"/>
    <w:rPr>
      <w:rFonts w:eastAsia="Times New Roman"/>
      <w:noProof/>
    </w:rPr>
  </w:style>
  <w:style w:type="paragraph" w:customStyle="1" w:styleId="Point12">
    <w:name w:val="Point 12"/>
    <w:basedOn w:val="Normal"/>
    <w:rPr>
      <w:rFonts w:eastAsia="Times New Roman"/>
    </w:rPr>
  </w:style>
  <w:style w:type="paragraph" w:customStyle="1" w:styleId="Point">
    <w:name w:val="Point"/>
    <w:basedOn w:val="Point1"/>
  </w:style>
  <w:style w:type="paragraph" w:customStyle="1" w:styleId="Normal8">
    <w:name w:val="Normal8"/>
    <w:basedOn w:val="Normal"/>
    <w:pPr>
      <w:spacing w:after="0"/>
    </w:pPr>
    <w:rPr>
      <w:rFonts w:eastAsia="Times New Roman"/>
      <w:szCs w:val="24"/>
    </w:rPr>
  </w:style>
  <w:style w:type="paragraph" w:customStyle="1" w:styleId="normal20">
    <w:name w:val="normal2"/>
    <w:basedOn w:val="Normal"/>
    <w:pPr>
      <w:spacing w:after="0" w:line="312" w:lineRule="atLeast"/>
    </w:pPr>
    <w:rPr>
      <w:rFonts w:eastAsia="Times New Roman"/>
      <w:szCs w:val="24"/>
    </w:rPr>
  </w:style>
  <w:style w:type="paragraph" w:customStyle="1" w:styleId="Tect1">
    <w:name w:val="Tect 1"/>
    <w:basedOn w:val="Normal"/>
    <w:rPr>
      <w:szCs w:val="24"/>
    </w:rPr>
  </w:style>
  <w:style w:type="paragraph" w:customStyle="1" w:styleId="Tetx1">
    <w:name w:val="Tetx 1"/>
    <w:basedOn w:val="Normal"/>
  </w:style>
  <w:style w:type="paragraph" w:customStyle="1" w:styleId="Text">
    <w:name w:val="Text"/>
    <w:basedOn w:val="Normal"/>
  </w:style>
  <w:style w:type="paragraph" w:customStyle="1" w:styleId="numpar">
    <w:name w:val="num par"/>
    <w:basedOn w:val="Text1"/>
  </w:style>
  <w:style w:type="numbering" w:customStyle="1" w:styleId="NoList3">
    <w:name w:val="No List3"/>
    <w:next w:val="NoList"/>
    <w:uiPriority w:val="99"/>
    <w:semiHidden/>
    <w:unhideWhenUsed/>
  </w:style>
  <w:style w:type="table" w:customStyle="1" w:styleId="TableGrid5">
    <w:name w:val="Table Grid5"/>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style>
  <w:style w:type="table" w:customStyle="1" w:styleId="TableGrid21">
    <w:name w:val="Table Grid2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style>
  <w:style w:type="table" w:customStyle="1" w:styleId="TableGrid31">
    <w:name w:val="Table Grid31"/>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r1">
    <w:name w:val="Pointr 1"/>
    <w:basedOn w:val="Normal"/>
    <w:pPr>
      <w:autoSpaceDE w:val="0"/>
      <w:autoSpaceDN w:val="0"/>
      <w:adjustRightInd w:val="0"/>
      <w:spacing w:after="0"/>
    </w:pPr>
    <w:rPr>
      <w:szCs w:val="24"/>
    </w:rPr>
  </w:style>
  <w:style w:type="paragraph" w:customStyle="1" w:styleId="NumPar10">
    <w:name w:val="NumPar1"/>
    <w:basedOn w:val="Text1"/>
  </w:style>
  <w:style w:type="paragraph" w:customStyle="1" w:styleId="Normail">
    <w:name w:val="Normail"/>
    <w:basedOn w:val="Text1"/>
  </w:style>
  <w:style w:type="paragraph" w:customStyle="1" w:styleId="Point1numberetter">
    <w:name w:val="Point 1 (numberetter)"/>
    <w:basedOn w:val="Point0"/>
  </w:style>
  <w:style w:type="paragraph" w:customStyle="1" w:styleId="numpar20">
    <w:name w:val="num par 2"/>
    <w:basedOn w:val="Normal"/>
    <w:pPr>
      <w:numPr>
        <w:ilvl w:val="1"/>
        <w:numId w:val="9"/>
      </w:numPr>
      <w:spacing w:before="240" w:after="240" w:line="276" w:lineRule="auto"/>
      <w:jc w:val="left"/>
    </w:pPr>
    <w:rPr>
      <w:b/>
    </w:rPr>
  </w:style>
  <w:style w:type="paragraph" w:customStyle="1" w:styleId="NumPa2">
    <w:name w:val="NumPa 2"/>
    <w:basedOn w:val="numpar20"/>
  </w:style>
  <w:style w:type="paragraph" w:customStyle="1" w:styleId="NumPar5">
    <w:name w:val="NumPar"/>
    <w:basedOn w:val="NumPar1"/>
    <w:pPr>
      <w:numPr>
        <w:numId w:val="0"/>
      </w:numPr>
      <w:tabs>
        <w:tab w:val="num" w:pos="850"/>
      </w:tabs>
      <w:ind w:left="850" w:hanging="850"/>
    </w:pPr>
  </w:style>
  <w:style w:type="paragraph" w:customStyle="1" w:styleId="Ptext1">
    <w:name w:val="Ptext 1"/>
    <w:basedOn w:val="Normal"/>
    <w:pPr>
      <w:ind w:left="850"/>
    </w:pPr>
  </w:style>
  <w:style w:type="paragraph" w:customStyle="1" w:styleId="mormal">
    <w:name w:val="mormal"/>
    <w:basedOn w:val="NumPar2"/>
    <w:pPr>
      <w:numPr>
        <w:ilvl w:val="0"/>
        <w:numId w:val="0"/>
      </w:numPr>
      <w:tabs>
        <w:tab w:val="num" w:pos="850"/>
      </w:tabs>
      <w:ind w:left="850" w:hanging="850"/>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8475">
      <w:bodyDiv w:val="1"/>
      <w:marLeft w:val="0"/>
      <w:marRight w:val="0"/>
      <w:marTop w:val="0"/>
      <w:marBottom w:val="0"/>
      <w:divBdr>
        <w:top w:val="none" w:sz="0" w:space="0" w:color="auto"/>
        <w:left w:val="none" w:sz="0" w:space="0" w:color="auto"/>
        <w:bottom w:val="none" w:sz="0" w:space="0" w:color="auto"/>
        <w:right w:val="none" w:sz="0" w:space="0" w:color="auto"/>
      </w:divBdr>
    </w:div>
    <w:div w:id="19840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90E5-1776-4C36-9B61-F1A0FAA8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39</Pages>
  <Words>10460</Words>
  <Characters>89441</Characters>
  <Application>Microsoft Office Word</Application>
  <DocSecurity>0</DocSecurity>
  <Lines>1515</Lines>
  <Paragraphs>605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GUIGOU SANTA CRUZ Jose (MARKT)</dc:creator>
  <cp:lastModifiedBy>DIGIT/A3</cp:lastModifiedBy>
  <cp:revision>7</cp:revision>
  <cp:lastPrinted>2016-07-06T14:56:00Z</cp:lastPrinted>
  <dcterms:created xsi:type="dcterms:W3CDTF">2016-11-10T08:43:00Z</dcterms:created>
  <dcterms:modified xsi:type="dcterms:W3CDTF">2016-11-14T09:26:00Z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