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A34CA951B5314AC88DCB75CA2212DE67" style="width:450.6pt;height:419.6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40" w:code="9"/>
          <w:pgMar w:top="1134" w:right="1417" w:bottom="1134" w:left="1417" w:header="709" w:footer="709" w:gutter="0"/>
          <w:pgNumType w:start="0"/>
          <w:cols w:space="720"/>
          <w:docGrid w:linePitch="326"/>
        </w:sectPr>
      </w:pPr>
    </w:p>
    <w:p>
      <w:pPr>
        <w:rPr>
          <w:rFonts w:cs="Arial"/>
          <w:noProof/>
          <w:sz w:val="23"/>
          <w:szCs w:val="23"/>
        </w:rPr>
      </w:pPr>
      <w:bookmarkStart w:id="1" w:name="_GoBack"/>
      <w:bookmarkEnd w:id="1"/>
    </w:p>
    <w:tbl>
      <w:tblPr>
        <w:tblW w:w="9645" w:type="dxa"/>
        <w:tblLayout w:type="fixed"/>
        <w:tblCellMar>
          <w:left w:w="0" w:type="dxa"/>
          <w:right w:w="0" w:type="dxa"/>
        </w:tblCellMar>
        <w:tblLook w:val="04A0" w:firstRow="1" w:lastRow="0" w:firstColumn="1" w:lastColumn="0" w:noHBand="0" w:noVBand="1"/>
      </w:tblPr>
      <w:tblGrid>
        <w:gridCol w:w="1705"/>
        <w:gridCol w:w="2264"/>
        <w:gridCol w:w="992"/>
        <w:gridCol w:w="712"/>
        <w:gridCol w:w="3972"/>
      </w:tblGrid>
      <w:tr>
        <w:trPr>
          <w:cantSplit/>
          <w:trHeight w:hRule="exact" w:val="1644"/>
        </w:trPr>
        <w:tc>
          <w:tcPr>
            <w:tcW w:w="1705" w:type="dxa"/>
            <w:vAlign w:val="bottom"/>
            <w:hideMark/>
          </w:tcPr>
          <w:p>
            <w:pPr>
              <w:pStyle w:val="EntInstit"/>
              <w:tabs>
                <w:tab w:val="left" w:pos="851"/>
                <w:tab w:val="left" w:pos="1857"/>
                <w:tab w:val="left" w:pos="2659"/>
              </w:tabs>
              <w:ind w:right="-284"/>
              <w:jc w:val="left"/>
              <w:rPr>
                <w:noProof/>
                <w:sz w:val="23"/>
              </w:rPr>
            </w:pPr>
            <w:r>
              <w:rPr>
                <w:noProof/>
                <w:lang w:val="en-US" w:eastAsia="en-US"/>
              </w:rPr>
              <w:drawing>
                <wp:anchor distT="0" distB="0" distL="114300" distR="114300" simplePos="0" relativeHeight="251659264" behindDoc="0" locked="0" layoutInCell="1" allowOverlap="1">
                  <wp:simplePos x="0" y="0"/>
                  <wp:positionH relativeFrom="column">
                    <wp:posOffset>1905</wp:posOffset>
                  </wp:positionH>
                  <wp:positionV relativeFrom="page">
                    <wp:posOffset>35560</wp:posOffset>
                  </wp:positionV>
                  <wp:extent cx="1085850" cy="895350"/>
                  <wp:effectExtent l="0" t="0" r="0" b="0"/>
                  <wp:wrapTopAndBottom/>
                  <wp:docPr id="3" name="Picture 3" descr="New Logo CropResizMarginRightAndBott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New Logo CropResizMarginRightAndBottom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56" w:type="dxa"/>
            <w:gridSpan w:val="2"/>
            <w:vAlign w:val="bottom"/>
          </w:tcPr>
          <w:p>
            <w:pPr>
              <w:pStyle w:val="EntInstit"/>
              <w:spacing w:line="216" w:lineRule="auto"/>
              <w:jc w:val="left"/>
              <w:rPr>
                <w:rFonts w:ascii="Arial" w:hAnsi="Arial" w:cs="Arial"/>
                <w:noProof/>
                <w:color w:val="4D4D4D"/>
                <w:sz w:val="23"/>
              </w:rPr>
            </w:pPr>
            <w:r>
              <w:rPr>
                <w:rFonts w:ascii="Arial" w:hAnsi="Arial" w:cs="Arial"/>
                <w:noProof/>
                <w:color w:val="4D4D4D"/>
                <w:sz w:val="23"/>
              </w:rPr>
              <w:t>Rada</w:t>
            </w:r>
          </w:p>
          <w:p>
            <w:pPr>
              <w:pStyle w:val="EntInstit"/>
              <w:spacing w:line="216" w:lineRule="auto"/>
              <w:jc w:val="left"/>
              <w:rPr>
                <w:rFonts w:ascii="Arial" w:hAnsi="Arial" w:cs="Arial"/>
                <w:noProof/>
                <w:color w:val="4D4D4D"/>
                <w:sz w:val="23"/>
              </w:rPr>
            </w:pPr>
            <w:r>
              <w:rPr>
                <w:rFonts w:ascii="Arial" w:hAnsi="Arial" w:cs="Arial"/>
                <w:noProof/>
                <w:color w:val="4D4D4D"/>
                <w:sz w:val="23"/>
              </w:rPr>
              <w:t>Európskej únie</w:t>
            </w:r>
          </w:p>
          <w:p>
            <w:pPr>
              <w:pStyle w:val="EntInstit"/>
              <w:spacing w:line="216" w:lineRule="auto"/>
              <w:jc w:val="left"/>
              <w:rPr>
                <w:rFonts w:ascii="Arial" w:hAnsi="Arial" w:cs="Arial"/>
                <w:noProof/>
                <w:color w:val="4D4D4D"/>
                <w:sz w:val="23"/>
              </w:rPr>
            </w:pPr>
          </w:p>
        </w:tc>
        <w:tc>
          <w:tcPr>
            <w:tcW w:w="712" w:type="dxa"/>
            <w:vAlign w:val="bottom"/>
          </w:tcPr>
          <w:p>
            <w:pPr>
              <w:pStyle w:val="EntInstit"/>
              <w:jc w:val="left"/>
              <w:rPr>
                <w:rFonts w:ascii="Arial" w:hAnsi="Arial" w:cs="Arial"/>
                <w:noProof/>
                <w:sz w:val="23"/>
              </w:rPr>
            </w:pPr>
          </w:p>
        </w:tc>
        <w:tc>
          <w:tcPr>
            <w:tcW w:w="3972" w:type="dxa"/>
            <w:vAlign w:val="bottom"/>
          </w:tcPr>
          <w:p>
            <w:pPr>
              <w:pStyle w:val="EntRefer"/>
              <w:rPr>
                <w:rFonts w:ascii="Arial" w:hAnsi="Arial" w:cs="Arial"/>
                <w:noProof/>
                <w:sz w:val="23"/>
              </w:rPr>
            </w:pPr>
            <w:r>
              <w:rPr>
                <w:rFonts w:ascii="Arial" w:hAnsi="Arial" w:cs="Arial"/>
                <w:noProof/>
                <w:sz w:val="23"/>
              </w:rPr>
              <w:t>Brusel</w:t>
            </w:r>
          </w:p>
          <w:p>
            <w:pPr>
              <w:pStyle w:val="EntInstit"/>
              <w:jc w:val="left"/>
              <w:rPr>
                <w:rFonts w:ascii="Arial" w:hAnsi="Arial" w:cs="Arial"/>
                <w:noProof/>
                <w:sz w:val="23"/>
              </w:rPr>
            </w:pPr>
            <w:r>
              <w:rPr>
                <w:rFonts w:ascii="Arial" w:hAnsi="Arial" w:cs="Arial"/>
                <w:noProof/>
                <w:sz w:val="23"/>
              </w:rPr>
              <w:t>(OR. sk)</w:t>
            </w:r>
          </w:p>
        </w:tc>
      </w:tr>
      <w:tr>
        <w:tblPrEx>
          <w:tblLook w:val="0000" w:firstRow="0" w:lastRow="0" w:firstColumn="0" w:lastColumn="0" w:noHBand="0" w:noVBand="0"/>
        </w:tblPrEx>
        <w:trPr>
          <w:cantSplit/>
          <w:trHeight w:val="252"/>
        </w:trPr>
        <w:tc>
          <w:tcPr>
            <w:tcW w:w="3969" w:type="dxa"/>
            <w:gridSpan w:val="2"/>
          </w:tcPr>
          <w:p>
            <w:pPr>
              <w:pStyle w:val="EntRefer"/>
              <w:jc w:val="right"/>
              <w:rPr>
                <w:rFonts w:ascii="Arial" w:hAnsi="Arial" w:cs="Arial"/>
                <w:noProof/>
                <w:color w:val="001718"/>
                <w:sz w:val="23"/>
              </w:rPr>
            </w:pPr>
          </w:p>
        </w:tc>
        <w:tc>
          <w:tcPr>
            <w:tcW w:w="1704" w:type="dxa"/>
            <w:gridSpan w:val="2"/>
          </w:tcPr>
          <w:p>
            <w:pPr>
              <w:pStyle w:val="EntRefer"/>
              <w:rPr>
                <w:rFonts w:ascii="Arial" w:hAnsi="Arial" w:cs="Arial"/>
                <w:noProof/>
                <w:sz w:val="23"/>
              </w:rPr>
            </w:pPr>
          </w:p>
        </w:tc>
        <w:tc>
          <w:tcPr>
            <w:tcW w:w="3972" w:type="dxa"/>
          </w:tcPr>
          <w:p>
            <w:pPr>
              <w:pStyle w:val="EntRefer"/>
              <w:rPr>
                <w:rFonts w:ascii="Arial" w:hAnsi="Arial" w:cs="Arial"/>
                <w:noProof/>
                <w:sz w:val="23"/>
              </w:rPr>
            </w:pPr>
          </w:p>
        </w:tc>
      </w:tr>
      <w:tr>
        <w:tblPrEx>
          <w:tblLook w:val="0000" w:firstRow="0" w:lastRow="0" w:firstColumn="0" w:lastColumn="0" w:noHBand="0" w:noVBand="0"/>
        </w:tblPrEx>
        <w:trPr>
          <w:cantSplit/>
          <w:trHeight w:val="1480"/>
        </w:trPr>
        <w:tc>
          <w:tcPr>
            <w:tcW w:w="3969" w:type="dxa"/>
            <w:gridSpan w:val="2"/>
            <w:vAlign w:val="center"/>
          </w:tcPr>
          <w:p>
            <w:pPr>
              <w:pStyle w:val="EntRefer"/>
              <w:jc w:val="center"/>
              <w:rPr>
                <w:rFonts w:ascii="Arial" w:hAnsi="Arial" w:cs="Arial"/>
                <w:noProof/>
                <w:sz w:val="23"/>
              </w:rPr>
            </w:pPr>
          </w:p>
        </w:tc>
        <w:tc>
          <w:tcPr>
            <w:tcW w:w="1704" w:type="dxa"/>
            <w:gridSpan w:val="2"/>
            <w:vAlign w:val="center"/>
          </w:tcPr>
          <w:p>
            <w:pPr>
              <w:spacing w:line="240" w:lineRule="auto"/>
              <w:rPr>
                <w:rFonts w:ascii="Arial" w:hAnsi="Arial" w:cs="Arial"/>
                <w:b/>
                <w:noProof/>
                <w:sz w:val="23"/>
              </w:rPr>
            </w:pPr>
          </w:p>
        </w:tc>
        <w:tc>
          <w:tcPr>
            <w:tcW w:w="3972" w:type="dxa"/>
          </w:tcPr>
          <w:p>
            <w:pPr>
              <w:pStyle w:val="EntRefer"/>
              <w:rPr>
                <w:rFonts w:ascii="Arial" w:hAnsi="Arial" w:cs="Arial"/>
                <w:noProof/>
                <w:sz w:val="23"/>
              </w:rPr>
            </w:pPr>
            <w:r>
              <w:rPr>
                <w:rFonts w:ascii="Arial" w:hAnsi="Arial" w:cs="Arial"/>
                <w:noProof/>
                <w:sz w:val="23"/>
              </w:rPr>
              <w:t>4475/15</w:t>
            </w:r>
          </w:p>
          <w:p>
            <w:pPr>
              <w:pStyle w:val="EntRefer"/>
              <w:rPr>
                <w:rFonts w:ascii="Arial" w:hAnsi="Arial" w:cs="Arial"/>
                <w:noProof/>
                <w:sz w:val="23"/>
              </w:rPr>
            </w:pPr>
          </w:p>
          <w:p>
            <w:pPr>
              <w:pStyle w:val="EntRefer"/>
              <w:rPr>
                <w:rFonts w:ascii="Arial" w:hAnsi="Arial" w:cs="Arial"/>
                <w:noProof/>
                <w:sz w:val="23"/>
              </w:rPr>
            </w:pPr>
          </w:p>
          <w:p>
            <w:pPr>
              <w:pStyle w:val="EntRefer"/>
              <w:rPr>
                <w:rFonts w:ascii="Arial" w:hAnsi="Arial" w:cs="Arial"/>
                <w:noProof/>
                <w:sz w:val="23"/>
              </w:rPr>
            </w:pPr>
          </w:p>
          <w:p>
            <w:pPr>
              <w:pStyle w:val="EntRefer"/>
              <w:rPr>
                <w:rFonts w:ascii="Arial" w:hAnsi="Arial" w:cs="Arial"/>
                <w:noProof/>
                <w:sz w:val="23"/>
              </w:rPr>
            </w:pPr>
          </w:p>
        </w:tc>
      </w:tr>
      <w:tr>
        <w:tblPrEx>
          <w:tblLook w:val="0000" w:firstRow="0" w:lastRow="0" w:firstColumn="0" w:lastColumn="0" w:noHBand="0" w:noVBand="0"/>
        </w:tblPrEx>
        <w:trPr>
          <w:cantSplit/>
          <w:trHeight w:val="1000"/>
        </w:trPr>
        <w:tc>
          <w:tcPr>
            <w:tcW w:w="3969" w:type="dxa"/>
            <w:gridSpan w:val="2"/>
            <w:vAlign w:val="center"/>
          </w:tcPr>
          <w:p>
            <w:pPr>
              <w:pStyle w:val="EntRefer"/>
              <w:jc w:val="center"/>
              <w:rPr>
                <w:rFonts w:ascii="Arial" w:hAnsi="Arial" w:cs="Arial"/>
                <w:noProof/>
                <w:sz w:val="23"/>
              </w:rPr>
            </w:pPr>
          </w:p>
        </w:tc>
        <w:tc>
          <w:tcPr>
            <w:tcW w:w="1704" w:type="dxa"/>
            <w:gridSpan w:val="2"/>
            <w:vAlign w:val="center"/>
          </w:tcPr>
          <w:p>
            <w:pPr>
              <w:spacing w:line="240" w:lineRule="auto"/>
              <w:rPr>
                <w:rFonts w:ascii="Arial" w:hAnsi="Arial" w:cs="Arial"/>
                <w:b/>
                <w:noProof/>
                <w:sz w:val="23"/>
              </w:rPr>
            </w:pPr>
          </w:p>
        </w:tc>
        <w:tc>
          <w:tcPr>
            <w:tcW w:w="3972" w:type="dxa"/>
          </w:tcPr>
          <w:p>
            <w:pPr>
              <w:pStyle w:val="EntRefer"/>
              <w:rPr>
                <w:rFonts w:ascii="Arial" w:hAnsi="Arial" w:cs="Arial"/>
                <w:noProof/>
                <w:sz w:val="23"/>
              </w:rPr>
            </w:pPr>
          </w:p>
        </w:tc>
      </w:tr>
    </w:tbl>
    <w:p>
      <w:pPr>
        <w:pStyle w:val="EntRefer"/>
        <w:rPr>
          <w:rFonts w:cs="Arial"/>
          <w:noProof/>
          <w:sz w:val="23"/>
          <w:szCs w:val="23"/>
        </w:rPr>
      </w:pPr>
    </w:p>
    <w:p>
      <w:pPr>
        <w:pStyle w:val="EntRefer"/>
        <w:rPr>
          <w:rFonts w:cs="Arial"/>
          <w:noProof/>
          <w:sz w:val="23"/>
          <w:szCs w:val="23"/>
        </w:rPr>
      </w:pPr>
    </w:p>
    <w:p>
      <w:pPr>
        <w:pStyle w:val="EntRefer"/>
        <w:rPr>
          <w:rFonts w:cs="Arial"/>
          <w:noProof/>
          <w:sz w:val="23"/>
          <w:szCs w:val="23"/>
        </w:rPr>
      </w:pPr>
    </w:p>
    <w:p>
      <w:pPr>
        <w:pStyle w:val="EntRefer"/>
        <w:rPr>
          <w:rFonts w:ascii="Arial" w:hAnsi="Arial" w:cs="Arial"/>
          <w:noProof/>
          <w:sz w:val="23"/>
          <w:szCs w:val="23"/>
        </w:rPr>
      </w:pPr>
      <w:r>
        <w:rPr>
          <w:rFonts w:ascii="Arial" w:hAnsi="Arial" w:cs="Arial"/>
          <w:noProof/>
          <w:sz w:val="23"/>
        </w:rPr>
        <w:t>LEGISLATÍVNE AKTY A INÉ PRÁVNE AKTY</w:t>
      </w:r>
    </w:p>
    <w:tbl>
      <w:tblPr>
        <w:tblW w:w="0" w:type="auto"/>
        <w:tblLayout w:type="fixed"/>
        <w:tblCellMar>
          <w:left w:w="0" w:type="dxa"/>
          <w:right w:w="0" w:type="dxa"/>
        </w:tblCellMar>
        <w:tblLook w:val="0000" w:firstRow="0" w:lastRow="0" w:firstColumn="0" w:lastColumn="0" w:noHBand="0" w:noVBand="0"/>
      </w:tblPr>
      <w:tblGrid>
        <w:gridCol w:w="1701"/>
        <w:gridCol w:w="7938"/>
      </w:tblGrid>
      <w:tr>
        <w:tc>
          <w:tcPr>
            <w:tcW w:w="1701" w:type="dxa"/>
            <w:tcBorders>
              <w:top w:val="single" w:sz="4" w:space="0" w:color="auto"/>
              <w:bottom w:val="single" w:sz="4" w:space="0" w:color="auto"/>
            </w:tcBorders>
          </w:tcPr>
          <w:p>
            <w:pPr>
              <w:pStyle w:val="EntEmet"/>
              <w:rPr>
                <w:rFonts w:ascii="Arial" w:hAnsi="Arial" w:cs="Arial"/>
                <w:noProof/>
                <w:sz w:val="23"/>
                <w:szCs w:val="23"/>
              </w:rPr>
            </w:pPr>
            <w:r>
              <w:rPr>
                <w:rFonts w:ascii="Arial" w:hAnsi="Arial" w:cs="Arial"/>
                <w:noProof/>
                <w:sz w:val="23"/>
              </w:rPr>
              <w:t>Predmet:</w:t>
            </w:r>
          </w:p>
        </w:tc>
        <w:tc>
          <w:tcPr>
            <w:tcW w:w="7938" w:type="dxa"/>
            <w:tcBorders>
              <w:top w:val="single" w:sz="4" w:space="0" w:color="auto"/>
              <w:bottom w:val="single" w:sz="4" w:space="0" w:color="auto"/>
            </w:tcBorders>
          </w:tcPr>
          <w:p>
            <w:pPr>
              <w:pStyle w:val="EntEmet"/>
              <w:rPr>
                <w:noProof/>
              </w:rPr>
            </w:pPr>
            <w:r>
              <w:rPr>
                <w:noProof/>
              </w:rPr>
              <w:t>TRETÍ DODATKOVÝ PROTOKOL k Dohode o pridružení medzi Európskym spoločenstvom a jeho členskými štátmi na jednej strane a Čilskou republikou na strane druhej na účely zohľadnenia pristúpenia Chorvátskej republiky k Európskej únii</w:t>
            </w:r>
          </w:p>
        </w:tc>
      </w:tr>
    </w:tbl>
    <w:p>
      <w:pPr>
        <w:rPr>
          <w:rFonts w:cs="Arial"/>
          <w:noProof/>
          <w:sz w:val="23"/>
          <w:szCs w:val="23"/>
        </w:rPr>
      </w:pPr>
    </w:p>
    <w:p>
      <w:pPr>
        <w:spacing w:line="240" w:lineRule="auto"/>
        <w:rPr>
          <w:noProof/>
        </w:rPr>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type w:val="nextColumn"/>
          <w:pgSz w:w="11907" w:h="16840" w:code="9"/>
          <w:pgMar w:top="1134" w:right="1134" w:bottom="1134" w:left="1134" w:header="567" w:footer="567" w:gutter="0"/>
          <w:cols w:space="720"/>
        </w:sectPr>
      </w:pPr>
    </w:p>
    <w:p>
      <w:pPr>
        <w:jc w:val="center"/>
        <w:rPr>
          <w:rFonts w:eastAsia="Calibri"/>
          <w:noProof/>
        </w:rPr>
      </w:pPr>
      <w:r>
        <w:rPr>
          <w:noProof/>
        </w:rPr>
        <w:t>TRETÍ DODATKOVÝ PROTOKOL</w:t>
      </w:r>
    </w:p>
    <w:p>
      <w:pPr>
        <w:jc w:val="center"/>
        <w:rPr>
          <w:noProof/>
        </w:rPr>
      </w:pPr>
      <w:r>
        <w:rPr>
          <w:noProof/>
        </w:rPr>
        <w:t>K DOHODE O PRIDRUŽENÍ</w:t>
      </w:r>
    </w:p>
    <w:p>
      <w:pPr>
        <w:jc w:val="center"/>
        <w:rPr>
          <w:noProof/>
        </w:rPr>
      </w:pPr>
      <w:r>
        <w:rPr>
          <w:noProof/>
        </w:rPr>
        <w:t>MEDZI EURÓPSKYM SPOLOČENSTVOM</w:t>
      </w:r>
    </w:p>
    <w:p>
      <w:pPr>
        <w:jc w:val="center"/>
        <w:rPr>
          <w:noProof/>
        </w:rPr>
      </w:pPr>
      <w:r>
        <w:rPr>
          <w:noProof/>
        </w:rPr>
        <w:t>A JEHO ČLENSKÝMI ŠTÁTMI NA JEDNEJ STRANE</w:t>
      </w:r>
    </w:p>
    <w:p>
      <w:pPr>
        <w:jc w:val="center"/>
        <w:rPr>
          <w:noProof/>
        </w:rPr>
      </w:pPr>
      <w:r>
        <w:rPr>
          <w:noProof/>
        </w:rPr>
        <w:t>A ČILSKOU REPUBLIKOU NA STRANE DRUHEJ</w:t>
      </w:r>
    </w:p>
    <w:p>
      <w:pPr>
        <w:jc w:val="center"/>
        <w:rPr>
          <w:noProof/>
        </w:rPr>
      </w:pPr>
      <w:r>
        <w:rPr>
          <w:noProof/>
        </w:rPr>
        <w:t>S CIEĽOM ZOHĽADNIŤ PRISTÚPENIE</w:t>
      </w:r>
    </w:p>
    <w:p>
      <w:pPr>
        <w:jc w:val="center"/>
        <w:rPr>
          <w:noProof/>
        </w:rPr>
      </w:pPr>
      <w:r>
        <w:rPr>
          <w:noProof/>
        </w:rPr>
        <w:t>CHORVÁTSKEJ REPUBLIKY</w:t>
      </w:r>
    </w:p>
    <w:p>
      <w:pPr>
        <w:jc w:val="center"/>
        <w:rPr>
          <w:rFonts w:eastAsia="Calibri"/>
          <w:noProof/>
        </w:rPr>
      </w:pPr>
      <w:r>
        <w:rPr>
          <w:noProof/>
        </w:rPr>
        <w:t>K EURÓPSKEJ ÚNII</w:t>
      </w:r>
    </w:p>
    <w:p>
      <w:pPr>
        <w:rPr>
          <w:rFonts w:eastAsia="Calibri"/>
          <w:noProof/>
        </w:rPr>
      </w:pPr>
    </w:p>
    <w:p>
      <w:pPr>
        <w:rPr>
          <w:noProof/>
        </w:rPr>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type w:val="nextColumn"/>
          <w:pgSz w:w="11907" w:h="16840" w:code="9"/>
          <w:pgMar w:top="1134" w:right="1134" w:bottom="1134" w:left="1134" w:header="1134" w:footer="1134" w:gutter="0"/>
          <w:pgNumType w:start="1"/>
          <w:cols w:space="720"/>
          <w:vAlign w:val="center"/>
          <w:docGrid w:linePitch="326"/>
        </w:sectPr>
      </w:pPr>
    </w:p>
    <w:p>
      <w:pPr>
        <w:rPr>
          <w:noProof/>
          <w:szCs w:val="24"/>
        </w:rPr>
      </w:pPr>
      <w:r>
        <w:rPr>
          <w:noProof/>
        </w:rPr>
        <w:t>BELGICKÉ KRÁĽOVSTVO,</w:t>
      </w:r>
    </w:p>
    <w:p>
      <w:pPr>
        <w:rPr>
          <w:noProof/>
          <w:szCs w:val="24"/>
        </w:rPr>
      </w:pPr>
    </w:p>
    <w:p>
      <w:pPr>
        <w:rPr>
          <w:noProof/>
          <w:szCs w:val="24"/>
        </w:rPr>
      </w:pPr>
      <w:r>
        <w:rPr>
          <w:noProof/>
        </w:rPr>
        <w:t>BULHARSKÁ REPUBLIKA,</w:t>
      </w:r>
    </w:p>
    <w:p>
      <w:pPr>
        <w:rPr>
          <w:noProof/>
          <w:szCs w:val="24"/>
        </w:rPr>
      </w:pPr>
    </w:p>
    <w:p>
      <w:pPr>
        <w:rPr>
          <w:noProof/>
          <w:szCs w:val="24"/>
        </w:rPr>
      </w:pPr>
      <w:r>
        <w:rPr>
          <w:noProof/>
        </w:rPr>
        <w:t>ČESKÁ REPUBLIKA,</w:t>
      </w:r>
    </w:p>
    <w:p>
      <w:pPr>
        <w:rPr>
          <w:noProof/>
          <w:szCs w:val="24"/>
        </w:rPr>
      </w:pPr>
    </w:p>
    <w:p>
      <w:pPr>
        <w:rPr>
          <w:noProof/>
          <w:szCs w:val="24"/>
        </w:rPr>
      </w:pPr>
      <w:r>
        <w:rPr>
          <w:noProof/>
        </w:rPr>
        <w:t>DÁNSKE KRÁĽOVSTVO,</w:t>
      </w:r>
    </w:p>
    <w:p>
      <w:pPr>
        <w:rPr>
          <w:noProof/>
          <w:szCs w:val="24"/>
        </w:rPr>
      </w:pPr>
    </w:p>
    <w:p>
      <w:pPr>
        <w:rPr>
          <w:noProof/>
          <w:szCs w:val="24"/>
        </w:rPr>
      </w:pPr>
      <w:r>
        <w:rPr>
          <w:noProof/>
        </w:rPr>
        <w:t>SPOLKOVÁ REPUBLIKA NEMECKO,</w:t>
      </w:r>
    </w:p>
    <w:p>
      <w:pPr>
        <w:rPr>
          <w:noProof/>
          <w:szCs w:val="24"/>
        </w:rPr>
      </w:pPr>
    </w:p>
    <w:p>
      <w:pPr>
        <w:rPr>
          <w:noProof/>
          <w:szCs w:val="24"/>
        </w:rPr>
      </w:pPr>
      <w:r>
        <w:rPr>
          <w:noProof/>
        </w:rPr>
        <w:t>HELÉNSKA REPUBLIKA,</w:t>
      </w:r>
    </w:p>
    <w:p>
      <w:pPr>
        <w:rPr>
          <w:noProof/>
          <w:szCs w:val="24"/>
        </w:rPr>
      </w:pPr>
    </w:p>
    <w:p>
      <w:pPr>
        <w:rPr>
          <w:noProof/>
          <w:szCs w:val="24"/>
        </w:rPr>
      </w:pPr>
      <w:r>
        <w:rPr>
          <w:noProof/>
        </w:rPr>
        <w:t>ESTÓNSKA REPUBLIKA,</w:t>
      </w:r>
    </w:p>
    <w:p>
      <w:pPr>
        <w:rPr>
          <w:noProof/>
          <w:szCs w:val="24"/>
        </w:rPr>
      </w:pPr>
    </w:p>
    <w:p>
      <w:pPr>
        <w:rPr>
          <w:noProof/>
          <w:szCs w:val="24"/>
        </w:rPr>
      </w:pPr>
      <w:r>
        <w:rPr>
          <w:noProof/>
        </w:rPr>
        <w:t>ŠPANIELSKE KRÁĽOVSTVO,</w:t>
      </w:r>
    </w:p>
    <w:p>
      <w:pPr>
        <w:rPr>
          <w:noProof/>
          <w:szCs w:val="24"/>
        </w:rPr>
      </w:pPr>
    </w:p>
    <w:p>
      <w:pPr>
        <w:rPr>
          <w:noProof/>
          <w:szCs w:val="24"/>
        </w:rPr>
      </w:pPr>
      <w:r>
        <w:rPr>
          <w:noProof/>
        </w:rPr>
        <w:t>FRANCÚZSKA REPUBLIKA,</w:t>
      </w:r>
    </w:p>
    <w:p>
      <w:pPr>
        <w:rPr>
          <w:noProof/>
          <w:szCs w:val="24"/>
        </w:rPr>
      </w:pPr>
    </w:p>
    <w:p>
      <w:pPr>
        <w:rPr>
          <w:noProof/>
          <w:szCs w:val="24"/>
        </w:rPr>
      </w:pPr>
      <w:r>
        <w:rPr>
          <w:noProof/>
        </w:rPr>
        <w:t>CHORVÁTSKA REPUBLIKA,</w:t>
      </w:r>
    </w:p>
    <w:p>
      <w:pPr>
        <w:rPr>
          <w:noProof/>
          <w:szCs w:val="24"/>
        </w:rPr>
      </w:pPr>
    </w:p>
    <w:p>
      <w:pPr>
        <w:rPr>
          <w:noProof/>
          <w:szCs w:val="24"/>
        </w:rPr>
      </w:pPr>
      <w:r>
        <w:rPr>
          <w:noProof/>
        </w:rPr>
        <w:t>ÍRSKO,</w:t>
      </w:r>
    </w:p>
    <w:p>
      <w:pPr>
        <w:rPr>
          <w:noProof/>
          <w:szCs w:val="24"/>
        </w:rPr>
      </w:pPr>
    </w:p>
    <w:p>
      <w:pPr>
        <w:rPr>
          <w:noProof/>
          <w:szCs w:val="24"/>
        </w:rPr>
      </w:pPr>
      <w:r>
        <w:rPr>
          <w:noProof/>
        </w:rPr>
        <w:t>TALIANSKA REPUBLIKA,</w:t>
      </w:r>
    </w:p>
    <w:p>
      <w:pPr>
        <w:rPr>
          <w:noProof/>
          <w:szCs w:val="24"/>
        </w:rPr>
      </w:pPr>
    </w:p>
    <w:p>
      <w:pPr>
        <w:rPr>
          <w:noProof/>
          <w:szCs w:val="24"/>
        </w:rPr>
      </w:pPr>
      <w:r>
        <w:rPr>
          <w:noProof/>
        </w:rPr>
        <w:t>CYPERSKÁ REPUBLIKA,</w:t>
      </w:r>
    </w:p>
    <w:p>
      <w:pPr>
        <w:rPr>
          <w:noProof/>
          <w:szCs w:val="24"/>
        </w:rPr>
      </w:pPr>
    </w:p>
    <w:p>
      <w:pPr>
        <w:rPr>
          <w:noProof/>
          <w:szCs w:val="24"/>
        </w:rPr>
      </w:pPr>
      <w:r>
        <w:rPr>
          <w:noProof/>
        </w:rPr>
        <w:t>LOTYŠSKÁ REPUBLIKA,</w:t>
      </w:r>
    </w:p>
    <w:p>
      <w:pPr>
        <w:rPr>
          <w:noProof/>
          <w:szCs w:val="24"/>
        </w:rPr>
      </w:pPr>
    </w:p>
    <w:p>
      <w:pPr>
        <w:rPr>
          <w:noProof/>
          <w:szCs w:val="24"/>
        </w:rPr>
      </w:pPr>
      <w:r>
        <w:rPr>
          <w:noProof/>
        </w:rPr>
        <w:br w:type="page"/>
        <w:t>LITOVSKÁ REPUBLIKA,</w:t>
      </w:r>
    </w:p>
    <w:p>
      <w:pPr>
        <w:rPr>
          <w:noProof/>
          <w:szCs w:val="24"/>
        </w:rPr>
      </w:pPr>
    </w:p>
    <w:p>
      <w:pPr>
        <w:rPr>
          <w:noProof/>
          <w:szCs w:val="24"/>
        </w:rPr>
      </w:pPr>
      <w:r>
        <w:rPr>
          <w:noProof/>
        </w:rPr>
        <w:t>LUXEMBURSKÉ VEĽKOVOJVODSTVO,</w:t>
      </w:r>
    </w:p>
    <w:p>
      <w:pPr>
        <w:rPr>
          <w:noProof/>
          <w:szCs w:val="24"/>
        </w:rPr>
      </w:pPr>
    </w:p>
    <w:p>
      <w:pPr>
        <w:rPr>
          <w:noProof/>
          <w:szCs w:val="24"/>
        </w:rPr>
      </w:pPr>
      <w:r>
        <w:rPr>
          <w:noProof/>
        </w:rPr>
        <w:t>MAĎARSKO,</w:t>
      </w:r>
    </w:p>
    <w:p>
      <w:pPr>
        <w:rPr>
          <w:noProof/>
          <w:szCs w:val="24"/>
        </w:rPr>
      </w:pPr>
    </w:p>
    <w:p>
      <w:pPr>
        <w:rPr>
          <w:noProof/>
          <w:szCs w:val="24"/>
        </w:rPr>
      </w:pPr>
      <w:r>
        <w:rPr>
          <w:noProof/>
        </w:rPr>
        <w:t>MALTSKÁ REPUBLIKA,</w:t>
      </w:r>
    </w:p>
    <w:p>
      <w:pPr>
        <w:rPr>
          <w:noProof/>
          <w:szCs w:val="24"/>
        </w:rPr>
      </w:pPr>
    </w:p>
    <w:p>
      <w:pPr>
        <w:rPr>
          <w:noProof/>
          <w:szCs w:val="24"/>
        </w:rPr>
      </w:pPr>
      <w:r>
        <w:rPr>
          <w:noProof/>
        </w:rPr>
        <w:t>HOLANDSKÉ KRÁĽOVSTVO,</w:t>
      </w:r>
    </w:p>
    <w:p>
      <w:pPr>
        <w:rPr>
          <w:noProof/>
          <w:szCs w:val="24"/>
        </w:rPr>
      </w:pPr>
    </w:p>
    <w:p>
      <w:pPr>
        <w:rPr>
          <w:noProof/>
          <w:szCs w:val="24"/>
        </w:rPr>
      </w:pPr>
      <w:r>
        <w:rPr>
          <w:noProof/>
        </w:rPr>
        <w:t>RAKÚSKA REPUBLIKA,</w:t>
      </w:r>
    </w:p>
    <w:p>
      <w:pPr>
        <w:rPr>
          <w:noProof/>
          <w:szCs w:val="24"/>
        </w:rPr>
      </w:pPr>
    </w:p>
    <w:p>
      <w:pPr>
        <w:rPr>
          <w:noProof/>
          <w:szCs w:val="24"/>
        </w:rPr>
      </w:pPr>
      <w:r>
        <w:rPr>
          <w:noProof/>
        </w:rPr>
        <w:t>POĽSKÁ REPUBLIKA,</w:t>
      </w:r>
    </w:p>
    <w:p>
      <w:pPr>
        <w:rPr>
          <w:noProof/>
          <w:szCs w:val="24"/>
        </w:rPr>
      </w:pPr>
    </w:p>
    <w:p>
      <w:pPr>
        <w:rPr>
          <w:noProof/>
          <w:szCs w:val="24"/>
        </w:rPr>
      </w:pPr>
      <w:r>
        <w:rPr>
          <w:noProof/>
        </w:rPr>
        <w:t>PORTUGALSKÁ REPUBLIKA,</w:t>
      </w:r>
    </w:p>
    <w:p>
      <w:pPr>
        <w:rPr>
          <w:noProof/>
          <w:szCs w:val="24"/>
        </w:rPr>
      </w:pPr>
    </w:p>
    <w:p>
      <w:pPr>
        <w:rPr>
          <w:noProof/>
          <w:szCs w:val="24"/>
        </w:rPr>
      </w:pPr>
      <w:r>
        <w:rPr>
          <w:noProof/>
        </w:rPr>
        <w:t>RUMUNSKO,</w:t>
      </w:r>
    </w:p>
    <w:p>
      <w:pPr>
        <w:rPr>
          <w:noProof/>
          <w:szCs w:val="24"/>
        </w:rPr>
      </w:pPr>
    </w:p>
    <w:p>
      <w:pPr>
        <w:rPr>
          <w:noProof/>
          <w:szCs w:val="24"/>
        </w:rPr>
      </w:pPr>
      <w:r>
        <w:rPr>
          <w:noProof/>
        </w:rPr>
        <w:t>SLOVINSKÁ REPUBLIKA,</w:t>
      </w:r>
    </w:p>
    <w:p>
      <w:pPr>
        <w:rPr>
          <w:noProof/>
          <w:szCs w:val="24"/>
        </w:rPr>
      </w:pPr>
    </w:p>
    <w:p>
      <w:pPr>
        <w:rPr>
          <w:noProof/>
          <w:szCs w:val="24"/>
        </w:rPr>
      </w:pPr>
      <w:r>
        <w:rPr>
          <w:noProof/>
        </w:rPr>
        <w:t>SLOVENSKÁ REPUBLIKA,</w:t>
      </w:r>
    </w:p>
    <w:p>
      <w:pPr>
        <w:rPr>
          <w:noProof/>
          <w:szCs w:val="24"/>
        </w:rPr>
      </w:pPr>
    </w:p>
    <w:p>
      <w:pPr>
        <w:rPr>
          <w:noProof/>
          <w:szCs w:val="24"/>
        </w:rPr>
      </w:pPr>
      <w:r>
        <w:rPr>
          <w:noProof/>
        </w:rPr>
        <w:t>FÍNSKA REPUBLIKA,</w:t>
      </w:r>
    </w:p>
    <w:p>
      <w:pPr>
        <w:rPr>
          <w:noProof/>
          <w:szCs w:val="24"/>
        </w:rPr>
      </w:pPr>
    </w:p>
    <w:p>
      <w:pPr>
        <w:rPr>
          <w:noProof/>
          <w:szCs w:val="24"/>
        </w:rPr>
      </w:pPr>
      <w:r>
        <w:rPr>
          <w:noProof/>
        </w:rPr>
        <w:t>ŠVEDSKE KRÁĽOVSTVO,</w:t>
      </w:r>
    </w:p>
    <w:p>
      <w:pPr>
        <w:rPr>
          <w:noProof/>
          <w:szCs w:val="24"/>
        </w:rPr>
      </w:pPr>
    </w:p>
    <w:p>
      <w:pPr>
        <w:rPr>
          <w:noProof/>
          <w:szCs w:val="24"/>
        </w:rPr>
      </w:pPr>
      <w:r>
        <w:rPr>
          <w:noProof/>
        </w:rPr>
        <w:t>SPOJENÉ KRÁĽOVSTVO VEĽKEJ BRITÁNIE A SEVERNÉHO ÍRSKA,</w:t>
      </w:r>
    </w:p>
    <w:p>
      <w:pPr>
        <w:rPr>
          <w:noProof/>
          <w:szCs w:val="24"/>
        </w:rPr>
      </w:pPr>
    </w:p>
    <w:p>
      <w:pPr>
        <w:rPr>
          <w:noProof/>
          <w:szCs w:val="24"/>
        </w:rPr>
      </w:pPr>
      <w:r>
        <w:rPr>
          <w:noProof/>
        </w:rPr>
        <w:br w:type="page"/>
        <w:t>zmluvné strany Zmluvy o Európskej únii a Zmluvy o fungovaní Európskej únie, ďalej len „členské štáty“,</w:t>
      </w:r>
    </w:p>
    <w:p>
      <w:pPr>
        <w:rPr>
          <w:noProof/>
          <w:szCs w:val="24"/>
        </w:rPr>
      </w:pPr>
    </w:p>
    <w:p>
      <w:pPr>
        <w:rPr>
          <w:noProof/>
          <w:szCs w:val="24"/>
        </w:rPr>
      </w:pPr>
      <w:r>
        <w:rPr>
          <w:noProof/>
        </w:rPr>
        <w:t>a</w:t>
      </w:r>
    </w:p>
    <w:p>
      <w:pPr>
        <w:rPr>
          <w:noProof/>
          <w:szCs w:val="24"/>
        </w:rPr>
      </w:pPr>
    </w:p>
    <w:p>
      <w:pPr>
        <w:rPr>
          <w:noProof/>
          <w:szCs w:val="24"/>
        </w:rPr>
      </w:pPr>
      <w:r>
        <w:rPr>
          <w:noProof/>
        </w:rPr>
        <w:t>EURÓPSKA ÚNIA, ďalej len „Únia“,</w:t>
      </w:r>
    </w:p>
    <w:p>
      <w:pPr>
        <w:rPr>
          <w:noProof/>
          <w:szCs w:val="24"/>
        </w:rPr>
      </w:pPr>
    </w:p>
    <w:p>
      <w:pPr>
        <w:tabs>
          <w:tab w:val="left" w:pos="5670"/>
        </w:tabs>
        <w:rPr>
          <w:noProof/>
          <w:szCs w:val="24"/>
        </w:rPr>
      </w:pPr>
      <w:r>
        <w:rPr>
          <w:noProof/>
        </w:rPr>
        <w:tab/>
        <w:t>na jednej strane</w:t>
      </w:r>
    </w:p>
    <w:p>
      <w:pPr>
        <w:rPr>
          <w:noProof/>
          <w:szCs w:val="24"/>
        </w:rPr>
      </w:pPr>
    </w:p>
    <w:p>
      <w:pPr>
        <w:rPr>
          <w:noProof/>
          <w:szCs w:val="24"/>
        </w:rPr>
      </w:pPr>
      <w:r>
        <w:rPr>
          <w:noProof/>
        </w:rPr>
        <w:t>a</w:t>
      </w:r>
    </w:p>
    <w:p>
      <w:pPr>
        <w:rPr>
          <w:noProof/>
          <w:szCs w:val="24"/>
        </w:rPr>
      </w:pPr>
    </w:p>
    <w:p>
      <w:pPr>
        <w:rPr>
          <w:noProof/>
          <w:szCs w:val="24"/>
        </w:rPr>
      </w:pPr>
      <w:r>
        <w:rPr>
          <w:noProof/>
        </w:rPr>
        <w:t>ČILSKÁ REPUBLIKA, ďalej len „Čile“,</w:t>
      </w:r>
    </w:p>
    <w:p>
      <w:pPr>
        <w:rPr>
          <w:noProof/>
          <w:szCs w:val="24"/>
        </w:rPr>
      </w:pPr>
    </w:p>
    <w:p>
      <w:pPr>
        <w:tabs>
          <w:tab w:val="left" w:pos="5670"/>
        </w:tabs>
        <w:rPr>
          <w:noProof/>
          <w:szCs w:val="24"/>
        </w:rPr>
      </w:pPr>
      <w:r>
        <w:rPr>
          <w:noProof/>
        </w:rPr>
        <w:tab/>
        <w:t>na strane druhej</w:t>
      </w:r>
    </w:p>
    <w:p>
      <w:pPr>
        <w:rPr>
          <w:noProof/>
          <w:szCs w:val="24"/>
        </w:rPr>
      </w:pPr>
    </w:p>
    <w:p>
      <w:pPr>
        <w:rPr>
          <w:noProof/>
          <w:szCs w:val="24"/>
        </w:rPr>
      </w:pPr>
      <w:r>
        <w:rPr>
          <w:noProof/>
        </w:rPr>
        <w:t>ďalej spolu len „zmluvné strany“,</w:t>
      </w:r>
    </w:p>
    <w:p>
      <w:pPr>
        <w:rPr>
          <w:noProof/>
          <w:szCs w:val="24"/>
        </w:rPr>
      </w:pPr>
    </w:p>
    <w:p>
      <w:pPr>
        <w:rPr>
          <w:noProof/>
          <w:szCs w:val="24"/>
        </w:rPr>
      </w:pPr>
      <w:r>
        <w:rPr>
          <w:noProof/>
        </w:rPr>
        <w:t>KEĎŽE Dohoda o pridružení medzi Európskym spoločenstvom (ďalej len „Spoločenstvo“) a jeho členskými štátmi na jednej strane a Čilskou republikou na druhej strane, ďalej len „dohoda“, bola podpísaná v Bruseli 18. novembra 2002 a nadobudla platnosť 1. marca 2005,</w:t>
      </w:r>
    </w:p>
    <w:p>
      <w:pPr>
        <w:rPr>
          <w:noProof/>
          <w:szCs w:val="24"/>
        </w:rPr>
      </w:pPr>
    </w:p>
    <w:p>
      <w:pPr>
        <w:rPr>
          <w:noProof/>
          <w:szCs w:val="24"/>
        </w:rPr>
      </w:pPr>
      <w:r>
        <w:rPr>
          <w:noProof/>
        </w:rPr>
        <w:t>KEĎŽE (prvý) dodatkový protokol k dohode na účely zohľadnenia pristúpenia Českej republiky, Estónskej republiky, Cyperskej republiky, Lotyšskej republiky, Litovskej republiky, Maďarska, Malty, Poľskej republiky, Slovinskej republiky a Slovenskej republiky k Európskej únii bol podpísaný v Aténach 16. apríla 2003 a nadobudol platnosť 1. mája 2004,</w:t>
      </w:r>
    </w:p>
    <w:p>
      <w:pPr>
        <w:rPr>
          <w:noProof/>
          <w:szCs w:val="24"/>
        </w:rPr>
      </w:pPr>
    </w:p>
    <w:p>
      <w:pPr>
        <w:rPr>
          <w:noProof/>
          <w:szCs w:val="24"/>
        </w:rPr>
      </w:pPr>
      <w:r>
        <w:rPr>
          <w:noProof/>
        </w:rPr>
        <w:br w:type="page"/>
        <w:t>KEĎŽE druhý dodatkový protokol k dohode na účely zohľadnenia pristúpenia Bulharskej republiky a Rumunska k Európskej únii (ďalej len „zmluva o pristúpení") bol podpísaný v Luxemburgu 25. apríla 2005 a nadobudol platnosť 1. januára 2008,</w:t>
      </w:r>
    </w:p>
    <w:p>
      <w:pPr>
        <w:rPr>
          <w:noProof/>
          <w:szCs w:val="24"/>
        </w:rPr>
      </w:pPr>
    </w:p>
    <w:p>
      <w:pPr>
        <w:rPr>
          <w:noProof/>
          <w:szCs w:val="24"/>
        </w:rPr>
      </w:pPr>
      <w:r>
        <w:rPr>
          <w:noProof/>
        </w:rPr>
        <w:t>KEĎŽE Zmluva o pristúpení Chorvátskej republiky k Európskej únii (ďalej len „zmluva o pristúpení") bola podpísaná v Bruseli 9. decembra 2011 a nadobudla platnosť 1. júla 2013,</w:t>
      </w:r>
    </w:p>
    <w:p>
      <w:pPr>
        <w:rPr>
          <w:noProof/>
          <w:szCs w:val="24"/>
        </w:rPr>
      </w:pPr>
    </w:p>
    <w:p>
      <w:pPr>
        <w:rPr>
          <w:noProof/>
          <w:szCs w:val="24"/>
        </w:rPr>
      </w:pPr>
      <w:r>
        <w:rPr>
          <w:noProof/>
        </w:rPr>
        <w:t>KEĎŽE podľa článku 6 ods. 2 aktu o pristúpení Chorvátskej republiky (Ďalej len „Chorvátsko“) sa jej pristúpenie k dohode dohodne uzavretím protokolu k dohode,</w:t>
      </w:r>
    </w:p>
    <w:p>
      <w:pPr>
        <w:rPr>
          <w:noProof/>
          <w:szCs w:val="24"/>
        </w:rPr>
      </w:pPr>
    </w:p>
    <w:p>
      <w:pPr>
        <w:rPr>
          <w:noProof/>
          <w:szCs w:val="24"/>
        </w:rPr>
      </w:pPr>
      <w:r>
        <w:rPr>
          <w:noProof/>
        </w:rPr>
        <w:t>SA DOHODLI TAKTO:</w:t>
      </w:r>
    </w:p>
    <w:p>
      <w:pPr>
        <w:jc w:val="center"/>
        <w:rPr>
          <w:noProof/>
          <w:szCs w:val="24"/>
        </w:rPr>
      </w:pPr>
    </w:p>
    <w:p>
      <w:pPr>
        <w:jc w:val="center"/>
        <w:rPr>
          <w:noProof/>
          <w:szCs w:val="24"/>
        </w:rPr>
      </w:pPr>
    </w:p>
    <w:p>
      <w:pPr>
        <w:jc w:val="center"/>
        <w:rPr>
          <w:noProof/>
          <w:szCs w:val="24"/>
        </w:rPr>
      </w:pPr>
      <w:r>
        <w:rPr>
          <w:noProof/>
        </w:rPr>
        <w:t>ODDIEL I</w:t>
      </w:r>
    </w:p>
    <w:p>
      <w:pPr>
        <w:jc w:val="center"/>
        <w:rPr>
          <w:noProof/>
          <w:szCs w:val="24"/>
        </w:rPr>
      </w:pPr>
    </w:p>
    <w:p>
      <w:pPr>
        <w:jc w:val="center"/>
        <w:rPr>
          <w:noProof/>
          <w:szCs w:val="24"/>
        </w:rPr>
      </w:pPr>
      <w:r>
        <w:rPr>
          <w:noProof/>
        </w:rPr>
        <w:t>ZMLUVNÉ STRANY</w:t>
      </w:r>
    </w:p>
    <w:p>
      <w:pPr>
        <w:jc w:val="center"/>
        <w:rPr>
          <w:noProof/>
          <w:szCs w:val="24"/>
        </w:rPr>
      </w:pPr>
    </w:p>
    <w:p>
      <w:pPr>
        <w:jc w:val="center"/>
        <w:rPr>
          <w:noProof/>
          <w:szCs w:val="24"/>
        </w:rPr>
      </w:pPr>
    </w:p>
    <w:p>
      <w:pPr>
        <w:jc w:val="center"/>
        <w:rPr>
          <w:noProof/>
          <w:szCs w:val="24"/>
        </w:rPr>
      </w:pPr>
      <w:r>
        <w:rPr>
          <w:noProof/>
        </w:rPr>
        <w:t>Článok 1</w:t>
      </w:r>
    </w:p>
    <w:p>
      <w:pPr>
        <w:rPr>
          <w:noProof/>
          <w:szCs w:val="24"/>
        </w:rPr>
      </w:pPr>
    </w:p>
    <w:p>
      <w:pPr>
        <w:rPr>
          <w:noProof/>
          <w:szCs w:val="24"/>
        </w:rPr>
      </w:pPr>
      <w:r>
        <w:rPr>
          <w:noProof/>
        </w:rPr>
        <w:t>Chorvátsko sa týmto stáva zmluvnou stranou dohody.</w:t>
      </w:r>
    </w:p>
    <w:p>
      <w:pPr>
        <w:rPr>
          <w:noProof/>
          <w:szCs w:val="24"/>
        </w:rPr>
      </w:pPr>
    </w:p>
    <w:p>
      <w:pPr>
        <w:rPr>
          <w:noProof/>
          <w:szCs w:val="24"/>
        </w:rPr>
      </w:pPr>
    </w:p>
    <w:p>
      <w:pPr>
        <w:jc w:val="center"/>
        <w:rPr>
          <w:noProof/>
          <w:szCs w:val="24"/>
        </w:rPr>
      </w:pPr>
      <w:r>
        <w:rPr>
          <w:noProof/>
        </w:rPr>
        <w:br w:type="page"/>
        <w:t>ODDIEL II</w:t>
      </w:r>
    </w:p>
    <w:p>
      <w:pPr>
        <w:jc w:val="center"/>
        <w:rPr>
          <w:noProof/>
          <w:szCs w:val="24"/>
        </w:rPr>
      </w:pPr>
    </w:p>
    <w:p>
      <w:pPr>
        <w:jc w:val="center"/>
        <w:rPr>
          <w:noProof/>
          <w:szCs w:val="24"/>
        </w:rPr>
      </w:pPr>
      <w:r>
        <w:rPr>
          <w:noProof/>
        </w:rPr>
        <w:t>OBCHOD S TOVAROM</w:t>
      </w:r>
    </w:p>
    <w:p>
      <w:pPr>
        <w:jc w:val="center"/>
        <w:rPr>
          <w:noProof/>
          <w:szCs w:val="24"/>
        </w:rPr>
      </w:pPr>
    </w:p>
    <w:p>
      <w:pPr>
        <w:jc w:val="center"/>
        <w:rPr>
          <w:noProof/>
          <w:szCs w:val="24"/>
        </w:rPr>
      </w:pPr>
    </w:p>
    <w:p>
      <w:pPr>
        <w:jc w:val="center"/>
        <w:rPr>
          <w:noProof/>
          <w:szCs w:val="24"/>
        </w:rPr>
      </w:pPr>
      <w:r>
        <w:rPr>
          <w:noProof/>
        </w:rPr>
        <w:t>Článok 2</w:t>
      </w:r>
    </w:p>
    <w:p>
      <w:pPr>
        <w:rPr>
          <w:noProof/>
          <w:szCs w:val="24"/>
        </w:rPr>
      </w:pPr>
    </w:p>
    <w:p>
      <w:pPr>
        <w:rPr>
          <w:noProof/>
          <w:szCs w:val="24"/>
        </w:rPr>
      </w:pPr>
      <w:r>
        <w:rPr>
          <w:noProof/>
        </w:rPr>
        <w:t>Príloha I k dohode sa týmto mení v súlade s ustanoveniami prílohy I k tomuto protokolu s cieľom doplniť colné kvóty uvedené v oddiele 1 prílohy I k dohode.</w:t>
      </w:r>
    </w:p>
    <w:p>
      <w:pPr>
        <w:rPr>
          <w:noProof/>
          <w:szCs w:val="24"/>
        </w:rPr>
      </w:pPr>
    </w:p>
    <w:p>
      <w:pPr>
        <w:rPr>
          <w:noProof/>
          <w:szCs w:val="24"/>
        </w:rPr>
      </w:pPr>
    </w:p>
    <w:p>
      <w:pPr>
        <w:jc w:val="center"/>
        <w:rPr>
          <w:noProof/>
          <w:szCs w:val="24"/>
        </w:rPr>
      </w:pPr>
      <w:r>
        <w:rPr>
          <w:noProof/>
        </w:rPr>
        <w:t>ODDIEL III</w:t>
      </w:r>
    </w:p>
    <w:p>
      <w:pPr>
        <w:jc w:val="center"/>
        <w:rPr>
          <w:noProof/>
          <w:szCs w:val="24"/>
        </w:rPr>
      </w:pPr>
    </w:p>
    <w:p>
      <w:pPr>
        <w:jc w:val="center"/>
        <w:rPr>
          <w:noProof/>
          <w:szCs w:val="24"/>
        </w:rPr>
      </w:pPr>
      <w:r>
        <w:rPr>
          <w:noProof/>
        </w:rPr>
        <w:t>PRAVIDLÁ PÔVODU</w:t>
      </w:r>
    </w:p>
    <w:p>
      <w:pPr>
        <w:jc w:val="center"/>
        <w:rPr>
          <w:noProof/>
          <w:szCs w:val="24"/>
        </w:rPr>
      </w:pPr>
    </w:p>
    <w:p>
      <w:pPr>
        <w:jc w:val="center"/>
        <w:rPr>
          <w:noProof/>
          <w:szCs w:val="24"/>
        </w:rPr>
      </w:pPr>
    </w:p>
    <w:p>
      <w:pPr>
        <w:jc w:val="center"/>
        <w:rPr>
          <w:noProof/>
          <w:szCs w:val="24"/>
        </w:rPr>
      </w:pPr>
      <w:r>
        <w:rPr>
          <w:noProof/>
        </w:rPr>
        <w:t>Článok 3</w:t>
      </w:r>
    </w:p>
    <w:p>
      <w:pPr>
        <w:rPr>
          <w:noProof/>
          <w:szCs w:val="24"/>
        </w:rPr>
      </w:pPr>
    </w:p>
    <w:p>
      <w:pPr>
        <w:rPr>
          <w:noProof/>
          <w:szCs w:val="24"/>
        </w:rPr>
      </w:pPr>
      <w:r>
        <w:rPr>
          <w:noProof/>
        </w:rPr>
        <w:t>Článok 17 ods. 4 a článok 18 ods. 2 prílohy III k dohode sa týmto menia v súlade s ustanoveniami prílohy II k tomuto protokolu.</w:t>
      </w:r>
    </w:p>
    <w:p>
      <w:pPr>
        <w:rPr>
          <w:noProof/>
          <w:szCs w:val="24"/>
        </w:rPr>
      </w:pPr>
    </w:p>
    <w:p>
      <w:pPr>
        <w:rPr>
          <w:noProof/>
          <w:szCs w:val="24"/>
        </w:rPr>
      </w:pPr>
    </w:p>
    <w:p>
      <w:pPr>
        <w:jc w:val="center"/>
        <w:rPr>
          <w:noProof/>
          <w:szCs w:val="24"/>
        </w:rPr>
      </w:pPr>
      <w:r>
        <w:rPr>
          <w:noProof/>
        </w:rPr>
        <w:t>Článok 4</w:t>
      </w:r>
    </w:p>
    <w:p>
      <w:pPr>
        <w:rPr>
          <w:noProof/>
          <w:szCs w:val="24"/>
        </w:rPr>
      </w:pPr>
    </w:p>
    <w:p>
      <w:pPr>
        <w:rPr>
          <w:noProof/>
          <w:szCs w:val="24"/>
        </w:rPr>
      </w:pPr>
      <w:r>
        <w:rPr>
          <w:noProof/>
        </w:rPr>
        <w:t>Dodatok IV k prílohe III k dohode sa nahrádza prílohou III k tomuto protokolu.</w:t>
      </w:r>
    </w:p>
    <w:p>
      <w:pPr>
        <w:rPr>
          <w:noProof/>
          <w:szCs w:val="24"/>
        </w:rPr>
      </w:pPr>
    </w:p>
    <w:p>
      <w:pPr>
        <w:rPr>
          <w:noProof/>
          <w:szCs w:val="24"/>
        </w:rPr>
      </w:pPr>
    </w:p>
    <w:p>
      <w:pPr>
        <w:jc w:val="center"/>
        <w:rPr>
          <w:noProof/>
          <w:szCs w:val="24"/>
        </w:rPr>
      </w:pPr>
      <w:r>
        <w:rPr>
          <w:noProof/>
        </w:rPr>
        <w:br w:type="page"/>
        <w:t>ČLÁNOK 5</w:t>
      </w:r>
    </w:p>
    <w:p>
      <w:pPr>
        <w:rPr>
          <w:noProof/>
          <w:szCs w:val="24"/>
        </w:rPr>
      </w:pPr>
    </w:p>
    <w:p>
      <w:pPr>
        <w:rPr>
          <w:noProof/>
          <w:szCs w:val="24"/>
        </w:rPr>
      </w:pPr>
      <w:r>
        <w:rPr>
          <w:noProof/>
        </w:rPr>
        <w:t>1.</w:t>
      </w:r>
      <w:r>
        <w:rPr>
          <w:noProof/>
        </w:rPr>
        <w:tab/>
        <w:t>Ustanovenia dohody platia pre tovar vyvezený z Čile do Chorvátska alebo z Chorvátska do Čile, ktorý spĺňa ustanovenia prílohy III k dohode a ktorý je k dátumu pristúpenia buď v tranzite, alebo v dočasnom uskladnení, v colnom sklade alebo v slobodnom pásme v Čile alebo v Chorvátsku.</w:t>
      </w:r>
    </w:p>
    <w:p>
      <w:pPr>
        <w:rPr>
          <w:noProof/>
          <w:szCs w:val="24"/>
        </w:rPr>
      </w:pPr>
    </w:p>
    <w:p>
      <w:pPr>
        <w:rPr>
          <w:noProof/>
          <w:szCs w:val="24"/>
        </w:rPr>
      </w:pPr>
      <w:r>
        <w:rPr>
          <w:noProof/>
        </w:rPr>
        <w:t>2.</w:t>
      </w:r>
      <w:r>
        <w:rPr>
          <w:noProof/>
        </w:rPr>
        <w:tab/>
        <w:t>V takýchto prípadoch sa zavedie preferenčný režim, s podmienkou, že colná správa dovážajúcej krajiny do štyroch mesiacov od dátumu pristúpenia dostane osvedčenie o pôvode vydané spätne colnou správou alebo príslušným štátnym orgánom vyvážajúcej krajiny.</w:t>
      </w:r>
    </w:p>
    <w:p>
      <w:pPr>
        <w:rPr>
          <w:noProof/>
          <w:szCs w:val="24"/>
        </w:rPr>
      </w:pPr>
    </w:p>
    <w:p>
      <w:pPr>
        <w:rPr>
          <w:noProof/>
          <w:szCs w:val="24"/>
        </w:rPr>
      </w:pPr>
    </w:p>
    <w:p>
      <w:pPr>
        <w:jc w:val="center"/>
        <w:rPr>
          <w:noProof/>
          <w:szCs w:val="24"/>
        </w:rPr>
      </w:pPr>
      <w:r>
        <w:rPr>
          <w:noProof/>
        </w:rPr>
        <w:t>ODDIEL IV</w:t>
      </w:r>
    </w:p>
    <w:p>
      <w:pPr>
        <w:jc w:val="center"/>
        <w:rPr>
          <w:noProof/>
          <w:szCs w:val="24"/>
        </w:rPr>
      </w:pPr>
    </w:p>
    <w:p>
      <w:pPr>
        <w:jc w:val="center"/>
        <w:rPr>
          <w:noProof/>
          <w:szCs w:val="24"/>
        </w:rPr>
      </w:pPr>
      <w:r>
        <w:rPr>
          <w:noProof/>
        </w:rPr>
        <w:t>OBCHOD SO SLUŽBAMI A USADENIE SA</w:t>
      </w:r>
    </w:p>
    <w:p>
      <w:pPr>
        <w:jc w:val="center"/>
        <w:rPr>
          <w:noProof/>
          <w:szCs w:val="24"/>
        </w:rPr>
      </w:pPr>
    </w:p>
    <w:p>
      <w:pPr>
        <w:jc w:val="center"/>
        <w:rPr>
          <w:noProof/>
          <w:szCs w:val="24"/>
        </w:rPr>
      </w:pPr>
    </w:p>
    <w:p>
      <w:pPr>
        <w:jc w:val="center"/>
        <w:rPr>
          <w:noProof/>
          <w:szCs w:val="24"/>
        </w:rPr>
      </w:pPr>
      <w:r>
        <w:rPr>
          <w:noProof/>
        </w:rPr>
        <w:t>ČLÁNOK 6</w:t>
      </w:r>
    </w:p>
    <w:p>
      <w:pPr>
        <w:rPr>
          <w:noProof/>
          <w:szCs w:val="24"/>
        </w:rPr>
      </w:pPr>
    </w:p>
    <w:p>
      <w:pPr>
        <w:rPr>
          <w:noProof/>
          <w:szCs w:val="24"/>
        </w:rPr>
      </w:pPr>
      <w:r>
        <w:rPr>
          <w:noProof/>
        </w:rPr>
        <w:t>Časť A prílohy VII k dohode sa nahrádza ustanoveniami prílohy IV k tomuto protokolu.</w:t>
      </w:r>
    </w:p>
    <w:p>
      <w:pPr>
        <w:rPr>
          <w:noProof/>
          <w:szCs w:val="24"/>
        </w:rPr>
      </w:pPr>
    </w:p>
    <w:p>
      <w:pPr>
        <w:rPr>
          <w:noProof/>
          <w:szCs w:val="24"/>
        </w:rPr>
      </w:pPr>
    </w:p>
    <w:p>
      <w:pPr>
        <w:jc w:val="center"/>
        <w:rPr>
          <w:noProof/>
          <w:szCs w:val="24"/>
        </w:rPr>
      </w:pPr>
      <w:r>
        <w:rPr>
          <w:noProof/>
        </w:rPr>
        <w:t>ČLÁNOK 7</w:t>
      </w:r>
    </w:p>
    <w:p>
      <w:pPr>
        <w:rPr>
          <w:noProof/>
          <w:szCs w:val="24"/>
        </w:rPr>
      </w:pPr>
    </w:p>
    <w:p>
      <w:pPr>
        <w:rPr>
          <w:noProof/>
          <w:szCs w:val="24"/>
        </w:rPr>
      </w:pPr>
      <w:r>
        <w:rPr>
          <w:noProof/>
        </w:rPr>
        <w:t>Časť A prílohy VIII k dohode sa nahrádza ustanoveniami prílohy V k tomuto protokolu.</w:t>
      </w:r>
    </w:p>
    <w:p>
      <w:pPr>
        <w:rPr>
          <w:noProof/>
          <w:szCs w:val="24"/>
        </w:rPr>
      </w:pPr>
    </w:p>
    <w:p>
      <w:pPr>
        <w:rPr>
          <w:noProof/>
          <w:szCs w:val="24"/>
        </w:rPr>
      </w:pPr>
    </w:p>
    <w:p>
      <w:pPr>
        <w:jc w:val="center"/>
        <w:rPr>
          <w:noProof/>
          <w:szCs w:val="24"/>
        </w:rPr>
      </w:pPr>
      <w:r>
        <w:rPr>
          <w:noProof/>
        </w:rPr>
        <w:br w:type="page"/>
        <w:t>ČLÁNOK 8</w:t>
      </w:r>
    </w:p>
    <w:p>
      <w:pPr>
        <w:rPr>
          <w:noProof/>
          <w:szCs w:val="24"/>
        </w:rPr>
      </w:pPr>
    </w:p>
    <w:p>
      <w:pPr>
        <w:rPr>
          <w:noProof/>
          <w:szCs w:val="24"/>
        </w:rPr>
      </w:pPr>
      <w:r>
        <w:rPr>
          <w:noProof/>
        </w:rPr>
        <w:t>Časť A prílohy IX k dohode sa nahrádza informáciami stanovenými v prílohe VI k tomuto protokolu.</w:t>
      </w:r>
    </w:p>
    <w:p>
      <w:pPr>
        <w:rPr>
          <w:noProof/>
          <w:szCs w:val="24"/>
        </w:rPr>
      </w:pPr>
    </w:p>
    <w:p>
      <w:pPr>
        <w:rPr>
          <w:noProof/>
          <w:szCs w:val="24"/>
        </w:rPr>
      </w:pPr>
    </w:p>
    <w:p>
      <w:pPr>
        <w:jc w:val="center"/>
        <w:rPr>
          <w:noProof/>
          <w:szCs w:val="24"/>
        </w:rPr>
      </w:pPr>
      <w:r>
        <w:rPr>
          <w:noProof/>
        </w:rPr>
        <w:t>ČLÁNOK 9</w:t>
      </w:r>
    </w:p>
    <w:p>
      <w:pPr>
        <w:rPr>
          <w:noProof/>
          <w:szCs w:val="24"/>
        </w:rPr>
      </w:pPr>
    </w:p>
    <w:p>
      <w:pPr>
        <w:rPr>
          <w:noProof/>
          <w:szCs w:val="24"/>
        </w:rPr>
      </w:pPr>
      <w:r>
        <w:rPr>
          <w:noProof/>
        </w:rPr>
        <w:t>Časť A prílohy X k dohode sa nahrádza ustanoveniami prílohy VII k tomuto protokolu.</w:t>
      </w:r>
    </w:p>
    <w:p>
      <w:pPr>
        <w:rPr>
          <w:noProof/>
          <w:szCs w:val="24"/>
        </w:rPr>
      </w:pPr>
    </w:p>
    <w:p>
      <w:pPr>
        <w:rPr>
          <w:noProof/>
          <w:szCs w:val="24"/>
        </w:rPr>
      </w:pPr>
    </w:p>
    <w:p>
      <w:pPr>
        <w:jc w:val="center"/>
        <w:rPr>
          <w:noProof/>
          <w:szCs w:val="24"/>
        </w:rPr>
      </w:pPr>
      <w:r>
        <w:rPr>
          <w:noProof/>
        </w:rPr>
        <w:t>ODDIEL V</w:t>
      </w:r>
    </w:p>
    <w:p>
      <w:pPr>
        <w:jc w:val="center"/>
        <w:rPr>
          <w:noProof/>
          <w:szCs w:val="24"/>
        </w:rPr>
      </w:pPr>
    </w:p>
    <w:p>
      <w:pPr>
        <w:jc w:val="center"/>
        <w:rPr>
          <w:noProof/>
          <w:szCs w:val="24"/>
        </w:rPr>
      </w:pPr>
      <w:r>
        <w:rPr>
          <w:noProof/>
        </w:rPr>
        <w:t>VEREJNÉ OBSTARÁVANIE</w:t>
      </w:r>
    </w:p>
    <w:p>
      <w:pPr>
        <w:jc w:val="center"/>
        <w:rPr>
          <w:noProof/>
          <w:szCs w:val="24"/>
        </w:rPr>
      </w:pPr>
    </w:p>
    <w:p>
      <w:pPr>
        <w:jc w:val="center"/>
        <w:rPr>
          <w:noProof/>
          <w:szCs w:val="24"/>
        </w:rPr>
      </w:pPr>
    </w:p>
    <w:p>
      <w:pPr>
        <w:jc w:val="center"/>
        <w:rPr>
          <w:noProof/>
          <w:szCs w:val="24"/>
        </w:rPr>
      </w:pPr>
      <w:r>
        <w:rPr>
          <w:noProof/>
        </w:rPr>
        <w:t>ČLÁNOK 10</w:t>
      </w:r>
    </w:p>
    <w:p>
      <w:pPr>
        <w:rPr>
          <w:noProof/>
          <w:szCs w:val="24"/>
        </w:rPr>
      </w:pPr>
    </w:p>
    <w:p>
      <w:pPr>
        <w:rPr>
          <w:noProof/>
          <w:szCs w:val="24"/>
        </w:rPr>
      </w:pPr>
      <w:r>
        <w:rPr>
          <w:noProof/>
        </w:rPr>
        <w:t>1.</w:t>
      </w:r>
      <w:r>
        <w:rPr>
          <w:noProof/>
        </w:rPr>
        <w:tab/>
        <w:t>Subjekty Chorvátska vymenované v prílohe VIII k tomuto protokolu sa týmto dopĺňajú do príslušných oddielov prílohy XI k dohode.</w:t>
      </w:r>
    </w:p>
    <w:p>
      <w:pPr>
        <w:rPr>
          <w:noProof/>
          <w:szCs w:val="24"/>
        </w:rPr>
      </w:pPr>
    </w:p>
    <w:p>
      <w:pPr>
        <w:rPr>
          <w:noProof/>
          <w:szCs w:val="24"/>
        </w:rPr>
      </w:pPr>
      <w:r>
        <w:rPr>
          <w:noProof/>
        </w:rPr>
        <w:t>2.</w:t>
      </w:r>
      <w:r>
        <w:rPr>
          <w:noProof/>
        </w:rPr>
        <w:tab/>
        <w:t>Zoznam publikačných prostriedkov Chorvátska vymenovaných v prílohe IX k tomuto protokolu sa dopĺňa do dodatku 2 k prílohe XIII k dohode.</w:t>
      </w:r>
    </w:p>
    <w:p>
      <w:pPr>
        <w:rPr>
          <w:noProof/>
          <w:szCs w:val="24"/>
        </w:rPr>
      </w:pPr>
    </w:p>
    <w:p>
      <w:pPr>
        <w:rPr>
          <w:noProof/>
          <w:szCs w:val="24"/>
        </w:rPr>
      </w:pPr>
    </w:p>
    <w:p>
      <w:pPr>
        <w:jc w:val="center"/>
        <w:rPr>
          <w:noProof/>
          <w:szCs w:val="24"/>
        </w:rPr>
      </w:pPr>
      <w:r>
        <w:rPr>
          <w:noProof/>
        </w:rPr>
        <w:br w:type="page"/>
        <w:t>ODDIEL VI</w:t>
      </w:r>
    </w:p>
    <w:p>
      <w:pPr>
        <w:jc w:val="center"/>
        <w:rPr>
          <w:noProof/>
          <w:szCs w:val="24"/>
        </w:rPr>
      </w:pPr>
    </w:p>
    <w:p>
      <w:pPr>
        <w:jc w:val="center"/>
        <w:rPr>
          <w:noProof/>
          <w:szCs w:val="24"/>
        </w:rPr>
      </w:pPr>
      <w:r>
        <w:rPr>
          <w:noProof/>
        </w:rPr>
        <w:t>WTO</w:t>
      </w:r>
    </w:p>
    <w:p>
      <w:pPr>
        <w:jc w:val="center"/>
        <w:rPr>
          <w:noProof/>
          <w:szCs w:val="24"/>
        </w:rPr>
      </w:pPr>
    </w:p>
    <w:p>
      <w:pPr>
        <w:jc w:val="center"/>
        <w:rPr>
          <w:noProof/>
          <w:szCs w:val="24"/>
        </w:rPr>
      </w:pPr>
    </w:p>
    <w:p>
      <w:pPr>
        <w:jc w:val="center"/>
        <w:rPr>
          <w:noProof/>
          <w:szCs w:val="24"/>
        </w:rPr>
      </w:pPr>
      <w:r>
        <w:rPr>
          <w:noProof/>
        </w:rPr>
        <w:t>ČLÁNOK 11</w:t>
      </w:r>
    </w:p>
    <w:p>
      <w:pPr>
        <w:rPr>
          <w:noProof/>
          <w:szCs w:val="24"/>
        </w:rPr>
      </w:pPr>
    </w:p>
    <w:p>
      <w:pPr>
        <w:rPr>
          <w:noProof/>
          <w:szCs w:val="24"/>
        </w:rPr>
      </w:pPr>
      <w:r>
        <w:rPr>
          <w:noProof/>
        </w:rPr>
        <w:t>Čile sa zaväzuje, že nevznesie žiaden nárok, žiadosť ani požiadavku, ani nezmení ani nezruší žiadnu koncesiu podľa článkov XXIV.6 a XXVIII GATT 1994 alebo článku XXI GATS v súvislosti s pristúpením Chorvátska k Európskej únii.</w:t>
      </w:r>
    </w:p>
    <w:p>
      <w:pPr>
        <w:rPr>
          <w:noProof/>
          <w:szCs w:val="24"/>
        </w:rPr>
      </w:pPr>
    </w:p>
    <w:p>
      <w:pPr>
        <w:rPr>
          <w:noProof/>
          <w:szCs w:val="24"/>
        </w:rPr>
      </w:pPr>
    </w:p>
    <w:p>
      <w:pPr>
        <w:jc w:val="center"/>
        <w:rPr>
          <w:noProof/>
          <w:szCs w:val="24"/>
        </w:rPr>
      </w:pPr>
      <w:r>
        <w:rPr>
          <w:noProof/>
        </w:rPr>
        <w:t>ODDIEL VII</w:t>
      </w:r>
    </w:p>
    <w:p>
      <w:pPr>
        <w:jc w:val="center"/>
        <w:rPr>
          <w:noProof/>
          <w:szCs w:val="24"/>
        </w:rPr>
      </w:pPr>
    </w:p>
    <w:p>
      <w:pPr>
        <w:jc w:val="center"/>
        <w:rPr>
          <w:noProof/>
          <w:szCs w:val="24"/>
        </w:rPr>
      </w:pPr>
      <w:r>
        <w:rPr>
          <w:noProof/>
        </w:rPr>
        <w:t>VŠEOBECNÉ A ZÁVEREČNÉ USTANOVENIA</w:t>
      </w:r>
    </w:p>
    <w:p>
      <w:pPr>
        <w:jc w:val="center"/>
        <w:rPr>
          <w:noProof/>
          <w:szCs w:val="24"/>
        </w:rPr>
      </w:pPr>
    </w:p>
    <w:p>
      <w:pPr>
        <w:jc w:val="center"/>
        <w:rPr>
          <w:noProof/>
          <w:szCs w:val="24"/>
        </w:rPr>
      </w:pPr>
    </w:p>
    <w:p>
      <w:pPr>
        <w:jc w:val="center"/>
        <w:rPr>
          <w:noProof/>
          <w:szCs w:val="24"/>
        </w:rPr>
      </w:pPr>
      <w:r>
        <w:rPr>
          <w:noProof/>
        </w:rPr>
        <w:t>ČLÁNOK 12</w:t>
      </w:r>
    </w:p>
    <w:p>
      <w:pPr>
        <w:rPr>
          <w:noProof/>
          <w:szCs w:val="24"/>
        </w:rPr>
      </w:pPr>
    </w:p>
    <w:p>
      <w:pPr>
        <w:rPr>
          <w:noProof/>
          <w:szCs w:val="24"/>
        </w:rPr>
      </w:pPr>
      <w:r>
        <w:rPr>
          <w:noProof/>
        </w:rPr>
        <w:t>1.</w:t>
      </w:r>
      <w:r>
        <w:rPr>
          <w:noProof/>
        </w:rPr>
        <w:tab/>
        <w:t>Únia vynaloží maximálne úsilie, aby do šiestich mesiacov od podpisu tohto protokolu svojim členským štátom a Čilskej republike poskytla chorvátske znenie dohody.</w:t>
      </w:r>
    </w:p>
    <w:p>
      <w:pPr>
        <w:rPr>
          <w:noProof/>
          <w:szCs w:val="24"/>
        </w:rPr>
      </w:pPr>
    </w:p>
    <w:p>
      <w:pPr>
        <w:rPr>
          <w:noProof/>
          <w:szCs w:val="24"/>
        </w:rPr>
      </w:pPr>
      <w:r>
        <w:rPr>
          <w:noProof/>
        </w:rPr>
        <w:t>2.</w:t>
      </w:r>
      <w:r>
        <w:rPr>
          <w:noProof/>
        </w:rPr>
        <w:tab/>
        <w:t>S výhradou nadobudnutia platnosti tohto protokolu, jazyková verzia uvedená v odseku 1 sa stane autentickou za rovnakých podmienok ako anglická, bulharská, česká, dánska, estónska, fínska, francúzska, grécka, holandská, litovská, lotyšská, maďarská, maltská, nemecká, poľská, portugalská, rumunská, slovenská, slovinská, španielska, švédska a talianska verzia tohto protokolu.</w:t>
      </w:r>
    </w:p>
    <w:p>
      <w:pPr>
        <w:rPr>
          <w:noProof/>
          <w:szCs w:val="24"/>
        </w:rPr>
      </w:pPr>
    </w:p>
    <w:p>
      <w:pPr>
        <w:rPr>
          <w:noProof/>
          <w:szCs w:val="24"/>
        </w:rPr>
      </w:pPr>
    </w:p>
    <w:p>
      <w:pPr>
        <w:jc w:val="center"/>
        <w:rPr>
          <w:noProof/>
          <w:szCs w:val="24"/>
        </w:rPr>
      </w:pPr>
      <w:r>
        <w:rPr>
          <w:noProof/>
        </w:rPr>
        <w:br w:type="page"/>
        <w:t>ČLÁNOK 13</w:t>
      </w:r>
    </w:p>
    <w:p>
      <w:pPr>
        <w:rPr>
          <w:noProof/>
          <w:szCs w:val="24"/>
        </w:rPr>
      </w:pPr>
    </w:p>
    <w:p>
      <w:pPr>
        <w:rPr>
          <w:noProof/>
          <w:szCs w:val="24"/>
        </w:rPr>
      </w:pPr>
      <w:r>
        <w:rPr>
          <w:noProof/>
        </w:rPr>
        <w:t>Tento protokol je neoddeliteľnou súčasťou dohody. Prílohy k tomuto protokolu sú jeho neoddeliteľnou súčasťou.</w:t>
      </w:r>
    </w:p>
    <w:p>
      <w:pPr>
        <w:rPr>
          <w:noProof/>
          <w:szCs w:val="24"/>
        </w:rPr>
      </w:pPr>
    </w:p>
    <w:p>
      <w:pPr>
        <w:rPr>
          <w:noProof/>
          <w:szCs w:val="24"/>
        </w:rPr>
      </w:pPr>
    </w:p>
    <w:p>
      <w:pPr>
        <w:jc w:val="center"/>
        <w:rPr>
          <w:noProof/>
          <w:szCs w:val="24"/>
        </w:rPr>
      </w:pPr>
      <w:r>
        <w:rPr>
          <w:noProof/>
        </w:rPr>
        <w:t>ČLÁNOK 14</w:t>
      </w:r>
    </w:p>
    <w:p>
      <w:pPr>
        <w:rPr>
          <w:noProof/>
          <w:szCs w:val="24"/>
        </w:rPr>
      </w:pPr>
    </w:p>
    <w:p>
      <w:pPr>
        <w:rPr>
          <w:noProof/>
          <w:szCs w:val="24"/>
        </w:rPr>
      </w:pPr>
      <w:r>
        <w:rPr>
          <w:noProof/>
        </w:rPr>
        <w:t>1.</w:t>
      </w:r>
      <w:r>
        <w:rPr>
          <w:noProof/>
        </w:rPr>
        <w:tab/>
        <w:t>Zmluvné strany si navzájom a depozitárovi uvedenému v odseku 4 oznámia ukončenie svojich vnútroštátnych postupov potrebných na nadobudnutie platnosti tohto protokolu. Tento protokol nadobúda platnosť prvým dňom druhého mesiaca odo dňa, keď depozitár prijal posledné oznámenie.</w:t>
      </w:r>
    </w:p>
    <w:p>
      <w:pPr>
        <w:rPr>
          <w:noProof/>
          <w:szCs w:val="24"/>
        </w:rPr>
      </w:pPr>
    </w:p>
    <w:p>
      <w:pPr>
        <w:rPr>
          <w:noProof/>
          <w:szCs w:val="24"/>
        </w:rPr>
      </w:pPr>
      <w:r>
        <w:rPr>
          <w:noProof/>
        </w:rPr>
        <w:t>2.</w:t>
      </w:r>
      <w:r>
        <w:rPr>
          <w:noProof/>
        </w:rPr>
        <w:tab/>
        <w:t>Bez ohľadu na odsek 1 zmluvné strany vykonávajú protokol k prvému dňu prvého mesiaca odo dňa, keď depozitár od zmluvných strán prijal posledné oznámenie, a navzájom sa informujú o ukončení vnútroštátnych postupov potrebných na tento účel.</w:t>
      </w:r>
    </w:p>
    <w:p>
      <w:pPr>
        <w:rPr>
          <w:noProof/>
          <w:szCs w:val="24"/>
        </w:rPr>
      </w:pPr>
    </w:p>
    <w:p>
      <w:pPr>
        <w:rPr>
          <w:noProof/>
          <w:szCs w:val="24"/>
        </w:rPr>
      </w:pPr>
      <w:r>
        <w:rPr>
          <w:noProof/>
        </w:rPr>
        <w:t>3.</w:t>
      </w:r>
      <w:r>
        <w:rPr>
          <w:noProof/>
        </w:rPr>
        <w:tab/>
        <w:t>Tento protokol sa vykonáva s účinnosťou od 1. júla 2013.</w:t>
      </w:r>
    </w:p>
    <w:p>
      <w:pPr>
        <w:rPr>
          <w:noProof/>
          <w:szCs w:val="24"/>
        </w:rPr>
      </w:pPr>
    </w:p>
    <w:p>
      <w:pPr>
        <w:rPr>
          <w:noProof/>
          <w:szCs w:val="24"/>
        </w:rPr>
      </w:pPr>
      <w:r>
        <w:rPr>
          <w:noProof/>
        </w:rPr>
        <w:t>4.</w:t>
      </w:r>
      <w:r>
        <w:rPr>
          <w:noProof/>
        </w:rPr>
        <w:tab/>
        <w:t>Generálny tajomník Rady Európskej únie koná ako depozitár tejto dohody.</w:t>
      </w:r>
    </w:p>
    <w:p>
      <w:pPr>
        <w:rPr>
          <w:noProof/>
          <w:szCs w:val="24"/>
        </w:rPr>
      </w:pPr>
    </w:p>
    <w:p>
      <w:pPr>
        <w:rPr>
          <w:noProof/>
          <w:szCs w:val="24"/>
        </w:rPr>
      </w:pPr>
      <w:r>
        <w:rPr>
          <w:noProof/>
        </w:rPr>
        <w:br w:type="page"/>
        <w:t>5.</w:t>
      </w:r>
      <w:r>
        <w:rPr>
          <w:noProof/>
        </w:rPr>
        <w:tab/>
        <w:t>Ak zmluvné strany pred nadobudnutím platnosti tohto protokolu uplatňujú určité jeho ustanovenie, každý odkaz v tomto ustanovení na dátum nadobudnutia platnosti tohto protokolu sa považuje za odkaz označujúci dátum, od ktorého sa tieto zmluvné strany zaväzujú uplatňovať toto ustanovenie v súlade s odsekom 3.</w:t>
      </w:r>
    </w:p>
    <w:p>
      <w:pPr>
        <w:rPr>
          <w:noProof/>
          <w:szCs w:val="24"/>
        </w:rPr>
      </w:pPr>
    </w:p>
    <w:p>
      <w:pPr>
        <w:rPr>
          <w:noProof/>
          <w:szCs w:val="24"/>
        </w:rPr>
      </w:pPr>
    </w:p>
    <w:p>
      <w:pPr>
        <w:jc w:val="center"/>
        <w:rPr>
          <w:noProof/>
          <w:szCs w:val="24"/>
        </w:rPr>
      </w:pPr>
      <w:r>
        <w:rPr>
          <w:noProof/>
        </w:rPr>
        <w:t>ČLÁNOK 15</w:t>
      </w:r>
    </w:p>
    <w:p>
      <w:pPr>
        <w:rPr>
          <w:noProof/>
          <w:szCs w:val="24"/>
        </w:rPr>
      </w:pPr>
    </w:p>
    <w:p>
      <w:pPr>
        <w:rPr>
          <w:noProof/>
          <w:szCs w:val="24"/>
        </w:rPr>
      </w:pPr>
      <w:r>
        <w:rPr>
          <w:noProof/>
        </w:rPr>
        <w:t>Tento protokol sa vyhotoví v dvoch pôvodných vyhotoveniach v anglickom, bulharskom, českom, dánskom, estónskom, fínskom, francúzskom, gréckom, holandskom, chorvátskom litovskom, lotyšskom, maďarskom, maltskom, nemeckom, poľskom, portugalskom, rumunskom, slovenskom, slovinskom, španielskom, švédskom a talianskom jazyku, pričom každý z týchto textov je rovnako autentický.</w:t>
      </w:r>
    </w:p>
    <w:p>
      <w:pPr>
        <w:rPr>
          <w:noProof/>
          <w:szCs w:val="24"/>
        </w:rPr>
      </w:pPr>
    </w:p>
    <w:p>
      <w:pPr>
        <w:rPr>
          <w:noProof/>
          <w:szCs w:val="24"/>
        </w:rPr>
      </w:pPr>
    </w:p>
    <w:p>
      <w:pPr>
        <w:rPr>
          <w:noProof/>
        </w:rPr>
      </w:pPr>
      <w:r>
        <w:rPr>
          <w:noProof/>
        </w:rPr>
        <w:t>NA DÔKAZ TOHO podpísaní splnomocnení zástupcovia, náležite na tento účel oprávnení</w:t>
      </w:r>
    </w:p>
    <w:p>
      <w:pPr>
        <w:rPr>
          <w:noProof/>
        </w:rPr>
      </w:pPr>
      <w:r>
        <w:rPr>
          <w:noProof/>
        </w:rPr>
        <w:t>podpísali tento protokol.</w:t>
      </w:r>
    </w:p>
    <w:p>
      <w:pPr>
        <w:rPr>
          <w:noProof/>
        </w:rPr>
      </w:pPr>
    </w:p>
    <w:p>
      <w:pPr>
        <w:rPr>
          <w:noProof/>
        </w:rPr>
      </w:pPr>
    </w:p>
    <w:p>
      <w:pPr>
        <w:rPr>
          <w:noProof/>
        </w:rPr>
      </w:pPr>
      <w:r>
        <w:rPr>
          <w:noProof/>
        </w:rPr>
        <w:t>ZA EURÓPSKU ÚNIU</w:t>
      </w:r>
    </w:p>
    <w:p>
      <w:pPr>
        <w:rPr>
          <w:noProof/>
        </w:rPr>
      </w:pPr>
    </w:p>
    <w:p>
      <w:pPr>
        <w:rPr>
          <w:noProof/>
        </w:rPr>
      </w:pPr>
    </w:p>
    <w:p>
      <w:pPr>
        <w:rPr>
          <w:noProof/>
        </w:rPr>
      </w:pPr>
      <w:r>
        <w:rPr>
          <w:noProof/>
        </w:rPr>
        <w:t>ZA ČLENSKÉ ŠTÁTY</w:t>
      </w:r>
    </w:p>
    <w:p>
      <w:pPr>
        <w:rPr>
          <w:noProof/>
        </w:rPr>
      </w:pPr>
    </w:p>
    <w:p>
      <w:pPr>
        <w:rPr>
          <w:noProof/>
        </w:rPr>
      </w:pPr>
    </w:p>
    <w:p>
      <w:pPr>
        <w:rPr>
          <w:noProof/>
        </w:rPr>
      </w:pPr>
      <w:r>
        <w:rPr>
          <w:noProof/>
        </w:rPr>
        <w:t>ZA ČILSKÚ REPUBLIKU</w:t>
      </w:r>
    </w:p>
    <w:p>
      <w:pPr>
        <w:rPr>
          <w:noProof/>
        </w:rPr>
      </w:pPr>
    </w:p>
    <w:p>
      <w:pPr>
        <w:jc w:val="both"/>
        <w:rPr>
          <w:noProof/>
        </w:rPr>
        <w:sectPr>
          <w:headerReference w:type="even" r:id="rId28"/>
          <w:headerReference w:type="default" r:id="rId29"/>
          <w:footerReference w:type="even" r:id="rId30"/>
          <w:footerReference w:type="default" r:id="rId31"/>
          <w:headerReference w:type="first" r:id="rId32"/>
          <w:footerReference w:type="first" r:id="rId33"/>
          <w:footnotePr>
            <w:numRestart w:val="eachPage"/>
          </w:footnotePr>
          <w:type w:val="nextColumn"/>
          <w:pgSz w:w="11907" w:h="16840" w:code="9"/>
          <w:pgMar w:top="1134" w:right="1134" w:bottom="1134" w:left="1134" w:header="1134" w:footer="1134" w:gutter="0"/>
          <w:pgNumType w:start="2"/>
          <w:cols w:space="720"/>
          <w:docGrid w:linePitch="326"/>
        </w:sectPr>
      </w:pPr>
    </w:p>
    <w:p>
      <w:pPr>
        <w:jc w:val="right"/>
        <w:rPr>
          <w:b/>
          <w:bCs/>
          <w:noProof/>
          <w:szCs w:val="24"/>
          <w:u w:val="single"/>
        </w:rPr>
      </w:pPr>
      <w:r>
        <w:rPr>
          <w:b/>
          <w:noProof/>
          <w:u w:val="single"/>
        </w:rPr>
        <w:t>PRÍLOHA I</w:t>
      </w:r>
    </w:p>
    <w:p>
      <w:pPr>
        <w:rPr>
          <w:noProof/>
          <w:szCs w:val="24"/>
        </w:rPr>
      </w:pPr>
    </w:p>
    <w:p>
      <w:pPr>
        <w:jc w:val="center"/>
        <w:rPr>
          <w:noProof/>
        </w:rPr>
      </w:pPr>
      <w:r>
        <w:rPr>
          <w:noProof/>
        </w:rPr>
        <w:t>Zmeny k harmonogramu odstraňovania ciel Spoločenstva</w:t>
      </w:r>
    </w:p>
    <w:p>
      <w:pPr>
        <w:rPr>
          <w:noProof/>
          <w:szCs w:val="24"/>
        </w:rPr>
      </w:pPr>
    </w:p>
    <w:p>
      <w:pPr>
        <w:rPr>
          <w:noProof/>
        </w:rPr>
      </w:pPr>
      <w:r>
        <w:rPr>
          <w:noProof/>
        </w:rPr>
        <w:t>V prílohe I oddiele 1 s názvom „Colné kvóty pre produkty v kategórii „TQ“ uvedené v článku 68 ods. 2 a článku 71 ods. 5“ sa bod 1 mení tak, že sa doň vkladá toto nové písmeno e):</w:t>
      </w:r>
    </w:p>
    <w:p>
      <w:pPr>
        <w:rPr>
          <w:noProof/>
        </w:rPr>
      </w:pPr>
    </w:p>
    <w:p>
      <w:pPr>
        <w:rPr>
          <w:noProof/>
        </w:rPr>
      </w:pPr>
      <w:r>
        <w:rPr>
          <w:noProof/>
        </w:rPr>
        <w:t>„e)</w:t>
      </w:r>
      <w:r>
        <w:rPr>
          <w:noProof/>
        </w:rPr>
        <w:tab/>
        <w:t>súhrnné množstvo 1 000 ton výrobkov zatriedených do položiek ex 0203, 1601 00, 1602 41, 1602 42 a 1602 49 a uvedených v tejto prílohe ako TQ(1b). Toto množstvo je pevné a nezvyšuje sa každoročne.“</w:t>
      </w:r>
    </w:p>
    <w:p>
      <w:pPr>
        <w:rPr>
          <w:noProof/>
        </w:rPr>
      </w:pPr>
    </w:p>
    <w:p>
      <w:pPr>
        <w:rPr>
          <w:noProof/>
        </w:rPr>
      </w:pPr>
    </w:p>
    <w:p>
      <w:pPr>
        <w:jc w:val="center"/>
        <w:rPr>
          <w:noProof/>
        </w:rPr>
      </w:pPr>
      <w:r>
        <w:rPr>
          <w:noProof/>
        </w:rPr>
        <w:t>________________</w:t>
      </w:r>
    </w:p>
    <w:p>
      <w:pPr>
        <w:jc w:val="center"/>
        <w:rPr>
          <w:noProof/>
        </w:rPr>
        <w:sectPr>
          <w:headerReference w:type="even" r:id="rId34"/>
          <w:headerReference w:type="default" r:id="rId35"/>
          <w:footerReference w:type="even" r:id="rId36"/>
          <w:footerReference w:type="default" r:id="rId37"/>
          <w:headerReference w:type="first" r:id="rId38"/>
          <w:footerReference w:type="first" r:id="rId39"/>
          <w:footnotePr>
            <w:numRestart w:val="eachPage"/>
          </w:footnotePr>
          <w:type w:val="nextColumn"/>
          <w:pgSz w:w="11907" w:h="16840" w:code="1"/>
          <w:pgMar w:top="1134" w:right="1134" w:bottom="1134" w:left="1134" w:header="1134" w:footer="1134" w:gutter="0"/>
          <w:pgNumType w:start="1"/>
          <w:cols w:space="720"/>
          <w:docGrid w:linePitch="326"/>
        </w:sectPr>
      </w:pPr>
    </w:p>
    <w:p>
      <w:pPr>
        <w:jc w:val="right"/>
        <w:rPr>
          <w:b/>
          <w:bCs/>
          <w:noProof/>
          <w:szCs w:val="24"/>
          <w:u w:val="single"/>
        </w:rPr>
      </w:pPr>
      <w:r>
        <w:rPr>
          <w:b/>
          <w:noProof/>
          <w:u w:val="single"/>
        </w:rPr>
        <w:t>PRÍLOHA II</w:t>
      </w:r>
    </w:p>
    <w:p>
      <w:pPr>
        <w:rPr>
          <w:noProof/>
          <w:szCs w:val="24"/>
        </w:rPr>
      </w:pPr>
    </w:p>
    <w:p>
      <w:pPr>
        <w:jc w:val="center"/>
        <w:rPr>
          <w:noProof/>
        </w:rPr>
      </w:pPr>
      <w:r>
        <w:rPr>
          <w:noProof/>
        </w:rPr>
        <w:t>Nové jazykové verzie administratívnych poznámok,</w:t>
      </w:r>
    </w:p>
    <w:p>
      <w:pPr>
        <w:jc w:val="center"/>
        <w:rPr>
          <w:noProof/>
        </w:rPr>
      </w:pPr>
      <w:r>
        <w:rPr>
          <w:noProof/>
        </w:rPr>
        <w:t>ktoré sú uvedené v prílohe III k dohode o pridružení</w:t>
      </w:r>
    </w:p>
    <w:p>
      <w:pPr>
        <w:rPr>
          <w:noProof/>
          <w:szCs w:val="24"/>
        </w:rPr>
      </w:pPr>
    </w:p>
    <w:p>
      <w:pPr>
        <w:rPr>
          <w:noProof/>
          <w:szCs w:val="24"/>
        </w:rPr>
      </w:pPr>
      <w:r>
        <w:rPr>
          <w:noProof/>
        </w:rPr>
        <w:t>1.</w:t>
      </w:r>
      <w:r>
        <w:rPr>
          <w:noProof/>
        </w:rPr>
        <w:tab/>
        <w:t>Článok 17 ods. 4 sa mení takto:</w:t>
      </w:r>
    </w:p>
    <w:p>
      <w:pPr>
        <w:ind w:left="567"/>
        <w:rPr>
          <w:noProof/>
          <w:szCs w:val="24"/>
        </w:rPr>
      </w:pPr>
      <w:r>
        <w:rPr>
          <w:noProof/>
        </w:rPr>
        <w:t>(…)</w:t>
      </w:r>
    </w:p>
    <w:p>
      <w:pPr>
        <w:ind w:left="567"/>
        <w:rPr>
          <w:noProof/>
          <w:szCs w:val="24"/>
        </w:rPr>
      </w:pPr>
    </w:p>
    <w:p>
      <w:pPr>
        <w:ind w:left="567"/>
        <w:rPr>
          <w:noProof/>
          <w:szCs w:val="24"/>
        </w:rPr>
      </w:pPr>
      <w:r>
        <w:rPr>
          <w:noProof/>
        </w:rPr>
        <w:t>„Sprievodné osvedčenia EUR.1 vydané dodatočne musia obsahovať jedno z týchto označení:</w:t>
      </w:r>
    </w:p>
    <w:p>
      <w:pPr>
        <w:ind w:left="567"/>
        <w:rPr>
          <w:noProof/>
          <w:szCs w:val="24"/>
        </w:rPr>
      </w:pPr>
    </w:p>
    <w:p>
      <w:pPr>
        <w:ind w:left="567"/>
        <w:rPr>
          <w:noProof/>
        </w:rPr>
      </w:pPr>
      <w:r>
        <w:rPr>
          <w:noProof/>
        </w:rPr>
        <w:t>BG</w:t>
      </w:r>
      <w:r>
        <w:rPr>
          <w:noProof/>
        </w:rPr>
        <w:tab/>
        <w:t>‚ИЗДАДЕН ВПОСЛЕДСТВИЕ‘</w:t>
      </w:r>
    </w:p>
    <w:p>
      <w:pPr>
        <w:ind w:left="567"/>
        <w:rPr>
          <w:noProof/>
        </w:rPr>
      </w:pPr>
      <w:r>
        <w:rPr>
          <w:noProof/>
        </w:rPr>
        <w:t>ES</w:t>
      </w:r>
      <w:r>
        <w:rPr>
          <w:noProof/>
        </w:rPr>
        <w:tab/>
        <w:t>,EXPEDIDO A POSTERIORI‘</w:t>
      </w:r>
    </w:p>
    <w:p>
      <w:pPr>
        <w:ind w:left="567"/>
        <w:rPr>
          <w:noProof/>
          <w:szCs w:val="24"/>
        </w:rPr>
      </w:pPr>
      <w:r>
        <w:rPr>
          <w:noProof/>
        </w:rPr>
        <w:t>CS</w:t>
      </w:r>
      <w:r>
        <w:rPr>
          <w:noProof/>
        </w:rPr>
        <w:tab/>
        <w:t>,VYSTAVENO DODATEČNE‘</w:t>
      </w:r>
    </w:p>
    <w:p>
      <w:pPr>
        <w:ind w:left="567"/>
        <w:rPr>
          <w:noProof/>
          <w:szCs w:val="24"/>
        </w:rPr>
      </w:pPr>
      <w:r>
        <w:rPr>
          <w:noProof/>
        </w:rPr>
        <w:t>DA</w:t>
      </w:r>
      <w:r>
        <w:rPr>
          <w:noProof/>
        </w:rPr>
        <w:tab/>
        <w:t>,UDSTEDT EFTERFØLGENDE‘</w:t>
      </w:r>
    </w:p>
    <w:p>
      <w:pPr>
        <w:ind w:left="567"/>
        <w:rPr>
          <w:noProof/>
          <w:szCs w:val="24"/>
        </w:rPr>
      </w:pPr>
      <w:r>
        <w:rPr>
          <w:noProof/>
        </w:rPr>
        <w:t>DE</w:t>
      </w:r>
      <w:r>
        <w:rPr>
          <w:noProof/>
        </w:rPr>
        <w:tab/>
        <w:t>,NACHTRÄGLICH AUSGESTELLT‘</w:t>
      </w:r>
    </w:p>
    <w:p>
      <w:pPr>
        <w:ind w:left="567"/>
        <w:rPr>
          <w:noProof/>
          <w:szCs w:val="24"/>
        </w:rPr>
      </w:pPr>
      <w:r>
        <w:rPr>
          <w:noProof/>
        </w:rPr>
        <w:t>ET</w:t>
      </w:r>
      <w:r>
        <w:rPr>
          <w:noProof/>
        </w:rPr>
        <w:tab/>
        <w:t>,TAGANTJÄRELE VÄLJA ANTUD‘</w:t>
      </w:r>
    </w:p>
    <w:p>
      <w:pPr>
        <w:ind w:left="567"/>
        <w:rPr>
          <w:noProof/>
          <w:szCs w:val="24"/>
        </w:rPr>
      </w:pPr>
      <w:r>
        <w:rPr>
          <w:noProof/>
        </w:rPr>
        <w:t>EL</w:t>
      </w:r>
      <w:r>
        <w:rPr>
          <w:noProof/>
        </w:rPr>
        <w:tab/>
        <w:t>,ΕΚΔΟΘΕΝ ΕΚ ΤΩΝ ΥΣΤΕΡΩΝ‘</w:t>
      </w:r>
    </w:p>
    <w:p>
      <w:pPr>
        <w:ind w:left="567"/>
        <w:rPr>
          <w:noProof/>
          <w:szCs w:val="24"/>
        </w:rPr>
      </w:pPr>
      <w:r>
        <w:rPr>
          <w:noProof/>
        </w:rPr>
        <w:t>EN</w:t>
      </w:r>
      <w:r>
        <w:rPr>
          <w:noProof/>
        </w:rPr>
        <w:tab/>
        <w:t>,ISSUED RETROSPECTIVELY‘</w:t>
      </w:r>
    </w:p>
    <w:p>
      <w:pPr>
        <w:ind w:left="567"/>
        <w:rPr>
          <w:noProof/>
          <w:szCs w:val="24"/>
        </w:rPr>
      </w:pPr>
      <w:r>
        <w:rPr>
          <w:noProof/>
        </w:rPr>
        <w:t>FR</w:t>
      </w:r>
      <w:r>
        <w:rPr>
          <w:noProof/>
        </w:rPr>
        <w:tab/>
        <w:t>,DÉLIVRÉ A POSTERIORI‘</w:t>
      </w:r>
    </w:p>
    <w:p>
      <w:pPr>
        <w:ind w:left="567"/>
        <w:rPr>
          <w:noProof/>
          <w:szCs w:val="24"/>
        </w:rPr>
      </w:pPr>
      <w:r>
        <w:rPr>
          <w:noProof/>
        </w:rPr>
        <w:t>HR</w:t>
      </w:r>
      <w:r>
        <w:rPr>
          <w:noProof/>
        </w:rPr>
        <w:tab/>
        <w:t>,NAKNADNO IZDANO‘</w:t>
      </w:r>
    </w:p>
    <w:p>
      <w:pPr>
        <w:ind w:left="567"/>
        <w:rPr>
          <w:noProof/>
          <w:szCs w:val="24"/>
        </w:rPr>
      </w:pPr>
      <w:r>
        <w:rPr>
          <w:noProof/>
        </w:rPr>
        <w:t>IT</w:t>
      </w:r>
      <w:r>
        <w:rPr>
          <w:noProof/>
        </w:rPr>
        <w:tab/>
        <w:t>,RILASCIATO A POSTERIORI‘</w:t>
      </w:r>
    </w:p>
    <w:p>
      <w:pPr>
        <w:ind w:left="567"/>
        <w:rPr>
          <w:noProof/>
          <w:szCs w:val="24"/>
        </w:rPr>
      </w:pPr>
      <w:r>
        <w:rPr>
          <w:noProof/>
        </w:rPr>
        <w:t>LV</w:t>
      </w:r>
      <w:r>
        <w:rPr>
          <w:noProof/>
        </w:rPr>
        <w:tab/>
        <w:t>,IZSNIEGTS RETROSPEKTĪVI‘</w:t>
      </w:r>
    </w:p>
    <w:p>
      <w:pPr>
        <w:ind w:left="567"/>
        <w:rPr>
          <w:noProof/>
          <w:szCs w:val="24"/>
        </w:rPr>
      </w:pPr>
      <w:r>
        <w:rPr>
          <w:noProof/>
        </w:rPr>
        <w:t>LT</w:t>
      </w:r>
      <w:r>
        <w:rPr>
          <w:noProof/>
        </w:rPr>
        <w:tab/>
        <w:t>,RETROSPEKTYVUSIS IŠDAVIMAS‘</w:t>
      </w:r>
    </w:p>
    <w:p>
      <w:pPr>
        <w:ind w:left="567"/>
        <w:rPr>
          <w:noProof/>
          <w:szCs w:val="24"/>
        </w:rPr>
      </w:pPr>
      <w:r>
        <w:rPr>
          <w:noProof/>
        </w:rPr>
        <w:t>HU</w:t>
      </w:r>
      <w:r>
        <w:rPr>
          <w:noProof/>
        </w:rPr>
        <w:tab/>
        <w:t>,KIADVA VISSZAMENŐLEGES HATÁLLYAL‘</w:t>
      </w:r>
    </w:p>
    <w:p>
      <w:pPr>
        <w:ind w:left="567"/>
        <w:rPr>
          <w:noProof/>
          <w:szCs w:val="24"/>
        </w:rPr>
      </w:pPr>
      <w:r>
        <w:rPr>
          <w:noProof/>
        </w:rPr>
        <w:t>MT</w:t>
      </w:r>
      <w:r>
        <w:rPr>
          <w:noProof/>
        </w:rPr>
        <w:tab/>
        <w:t>,MAHRUG RETROSPETTIVAMENT‘</w:t>
      </w:r>
    </w:p>
    <w:p>
      <w:pPr>
        <w:ind w:left="567"/>
        <w:rPr>
          <w:noProof/>
          <w:szCs w:val="24"/>
        </w:rPr>
      </w:pPr>
      <w:r>
        <w:rPr>
          <w:noProof/>
        </w:rPr>
        <w:t>NL</w:t>
      </w:r>
      <w:r>
        <w:rPr>
          <w:noProof/>
        </w:rPr>
        <w:tab/>
        <w:t>,AFGEGEVEN A POSTERIORI‘</w:t>
      </w:r>
    </w:p>
    <w:p>
      <w:pPr>
        <w:ind w:left="567"/>
        <w:rPr>
          <w:noProof/>
          <w:szCs w:val="24"/>
        </w:rPr>
      </w:pPr>
      <w:r>
        <w:rPr>
          <w:noProof/>
        </w:rPr>
        <w:t>PL</w:t>
      </w:r>
      <w:r>
        <w:rPr>
          <w:noProof/>
        </w:rPr>
        <w:tab/>
        <w:t>,WYSTAWIONE RETROSPEKTYWNIE‘</w:t>
      </w:r>
    </w:p>
    <w:p>
      <w:pPr>
        <w:ind w:left="567"/>
        <w:rPr>
          <w:noProof/>
          <w:szCs w:val="24"/>
        </w:rPr>
      </w:pPr>
      <w:r>
        <w:rPr>
          <w:noProof/>
        </w:rPr>
        <w:t>PT</w:t>
      </w:r>
      <w:r>
        <w:rPr>
          <w:noProof/>
        </w:rPr>
        <w:tab/>
        <w:t>,EMITIDO A POSTERIORI‘</w:t>
      </w:r>
    </w:p>
    <w:p>
      <w:pPr>
        <w:ind w:left="567"/>
        <w:rPr>
          <w:noProof/>
          <w:szCs w:val="24"/>
        </w:rPr>
      </w:pPr>
      <w:r>
        <w:rPr>
          <w:noProof/>
        </w:rPr>
        <w:t>RO</w:t>
      </w:r>
      <w:r>
        <w:rPr>
          <w:noProof/>
        </w:rPr>
        <w:tab/>
        <w:t>,EMIS A POSTERIORI‘</w:t>
      </w:r>
    </w:p>
    <w:p>
      <w:pPr>
        <w:ind w:left="567"/>
        <w:rPr>
          <w:noProof/>
          <w:szCs w:val="24"/>
        </w:rPr>
      </w:pPr>
      <w:r>
        <w:rPr>
          <w:noProof/>
        </w:rPr>
        <w:t>SK</w:t>
      </w:r>
      <w:r>
        <w:rPr>
          <w:noProof/>
        </w:rPr>
        <w:tab/>
        <w:t>,VYDANÉ DODATOČNE‘</w:t>
      </w:r>
    </w:p>
    <w:p>
      <w:pPr>
        <w:ind w:left="567"/>
        <w:rPr>
          <w:noProof/>
          <w:szCs w:val="24"/>
        </w:rPr>
      </w:pPr>
      <w:r>
        <w:rPr>
          <w:noProof/>
        </w:rPr>
        <w:t>SL</w:t>
      </w:r>
      <w:r>
        <w:rPr>
          <w:noProof/>
        </w:rPr>
        <w:tab/>
        <w:t>,IZDANO NAKNADNO‘</w:t>
      </w:r>
    </w:p>
    <w:p>
      <w:pPr>
        <w:ind w:left="567"/>
        <w:rPr>
          <w:noProof/>
          <w:szCs w:val="24"/>
        </w:rPr>
      </w:pPr>
      <w:r>
        <w:rPr>
          <w:noProof/>
        </w:rPr>
        <w:br w:type="page"/>
        <w:t>FI</w:t>
      </w:r>
      <w:r>
        <w:rPr>
          <w:noProof/>
        </w:rPr>
        <w:tab/>
        <w:t>,ANNETTU JÄLKIKÄTEEN‘</w:t>
      </w:r>
    </w:p>
    <w:p>
      <w:pPr>
        <w:ind w:left="567"/>
        <w:rPr>
          <w:noProof/>
          <w:szCs w:val="24"/>
        </w:rPr>
      </w:pPr>
      <w:r>
        <w:rPr>
          <w:noProof/>
        </w:rPr>
        <w:t>SV</w:t>
      </w:r>
      <w:r>
        <w:rPr>
          <w:noProof/>
        </w:rPr>
        <w:tab/>
        <w:t>,UTFÄRDAT I EFTERHAND‘“</w:t>
      </w:r>
    </w:p>
    <w:p>
      <w:pPr>
        <w:ind w:left="567"/>
        <w:rPr>
          <w:noProof/>
          <w:szCs w:val="24"/>
        </w:rPr>
      </w:pPr>
    </w:p>
    <w:p>
      <w:pPr>
        <w:rPr>
          <w:noProof/>
          <w:szCs w:val="24"/>
        </w:rPr>
      </w:pPr>
      <w:r>
        <w:rPr>
          <w:noProof/>
        </w:rPr>
        <w:t>2.</w:t>
      </w:r>
      <w:r>
        <w:rPr>
          <w:noProof/>
        </w:rPr>
        <w:tab/>
        <w:t>Článok 18 ods. 2 sa mení takto:</w:t>
      </w:r>
    </w:p>
    <w:p>
      <w:pPr>
        <w:ind w:left="567"/>
        <w:rPr>
          <w:noProof/>
          <w:szCs w:val="24"/>
        </w:rPr>
      </w:pPr>
      <w:r>
        <w:rPr>
          <w:noProof/>
        </w:rPr>
        <w:t>(…)</w:t>
      </w:r>
    </w:p>
    <w:p>
      <w:pPr>
        <w:ind w:left="567"/>
        <w:rPr>
          <w:noProof/>
          <w:szCs w:val="24"/>
        </w:rPr>
      </w:pPr>
    </w:p>
    <w:p>
      <w:pPr>
        <w:ind w:left="567"/>
        <w:rPr>
          <w:noProof/>
          <w:szCs w:val="24"/>
        </w:rPr>
      </w:pPr>
      <w:r>
        <w:rPr>
          <w:noProof/>
        </w:rPr>
        <w:t>„Duplikát vydaný podľa odseku 1 musí obsahovať jedno z týchto slov:</w:t>
      </w:r>
    </w:p>
    <w:p>
      <w:pPr>
        <w:ind w:left="567"/>
        <w:rPr>
          <w:noProof/>
          <w:szCs w:val="24"/>
        </w:rPr>
      </w:pPr>
    </w:p>
    <w:p>
      <w:pPr>
        <w:ind w:left="567"/>
        <w:rPr>
          <w:noProof/>
          <w:szCs w:val="24"/>
        </w:rPr>
      </w:pPr>
      <w:r>
        <w:rPr>
          <w:noProof/>
        </w:rPr>
        <w:t>BG</w:t>
      </w:r>
      <w:r>
        <w:rPr>
          <w:noProof/>
        </w:rPr>
        <w:tab/>
        <w:t>,ДУБЛИКАТ‘</w:t>
      </w:r>
    </w:p>
    <w:p>
      <w:pPr>
        <w:ind w:left="567"/>
        <w:rPr>
          <w:noProof/>
          <w:szCs w:val="24"/>
        </w:rPr>
      </w:pPr>
      <w:r>
        <w:rPr>
          <w:noProof/>
        </w:rPr>
        <w:t>ES</w:t>
      </w:r>
      <w:r>
        <w:rPr>
          <w:noProof/>
        </w:rPr>
        <w:tab/>
        <w:t>‚DUPLICADO‘</w:t>
      </w:r>
    </w:p>
    <w:p>
      <w:pPr>
        <w:ind w:left="567"/>
        <w:rPr>
          <w:noProof/>
          <w:szCs w:val="24"/>
        </w:rPr>
      </w:pPr>
      <w:r>
        <w:rPr>
          <w:noProof/>
        </w:rPr>
        <w:t>CS</w:t>
      </w:r>
      <w:r>
        <w:rPr>
          <w:noProof/>
        </w:rPr>
        <w:tab/>
        <w:t>,DUPLIKÁT‘</w:t>
      </w:r>
    </w:p>
    <w:p>
      <w:pPr>
        <w:ind w:left="567"/>
        <w:rPr>
          <w:noProof/>
          <w:szCs w:val="24"/>
        </w:rPr>
      </w:pPr>
      <w:r>
        <w:rPr>
          <w:noProof/>
        </w:rPr>
        <w:t>DA</w:t>
      </w:r>
      <w:r>
        <w:rPr>
          <w:noProof/>
        </w:rPr>
        <w:tab/>
        <w:t>‚DUPLIKAT‘</w:t>
      </w:r>
    </w:p>
    <w:p>
      <w:pPr>
        <w:ind w:left="567"/>
        <w:rPr>
          <w:noProof/>
          <w:szCs w:val="24"/>
        </w:rPr>
      </w:pPr>
      <w:r>
        <w:rPr>
          <w:noProof/>
        </w:rPr>
        <w:t>DE</w:t>
      </w:r>
      <w:r>
        <w:rPr>
          <w:noProof/>
        </w:rPr>
        <w:tab/>
        <w:t>,DUPLIKAT‘</w:t>
      </w:r>
    </w:p>
    <w:p>
      <w:pPr>
        <w:ind w:left="567"/>
        <w:rPr>
          <w:noProof/>
          <w:szCs w:val="24"/>
        </w:rPr>
      </w:pPr>
      <w:r>
        <w:rPr>
          <w:noProof/>
        </w:rPr>
        <w:t>ET</w:t>
      </w:r>
      <w:r>
        <w:rPr>
          <w:noProof/>
        </w:rPr>
        <w:tab/>
        <w:t>,DUPLIKAAT‘</w:t>
      </w:r>
    </w:p>
    <w:p>
      <w:pPr>
        <w:ind w:left="567"/>
        <w:rPr>
          <w:noProof/>
          <w:szCs w:val="24"/>
        </w:rPr>
      </w:pPr>
      <w:r>
        <w:rPr>
          <w:noProof/>
        </w:rPr>
        <w:t>EL</w:t>
      </w:r>
      <w:r>
        <w:rPr>
          <w:noProof/>
        </w:rPr>
        <w:tab/>
        <w:t>,ΑΝΤΙΓΡΑΦΟ‘</w:t>
      </w:r>
    </w:p>
    <w:p>
      <w:pPr>
        <w:ind w:left="567"/>
        <w:rPr>
          <w:noProof/>
          <w:szCs w:val="24"/>
        </w:rPr>
      </w:pPr>
      <w:r>
        <w:rPr>
          <w:noProof/>
        </w:rPr>
        <w:t>EN</w:t>
      </w:r>
      <w:r>
        <w:rPr>
          <w:noProof/>
        </w:rPr>
        <w:tab/>
        <w:t>,DUPLICATE‘</w:t>
      </w:r>
    </w:p>
    <w:p>
      <w:pPr>
        <w:ind w:left="567"/>
        <w:rPr>
          <w:noProof/>
          <w:szCs w:val="24"/>
        </w:rPr>
      </w:pPr>
      <w:r>
        <w:rPr>
          <w:noProof/>
        </w:rPr>
        <w:t>FR</w:t>
      </w:r>
      <w:r>
        <w:rPr>
          <w:noProof/>
        </w:rPr>
        <w:tab/>
        <w:t>,DUPLICATA‘</w:t>
      </w:r>
    </w:p>
    <w:p>
      <w:pPr>
        <w:ind w:left="567"/>
        <w:rPr>
          <w:noProof/>
          <w:szCs w:val="24"/>
        </w:rPr>
      </w:pPr>
      <w:r>
        <w:rPr>
          <w:noProof/>
        </w:rPr>
        <w:t>HR</w:t>
      </w:r>
      <w:r>
        <w:rPr>
          <w:noProof/>
        </w:rPr>
        <w:tab/>
        <w:t>,DUPLIKAT‘</w:t>
      </w:r>
    </w:p>
    <w:p>
      <w:pPr>
        <w:ind w:left="567"/>
        <w:rPr>
          <w:noProof/>
          <w:szCs w:val="24"/>
        </w:rPr>
      </w:pPr>
      <w:r>
        <w:rPr>
          <w:noProof/>
        </w:rPr>
        <w:t>IT</w:t>
      </w:r>
      <w:r>
        <w:rPr>
          <w:noProof/>
        </w:rPr>
        <w:tab/>
        <w:t>,DUPLICATO‘</w:t>
      </w:r>
    </w:p>
    <w:p>
      <w:pPr>
        <w:ind w:left="567"/>
        <w:rPr>
          <w:noProof/>
          <w:szCs w:val="24"/>
        </w:rPr>
      </w:pPr>
      <w:r>
        <w:rPr>
          <w:noProof/>
        </w:rPr>
        <w:t>LV</w:t>
      </w:r>
      <w:r>
        <w:rPr>
          <w:noProof/>
        </w:rPr>
        <w:tab/>
        <w:t>,DUBLIKĀTS‘</w:t>
      </w:r>
    </w:p>
    <w:p>
      <w:pPr>
        <w:ind w:left="567"/>
        <w:rPr>
          <w:noProof/>
          <w:szCs w:val="24"/>
        </w:rPr>
      </w:pPr>
      <w:r>
        <w:rPr>
          <w:noProof/>
        </w:rPr>
        <w:t>LT</w:t>
      </w:r>
      <w:r>
        <w:rPr>
          <w:noProof/>
        </w:rPr>
        <w:tab/>
        <w:t>,DUBLIKATAS‘</w:t>
      </w:r>
    </w:p>
    <w:p>
      <w:pPr>
        <w:ind w:left="567"/>
        <w:rPr>
          <w:noProof/>
          <w:szCs w:val="24"/>
        </w:rPr>
      </w:pPr>
      <w:r>
        <w:rPr>
          <w:noProof/>
        </w:rPr>
        <w:t>HU</w:t>
      </w:r>
      <w:r>
        <w:rPr>
          <w:noProof/>
        </w:rPr>
        <w:tab/>
        <w:t>,MÁSODLAT‘</w:t>
      </w:r>
    </w:p>
    <w:p>
      <w:pPr>
        <w:ind w:left="567"/>
        <w:rPr>
          <w:noProof/>
          <w:szCs w:val="24"/>
        </w:rPr>
      </w:pPr>
      <w:r>
        <w:rPr>
          <w:noProof/>
        </w:rPr>
        <w:t>MT</w:t>
      </w:r>
      <w:r>
        <w:rPr>
          <w:noProof/>
        </w:rPr>
        <w:tab/>
        <w:t>,DUPLIKAT‘</w:t>
      </w:r>
    </w:p>
    <w:p>
      <w:pPr>
        <w:ind w:left="567"/>
        <w:rPr>
          <w:noProof/>
          <w:szCs w:val="24"/>
        </w:rPr>
      </w:pPr>
      <w:r>
        <w:rPr>
          <w:noProof/>
        </w:rPr>
        <w:t>NL</w:t>
      </w:r>
      <w:r>
        <w:rPr>
          <w:noProof/>
        </w:rPr>
        <w:tab/>
        <w:t>,DUPLICAAT‘</w:t>
      </w:r>
    </w:p>
    <w:p>
      <w:pPr>
        <w:ind w:left="567"/>
        <w:rPr>
          <w:noProof/>
          <w:szCs w:val="24"/>
        </w:rPr>
      </w:pPr>
      <w:r>
        <w:rPr>
          <w:noProof/>
        </w:rPr>
        <w:t>PL</w:t>
      </w:r>
      <w:r>
        <w:rPr>
          <w:noProof/>
        </w:rPr>
        <w:tab/>
        <w:t>,DUPLIKAT‘</w:t>
      </w:r>
    </w:p>
    <w:p>
      <w:pPr>
        <w:ind w:left="567"/>
        <w:rPr>
          <w:noProof/>
          <w:szCs w:val="24"/>
        </w:rPr>
      </w:pPr>
      <w:r>
        <w:rPr>
          <w:noProof/>
        </w:rPr>
        <w:t>PT</w:t>
      </w:r>
      <w:r>
        <w:rPr>
          <w:noProof/>
        </w:rPr>
        <w:tab/>
        <w:t>,SEGUNDA VIA‘</w:t>
      </w:r>
    </w:p>
    <w:p>
      <w:pPr>
        <w:ind w:left="567"/>
        <w:rPr>
          <w:noProof/>
          <w:szCs w:val="24"/>
        </w:rPr>
      </w:pPr>
      <w:r>
        <w:rPr>
          <w:noProof/>
        </w:rPr>
        <w:br w:type="page"/>
        <w:t>RO</w:t>
      </w:r>
      <w:r>
        <w:rPr>
          <w:noProof/>
        </w:rPr>
        <w:tab/>
        <w:t>,DUPLICAT‘</w:t>
      </w:r>
    </w:p>
    <w:p>
      <w:pPr>
        <w:ind w:left="567"/>
        <w:rPr>
          <w:noProof/>
          <w:szCs w:val="24"/>
        </w:rPr>
      </w:pPr>
      <w:r>
        <w:rPr>
          <w:noProof/>
        </w:rPr>
        <w:t>SK</w:t>
      </w:r>
      <w:r>
        <w:rPr>
          <w:noProof/>
        </w:rPr>
        <w:tab/>
        <w:t>,DUPLIKÁT‘</w:t>
      </w:r>
    </w:p>
    <w:p>
      <w:pPr>
        <w:ind w:left="567"/>
        <w:rPr>
          <w:noProof/>
          <w:szCs w:val="24"/>
        </w:rPr>
      </w:pPr>
      <w:r>
        <w:rPr>
          <w:noProof/>
        </w:rPr>
        <w:t>SL</w:t>
      </w:r>
      <w:r>
        <w:rPr>
          <w:noProof/>
        </w:rPr>
        <w:tab/>
        <w:t>,DVOJNIK‘</w:t>
      </w:r>
    </w:p>
    <w:p>
      <w:pPr>
        <w:ind w:left="567"/>
        <w:rPr>
          <w:noProof/>
          <w:szCs w:val="24"/>
        </w:rPr>
      </w:pPr>
      <w:r>
        <w:rPr>
          <w:noProof/>
        </w:rPr>
        <w:t>FI</w:t>
      </w:r>
      <w:r>
        <w:rPr>
          <w:noProof/>
        </w:rPr>
        <w:tab/>
        <w:t>,KAKSOISKAPPALE‘</w:t>
      </w:r>
    </w:p>
    <w:p>
      <w:pPr>
        <w:ind w:left="567"/>
        <w:rPr>
          <w:noProof/>
          <w:szCs w:val="24"/>
        </w:rPr>
      </w:pPr>
      <w:r>
        <w:rPr>
          <w:noProof/>
        </w:rPr>
        <w:t>SV</w:t>
      </w:r>
      <w:r>
        <w:rPr>
          <w:noProof/>
        </w:rPr>
        <w:tab/>
        <w:t>,DUPLIKAT‘“</w:t>
      </w:r>
    </w:p>
    <w:p>
      <w:pPr>
        <w:ind w:left="567"/>
        <w:rPr>
          <w:noProof/>
          <w:szCs w:val="24"/>
        </w:rPr>
      </w:pPr>
    </w:p>
    <w:p>
      <w:pPr>
        <w:jc w:val="center"/>
        <w:rPr>
          <w:noProof/>
          <w:szCs w:val="24"/>
        </w:rPr>
      </w:pPr>
      <w:r>
        <w:rPr>
          <w:noProof/>
        </w:rPr>
        <w:t>________________</w:t>
      </w:r>
    </w:p>
    <w:p>
      <w:pPr>
        <w:jc w:val="center"/>
        <w:rPr>
          <w:noProof/>
        </w:rPr>
        <w:sectPr>
          <w:headerReference w:type="even" r:id="rId40"/>
          <w:headerReference w:type="default" r:id="rId41"/>
          <w:footerReference w:type="even" r:id="rId42"/>
          <w:footerReference w:type="default" r:id="rId43"/>
          <w:headerReference w:type="first" r:id="rId44"/>
          <w:footerReference w:type="first" r:id="rId45"/>
          <w:footnotePr>
            <w:numRestart w:val="eachPage"/>
          </w:footnotePr>
          <w:type w:val="nextColumn"/>
          <w:pgSz w:w="11907" w:h="16840" w:code="1"/>
          <w:pgMar w:top="1134" w:right="1134" w:bottom="1134" w:left="1134" w:header="1134" w:footer="1134" w:gutter="0"/>
          <w:pgNumType w:start="1"/>
          <w:cols w:space="720"/>
          <w:docGrid w:linePitch="326"/>
        </w:sectPr>
      </w:pPr>
    </w:p>
    <w:p>
      <w:pPr>
        <w:jc w:val="right"/>
        <w:rPr>
          <w:b/>
          <w:bCs/>
          <w:noProof/>
          <w:szCs w:val="24"/>
          <w:u w:val="single"/>
        </w:rPr>
      </w:pPr>
      <w:r>
        <w:rPr>
          <w:b/>
          <w:noProof/>
          <w:u w:val="single"/>
        </w:rPr>
        <w:t>PRÍLOHA III</w:t>
      </w:r>
    </w:p>
    <w:p>
      <w:pPr>
        <w:rPr>
          <w:noProof/>
          <w:szCs w:val="24"/>
        </w:rPr>
      </w:pPr>
    </w:p>
    <w:p>
      <w:pPr>
        <w:jc w:val="center"/>
        <w:rPr>
          <w:noProof/>
        </w:rPr>
      </w:pPr>
      <w:r>
        <w:rPr>
          <w:noProof/>
        </w:rPr>
        <w:t>Dodatok IV</w:t>
      </w:r>
    </w:p>
    <w:p>
      <w:pPr>
        <w:jc w:val="center"/>
        <w:rPr>
          <w:noProof/>
          <w:szCs w:val="24"/>
        </w:rPr>
      </w:pPr>
    </w:p>
    <w:p>
      <w:pPr>
        <w:jc w:val="center"/>
        <w:rPr>
          <w:noProof/>
        </w:rPr>
      </w:pPr>
      <w:r>
        <w:rPr>
          <w:noProof/>
        </w:rPr>
        <w:t>Fakturačné vyhlásenie</w:t>
      </w:r>
    </w:p>
    <w:p>
      <w:pPr>
        <w:jc w:val="center"/>
        <w:rPr>
          <w:noProof/>
          <w:szCs w:val="24"/>
        </w:rPr>
      </w:pPr>
    </w:p>
    <w:p>
      <w:pPr>
        <w:jc w:val="center"/>
        <w:rPr>
          <w:noProof/>
        </w:rPr>
      </w:pPr>
      <w:r>
        <w:rPr>
          <w:noProof/>
        </w:rPr>
        <w:t>Osobitné požiadavky na vypracovanie fakturačného vyhlásenia</w:t>
      </w:r>
    </w:p>
    <w:p>
      <w:pPr>
        <w:rPr>
          <w:noProof/>
        </w:rPr>
      </w:pPr>
    </w:p>
    <w:p>
      <w:pPr>
        <w:rPr>
          <w:noProof/>
        </w:rPr>
      </w:pPr>
      <w:r>
        <w:rPr>
          <w:noProof/>
        </w:rPr>
        <w:t>Fakturačné vyhlásenie, ktorého text je uvedený nižšie, sa vyhotoví prostredníctvom jednej z týchto jazykových verzií a v súlade s vnútroštátnym právom vyvážajúcej strany. Ak sa vyhlásenie vypisuje rukou, musí byť vyplnené atramentom a tlačeným písmom. Fakturačné vyhlásenie musí byť vypracované v súlade s príslušnými poznámkami pod čiarou. Poznámky pod čiarou netreba opakovať.</w:t>
      </w:r>
    </w:p>
    <w:p>
      <w:pPr>
        <w:jc w:val="center"/>
        <w:rPr>
          <w:noProof/>
        </w:rPr>
      </w:pPr>
    </w:p>
    <w:p>
      <w:pPr>
        <w:jc w:val="center"/>
        <w:rPr>
          <w:noProof/>
        </w:rPr>
      </w:pPr>
      <w:r>
        <w:rPr>
          <w:noProof/>
        </w:rPr>
        <w:t>Bulharská verzia</w:t>
      </w:r>
    </w:p>
    <w:p>
      <w:pPr>
        <w:rPr>
          <w:noProof/>
        </w:rPr>
      </w:pPr>
    </w:p>
    <w:p>
      <w:pPr>
        <w:rPr>
          <w:noProof/>
        </w:rPr>
      </w:pPr>
      <w:r>
        <w:rPr>
          <w:noProof/>
        </w:rPr>
        <w:t xml:space="preserve">Износителят на продуктите, обхванати от този документ (разрешение № … от митница или от друг компетентен държавен орган </w:t>
      </w:r>
      <w:r>
        <w:rPr>
          <w:noProof/>
          <w:vertAlign w:val="superscript"/>
        </w:rPr>
        <w:t>(1)</w:t>
      </w:r>
      <w:r>
        <w:rPr>
          <w:noProof/>
        </w:rPr>
        <w:t xml:space="preserve">) декларира, че освен където ясно е отбелязано друго, тези продукти са с … </w:t>
      </w:r>
      <w:r>
        <w:rPr>
          <w:noProof/>
          <w:vertAlign w:val="superscript"/>
        </w:rPr>
        <w:t xml:space="preserve">(2) </w:t>
      </w:r>
      <w:r>
        <w:rPr>
          <w:noProof/>
        </w:rPr>
        <w:t>преференциален произход.</w:t>
      </w:r>
    </w:p>
    <w:p>
      <w:pPr>
        <w:rPr>
          <w:noProof/>
        </w:rPr>
      </w:pPr>
    </w:p>
    <w:p>
      <w:pPr>
        <w:jc w:val="center"/>
        <w:rPr>
          <w:noProof/>
        </w:rPr>
      </w:pPr>
      <w:r>
        <w:rPr>
          <w:noProof/>
        </w:rPr>
        <w:t>Španielska verzia</w:t>
      </w:r>
    </w:p>
    <w:p>
      <w:pPr>
        <w:rPr>
          <w:noProof/>
        </w:rPr>
      </w:pPr>
    </w:p>
    <w:p>
      <w:pPr>
        <w:rPr>
          <w:noProof/>
        </w:rPr>
      </w:pPr>
      <w:r>
        <w:rPr>
          <w:noProof/>
        </w:rPr>
        <w:t>El exportador de los productos incluidos en el presente documento (autorización aduanera o de la autoridad gubernamental competente n° ... </w:t>
      </w:r>
      <w:r>
        <w:rPr>
          <w:noProof/>
          <w:vertAlign w:val="superscript"/>
        </w:rPr>
        <w:t>(1)</w:t>
      </w:r>
      <w:r>
        <w:rPr>
          <w:noProof/>
        </w:rPr>
        <w:t>) declara que, salvo indicación en sentido contrario, estos productos gozan de un origen preferencial ... </w:t>
      </w:r>
      <w:r>
        <w:rPr>
          <w:noProof/>
          <w:vertAlign w:val="superscript"/>
        </w:rPr>
        <w:t>(2)</w:t>
      </w:r>
      <w:r>
        <w:rPr>
          <w:noProof/>
        </w:rPr>
        <w:t>.</w:t>
      </w:r>
    </w:p>
    <w:p>
      <w:pPr>
        <w:spacing w:before="120" w:after="120" w:line="240" w:lineRule="auto"/>
        <w:rPr>
          <w:noProof/>
          <w:szCs w:val="24"/>
        </w:rPr>
      </w:pPr>
    </w:p>
    <w:p>
      <w:pPr>
        <w:jc w:val="center"/>
        <w:rPr>
          <w:noProof/>
        </w:rPr>
      </w:pPr>
      <w:r>
        <w:rPr>
          <w:noProof/>
        </w:rPr>
        <w:t>Česká verzia</w:t>
      </w:r>
    </w:p>
    <w:p>
      <w:pPr>
        <w:rPr>
          <w:i/>
          <w:noProof/>
        </w:rPr>
      </w:pPr>
    </w:p>
    <w:p>
      <w:pPr>
        <w:rPr>
          <w:noProof/>
        </w:rPr>
      </w:pPr>
      <w:r>
        <w:rPr>
          <w:noProof/>
        </w:rPr>
        <w:t xml:space="preserve">Vývozce výrobků uvedených v tomto dokumentu (číslo povolení celního nebo příslušného vládního orgánu ... </w:t>
      </w:r>
      <w:r>
        <w:rPr>
          <w:noProof/>
          <w:vertAlign w:val="superscript"/>
        </w:rPr>
        <w:t>(1)</w:t>
      </w:r>
      <w:r>
        <w:rPr>
          <w:noProof/>
        </w:rPr>
        <w:t>) prohlašuje, že kromě zřetelně označených, mají tyto výrobky preferenční původ v ... </w:t>
      </w:r>
      <w:r>
        <w:rPr>
          <w:noProof/>
          <w:vertAlign w:val="superscript"/>
        </w:rPr>
        <w:t>(2)</w:t>
      </w:r>
      <w:r>
        <w:rPr>
          <w:noProof/>
        </w:rPr>
        <w:t>.</w:t>
      </w:r>
    </w:p>
    <w:p>
      <w:pPr>
        <w:rPr>
          <w:noProof/>
        </w:rPr>
      </w:pPr>
    </w:p>
    <w:p>
      <w:pPr>
        <w:jc w:val="center"/>
        <w:rPr>
          <w:noProof/>
        </w:rPr>
      </w:pPr>
      <w:r>
        <w:rPr>
          <w:noProof/>
        </w:rPr>
        <w:br w:type="page"/>
        <w:t>Dánska verzia</w:t>
      </w:r>
    </w:p>
    <w:p>
      <w:pPr>
        <w:rPr>
          <w:i/>
          <w:noProof/>
        </w:rPr>
      </w:pPr>
    </w:p>
    <w:p>
      <w:pPr>
        <w:rPr>
          <w:noProof/>
        </w:rPr>
      </w:pPr>
      <w:r>
        <w:rPr>
          <w:noProof/>
        </w:rPr>
        <w:t>Eksportøren af varer, der er omfattet af nærværende dokument, (toldmyndighedernes eller den kompetente offentlige myndigheds tilladelse nr. ... </w:t>
      </w:r>
      <w:r>
        <w:rPr>
          <w:noProof/>
          <w:vertAlign w:val="superscript"/>
        </w:rPr>
        <w:t>(1)</w:t>
      </w:r>
      <w:r>
        <w:rPr>
          <w:noProof/>
        </w:rPr>
        <w:t xml:space="preserve">) erklærer, at varerne, medmindre andet tydeligt er angivet, har præferenceoprindelse i ... </w:t>
      </w:r>
      <w:r>
        <w:rPr>
          <w:noProof/>
          <w:vertAlign w:val="superscript"/>
        </w:rPr>
        <w:t>(2)</w:t>
      </w:r>
      <w:r>
        <w:rPr>
          <w:noProof/>
        </w:rPr>
        <w:t>.</w:t>
      </w:r>
    </w:p>
    <w:p>
      <w:pPr>
        <w:rPr>
          <w:noProof/>
        </w:rPr>
      </w:pPr>
    </w:p>
    <w:p>
      <w:pPr>
        <w:jc w:val="center"/>
        <w:rPr>
          <w:noProof/>
        </w:rPr>
      </w:pPr>
      <w:r>
        <w:rPr>
          <w:noProof/>
        </w:rPr>
        <w:t>Nemecká verzia</w:t>
      </w:r>
    </w:p>
    <w:p>
      <w:pPr>
        <w:rPr>
          <w:i/>
          <w:noProof/>
        </w:rPr>
      </w:pPr>
    </w:p>
    <w:p>
      <w:pPr>
        <w:rPr>
          <w:noProof/>
        </w:rPr>
      </w:pPr>
      <w:r>
        <w:rPr>
          <w:noProof/>
        </w:rPr>
        <w:t>Der Ausführer (Ermächtigter Ausführer; Bewilligung der Zollbehörde oder der zuständigen Regierungsbehörde Nr. … </w:t>
      </w:r>
      <w:r>
        <w:rPr>
          <w:noProof/>
          <w:vertAlign w:val="superscript"/>
        </w:rPr>
        <w:t>(1)</w:t>
      </w:r>
      <w:r>
        <w:rPr>
          <w:noProof/>
        </w:rPr>
        <w:t>) der Waren, auf die sich dieses Handelspapier bezieht, erklärt, dass diese Waren, soweit nicht anders angegeben, präferenzbegünstigte Ursprungswaren ... </w:t>
      </w:r>
      <w:r>
        <w:rPr>
          <w:noProof/>
          <w:vertAlign w:val="superscript"/>
        </w:rPr>
        <w:t>(2)</w:t>
      </w:r>
      <w:r>
        <w:rPr>
          <w:noProof/>
        </w:rPr>
        <w:t xml:space="preserve"> sind.</w:t>
      </w:r>
    </w:p>
    <w:p>
      <w:pPr>
        <w:rPr>
          <w:noProof/>
        </w:rPr>
      </w:pPr>
    </w:p>
    <w:p>
      <w:pPr>
        <w:jc w:val="center"/>
        <w:rPr>
          <w:noProof/>
        </w:rPr>
      </w:pPr>
      <w:r>
        <w:rPr>
          <w:noProof/>
        </w:rPr>
        <w:t>Estónska verzia</w:t>
      </w:r>
    </w:p>
    <w:p>
      <w:pPr>
        <w:rPr>
          <w:i/>
          <w:noProof/>
        </w:rPr>
      </w:pPr>
    </w:p>
    <w:p>
      <w:pPr>
        <w:rPr>
          <w:noProof/>
        </w:rPr>
      </w:pPr>
      <w:r>
        <w:rPr>
          <w:noProof/>
        </w:rPr>
        <w:t>Käesoleva dokumendiga hõlmatud toodete eksportija (tolliameti või pädeva valitsusasutuse luba nr. ... </w:t>
      </w:r>
      <w:r>
        <w:rPr>
          <w:noProof/>
          <w:vertAlign w:val="superscript"/>
        </w:rPr>
        <w:t>(1)</w:t>
      </w:r>
      <w:r>
        <w:rPr>
          <w:noProof/>
        </w:rPr>
        <w:t xml:space="preserve">) deklareerib, et need tooted on ... </w:t>
      </w:r>
      <w:r>
        <w:rPr>
          <w:noProof/>
          <w:vertAlign w:val="superscript"/>
        </w:rPr>
        <w:t>(2)</w:t>
      </w:r>
      <w:r>
        <w:rPr>
          <w:noProof/>
        </w:rPr>
        <w:t xml:space="preserve"> sooduspäritoluga, välja arvatud juhul kui on selgelt näidatud teisiti.</w:t>
      </w:r>
    </w:p>
    <w:p>
      <w:pPr>
        <w:rPr>
          <w:noProof/>
        </w:rPr>
      </w:pPr>
    </w:p>
    <w:p>
      <w:pPr>
        <w:jc w:val="center"/>
        <w:rPr>
          <w:noProof/>
        </w:rPr>
      </w:pPr>
      <w:r>
        <w:rPr>
          <w:noProof/>
        </w:rPr>
        <w:t>Grécka verzia</w:t>
      </w:r>
    </w:p>
    <w:p>
      <w:pPr>
        <w:rPr>
          <w:i/>
          <w:noProof/>
        </w:rPr>
      </w:pPr>
    </w:p>
    <w:p>
      <w:pPr>
        <w:rPr>
          <w:noProof/>
        </w:rPr>
      </w:pPr>
      <w:r>
        <w:rPr>
          <w:noProof/>
        </w:rPr>
        <w:t>Ο εξαγωγέας των προϊόντων που καλύπτονται από το παρόν έγγραφο (άδεια τελωνείου ή της καθύλην αρμόδιας αρχής, υπ΄αριθ. ... </w:t>
      </w:r>
      <w:r>
        <w:rPr>
          <w:noProof/>
          <w:vertAlign w:val="superscript"/>
        </w:rPr>
        <w:t>(1)</w:t>
      </w:r>
      <w:r>
        <w:rPr>
          <w:noProof/>
        </w:rPr>
        <w:t>) δηλώνει ότι, εκτός εάν δηλώνεται σαφώς άλλως, τα προϊόντα αυτά είναι προτιμησιακής καταγωγής ... </w:t>
      </w:r>
      <w:r>
        <w:rPr>
          <w:noProof/>
          <w:vertAlign w:val="superscript"/>
        </w:rPr>
        <w:t>(2)</w:t>
      </w:r>
      <w:r>
        <w:rPr>
          <w:noProof/>
        </w:rPr>
        <w:t>.</w:t>
      </w:r>
    </w:p>
    <w:p>
      <w:pPr>
        <w:rPr>
          <w:noProof/>
        </w:rPr>
      </w:pPr>
    </w:p>
    <w:p>
      <w:pPr>
        <w:jc w:val="center"/>
        <w:rPr>
          <w:noProof/>
        </w:rPr>
      </w:pPr>
      <w:r>
        <w:rPr>
          <w:noProof/>
        </w:rPr>
        <w:t>Anglická verzia</w:t>
      </w:r>
    </w:p>
    <w:p>
      <w:pPr>
        <w:rPr>
          <w:i/>
          <w:noProof/>
        </w:rPr>
      </w:pPr>
    </w:p>
    <w:p>
      <w:pPr>
        <w:rPr>
          <w:noProof/>
        </w:rPr>
      </w:pPr>
      <w:r>
        <w:rPr>
          <w:noProof/>
        </w:rPr>
        <w:t>The exporter of the products covered by this document (customs or competent governmental authorisation No ... </w:t>
      </w:r>
      <w:r>
        <w:rPr>
          <w:noProof/>
          <w:vertAlign w:val="superscript"/>
        </w:rPr>
        <w:t>(1)</w:t>
      </w:r>
      <w:r>
        <w:rPr>
          <w:noProof/>
        </w:rPr>
        <w:t>) declares that, except where otherwise clearly indicated, these products are of ... preferential origin </w:t>
      </w:r>
      <w:r>
        <w:rPr>
          <w:noProof/>
          <w:vertAlign w:val="superscript"/>
        </w:rPr>
        <w:t>(2)</w:t>
      </w:r>
      <w:r>
        <w:rPr>
          <w:noProof/>
        </w:rPr>
        <w:t>.</w:t>
      </w:r>
    </w:p>
    <w:p>
      <w:pPr>
        <w:rPr>
          <w:noProof/>
        </w:rPr>
      </w:pPr>
    </w:p>
    <w:p>
      <w:pPr>
        <w:jc w:val="center"/>
        <w:rPr>
          <w:noProof/>
        </w:rPr>
      </w:pPr>
      <w:r>
        <w:rPr>
          <w:noProof/>
        </w:rPr>
        <w:br w:type="page"/>
        <w:t>Francúzska verzia</w:t>
      </w:r>
    </w:p>
    <w:p>
      <w:pPr>
        <w:rPr>
          <w:i/>
          <w:noProof/>
        </w:rPr>
      </w:pPr>
    </w:p>
    <w:p>
      <w:pPr>
        <w:rPr>
          <w:noProof/>
        </w:rPr>
      </w:pPr>
      <w:r>
        <w:rPr>
          <w:noProof/>
        </w:rPr>
        <w:t>L'exportateur des produits couverts par le présent document (autorisation douanière ou de l'autorité gouvernementale compétente n° … </w:t>
      </w:r>
      <w:r>
        <w:rPr>
          <w:noProof/>
          <w:vertAlign w:val="superscript"/>
        </w:rPr>
        <w:t>(1)</w:t>
      </w:r>
      <w:r>
        <w:rPr>
          <w:noProof/>
        </w:rPr>
        <w:t>) déclare que, sauf indication claire du contraire, ces produits ont l'origine préférentielle ... </w:t>
      </w:r>
      <w:r>
        <w:rPr>
          <w:noProof/>
          <w:vertAlign w:val="superscript"/>
        </w:rPr>
        <w:t>(2)</w:t>
      </w:r>
      <w:r>
        <w:rPr>
          <w:noProof/>
        </w:rPr>
        <w:t>.</w:t>
      </w:r>
    </w:p>
    <w:p>
      <w:pPr>
        <w:rPr>
          <w:noProof/>
        </w:rPr>
      </w:pPr>
    </w:p>
    <w:p>
      <w:pPr>
        <w:jc w:val="center"/>
        <w:rPr>
          <w:noProof/>
        </w:rPr>
      </w:pPr>
      <w:r>
        <w:rPr>
          <w:noProof/>
        </w:rPr>
        <w:t>Chorvátska verzia</w:t>
      </w:r>
    </w:p>
    <w:p>
      <w:pPr>
        <w:rPr>
          <w:noProof/>
        </w:rPr>
      </w:pPr>
    </w:p>
    <w:p>
      <w:pPr>
        <w:rPr>
          <w:noProof/>
        </w:rPr>
      </w:pPr>
      <w:r>
        <w:rPr>
          <w:noProof/>
        </w:rPr>
        <w:t xml:space="preserve">Izvoznik proizvoda obuhvaćenih ovom ispravom (carinsko ovlaštenje br. ... </w:t>
      </w:r>
      <w:r>
        <w:rPr>
          <w:noProof/>
          <w:vertAlign w:val="superscript"/>
        </w:rPr>
        <w:t>(1)</w:t>
      </w:r>
      <w:r>
        <w:rPr>
          <w:noProof/>
        </w:rPr>
        <w:t xml:space="preserve">) izjavljuje da su, osim ako je drukčije izričito navedeno, ovi proizvodi ... </w:t>
      </w:r>
      <w:r>
        <w:rPr>
          <w:noProof/>
          <w:vertAlign w:val="superscript"/>
        </w:rPr>
        <w:t>(2)</w:t>
      </w:r>
      <w:r>
        <w:rPr>
          <w:noProof/>
        </w:rPr>
        <w:t xml:space="preserve"> preferencijalnog podrijetla.</w:t>
      </w:r>
    </w:p>
    <w:p>
      <w:pPr>
        <w:rPr>
          <w:noProof/>
        </w:rPr>
      </w:pPr>
    </w:p>
    <w:p>
      <w:pPr>
        <w:jc w:val="center"/>
        <w:rPr>
          <w:noProof/>
        </w:rPr>
      </w:pPr>
      <w:r>
        <w:rPr>
          <w:noProof/>
        </w:rPr>
        <w:t>Talianska verzia</w:t>
      </w:r>
    </w:p>
    <w:p>
      <w:pPr>
        <w:rPr>
          <w:i/>
          <w:noProof/>
        </w:rPr>
      </w:pPr>
    </w:p>
    <w:p>
      <w:pPr>
        <w:rPr>
          <w:noProof/>
        </w:rPr>
      </w:pPr>
      <w:r>
        <w:rPr>
          <w:noProof/>
        </w:rPr>
        <w:t>L'esportatore delle merci contemplate nel presente documento (autorizzazione doganale o dell'autorità governativa competente n. … </w:t>
      </w:r>
      <w:r>
        <w:rPr>
          <w:noProof/>
          <w:vertAlign w:val="superscript"/>
        </w:rPr>
        <w:t>(1)</w:t>
      </w:r>
      <w:r>
        <w:rPr>
          <w:noProof/>
        </w:rPr>
        <w:t>) dichiara che, salvo indicazione contraria, le merci sono di origine preferenziale ... </w:t>
      </w:r>
      <w:r>
        <w:rPr>
          <w:noProof/>
          <w:vertAlign w:val="superscript"/>
        </w:rPr>
        <w:t>(2)</w:t>
      </w:r>
      <w:r>
        <w:rPr>
          <w:noProof/>
        </w:rPr>
        <w:t>.</w:t>
      </w:r>
    </w:p>
    <w:p>
      <w:pPr>
        <w:rPr>
          <w:noProof/>
        </w:rPr>
      </w:pPr>
    </w:p>
    <w:p>
      <w:pPr>
        <w:jc w:val="center"/>
        <w:rPr>
          <w:noProof/>
        </w:rPr>
      </w:pPr>
      <w:r>
        <w:rPr>
          <w:noProof/>
        </w:rPr>
        <w:t>Lotyšská verzia</w:t>
      </w:r>
    </w:p>
    <w:p>
      <w:pPr>
        <w:rPr>
          <w:i/>
          <w:noProof/>
        </w:rPr>
      </w:pPr>
    </w:p>
    <w:p>
      <w:pPr>
        <w:rPr>
          <w:noProof/>
        </w:rPr>
      </w:pPr>
      <w:r>
        <w:rPr>
          <w:noProof/>
        </w:rPr>
        <w:t xml:space="preserve">Eksportētājs produktiem, kuri ietverti šajā dokumentā (muitas vai kompetentu valsts iestāžu pilnvara Nr. … </w:t>
      </w:r>
      <w:r>
        <w:rPr>
          <w:noProof/>
          <w:vertAlign w:val="superscript"/>
        </w:rPr>
        <w:t>(1)</w:t>
      </w:r>
      <w:r>
        <w:rPr>
          <w:noProof/>
        </w:rPr>
        <w:t xml:space="preserve">), deklarē, ka, izņemot tur, kur ir citādi skaidri noteikts, šiem produktiem ir preferenciāla izcelsme no … </w:t>
      </w:r>
      <w:r>
        <w:rPr>
          <w:noProof/>
          <w:vertAlign w:val="superscript"/>
        </w:rPr>
        <w:t>(2)</w:t>
      </w:r>
      <w:r>
        <w:rPr>
          <w:noProof/>
        </w:rPr>
        <w:t>.</w:t>
      </w:r>
    </w:p>
    <w:p>
      <w:pPr>
        <w:rPr>
          <w:noProof/>
        </w:rPr>
      </w:pPr>
    </w:p>
    <w:p>
      <w:pPr>
        <w:jc w:val="center"/>
        <w:rPr>
          <w:noProof/>
        </w:rPr>
      </w:pPr>
      <w:r>
        <w:rPr>
          <w:noProof/>
        </w:rPr>
        <w:t>Litovská verzia</w:t>
      </w:r>
    </w:p>
    <w:p>
      <w:pPr>
        <w:jc w:val="center"/>
        <w:rPr>
          <w:noProof/>
        </w:rPr>
      </w:pPr>
    </w:p>
    <w:p>
      <w:pPr>
        <w:rPr>
          <w:noProof/>
        </w:rPr>
      </w:pPr>
      <w:r>
        <w:rPr>
          <w:noProof/>
        </w:rPr>
        <w:t xml:space="preserve">Šiame dokumente išvardintų prekių eksportuotojas (muitinės arba kompetentingos </w:t>
      </w:r>
      <w:r>
        <w:rPr>
          <w:noProof/>
          <w:color w:val="000000"/>
        </w:rPr>
        <w:t xml:space="preserve">viešosios valdžios </w:t>
      </w:r>
      <w:r>
        <w:rPr>
          <w:noProof/>
        </w:rPr>
        <w:t xml:space="preserve">institucijos liudijimo Nr. … </w:t>
      </w:r>
      <w:r>
        <w:rPr>
          <w:noProof/>
          <w:vertAlign w:val="superscript"/>
        </w:rPr>
        <w:t>(1)</w:t>
      </w:r>
      <w:r>
        <w:rPr>
          <w:noProof/>
        </w:rPr>
        <w:t xml:space="preserve">) deklaruoja, kad, jeigu kitaip nenurodyta, tai yra … </w:t>
      </w:r>
      <w:r>
        <w:rPr>
          <w:noProof/>
          <w:vertAlign w:val="superscript"/>
        </w:rPr>
        <w:t xml:space="preserve">(2) </w:t>
      </w:r>
      <w:r>
        <w:rPr>
          <w:noProof/>
        </w:rPr>
        <w:t>preferencinės kilmės prekės.</w:t>
      </w:r>
    </w:p>
    <w:p>
      <w:pPr>
        <w:rPr>
          <w:noProof/>
        </w:rPr>
      </w:pPr>
    </w:p>
    <w:p>
      <w:pPr>
        <w:jc w:val="center"/>
        <w:rPr>
          <w:noProof/>
        </w:rPr>
      </w:pPr>
      <w:r>
        <w:rPr>
          <w:noProof/>
        </w:rPr>
        <w:br w:type="page"/>
        <w:t>Maďarská verzia</w:t>
      </w:r>
    </w:p>
    <w:p>
      <w:pPr>
        <w:rPr>
          <w:noProof/>
        </w:rPr>
      </w:pPr>
    </w:p>
    <w:p>
      <w:pPr>
        <w:rPr>
          <w:noProof/>
        </w:rPr>
      </w:pPr>
      <w:r>
        <w:rPr>
          <w:noProof/>
        </w:rPr>
        <w:t xml:space="preserve">A jelen okmányban szereplő áruk exportőre (vámfelhatalmazási szám: … </w:t>
      </w:r>
      <w:r>
        <w:rPr>
          <w:noProof/>
          <w:vertAlign w:val="superscript"/>
        </w:rPr>
        <w:t>(1)</w:t>
      </w:r>
      <w:r>
        <w:rPr>
          <w:noProof/>
        </w:rPr>
        <w:t xml:space="preserve"> vagy az illetékes kormányzati szerv által kiadott engedély száma: …) kijelentem, hogy eltérő jelzés hiányában az áruk kedvezményes … származásúak </w:t>
      </w:r>
      <w:r>
        <w:rPr>
          <w:noProof/>
          <w:vertAlign w:val="superscript"/>
        </w:rPr>
        <w:t>(2)</w:t>
      </w:r>
      <w:r>
        <w:rPr>
          <w:noProof/>
        </w:rPr>
        <w:t>.</w:t>
      </w:r>
    </w:p>
    <w:p>
      <w:pPr>
        <w:rPr>
          <w:noProof/>
        </w:rPr>
      </w:pPr>
    </w:p>
    <w:p>
      <w:pPr>
        <w:jc w:val="center"/>
        <w:rPr>
          <w:noProof/>
        </w:rPr>
      </w:pPr>
      <w:r>
        <w:rPr>
          <w:noProof/>
        </w:rPr>
        <w:t>Maltská verzia</w:t>
      </w:r>
    </w:p>
    <w:p>
      <w:pPr>
        <w:rPr>
          <w:noProof/>
        </w:rPr>
      </w:pPr>
    </w:p>
    <w:p>
      <w:pPr>
        <w:rPr>
          <w:noProof/>
        </w:rPr>
      </w:pPr>
      <w:r>
        <w:rPr>
          <w:noProof/>
        </w:rPr>
        <w:t>L-esportatur tal-prodotti koperti b'dan id-dokument (awtorizzazzjoni kompetenti tal-gvern jew tad</w:t>
      </w:r>
      <w:r>
        <w:rPr>
          <w:noProof/>
        </w:rPr>
        <w:noBreakHyphen/>
        <w:t xml:space="preserve">dwana nru. … </w:t>
      </w:r>
      <w:r>
        <w:rPr>
          <w:noProof/>
          <w:vertAlign w:val="superscript"/>
        </w:rPr>
        <w:t>(1)</w:t>
      </w:r>
      <w:r>
        <w:rPr>
          <w:noProof/>
        </w:rPr>
        <w:t xml:space="preserve">) jiddikjara li, ħlief fejn indikat b'mod ċar li mhux hekk, dawn il-prodotti huma ta' oriġini preferenzjali … </w:t>
      </w:r>
      <w:r>
        <w:rPr>
          <w:noProof/>
          <w:vertAlign w:val="superscript"/>
        </w:rPr>
        <w:t>(2)</w:t>
      </w:r>
      <w:r>
        <w:rPr>
          <w:noProof/>
        </w:rPr>
        <w:t>.</w:t>
      </w:r>
    </w:p>
    <w:p>
      <w:pPr>
        <w:rPr>
          <w:noProof/>
        </w:rPr>
      </w:pPr>
    </w:p>
    <w:p>
      <w:pPr>
        <w:jc w:val="center"/>
        <w:rPr>
          <w:noProof/>
        </w:rPr>
      </w:pPr>
      <w:r>
        <w:rPr>
          <w:noProof/>
        </w:rPr>
        <w:t>Holandská verzia</w:t>
      </w:r>
    </w:p>
    <w:p>
      <w:pPr>
        <w:rPr>
          <w:i/>
          <w:noProof/>
        </w:rPr>
      </w:pPr>
    </w:p>
    <w:p>
      <w:pPr>
        <w:rPr>
          <w:noProof/>
        </w:rPr>
      </w:pPr>
      <w:r>
        <w:rPr>
          <w:noProof/>
        </w:rPr>
        <w:t>De exporteur van de goederen waarop dit document van toepassing is (douanevergunning of vergunning van de competente overheidsinstantie nr. …</w:t>
      </w:r>
      <w:r>
        <w:rPr>
          <w:noProof/>
          <w:vertAlign w:val="superscript"/>
        </w:rPr>
        <w:t>(1)</w:t>
      </w:r>
      <w:r>
        <w:rPr>
          <w:noProof/>
        </w:rPr>
        <w:t>) verklaart dat, behoudens uitdrukkelijke andersluidende vermelding, deze goederen van preferentiële ... oorsprong zijn </w:t>
      </w:r>
      <w:r>
        <w:rPr>
          <w:noProof/>
          <w:vertAlign w:val="superscript"/>
        </w:rPr>
        <w:t>(2)</w:t>
      </w:r>
      <w:r>
        <w:rPr>
          <w:noProof/>
        </w:rPr>
        <w:t>.</w:t>
      </w:r>
    </w:p>
    <w:p>
      <w:pPr>
        <w:rPr>
          <w:noProof/>
        </w:rPr>
      </w:pPr>
    </w:p>
    <w:p>
      <w:pPr>
        <w:jc w:val="center"/>
        <w:rPr>
          <w:noProof/>
        </w:rPr>
      </w:pPr>
      <w:r>
        <w:rPr>
          <w:noProof/>
        </w:rPr>
        <w:t>Poľská verzia</w:t>
      </w:r>
    </w:p>
    <w:p>
      <w:pPr>
        <w:rPr>
          <w:i/>
          <w:noProof/>
        </w:rPr>
      </w:pPr>
    </w:p>
    <w:p>
      <w:pPr>
        <w:rPr>
          <w:noProof/>
        </w:rPr>
      </w:pPr>
      <w:r>
        <w:rPr>
          <w:noProof/>
        </w:rPr>
        <w:t xml:space="preserve">Eksporter produktów objętych tym dokumentem (upoważnienie władz celnych lub upoważnienie właściwych władz nr … </w:t>
      </w:r>
      <w:r>
        <w:rPr>
          <w:noProof/>
          <w:vertAlign w:val="superscript"/>
        </w:rPr>
        <w:t>(1)</w:t>
      </w:r>
      <w:r>
        <w:rPr>
          <w:noProof/>
        </w:rPr>
        <w:t xml:space="preserve">) deklaruje, że z wyjątkiem gdzie jest to wyraźnie określone, produkty te mają … </w:t>
      </w:r>
      <w:r>
        <w:rPr>
          <w:noProof/>
          <w:vertAlign w:val="superscript"/>
        </w:rPr>
        <w:t>(2)</w:t>
      </w:r>
      <w:r>
        <w:rPr>
          <w:noProof/>
        </w:rPr>
        <w:t xml:space="preserve"> preferencyjne pochodzenie.</w:t>
      </w:r>
    </w:p>
    <w:p>
      <w:pPr>
        <w:rPr>
          <w:noProof/>
        </w:rPr>
      </w:pPr>
    </w:p>
    <w:p>
      <w:pPr>
        <w:jc w:val="center"/>
        <w:rPr>
          <w:noProof/>
        </w:rPr>
      </w:pPr>
      <w:r>
        <w:rPr>
          <w:noProof/>
        </w:rPr>
        <w:t>Portugalská verzia</w:t>
      </w:r>
    </w:p>
    <w:p>
      <w:pPr>
        <w:rPr>
          <w:i/>
          <w:noProof/>
        </w:rPr>
      </w:pPr>
    </w:p>
    <w:p>
      <w:pPr>
        <w:rPr>
          <w:noProof/>
        </w:rPr>
      </w:pPr>
      <w:r>
        <w:rPr>
          <w:noProof/>
        </w:rPr>
        <w:t>O abaixo assinado, exportador dos produtos cobertos pelo presente documento (autorização aduaneira ou da autoridade governamental competente n° … </w:t>
      </w:r>
      <w:r>
        <w:rPr>
          <w:noProof/>
          <w:vertAlign w:val="superscript"/>
        </w:rPr>
        <w:t>(1)</w:t>
      </w:r>
      <w:r>
        <w:rPr>
          <w:noProof/>
        </w:rPr>
        <w:t>) declara que, salvo indicação expressa em contrário, estes produtos são de origem preferencial ... </w:t>
      </w:r>
      <w:r>
        <w:rPr>
          <w:noProof/>
          <w:vertAlign w:val="superscript"/>
        </w:rPr>
        <w:t>(2)</w:t>
      </w:r>
      <w:r>
        <w:rPr>
          <w:noProof/>
        </w:rPr>
        <w:t>.</w:t>
      </w:r>
    </w:p>
    <w:p>
      <w:pPr>
        <w:rPr>
          <w:noProof/>
        </w:rPr>
      </w:pPr>
    </w:p>
    <w:p>
      <w:pPr>
        <w:jc w:val="center"/>
        <w:rPr>
          <w:noProof/>
        </w:rPr>
      </w:pPr>
      <w:r>
        <w:rPr>
          <w:noProof/>
        </w:rPr>
        <w:br w:type="page"/>
        <w:t>Rumunská verzia</w:t>
      </w:r>
    </w:p>
    <w:p>
      <w:pPr>
        <w:rPr>
          <w:i/>
          <w:noProof/>
        </w:rPr>
      </w:pPr>
    </w:p>
    <w:p>
      <w:pPr>
        <w:rPr>
          <w:noProof/>
        </w:rPr>
      </w:pPr>
      <w:r>
        <w:rPr>
          <w:noProof/>
        </w:rPr>
        <w:t xml:space="preserve">Exportatorul produselor ce fac obiectul acestui document (autorizaţia vamală sau a autorităţii guvernamentale competente nr. ... </w:t>
      </w:r>
      <w:r>
        <w:rPr>
          <w:noProof/>
          <w:vertAlign w:val="superscript"/>
        </w:rPr>
        <w:t>(1)</w:t>
      </w:r>
      <w:r>
        <w:rPr>
          <w:noProof/>
        </w:rPr>
        <w:t xml:space="preserve">) declară că, exceptând cazul în care în mod expres este indicat altfel, aceste produse sunt de origine preferenţială ... </w:t>
      </w:r>
      <w:r>
        <w:rPr>
          <w:noProof/>
          <w:vertAlign w:val="superscript"/>
        </w:rPr>
        <w:t>(2)</w:t>
      </w:r>
      <w:r>
        <w:rPr>
          <w:noProof/>
        </w:rPr>
        <w:t>.</w:t>
      </w:r>
    </w:p>
    <w:p>
      <w:pPr>
        <w:rPr>
          <w:noProof/>
        </w:rPr>
      </w:pPr>
    </w:p>
    <w:p>
      <w:pPr>
        <w:jc w:val="center"/>
        <w:rPr>
          <w:noProof/>
        </w:rPr>
      </w:pPr>
      <w:r>
        <w:rPr>
          <w:noProof/>
        </w:rPr>
        <w:t>Slovenská verzia</w:t>
      </w:r>
    </w:p>
    <w:p>
      <w:pPr>
        <w:rPr>
          <w:noProof/>
        </w:rPr>
      </w:pPr>
    </w:p>
    <w:p>
      <w:pPr>
        <w:rPr>
          <w:noProof/>
        </w:rPr>
      </w:pPr>
      <w:r>
        <w:rPr>
          <w:noProof/>
        </w:rPr>
        <w:t xml:space="preserve">Vývozca výrobkov uvedených v tomto dokumente (číslo povolenia colnej správy alebo príslušného vládneho povolenia … </w:t>
      </w:r>
      <w:r>
        <w:rPr>
          <w:noProof/>
          <w:vertAlign w:val="superscript"/>
        </w:rPr>
        <w:t>(1)</w:t>
      </w:r>
      <w:r>
        <w:rPr>
          <w:noProof/>
        </w:rPr>
        <w:t xml:space="preserve">) vyhlasuje, že okrem zreteľne označených, majú tieto výrobky preferenčný pôvod v … </w:t>
      </w:r>
      <w:r>
        <w:rPr>
          <w:noProof/>
          <w:vertAlign w:val="superscript"/>
        </w:rPr>
        <w:t>(2)</w:t>
      </w:r>
      <w:r>
        <w:rPr>
          <w:noProof/>
        </w:rPr>
        <w:t>.</w:t>
      </w:r>
    </w:p>
    <w:p>
      <w:pPr>
        <w:rPr>
          <w:noProof/>
        </w:rPr>
      </w:pPr>
    </w:p>
    <w:p>
      <w:pPr>
        <w:jc w:val="center"/>
        <w:rPr>
          <w:noProof/>
        </w:rPr>
      </w:pPr>
      <w:r>
        <w:rPr>
          <w:noProof/>
        </w:rPr>
        <w:t>Slovinská verzia</w:t>
      </w:r>
    </w:p>
    <w:p>
      <w:pPr>
        <w:rPr>
          <w:noProof/>
        </w:rPr>
      </w:pPr>
    </w:p>
    <w:p>
      <w:pPr>
        <w:rPr>
          <w:noProof/>
          <w:color w:val="000000"/>
        </w:rPr>
      </w:pPr>
      <w:r>
        <w:rPr>
          <w:noProof/>
          <w:color w:val="000000"/>
        </w:rPr>
        <w:t xml:space="preserve">Izvoznik blaga, </w:t>
      </w:r>
      <w:r>
        <w:rPr>
          <w:noProof/>
        </w:rPr>
        <w:t>zajetega</w:t>
      </w:r>
      <w:r>
        <w:rPr>
          <w:noProof/>
          <w:color w:val="000000"/>
        </w:rPr>
        <w:t xml:space="preserve"> s tem dokumentom, (pooblastilo carinskih ali pristojnih državnih organov št. </w:t>
      </w:r>
      <w:r>
        <w:rPr>
          <w:noProof/>
        </w:rPr>
        <w:t xml:space="preserve">… </w:t>
      </w:r>
      <w:r>
        <w:rPr>
          <w:noProof/>
          <w:vertAlign w:val="superscript"/>
        </w:rPr>
        <w:t>(1)</w:t>
      </w:r>
      <w:r>
        <w:rPr>
          <w:noProof/>
        </w:rPr>
        <w:t>)</w:t>
      </w:r>
      <w:r>
        <w:rPr>
          <w:noProof/>
          <w:color w:val="000000"/>
        </w:rPr>
        <w:t xml:space="preserve">izjavlja, da, razen če ni drugače jasno navedeno, ima to blago preferencialno ... </w:t>
      </w:r>
      <w:r>
        <w:rPr>
          <w:noProof/>
          <w:vertAlign w:val="superscript"/>
        </w:rPr>
        <w:t>(2)</w:t>
      </w:r>
      <w:r>
        <w:rPr>
          <w:noProof/>
        </w:rPr>
        <w:t xml:space="preserve"> </w:t>
      </w:r>
      <w:r>
        <w:rPr>
          <w:noProof/>
          <w:color w:val="000000"/>
        </w:rPr>
        <w:t>poreklo .</w:t>
      </w:r>
    </w:p>
    <w:p>
      <w:pPr>
        <w:rPr>
          <w:noProof/>
          <w:color w:val="000000"/>
        </w:rPr>
      </w:pPr>
    </w:p>
    <w:p>
      <w:pPr>
        <w:jc w:val="center"/>
        <w:rPr>
          <w:noProof/>
        </w:rPr>
      </w:pPr>
      <w:r>
        <w:rPr>
          <w:noProof/>
        </w:rPr>
        <w:t>Fínska verzia</w:t>
      </w:r>
    </w:p>
    <w:p>
      <w:pPr>
        <w:rPr>
          <w:noProof/>
        </w:rPr>
      </w:pPr>
    </w:p>
    <w:p>
      <w:pPr>
        <w:rPr>
          <w:noProof/>
        </w:rPr>
      </w:pPr>
      <w:r>
        <w:rPr>
          <w:noProof/>
        </w:rPr>
        <w:t>Tässä asiakirjassa mainittujen tuotteiden viejä (tullin tai toimivaltaisen julkisen viranomaisen lupa nro ... </w:t>
      </w:r>
      <w:r>
        <w:rPr>
          <w:noProof/>
          <w:vertAlign w:val="superscript"/>
        </w:rPr>
        <w:t>(1)</w:t>
      </w:r>
      <w:r>
        <w:rPr>
          <w:noProof/>
        </w:rPr>
        <w:t>) ilmoittaa, että nämä tuotteet ovat, ellei toisin ole selvästi merkitty, etuuskohteluun oikeutettuja ... alkuperätuotteita </w:t>
      </w:r>
      <w:r>
        <w:rPr>
          <w:noProof/>
          <w:vertAlign w:val="superscript"/>
        </w:rPr>
        <w:t>(2)</w:t>
      </w:r>
      <w:r>
        <w:rPr>
          <w:noProof/>
        </w:rPr>
        <w:t>.</w:t>
      </w:r>
    </w:p>
    <w:p>
      <w:pPr>
        <w:rPr>
          <w:noProof/>
        </w:rPr>
      </w:pPr>
    </w:p>
    <w:p>
      <w:pPr>
        <w:jc w:val="center"/>
        <w:rPr>
          <w:noProof/>
        </w:rPr>
      </w:pPr>
      <w:r>
        <w:rPr>
          <w:noProof/>
        </w:rPr>
        <w:br w:type="page"/>
        <w:t>Švédska verzia</w:t>
      </w:r>
    </w:p>
    <w:p>
      <w:pPr>
        <w:rPr>
          <w:i/>
          <w:noProof/>
        </w:rPr>
      </w:pPr>
    </w:p>
    <w:p>
      <w:pPr>
        <w:rPr>
          <w:noProof/>
          <w:vertAlign w:val="superscript"/>
        </w:rPr>
      </w:pPr>
      <w:r>
        <w:rPr>
          <w:noProof/>
        </w:rPr>
        <w:t>Exportören av de varor som omfattas av detta dokument (tullmyndighetens tillstånd eller behörig statlig myndighet nr. __.</w:t>
      </w:r>
      <w:r>
        <w:rPr>
          <w:noProof/>
          <w:vertAlign w:val="superscript"/>
        </w:rPr>
        <w:t>(</w:t>
      </w:r>
      <w:r>
        <w:rPr>
          <w:noProof/>
          <w:vertAlign w:val="superscript"/>
        </w:rPr>
        <w:footnoteReference w:id="1"/>
      </w:r>
      <w:r>
        <w:rPr>
          <w:noProof/>
          <w:vertAlign w:val="superscript"/>
        </w:rPr>
        <w:t>)</w:t>
      </w:r>
      <w:r>
        <w:rPr>
          <w:noProof/>
        </w:rPr>
        <w:t>) försäkrar att dessa varor, om inte annat tydligt markerats, har förmånsberättigande ___ ursprung </w:t>
      </w:r>
      <w:r>
        <w:rPr>
          <w:noProof/>
          <w:vertAlign w:val="superscript"/>
        </w:rPr>
        <w:t>(</w:t>
      </w:r>
      <w:r>
        <w:rPr>
          <w:noProof/>
          <w:vertAlign w:val="superscript"/>
        </w:rPr>
        <w:footnoteReference w:id="2"/>
      </w:r>
      <w:r>
        <w:rPr>
          <w:noProof/>
          <w:vertAlign w:val="superscript"/>
        </w:rPr>
        <w:t>)</w:t>
      </w:r>
    </w:p>
    <w:p>
      <w:pPr>
        <w:rPr>
          <w:noProof/>
        </w:rPr>
      </w:pPr>
    </w:p>
    <w:p>
      <w:pPr>
        <w:spacing w:before="120" w:after="120" w:line="240" w:lineRule="auto"/>
        <w:rPr>
          <w:noProof/>
          <w:szCs w:val="24"/>
        </w:rPr>
      </w:pPr>
    </w:p>
    <w:p>
      <w:pPr>
        <w:tabs>
          <w:tab w:val="center" w:pos="7371"/>
        </w:tabs>
        <w:spacing w:before="120" w:after="120" w:line="240" w:lineRule="auto"/>
        <w:rPr>
          <w:noProof/>
          <w:szCs w:val="24"/>
          <w:vertAlign w:val="superscript"/>
        </w:rPr>
      </w:pPr>
      <w:r>
        <w:rPr>
          <w:noProof/>
        </w:rPr>
        <w:tab/>
        <w:t xml:space="preserve">…..…….…............................ </w:t>
      </w:r>
      <w:r>
        <w:rPr>
          <w:noProof/>
          <w:vertAlign w:val="superscript"/>
        </w:rPr>
        <w:t>(</w:t>
      </w:r>
      <w:r>
        <w:rPr>
          <w:b/>
          <w:noProof/>
          <w:vertAlign w:val="superscript"/>
        </w:rPr>
        <w:footnoteReference w:id="3"/>
      </w:r>
      <w:r>
        <w:rPr>
          <w:noProof/>
          <w:vertAlign w:val="superscript"/>
        </w:rPr>
        <w:t>)</w:t>
      </w:r>
    </w:p>
    <w:p>
      <w:pPr>
        <w:ind w:left="5670"/>
        <w:rPr>
          <w:noProof/>
        </w:rPr>
      </w:pPr>
      <w:r>
        <w:rPr>
          <w:noProof/>
        </w:rPr>
        <w:t>(Miesto a dátum)</w:t>
      </w:r>
    </w:p>
    <w:p>
      <w:pPr>
        <w:tabs>
          <w:tab w:val="left" w:pos="5940"/>
        </w:tabs>
        <w:spacing w:before="120" w:after="120" w:line="240" w:lineRule="auto"/>
        <w:rPr>
          <w:noProof/>
          <w:szCs w:val="24"/>
        </w:rPr>
      </w:pPr>
    </w:p>
    <w:p>
      <w:pPr>
        <w:tabs>
          <w:tab w:val="left" w:pos="5940"/>
        </w:tabs>
        <w:spacing w:before="120" w:after="120" w:line="240" w:lineRule="auto"/>
        <w:rPr>
          <w:noProof/>
          <w:szCs w:val="24"/>
        </w:rPr>
      </w:pPr>
    </w:p>
    <w:p>
      <w:pPr>
        <w:tabs>
          <w:tab w:val="center" w:pos="7371"/>
        </w:tabs>
        <w:spacing w:before="120" w:after="120" w:line="240" w:lineRule="auto"/>
        <w:rPr>
          <w:noProof/>
          <w:szCs w:val="24"/>
          <w:vertAlign w:val="superscript"/>
        </w:rPr>
      </w:pPr>
      <w:r>
        <w:rPr>
          <w:noProof/>
        </w:rPr>
        <w:tab/>
        <w:t xml:space="preserve">….………............................... </w:t>
      </w:r>
      <w:r>
        <w:rPr>
          <w:noProof/>
          <w:vertAlign w:val="superscript"/>
        </w:rPr>
        <w:t>(</w:t>
      </w:r>
      <w:r>
        <w:rPr>
          <w:b/>
          <w:noProof/>
          <w:vertAlign w:val="superscript"/>
        </w:rPr>
        <w:footnoteReference w:id="4"/>
      </w:r>
      <w:r>
        <w:rPr>
          <w:noProof/>
          <w:vertAlign w:val="superscript"/>
        </w:rPr>
        <w:t>)</w:t>
      </w:r>
    </w:p>
    <w:p>
      <w:pPr>
        <w:ind w:left="5670"/>
        <w:rPr>
          <w:noProof/>
        </w:rPr>
      </w:pPr>
      <w:r>
        <w:rPr>
          <w:noProof/>
        </w:rPr>
        <w:t>(Podpis vývozcu; okrem toho sa musí čitateľne uviesť meno osoby podpisujúcej vyhlásenie)</w:t>
      </w:r>
    </w:p>
    <w:p>
      <w:pPr>
        <w:rPr>
          <w:noProof/>
          <w:szCs w:val="24"/>
        </w:rPr>
      </w:pPr>
    </w:p>
    <w:p>
      <w:pPr>
        <w:rPr>
          <w:noProof/>
          <w:szCs w:val="24"/>
        </w:rPr>
      </w:pPr>
    </w:p>
    <w:p>
      <w:pPr>
        <w:jc w:val="center"/>
        <w:rPr>
          <w:noProof/>
          <w:szCs w:val="24"/>
        </w:rPr>
      </w:pPr>
      <w:r>
        <w:rPr>
          <w:noProof/>
        </w:rPr>
        <w:t>________________</w:t>
      </w:r>
    </w:p>
    <w:p>
      <w:pPr>
        <w:jc w:val="center"/>
        <w:rPr>
          <w:noProof/>
        </w:rPr>
        <w:sectPr>
          <w:headerReference w:type="even" r:id="rId46"/>
          <w:headerReference w:type="default" r:id="rId47"/>
          <w:footerReference w:type="even" r:id="rId48"/>
          <w:footerReference w:type="default" r:id="rId49"/>
          <w:headerReference w:type="first" r:id="rId50"/>
          <w:footerReference w:type="first" r:id="rId51"/>
          <w:footnotePr>
            <w:numRestart w:val="eachPage"/>
          </w:footnotePr>
          <w:type w:val="nextColumn"/>
          <w:pgSz w:w="11907" w:h="16840" w:code="1"/>
          <w:pgMar w:top="1134" w:right="1134" w:bottom="1134" w:left="1134" w:header="1134" w:footer="1134" w:gutter="0"/>
          <w:pgNumType w:start="1"/>
          <w:cols w:space="720"/>
          <w:docGrid w:linePitch="326"/>
        </w:sectPr>
      </w:pPr>
    </w:p>
    <w:p>
      <w:pPr>
        <w:jc w:val="right"/>
        <w:rPr>
          <w:b/>
          <w:bCs/>
          <w:noProof/>
          <w:szCs w:val="24"/>
          <w:u w:val="single"/>
        </w:rPr>
      </w:pPr>
      <w:r>
        <w:rPr>
          <w:b/>
          <w:noProof/>
          <w:u w:val="single"/>
        </w:rPr>
        <w:t>PRÍLOHA IV</w:t>
      </w:r>
    </w:p>
    <w:p>
      <w:pPr>
        <w:rPr>
          <w:noProof/>
          <w:szCs w:val="24"/>
        </w:rPr>
      </w:pPr>
    </w:p>
    <w:p>
      <w:pPr>
        <w:jc w:val="center"/>
        <w:rPr>
          <w:noProof/>
        </w:rPr>
      </w:pPr>
      <w:r>
        <w:rPr>
          <w:noProof/>
        </w:rPr>
        <w:t>(PRÍLOHA VII k dohode uvedená v článku 99 dohody)</w:t>
      </w:r>
    </w:p>
    <w:p>
      <w:pPr>
        <w:jc w:val="center"/>
        <w:rPr>
          <w:noProof/>
        </w:rPr>
      </w:pPr>
    </w:p>
    <w:p>
      <w:pPr>
        <w:jc w:val="center"/>
        <w:rPr>
          <w:noProof/>
        </w:rPr>
      </w:pPr>
      <w:r>
        <w:rPr>
          <w:noProof/>
        </w:rPr>
        <w:t>ZOZNAM ŠPECIFICKÝCH ZÁVÄZKOV VO VZŤAHU K SLUŽBÁM</w:t>
      </w:r>
    </w:p>
    <w:p>
      <w:pPr>
        <w:jc w:val="center"/>
        <w:rPr>
          <w:noProof/>
        </w:rPr>
      </w:pPr>
    </w:p>
    <w:p>
      <w:pPr>
        <w:jc w:val="center"/>
        <w:rPr>
          <w:noProof/>
        </w:rPr>
      </w:pPr>
      <w:r>
        <w:rPr>
          <w:noProof/>
        </w:rPr>
        <w:t>ČASŤ A</w:t>
      </w:r>
    </w:p>
    <w:p>
      <w:pPr>
        <w:jc w:val="center"/>
        <w:rPr>
          <w:noProof/>
        </w:rPr>
      </w:pPr>
    </w:p>
    <w:p>
      <w:pPr>
        <w:jc w:val="center"/>
        <w:rPr>
          <w:noProof/>
        </w:rPr>
      </w:pPr>
      <w:r>
        <w:rPr>
          <w:noProof/>
        </w:rPr>
        <w:t>ZOZNAM SPOLOČENSTVA</w:t>
      </w:r>
    </w:p>
    <w:p>
      <w:pPr>
        <w:jc w:val="center"/>
        <w:rPr>
          <w:noProof/>
        </w:rPr>
      </w:pPr>
    </w:p>
    <w:p>
      <w:pPr>
        <w:jc w:val="center"/>
        <w:rPr>
          <w:noProof/>
        </w:rPr>
      </w:pPr>
      <w:r>
        <w:rPr>
          <w:noProof/>
        </w:rPr>
        <w:t>Úvodná poznámka</w:t>
      </w:r>
    </w:p>
    <w:p>
      <w:pPr>
        <w:rPr>
          <w:noProof/>
          <w:szCs w:val="24"/>
        </w:rPr>
      </w:pPr>
    </w:p>
    <w:p>
      <w:pPr>
        <w:tabs>
          <w:tab w:val="left" w:pos="-720"/>
        </w:tabs>
        <w:suppressAutoHyphens/>
        <w:spacing w:before="20" w:after="20"/>
        <w:ind w:left="567" w:hanging="567"/>
        <w:rPr>
          <w:noProof/>
          <w:spacing w:val="-2"/>
          <w:szCs w:val="24"/>
        </w:rPr>
      </w:pPr>
      <w:r>
        <w:rPr>
          <w:noProof/>
          <w:spacing w:val="-2"/>
        </w:rPr>
        <w:t>1.</w:t>
      </w:r>
      <w:r>
        <w:rPr>
          <w:noProof/>
          <w:spacing w:val="-2"/>
        </w:rPr>
        <w:tab/>
        <w:t>Špecifické záväzky na tomto zozname sa uplatňujú iba na územiach, na ktorých sa uplatňujú zmluvy zakladajúce Spoločenstvo a za podmienok stanovených v týchto zmluvách. Uvedené záväzky sa vzťahujú iba na vzťahy medzi Spoločenstvom a jeho členskými štátmi na jednej strane a inými ako členskými štátmi Spoločenstva na strane druhej. Neovplyvňujú práva a povinnosti členských štátov vyplývajúce z práva Spoločenstva.</w:t>
      </w:r>
    </w:p>
    <w:p>
      <w:pPr>
        <w:tabs>
          <w:tab w:val="left" w:pos="-720"/>
        </w:tabs>
        <w:suppressAutoHyphens/>
        <w:spacing w:before="20" w:after="20"/>
        <w:rPr>
          <w:noProof/>
          <w:spacing w:val="-2"/>
          <w:szCs w:val="24"/>
        </w:rPr>
      </w:pPr>
    </w:p>
    <w:p>
      <w:pPr>
        <w:tabs>
          <w:tab w:val="left" w:pos="-720"/>
          <w:tab w:val="left" w:pos="480"/>
        </w:tabs>
        <w:suppressAutoHyphens/>
        <w:spacing w:before="20" w:after="20"/>
        <w:rPr>
          <w:noProof/>
          <w:spacing w:val="-2"/>
        </w:rPr>
      </w:pPr>
      <w:r>
        <w:rPr>
          <w:noProof/>
          <w:spacing w:val="-2"/>
        </w:rPr>
        <w:t>2.</w:t>
      </w:r>
      <w:r>
        <w:rPr>
          <w:noProof/>
          <w:spacing w:val="-2"/>
        </w:rPr>
        <w:tab/>
        <w:t>Na označenie členských štátov sa používajú tieto skratky:</w:t>
      </w:r>
    </w:p>
    <w:p>
      <w:pPr>
        <w:tabs>
          <w:tab w:val="left" w:pos="1134"/>
        </w:tabs>
        <w:suppressAutoHyphens/>
        <w:spacing w:before="20" w:after="20"/>
        <w:ind w:firstLine="567"/>
        <w:rPr>
          <w:noProof/>
          <w:color w:val="000000"/>
          <w:spacing w:val="-2"/>
        </w:rPr>
      </w:pPr>
      <w:r>
        <w:rPr>
          <w:noProof/>
          <w:color w:val="000000"/>
          <w:spacing w:val="-2"/>
        </w:rPr>
        <w:t>AT</w:t>
      </w:r>
      <w:r>
        <w:rPr>
          <w:noProof/>
          <w:color w:val="000000"/>
          <w:spacing w:val="-2"/>
        </w:rPr>
        <w:tab/>
        <w:t>Rakúsko</w:t>
      </w:r>
    </w:p>
    <w:p>
      <w:pPr>
        <w:tabs>
          <w:tab w:val="left" w:pos="1134"/>
        </w:tabs>
        <w:suppressAutoHyphens/>
        <w:spacing w:before="20" w:after="20"/>
        <w:ind w:firstLine="567"/>
        <w:rPr>
          <w:noProof/>
          <w:color w:val="000000"/>
          <w:spacing w:val="-2"/>
        </w:rPr>
      </w:pPr>
      <w:r>
        <w:rPr>
          <w:noProof/>
          <w:color w:val="000000"/>
          <w:spacing w:val="-2"/>
        </w:rPr>
        <w:t>BE</w:t>
      </w:r>
      <w:r>
        <w:rPr>
          <w:noProof/>
          <w:color w:val="000000"/>
          <w:spacing w:val="-2"/>
        </w:rPr>
        <w:tab/>
        <w:t>Belgicko</w:t>
      </w:r>
    </w:p>
    <w:p>
      <w:pPr>
        <w:tabs>
          <w:tab w:val="left" w:pos="1134"/>
        </w:tabs>
        <w:suppressAutoHyphens/>
        <w:spacing w:before="20" w:after="20"/>
        <w:ind w:firstLine="567"/>
        <w:rPr>
          <w:noProof/>
          <w:color w:val="000000"/>
          <w:spacing w:val="-2"/>
        </w:rPr>
      </w:pPr>
      <w:r>
        <w:rPr>
          <w:noProof/>
          <w:color w:val="000000"/>
          <w:spacing w:val="-2"/>
        </w:rPr>
        <w:t>BG</w:t>
      </w:r>
      <w:r>
        <w:rPr>
          <w:noProof/>
          <w:color w:val="000000"/>
          <w:spacing w:val="-2"/>
        </w:rPr>
        <w:tab/>
        <w:t>Bulharsko</w:t>
      </w:r>
    </w:p>
    <w:p>
      <w:pPr>
        <w:tabs>
          <w:tab w:val="left" w:pos="1134"/>
        </w:tabs>
        <w:suppressAutoHyphens/>
        <w:spacing w:before="20" w:after="20"/>
        <w:ind w:firstLine="567"/>
        <w:rPr>
          <w:noProof/>
          <w:color w:val="000000"/>
          <w:spacing w:val="-2"/>
        </w:rPr>
      </w:pPr>
      <w:r>
        <w:rPr>
          <w:noProof/>
          <w:color w:val="000000"/>
          <w:spacing w:val="-2"/>
        </w:rPr>
        <w:t>CY</w:t>
      </w:r>
      <w:r>
        <w:rPr>
          <w:noProof/>
          <w:color w:val="000000"/>
          <w:spacing w:val="-2"/>
        </w:rPr>
        <w:tab/>
        <w:t>Cyprus</w:t>
      </w:r>
    </w:p>
    <w:p>
      <w:pPr>
        <w:tabs>
          <w:tab w:val="left" w:pos="1134"/>
        </w:tabs>
        <w:suppressAutoHyphens/>
        <w:spacing w:before="20" w:after="20"/>
        <w:ind w:firstLine="567"/>
        <w:rPr>
          <w:noProof/>
          <w:color w:val="000000"/>
          <w:spacing w:val="-2"/>
        </w:rPr>
      </w:pPr>
      <w:r>
        <w:rPr>
          <w:noProof/>
          <w:color w:val="000000"/>
          <w:spacing w:val="-2"/>
        </w:rPr>
        <w:t>CZ</w:t>
      </w:r>
      <w:r>
        <w:rPr>
          <w:noProof/>
          <w:color w:val="000000"/>
          <w:spacing w:val="-2"/>
        </w:rPr>
        <w:tab/>
        <w:t>Česká republika</w:t>
      </w:r>
    </w:p>
    <w:p>
      <w:pPr>
        <w:tabs>
          <w:tab w:val="left" w:pos="1134"/>
        </w:tabs>
        <w:suppressAutoHyphens/>
        <w:spacing w:before="20" w:after="20"/>
        <w:ind w:firstLine="567"/>
        <w:rPr>
          <w:noProof/>
          <w:color w:val="000000"/>
          <w:spacing w:val="-2"/>
        </w:rPr>
      </w:pPr>
      <w:r>
        <w:rPr>
          <w:noProof/>
          <w:color w:val="000000"/>
          <w:spacing w:val="-2"/>
        </w:rPr>
        <w:t>DE</w:t>
      </w:r>
      <w:r>
        <w:rPr>
          <w:noProof/>
          <w:color w:val="000000"/>
          <w:spacing w:val="-2"/>
        </w:rPr>
        <w:tab/>
        <w:t>Nemecko</w:t>
      </w:r>
    </w:p>
    <w:p>
      <w:pPr>
        <w:tabs>
          <w:tab w:val="left" w:pos="1134"/>
        </w:tabs>
        <w:suppressAutoHyphens/>
        <w:spacing w:before="20" w:after="20"/>
        <w:ind w:firstLine="567"/>
        <w:rPr>
          <w:noProof/>
          <w:color w:val="000000"/>
          <w:spacing w:val="-2"/>
        </w:rPr>
      </w:pPr>
      <w:r>
        <w:rPr>
          <w:noProof/>
          <w:color w:val="000000"/>
          <w:spacing w:val="-2"/>
        </w:rPr>
        <w:t>DK</w:t>
      </w:r>
      <w:r>
        <w:rPr>
          <w:noProof/>
          <w:color w:val="000000"/>
          <w:spacing w:val="-2"/>
        </w:rPr>
        <w:tab/>
        <w:t>Dánsko</w:t>
      </w:r>
    </w:p>
    <w:p>
      <w:pPr>
        <w:tabs>
          <w:tab w:val="left" w:pos="1134"/>
        </w:tabs>
        <w:suppressAutoHyphens/>
        <w:spacing w:before="20" w:after="20"/>
        <w:ind w:firstLine="567"/>
        <w:rPr>
          <w:noProof/>
          <w:color w:val="000000"/>
          <w:spacing w:val="-2"/>
        </w:rPr>
      </w:pPr>
      <w:r>
        <w:rPr>
          <w:noProof/>
        </w:rPr>
        <w:br w:type="page"/>
      </w:r>
      <w:r>
        <w:rPr>
          <w:noProof/>
          <w:color w:val="000000"/>
          <w:spacing w:val="-2"/>
        </w:rPr>
        <w:t>ES</w:t>
      </w:r>
      <w:r>
        <w:rPr>
          <w:noProof/>
          <w:color w:val="000000"/>
          <w:spacing w:val="-2"/>
        </w:rPr>
        <w:tab/>
        <w:t>Španielsko</w:t>
      </w:r>
    </w:p>
    <w:p>
      <w:pPr>
        <w:tabs>
          <w:tab w:val="left" w:pos="1134"/>
        </w:tabs>
        <w:suppressAutoHyphens/>
        <w:spacing w:before="20" w:after="20"/>
        <w:ind w:firstLine="567"/>
        <w:rPr>
          <w:noProof/>
          <w:color w:val="000000"/>
          <w:spacing w:val="-2"/>
        </w:rPr>
      </w:pPr>
      <w:r>
        <w:rPr>
          <w:noProof/>
          <w:color w:val="000000"/>
          <w:spacing w:val="-2"/>
        </w:rPr>
        <w:t>EE</w:t>
      </w:r>
      <w:r>
        <w:rPr>
          <w:noProof/>
          <w:color w:val="000000"/>
          <w:spacing w:val="-2"/>
        </w:rPr>
        <w:tab/>
        <w:t>Estónsko</w:t>
      </w:r>
    </w:p>
    <w:p>
      <w:pPr>
        <w:tabs>
          <w:tab w:val="left" w:pos="1134"/>
        </w:tabs>
        <w:suppressAutoHyphens/>
        <w:spacing w:before="20" w:after="20"/>
        <w:ind w:firstLine="567"/>
        <w:rPr>
          <w:noProof/>
          <w:color w:val="000000"/>
          <w:spacing w:val="-2"/>
        </w:rPr>
      </w:pPr>
      <w:r>
        <w:rPr>
          <w:noProof/>
          <w:color w:val="000000"/>
          <w:spacing w:val="-2"/>
        </w:rPr>
        <w:t>FR</w:t>
      </w:r>
      <w:r>
        <w:rPr>
          <w:noProof/>
          <w:color w:val="000000"/>
          <w:spacing w:val="-2"/>
        </w:rPr>
        <w:tab/>
        <w:t>Francúzsko</w:t>
      </w:r>
    </w:p>
    <w:p>
      <w:pPr>
        <w:tabs>
          <w:tab w:val="left" w:pos="1134"/>
        </w:tabs>
        <w:suppressAutoHyphens/>
        <w:spacing w:before="20" w:after="20"/>
        <w:ind w:firstLine="567"/>
        <w:rPr>
          <w:noProof/>
          <w:color w:val="000000"/>
          <w:spacing w:val="-2"/>
        </w:rPr>
      </w:pPr>
      <w:r>
        <w:rPr>
          <w:noProof/>
          <w:color w:val="000000"/>
          <w:spacing w:val="-2"/>
        </w:rPr>
        <w:t>FI</w:t>
      </w:r>
      <w:r>
        <w:rPr>
          <w:noProof/>
          <w:color w:val="000000"/>
          <w:spacing w:val="-2"/>
        </w:rPr>
        <w:tab/>
        <w:t>Fínsko</w:t>
      </w:r>
    </w:p>
    <w:p>
      <w:pPr>
        <w:tabs>
          <w:tab w:val="left" w:pos="1134"/>
        </w:tabs>
        <w:suppressAutoHyphens/>
        <w:spacing w:before="20" w:after="20"/>
        <w:ind w:firstLine="567"/>
        <w:rPr>
          <w:noProof/>
          <w:color w:val="000000"/>
          <w:spacing w:val="-2"/>
        </w:rPr>
      </w:pPr>
      <w:r>
        <w:rPr>
          <w:noProof/>
          <w:color w:val="000000"/>
          <w:spacing w:val="-2"/>
        </w:rPr>
        <w:t>EL</w:t>
      </w:r>
      <w:r>
        <w:rPr>
          <w:noProof/>
          <w:color w:val="000000"/>
          <w:spacing w:val="-2"/>
        </w:rPr>
        <w:tab/>
        <w:t>Grécko</w:t>
      </w:r>
    </w:p>
    <w:p>
      <w:pPr>
        <w:tabs>
          <w:tab w:val="left" w:pos="1134"/>
        </w:tabs>
        <w:suppressAutoHyphens/>
        <w:spacing w:before="20" w:after="20"/>
        <w:ind w:firstLine="567"/>
        <w:rPr>
          <w:noProof/>
          <w:color w:val="000000"/>
          <w:spacing w:val="-2"/>
        </w:rPr>
      </w:pPr>
      <w:r>
        <w:rPr>
          <w:noProof/>
          <w:color w:val="000000"/>
          <w:spacing w:val="-2"/>
        </w:rPr>
        <w:t>HR</w:t>
      </w:r>
      <w:r>
        <w:rPr>
          <w:noProof/>
          <w:color w:val="000000"/>
          <w:spacing w:val="-2"/>
        </w:rPr>
        <w:tab/>
        <w:t>Chorvátsko</w:t>
      </w:r>
    </w:p>
    <w:p>
      <w:pPr>
        <w:tabs>
          <w:tab w:val="left" w:pos="1134"/>
        </w:tabs>
        <w:suppressAutoHyphens/>
        <w:spacing w:before="20" w:after="20"/>
        <w:ind w:firstLine="567"/>
        <w:rPr>
          <w:noProof/>
          <w:color w:val="000000"/>
          <w:spacing w:val="-2"/>
        </w:rPr>
      </w:pPr>
      <w:r>
        <w:rPr>
          <w:noProof/>
          <w:color w:val="000000"/>
          <w:spacing w:val="-2"/>
        </w:rPr>
        <w:t>HU</w:t>
      </w:r>
      <w:r>
        <w:rPr>
          <w:noProof/>
          <w:color w:val="000000"/>
          <w:spacing w:val="-2"/>
        </w:rPr>
        <w:tab/>
        <w:t>Maďarsko</w:t>
      </w:r>
    </w:p>
    <w:p>
      <w:pPr>
        <w:tabs>
          <w:tab w:val="left" w:pos="1134"/>
        </w:tabs>
        <w:suppressAutoHyphens/>
        <w:spacing w:before="20" w:after="20"/>
        <w:ind w:firstLine="567"/>
        <w:rPr>
          <w:noProof/>
          <w:color w:val="000000"/>
          <w:spacing w:val="-2"/>
        </w:rPr>
      </w:pPr>
      <w:r>
        <w:rPr>
          <w:noProof/>
          <w:color w:val="000000"/>
          <w:spacing w:val="-2"/>
        </w:rPr>
        <w:t>IT</w:t>
      </w:r>
      <w:r>
        <w:rPr>
          <w:noProof/>
          <w:color w:val="000000"/>
          <w:spacing w:val="-2"/>
        </w:rPr>
        <w:tab/>
        <w:t>Taliansko</w:t>
      </w:r>
    </w:p>
    <w:p>
      <w:pPr>
        <w:tabs>
          <w:tab w:val="left" w:pos="1134"/>
        </w:tabs>
        <w:suppressAutoHyphens/>
        <w:spacing w:before="20" w:after="20"/>
        <w:ind w:firstLine="567"/>
        <w:rPr>
          <w:noProof/>
          <w:color w:val="000000"/>
          <w:spacing w:val="-2"/>
        </w:rPr>
      </w:pPr>
      <w:r>
        <w:rPr>
          <w:noProof/>
          <w:color w:val="000000"/>
          <w:spacing w:val="-2"/>
        </w:rPr>
        <w:t>IE</w:t>
      </w:r>
      <w:r>
        <w:rPr>
          <w:noProof/>
          <w:color w:val="000000"/>
          <w:spacing w:val="-2"/>
        </w:rPr>
        <w:tab/>
        <w:t>Írsko</w:t>
      </w:r>
    </w:p>
    <w:p>
      <w:pPr>
        <w:tabs>
          <w:tab w:val="left" w:pos="1134"/>
        </w:tabs>
        <w:suppressAutoHyphens/>
        <w:spacing w:before="20" w:after="20"/>
        <w:ind w:firstLine="567"/>
        <w:rPr>
          <w:noProof/>
          <w:color w:val="000000"/>
          <w:spacing w:val="-2"/>
        </w:rPr>
      </w:pPr>
      <w:r>
        <w:rPr>
          <w:noProof/>
          <w:color w:val="000000"/>
          <w:spacing w:val="-2"/>
        </w:rPr>
        <w:t>LU</w:t>
      </w:r>
      <w:r>
        <w:rPr>
          <w:noProof/>
          <w:color w:val="000000"/>
          <w:spacing w:val="-2"/>
        </w:rPr>
        <w:tab/>
        <w:t>Luxembursko</w:t>
      </w:r>
    </w:p>
    <w:p>
      <w:pPr>
        <w:tabs>
          <w:tab w:val="left" w:pos="1134"/>
        </w:tabs>
        <w:suppressAutoHyphens/>
        <w:spacing w:before="20" w:after="20"/>
        <w:ind w:firstLine="567"/>
        <w:rPr>
          <w:noProof/>
          <w:color w:val="000000"/>
          <w:spacing w:val="-2"/>
        </w:rPr>
      </w:pPr>
      <w:r>
        <w:rPr>
          <w:noProof/>
          <w:color w:val="000000"/>
          <w:spacing w:val="-2"/>
        </w:rPr>
        <w:t>LT</w:t>
      </w:r>
      <w:r>
        <w:rPr>
          <w:noProof/>
          <w:color w:val="000000"/>
          <w:spacing w:val="-2"/>
        </w:rPr>
        <w:tab/>
        <w:t>Litva</w:t>
      </w:r>
    </w:p>
    <w:p>
      <w:pPr>
        <w:tabs>
          <w:tab w:val="left" w:pos="1134"/>
        </w:tabs>
        <w:suppressAutoHyphens/>
        <w:spacing w:before="20" w:after="20"/>
        <w:ind w:firstLine="567"/>
        <w:rPr>
          <w:noProof/>
          <w:color w:val="000000"/>
          <w:spacing w:val="-2"/>
        </w:rPr>
      </w:pPr>
      <w:r>
        <w:rPr>
          <w:noProof/>
          <w:color w:val="000000"/>
          <w:spacing w:val="-2"/>
        </w:rPr>
        <w:t>LV</w:t>
      </w:r>
      <w:r>
        <w:rPr>
          <w:noProof/>
          <w:color w:val="000000"/>
          <w:spacing w:val="-2"/>
        </w:rPr>
        <w:tab/>
        <w:t>Lotyšsko</w:t>
      </w:r>
    </w:p>
    <w:p>
      <w:pPr>
        <w:tabs>
          <w:tab w:val="left" w:pos="1134"/>
        </w:tabs>
        <w:suppressAutoHyphens/>
        <w:spacing w:before="20" w:after="20"/>
        <w:ind w:firstLine="567"/>
        <w:rPr>
          <w:noProof/>
          <w:color w:val="000000"/>
          <w:spacing w:val="-2"/>
        </w:rPr>
      </w:pPr>
      <w:r>
        <w:rPr>
          <w:noProof/>
          <w:color w:val="000000"/>
          <w:spacing w:val="-2"/>
        </w:rPr>
        <w:t>MT</w:t>
      </w:r>
      <w:r>
        <w:rPr>
          <w:noProof/>
          <w:color w:val="000000"/>
          <w:spacing w:val="-2"/>
        </w:rPr>
        <w:tab/>
        <w:t>Malta</w:t>
      </w:r>
    </w:p>
    <w:p>
      <w:pPr>
        <w:tabs>
          <w:tab w:val="left" w:pos="1134"/>
        </w:tabs>
        <w:suppressAutoHyphens/>
        <w:spacing w:before="20" w:after="20"/>
        <w:ind w:firstLine="567"/>
        <w:rPr>
          <w:noProof/>
          <w:color w:val="000000"/>
          <w:spacing w:val="-2"/>
        </w:rPr>
      </w:pPr>
      <w:r>
        <w:rPr>
          <w:noProof/>
          <w:color w:val="000000"/>
          <w:spacing w:val="-2"/>
        </w:rPr>
        <w:t>NL</w:t>
      </w:r>
      <w:r>
        <w:rPr>
          <w:noProof/>
          <w:color w:val="000000"/>
          <w:spacing w:val="-2"/>
        </w:rPr>
        <w:tab/>
        <w:t>Holandsko</w:t>
      </w:r>
    </w:p>
    <w:p>
      <w:pPr>
        <w:tabs>
          <w:tab w:val="left" w:pos="1134"/>
        </w:tabs>
        <w:suppressAutoHyphens/>
        <w:spacing w:before="20" w:after="20"/>
        <w:ind w:firstLine="567"/>
        <w:rPr>
          <w:noProof/>
          <w:color w:val="000000"/>
          <w:spacing w:val="-2"/>
        </w:rPr>
      </w:pPr>
      <w:r>
        <w:rPr>
          <w:noProof/>
          <w:color w:val="000000"/>
          <w:spacing w:val="-2"/>
        </w:rPr>
        <w:t>PT</w:t>
      </w:r>
      <w:r>
        <w:rPr>
          <w:noProof/>
          <w:color w:val="000000"/>
          <w:spacing w:val="-2"/>
        </w:rPr>
        <w:tab/>
        <w:t>Portugalsko</w:t>
      </w:r>
    </w:p>
    <w:p>
      <w:pPr>
        <w:tabs>
          <w:tab w:val="left" w:pos="1134"/>
        </w:tabs>
        <w:suppressAutoHyphens/>
        <w:spacing w:before="20" w:after="20"/>
        <w:ind w:firstLine="567"/>
        <w:rPr>
          <w:noProof/>
          <w:color w:val="000000"/>
          <w:spacing w:val="-2"/>
        </w:rPr>
      </w:pPr>
      <w:r>
        <w:rPr>
          <w:noProof/>
          <w:color w:val="000000"/>
          <w:spacing w:val="-2"/>
        </w:rPr>
        <w:t>PL</w:t>
      </w:r>
      <w:r>
        <w:rPr>
          <w:noProof/>
          <w:color w:val="000000"/>
          <w:spacing w:val="-2"/>
        </w:rPr>
        <w:tab/>
        <w:t>Poľsko</w:t>
      </w:r>
    </w:p>
    <w:p>
      <w:pPr>
        <w:tabs>
          <w:tab w:val="left" w:pos="1134"/>
        </w:tabs>
        <w:suppressAutoHyphens/>
        <w:spacing w:before="20" w:after="20"/>
        <w:ind w:firstLine="567"/>
        <w:rPr>
          <w:noProof/>
          <w:color w:val="000000"/>
          <w:spacing w:val="-2"/>
        </w:rPr>
      </w:pPr>
      <w:r>
        <w:rPr>
          <w:noProof/>
          <w:color w:val="000000"/>
          <w:spacing w:val="-2"/>
        </w:rPr>
        <w:t>RO</w:t>
      </w:r>
      <w:r>
        <w:rPr>
          <w:noProof/>
          <w:color w:val="000000"/>
          <w:spacing w:val="-2"/>
        </w:rPr>
        <w:tab/>
        <w:t>Rumunsko</w:t>
      </w:r>
    </w:p>
    <w:p>
      <w:pPr>
        <w:tabs>
          <w:tab w:val="left" w:pos="1134"/>
        </w:tabs>
        <w:suppressAutoHyphens/>
        <w:spacing w:before="20" w:after="20"/>
        <w:ind w:firstLine="567"/>
        <w:rPr>
          <w:noProof/>
          <w:color w:val="000000"/>
          <w:spacing w:val="-2"/>
        </w:rPr>
      </w:pPr>
      <w:r>
        <w:rPr>
          <w:noProof/>
          <w:color w:val="000000"/>
          <w:spacing w:val="-2"/>
        </w:rPr>
        <w:t>SE</w:t>
      </w:r>
      <w:r>
        <w:rPr>
          <w:noProof/>
          <w:color w:val="000000"/>
          <w:spacing w:val="-2"/>
        </w:rPr>
        <w:tab/>
        <w:t>Švédsko</w:t>
      </w:r>
    </w:p>
    <w:p>
      <w:pPr>
        <w:tabs>
          <w:tab w:val="left" w:pos="1134"/>
        </w:tabs>
        <w:suppressAutoHyphens/>
        <w:spacing w:before="20" w:after="20"/>
        <w:ind w:firstLine="567"/>
        <w:rPr>
          <w:noProof/>
          <w:color w:val="000000"/>
          <w:spacing w:val="-2"/>
        </w:rPr>
      </w:pPr>
      <w:r>
        <w:rPr>
          <w:noProof/>
          <w:color w:val="000000"/>
          <w:spacing w:val="-2"/>
        </w:rPr>
        <w:t>SI</w:t>
      </w:r>
      <w:r>
        <w:rPr>
          <w:noProof/>
          <w:color w:val="000000"/>
          <w:spacing w:val="-2"/>
        </w:rPr>
        <w:tab/>
        <w:t>Slovinsko</w:t>
      </w:r>
    </w:p>
    <w:p>
      <w:pPr>
        <w:tabs>
          <w:tab w:val="left" w:pos="1134"/>
        </w:tabs>
        <w:suppressAutoHyphens/>
        <w:spacing w:before="20" w:after="20"/>
        <w:ind w:firstLine="567"/>
        <w:rPr>
          <w:noProof/>
          <w:color w:val="000000"/>
          <w:spacing w:val="-2"/>
        </w:rPr>
      </w:pPr>
      <w:r>
        <w:rPr>
          <w:noProof/>
          <w:color w:val="000000"/>
          <w:spacing w:val="-2"/>
        </w:rPr>
        <w:t>SK</w:t>
      </w:r>
      <w:r>
        <w:rPr>
          <w:noProof/>
          <w:color w:val="000000"/>
          <w:spacing w:val="-2"/>
        </w:rPr>
        <w:tab/>
        <w:t>Slovenská republika</w:t>
      </w:r>
    </w:p>
    <w:p>
      <w:pPr>
        <w:tabs>
          <w:tab w:val="left" w:pos="1134"/>
        </w:tabs>
        <w:suppressAutoHyphens/>
        <w:spacing w:before="20" w:after="20"/>
        <w:ind w:firstLine="567"/>
        <w:rPr>
          <w:noProof/>
          <w:color w:val="000000"/>
          <w:spacing w:val="-2"/>
        </w:rPr>
      </w:pPr>
      <w:r>
        <w:rPr>
          <w:noProof/>
          <w:color w:val="000000"/>
          <w:spacing w:val="-2"/>
        </w:rPr>
        <w:t>UK</w:t>
      </w:r>
      <w:r>
        <w:rPr>
          <w:noProof/>
          <w:color w:val="000000"/>
          <w:spacing w:val="-2"/>
        </w:rPr>
        <w:tab/>
        <w:t>Spojené kráľovstvo</w:t>
      </w:r>
    </w:p>
    <w:p>
      <w:pPr>
        <w:tabs>
          <w:tab w:val="left" w:pos="-720"/>
        </w:tabs>
        <w:suppressAutoHyphens/>
        <w:spacing w:before="20" w:after="20"/>
        <w:rPr>
          <w:noProof/>
          <w:spacing w:val="-2"/>
        </w:rPr>
      </w:pPr>
    </w:p>
    <w:p>
      <w:pPr>
        <w:suppressAutoHyphens/>
        <w:spacing w:before="20" w:after="20"/>
        <w:rPr>
          <w:noProof/>
          <w:spacing w:val="-2"/>
          <w:szCs w:val="24"/>
        </w:rPr>
      </w:pPr>
      <w:r>
        <w:rPr>
          <w:noProof/>
        </w:rPr>
        <w:br w:type="page"/>
      </w:r>
      <w:r>
        <w:rPr>
          <w:noProof/>
          <w:spacing w:val="-2"/>
        </w:rPr>
        <w:t>3.</w:t>
      </w:r>
      <w:r>
        <w:rPr>
          <w:noProof/>
          <w:spacing w:val="-2"/>
        </w:rPr>
        <w:tab/>
        <w:t>Slovník pojmov používaných jednotlivými členskými štátmi je pripojený k tomuto zoznamu.</w:t>
      </w:r>
    </w:p>
    <w:p>
      <w:pPr>
        <w:suppressAutoHyphens/>
        <w:spacing w:before="20" w:after="20"/>
        <w:rPr>
          <w:noProof/>
          <w:spacing w:val="-2"/>
          <w:szCs w:val="24"/>
        </w:rPr>
      </w:pPr>
    </w:p>
    <w:p>
      <w:pPr>
        <w:ind w:left="567"/>
        <w:rPr>
          <w:noProof/>
          <w:spacing w:val="-3"/>
        </w:rPr>
      </w:pPr>
      <w:r>
        <w:rPr>
          <w:noProof/>
          <w:spacing w:val="-3"/>
        </w:rPr>
        <w:t>„Dcérska spoločnosť“ právnickej osoby je právnická osoba, ktorá je fakticky kontrolovaná inou právnickou osobou.</w:t>
      </w:r>
    </w:p>
    <w:p>
      <w:pPr>
        <w:ind w:left="567"/>
        <w:rPr>
          <w:noProof/>
          <w:spacing w:val="-3"/>
          <w:szCs w:val="24"/>
        </w:rPr>
      </w:pPr>
    </w:p>
    <w:p>
      <w:pPr>
        <w:tabs>
          <w:tab w:val="left" w:pos="-720"/>
        </w:tabs>
        <w:suppressAutoHyphens/>
        <w:spacing w:before="20" w:after="20"/>
        <w:ind w:left="567"/>
        <w:rPr>
          <w:noProof/>
          <w:spacing w:val="-3"/>
          <w:szCs w:val="24"/>
        </w:rPr>
      </w:pPr>
      <w:r>
        <w:rPr>
          <w:noProof/>
          <w:spacing w:val="-3"/>
        </w:rPr>
        <w:t>„Pobočka“ právnickej osoby je miesto výkonu podnikania bez právnej subjektivity, ktoré trvalo vystupuje ako nadstavba materskej spoločnosti, má svoje vedenie a je materiálne vybavená na uzatváranie obchodov s tretími stranami tak, že tieto hoci sú si vedomé, že prípadne budú mať právny vzťah s materskou spoločnosťou, ktorej centrála je v zahraničí, nemusia rokovať priamo s touto materskou spoločnosťou, ale môžu uzavrieť obchod v mieste podnikania pobočky.</w:t>
      </w:r>
    </w:p>
    <w:p>
      <w:pPr>
        <w:spacing w:line="240" w:lineRule="auto"/>
        <w:rPr>
          <w:noProof/>
        </w:rPr>
        <w:sectPr>
          <w:headerReference w:type="even" r:id="rId52"/>
          <w:headerReference w:type="default" r:id="rId53"/>
          <w:footerReference w:type="even" r:id="rId54"/>
          <w:footerReference w:type="default" r:id="rId55"/>
          <w:headerReference w:type="first" r:id="rId56"/>
          <w:footerReference w:type="first" r:id="rId57"/>
          <w:footnotePr>
            <w:numRestart w:val="eachPage"/>
          </w:footnotePr>
          <w:type w:val="nextColumn"/>
          <w:pgSz w:w="11907" w:h="16840" w:code="1"/>
          <w:pgMar w:top="1134" w:right="1134" w:bottom="1134" w:left="1134" w:header="1134" w:footer="1134" w:gutter="0"/>
          <w:pgNumType w:start="1"/>
          <w:cols w:space="720"/>
          <w:docGrid w:linePitch="326"/>
        </w:sectPr>
      </w:pPr>
    </w:p>
    <w:tbl>
      <w:tblPr>
        <w:tblW w:w="5059" w:type="pct"/>
        <w:jc w:val="center"/>
        <w:tblInd w:w="-25" w:type="dxa"/>
        <w:tblBorders>
          <w:left w:val="single" w:sz="4" w:space="0" w:color="auto"/>
          <w:right w:val="single" w:sz="4" w:space="0" w:color="auto"/>
          <w:insideV w:val="single" w:sz="4" w:space="0" w:color="auto"/>
        </w:tblBorders>
        <w:tblCellMar>
          <w:left w:w="120" w:type="dxa"/>
          <w:right w:w="120" w:type="dxa"/>
        </w:tblCellMar>
        <w:tblLook w:val="0080" w:firstRow="0" w:lastRow="0" w:firstColumn="1" w:lastColumn="0" w:noHBand="0" w:noVBand="0"/>
      </w:tblPr>
      <w:tblGrid>
        <w:gridCol w:w="8"/>
        <w:gridCol w:w="54"/>
        <w:gridCol w:w="3819"/>
        <w:gridCol w:w="4628"/>
        <w:gridCol w:w="4832"/>
        <w:gridCol w:w="1646"/>
      </w:tblGrid>
      <w:tr>
        <w:trPr>
          <w:gridBefore w:val="1"/>
          <w:wBefore w:w="3" w:type="pct"/>
          <w:trHeight w:val="20"/>
          <w:tblHeader/>
          <w:jc w:val="center"/>
        </w:trPr>
        <w:tc>
          <w:tcPr>
            <w:tcW w:w="4997" w:type="pct"/>
            <w:gridSpan w:val="5"/>
            <w:tcBorders>
              <w:top w:val="single" w:sz="4" w:space="0" w:color="auto"/>
              <w:left w:val="nil"/>
              <w:bottom w:val="single" w:sz="4" w:space="0" w:color="auto"/>
              <w:right w:val="nil"/>
            </w:tcBorders>
            <w:shd w:val="clear" w:color="auto" w:fill="auto"/>
          </w:tcPr>
          <w:p>
            <w:pPr>
              <w:tabs>
                <w:tab w:val="left" w:pos="1963"/>
                <w:tab w:val="left" w:pos="2105"/>
                <w:tab w:val="left" w:pos="4798"/>
                <w:tab w:val="left" w:pos="5082"/>
                <w:tab w:val="left" w:pos="9051"/>
                <w:tab w:val="left" w:pos="9334"/>
                <w:tab w:val="left" w:pos="12311"/>
              </w:tabs>
              <w:rPr>
                <w:noProof/>
                <w:spacing w:val="-2"/>
                <w:sz w:val="20"/>
              </w:rPr>
            </w:pPr>
            <w:r>
              <w:rPr>
                <w:noProof/>
                <w:sz w:val="20"/>
              </w:rPr>
              <w:t>Spôsob poskytovania: 1.</w:t>
            </w:r>
            <w:r>
              <w:rPr>
                <w:noProof/>
                <w:sz w:val="20"/>
              </w:rPr>
              <w:tab/>
              <w:t>Cezhraničné poskytovanie</w:t>
            </w:r>
            <w:r>
              <w:rPr>
                <w:noProof/>
                <w:sz w:val="20"/>
              </w:rPr>
              <w:tab/>
              <w:t>2.</w:t>
            </w:r>
            <w:r>
              <w:rPr>
                <w:noProof/>
                <w:sz w:val="20"/>
              </w:rPr>
              <w:tab/>
              <w:t>Spotreba v zahraničí</w:t>
            </w:r>
            <w:r>
              <w:rPr>
                <w:noProof/>
                <w:sz w:val="20"/>
              </w:rPr>
              <w:tab/>
              <w:t>3.</w:t>
            </w:r>
            <w:r>
              <w:rPr>
                <w:noProof/>
                <w:sz w:val="20"/>
              </w:rPr>
              <w:tab/>
              <w:t>Obchodná prítomnosť</w:t>
            </w:r>
            <w:r>
              <w:rPr>
                <w:noProof/>
                <w:sz w:val="20"/>
              </w:rPr>
              <w:tab/>
              <w:t>4.</w:t>
            </w:r>
            <w:r>
              <w:rPr>
                <w:noProof/>
                <w:sz w:val="20"/>
              </w:rPr>
              <w:tab/>
              <w:t>Prítomnosť fyzických osôb</w:t>
            </w:r>
          </w:p>
        </w:tc>
      </w:tr>
      <w:tr>
        <w:trPr>
          <w:gridBefore w:val="1"/>
          <w:wBefore w:w="3" w:type="pct"/>
          <w:trHeight w:val="20"/>
          <w:tblHeader/>
          <w:jc w:val="center"/>
        </w:trPr>
        <w:tc>
          <w:tcPr>
            <w:tcW w:w="1292" w:type="pct"/>
            <w:gridSpan w:val="2"/>
            <w:tcBorders>
              <w:top w:val="single" w:sz="4" w:space="0" w:color="auto"/>
              <w:left w:val="nil"/>
              <w:bottom w:val="single" w:sz="4" w:space="0" w:color="auto"/>
            </w:tcBorders>
            <w:shd w:val="clear" w:color="auto" w:fill="auto"/>
          </w:tcPr>
          <w:p>
            <w:pPr>
              <w:spacing w:before="60" w:after="60" w:line="240" w:lineRule="auto"/>
              <w:ind w:left="33"/>
              <w:jc w:val="center"/>
              <w:rPr>
                <w:bCs/>
                <w:noProof/>
                <w:spacing w:val="-2"/>
                <w:sz w:val="20"/>
              </w:rPr>
            </w:pPr>
            <w:r>
              <w:rPr>
                <w:noProof/>
                <w:sz w:val="20"/>
              </w:rPr>
              <w:t>Sektor alebo podsektor</w:t>
            </w:r>
          </w:p>
        </w:tc>
        <w:tc>
          <w:tcPr>
            <w:tcW w:w="1544" w:type="pct"/>
            <w:tcBorders>
              <w:top w:val="single" w:sz="4" w:space="0" w:color="auto"/>
              <w:bottom w:val="single" w:sz="4" w:space="0" w:color="auto"/>
            </w:tcBorders>
            <w:shd w:val="clear" w:color="auto" w:fill="auto"/>
          </w:tcPr>
          <w:p>
            <w:pPr>
              <w:spacing w:before="60" w:after="60" w:line="240" w:lineRule="auto"/>
              <w:jc w:val="center"/>
              <w:rPr>
                <w:bCs/>
                <w:noProof/>
                <w:spacing w:val="-2"/>
                <w:sz w:val="20"/>
              </w:rPr>
            </w:pPr>
            <w:r>
              <w:rPr>
                <w:noProof/>
                <w:spacing w:val="-2"/>
                <w:sz w:val="20"/>
              </w:rPr>
              <w:t>Obmedzenia prístupu na trh</w:t>
            </w:r>
          </w:p>
        </w:tc>
        <w:tc>
          <w:tcPr>
            <w:tcW w:w="1612" w:type="pct"/>
            <w:tcBorders>
              <w:top w:val="single" w:sz="4" w:space="0" w:color="auto"/>
              <w:bottom w:val="single" w:sz="4" w:space="0" w:color="auto"/>
            </w:tcBorders>
            <w:shd w:val="clear" w:color="auto" w:fill="auto"/>
          </w:tcPr>
          <w:p>
            <w:pPr>
              <w:spacing w:before="60" w:after="60" w:line="240" w:lineRule="auto"/>
              <w:jc w:val="center"/>
              <w:rPr>
                <w:bCs/>
                <w:noProof/>
                <w:spacing w:val="-2"/>
                <w:sz w:val="20"/>
              </w:rPr>
            </w:pPr>
            <w:r>
              <w:rPr>
                <w:noProof/>
                <w:spacing w:val="-2"/>
                <w:sz w:val="20"/>
              </w:rPr>
              <w:t>Obmedzenia národného zaobchádzania</w:t>
            </w:r>
          </w:p>
        </w:tc>
        <w:tc>
          <w:tcPr>
            <w:tcW w:w="549" w:type="pct"/>
            <w:tcBorders>
              <w:top w:val="single" w:sz="4" w:space="0" w:color="auto"/>
              <w:bottom w:val="single" w:sz="4" w:space="0" w:color="auto"/>
              <w:right w:val="nil"/>
            </w:tcBorders>
            <w:shd w:val="clear" w:color="auto" w:fill="auto"/>
          </w:tcPr>
          <w:p>
            <w:pPr>
              <w:spacing w:before="60" w:after="60" w:line="240" w:lineRule="auto"/>
              <w:jc w:val="center"/>
              <w:rPr>
                <w:bCs/>
                <w:noProof/>
                <w:spacing w:val="-2"/>
                <w:sz w:val="20"/>
              </w:rPr>
            </w:pPr>
            <w:r>
              <w:rPr>
                <w:noProof/>
                <w:spacing w:val="-2"/>
                <w:sz w:val="20"/>
              </w:rPr>
              <w:t>Dodatočné záväzky</w:t>
            </w:r>
          </w:p>
        </w:tc>
      </w:tr>
      <w:tr>
        <w:trPr>
          <w:gridBefore w:val="1"/>
          <w:wBefore w:w="3" w:type="pct"/>
          <w:trHeight w:val="20"/>
          <w:jc w:val="center"/>
        </w:trPr>
        <w:tc>
          <w:tcPr>
            <w:tcW w:w="4997" w:type="pct"/>
            <w:gridSpan w:val="5"/>
            <w:tcBorders>
              <w:top w:val="single" w:sz="4" w:space="0" w:color="auto"/>
              <w:left w:val="nil"/>
              <w:bottom w:val="single" w:sz="4" w:space="0" w:color="auto"/>
              <w:right w:val="nil"/>
            </w:tcBorders>
          </w:tcPr>
          <w:p>
            <w:pPr>
              <w:spacing w:before="60" w:after="60" w:line="240" w:lineRule="auto"/>
              <w:ind w:left="33"/>
              <w:rPr>
                <w:noProof/>
                <w:spacing w:val="-2"/>
                <w:sz w:val="20"/>
              </w:rPr>
            </w:pPr>
            <w:r>
              <w:rPr>
                <w:b/>
                <w:noProof/>
                <w:spacing w:val="-2"/>
                <w:sz w:val="20"/>
              </w:rPr>
              <w:t>I.</w:t>
            </w:r>
            <w:r>
              <w:rPr>
                <w:b/>
                <w:noProof/>
                <w:spacing w:val="-2"/>
                <w:sz w:val="20"/>
              </w:rPr>
              <w:tab/>
              <w:t>HORIZONTÁLNE ZÁVÄZKY</w:t>
            </w:r>
          </w:p>
        </w:tc>
      </w:tr>
      <w:tr>
        <w:trPr>
          <w:gridBefore w:val="1"/>
          <w:wBefore w:w="3" w:type="pct"/>
          <w:trHeight w:val="20"/>
          <w:jc w:val="center"/>
        </w:trPr>
        <w:tc>
          <w:tcPr>
            <w:tcW w:w="1292" w:type="pct"/>
            <w:gridSpan w:val="2"/>
            <w:tcBorders>
              <w:top w:val="single" w:sz="4" w:space="0" w:color="auto"/>
              <w:left w:val="nil"/>
              <w:bottom w:val="single" w:sz="4" w:space="0" w:color="auto"/>
            </w:tcBorders>
          </w:tcPr>
          <w:p>
            <w:pPr>
              <w:spacing w:before="60" w:after="60" w:line="240" w:lineRule="auto"/>
              <w:ind w:left="33"/>
              <w:rPr>
                <w:noProof/>
                <w:spacing w:val="-2"/>
                <w:sz w:val="20"/>
              </w:rPr>
            </w:pPr>
            <w:r>
              <w:rPr>
                <w:noProof/>
                <w:spacing w:val="-2"/>
                <w:sz w:val="20"/>
              </w:rPr>
              <w:t>VŠETKY SEKTORY ZARADENÉ DO TOHTO ZOZNAMU</w:t>
            </w:r>
          </w:p>
        </w:tc>
        <w:tc>
          <w:tcPr>
            <w:tcW w:w="1544" w:type="pct"/>
            <w:tcBorders>
              <w:top w:val="single" w:sz="4" w:space="0" w:color="auto"/>
              <w:bottom w:val="single" w:sz="4" w:space="0" w:color="auto"/>
            </w:tcBorders>
          </w:tcPr>
          <w:p>
            <w:pPr>
              <w:spacing w:before="60" w:after="60" w:line="240" w:lineRule="auto"/>
              <w:ind w:left="46"/>
              <w:rPr>
                <w:noProof/>
                <w:spacing w:val="-2"/>
                <w:sz w:val="20"/>
              </w:rPr>
            </w:pPr>
          </w:p>
        </w:tc>
        <w:tc>
          <w:tcPr>
            <w:tcW w:w="1612" w:type="pct"/>
            <w:tcBorders>
              <w:top w:val="single" w:sz="4" w:space="0" w:color="auto"/>
              <w:bottom w:val="single" w:sz="4" w:space="0" w:color="auto"/>
            </w:tcBorders>
          </w:tcPr>
          <w:p>
            <w:pPr>
              <w:spacing w:before="60" w:after="60" w:line="240" w:lineRule="auto"/>
              <w:rPr>
                <w:noProof/>
                <w:spacing w:val="-2"/>
                <w:sz w:val="20"/>
              </w:rPr>
            </w:pPr>
          </w:p>
        </w:tc>
        <w:tc>
          <w:tcPr>
            <w:tcW w:w="549" w:type="pct"/>
            <w:tcBorders>
              <w:top w:val="single" w:sz="4" w:space="0" w:color="auto"/>
              <w:bottom w:val="single" w:sz="4" w:space="0" w:color="auto"/>
              <w:right w:val="nil"/>
            </w:tcBorders>
          </w:tcPr>
          <w:p>
            <w:pPr>
              <w:spacing w:before="60" w:after="60" w:line="240" w:lineRule="auto"/>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top w:val="single" w:sz="4" w:space="0" w:color="auto"/>
              <w:left w:val="nil"/>
            </w:tcBorders>
          </w:tcPr>
          <w:p>
            <w:pPr>
              <w:spacing w:before="60" w:after="60" w:line="240" w:lineRule="auto"/>
              <w:ind w:left="46"/>
              <w:rPr>
                <w:noProof/>
                <w:spacing w:val="-2"/>
                <w:sz w:val="20"/>
              </w:rPr>
            </w:pPr>
          </w:p>
        </w:tc>
        <w:tc>
          <w:tcPr>
            <w:tcW w:w="1544" w:type="pct"/>
            <w:tcBorders>
              <w:top w:val="single" w:sz="4" w:space="0" w:color="auto"/>
            </w:tcBorders>
          </w:tcPr>
          <w:p>
            <w:pPr>
              <w:spacing w:before="60" w:after="60" w:line="240" w:lineRule="auto"/>
              <w:ind w:left="460" w:hanging="414"/>
              <w:rPr>
                <w:noProof/>
                <w:spacing w:val="-2"/>
                <w:sz w:val="20"/>
              </w:rPr>
            </w:pPr>
            <w:r>
              <w:rPr>
                <w:noProof/>
                <w:spacing w:val="-2"/>
                <w:sz w:val="20"/>
              </w:rPr>
              <w:t>3.</w:t>
            </w:r>
            <w:r>
              <w:rPr>
                <w:noProof/>
                <w:spacing w:val="-2"/>
                <w:sz w:val="20"/>
              </w:rPr>
              <w:tab/>
              <w:t>Vo všetkých členských štátoch</w:t>
            </w:r>
            <w:r>
              <w:rPr>
                <w:rStyle w:val="FootnoteReference"/>
                <w:noProof/>
                <w:spacing w:val="-2"/>
                <w:sz w:val="20"/>
              </w:rPr>
              <w:footnoteReference w:id="5"/>
            </w:r>
            <w:r>
              <w:rPr>
                <w:noProof/>
                <w:spacing w:val="-2"/>
                <w:sz w:val="20"/>
              </w:rPr>
              <w:t xml:space="preserve"> môžu byť služby, ktoré sa považujú za verejné služby na národnej alebo miestnej úrovni, predmetom štátneho monopolu alebo výhradných práv na ich vykonávanie udelených súkromným prevádzkovateľom</w:t>
            </w:r>
            <w:r>
              <w:rPr>
                <w:rStyle w:val="FootnoteReference"/>
                <w:noProof/>
                <w:spacing w:val="-2"/>
                <w:sz w:val="20"/>
              </w:rPr>
              <w:footnoteReference w:id="6"/>
            </w:r>
            <w:r>
              <w:rPr>
                <w:noProof/>
                <w:spacing w:val="-2"/>
                <w:sz w:val="20"/>
              </w:rPr>
              <w:t>.</w:t>
            </w:r>
          </w:p>
        </w:tc>
        <w:tc>
          <w:tcPr>
            <w:tcW w:w="1612" w:type="pct"/>
            <w:tcBorders>
              <w:top w:val="single" w:sz="4" w:space="0" w:color="auto"/>
            </w:tcBorders>
          </w:tcPr>
          <w:p>
            <w:pPr>
              <w:tabs>
                <w:tab w:val="left" w:pos="299"/>
              </w:tabs>
              <w:spacing w:before="60" w:after="60" w:line="240" w:lineRule="auto"/>
              <w:ind w:left="659" w:hanging="659"/>
              <w:rPr>
                <w:noProof/>
                <w:spacing w:val="-2"/>
                <w:sz w:val="20"/>
              </w:rPr>
            </w:pPr>
            <w:r>
              <w:rPr>
                <w:noProof/>
                <w:spacing w:val="-2"/>
                <w:sz w:val="20"/>
              </w:rPr>
              <w:t>3.</w:t>
            </w:r>
            <w:r>
              <w:rPr>
                <w:noProof/>
                <w:spacing w:val="-2"/>
                <w:sz w:val="20"/>
              </w:rPr>
              <w:tab/>
              <w:t>a)</w:t>
            </w:r>
            <w:r>
              <w:rPr>
                <w:noProof/>
                <w:spacing w:val="-2"/>
                <w:sz w:val="20"/>
              </w:rPr>
              <w:tab/>
              <w:t>Zaobchádzanie dohodnuté pre dcérske spoločnosti (čilských spoločností), založené v súlade s právnymi predpismi členského štátu a majúce ich sídlo, ústrednú správu alebo hlavné miesto podnikania v Spoločenstve, sa nevzťahuje na pobočky a zastúpenia zriadené čilskou spoločnosťou v členskom štáte. Toto však nebráni členskému štátu rozšíriť takéto zaobchádzanie aj na pobočky alebo zastúpenia zriadené čilskou spoločnosťou alebo firmou v inom členskom štáte, s ohľadom na ich činnosť na území prvého členského štátu, pokiaľ takéto rozšírenie nie je výslovne zakázané právom Spoločenstva.</w:t>
            </w:r>
          </w:p>
        </w:tc>
        <w:tc>
          <w:tcPr>
            <w:tcW w:w="549" w:type="pct"/>
            <w:tcBorders>
              <w:top w:val="single" w:sz="4" w:space="0" w:color="auto"/>
              <w:right w:val="nil"/>
            </w:tcBorders>
          </w:tcPr>
          <w:p>
            <w:pPr>
              <w:spacing w:before="60" w:after="60" w:line="240" w:lineRule="auto"/>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tcPr>
          <w:p>
            <w:pPr>
              <w:pageBreakBefore/>
              <w:spacing w:before="60" w:after="60" w:line="240" w:lineRule="auto"/>
              <w:ind w:left="45"/>
              <w:rPr>
                <w:noProof/>
                <w:spacing w:val="-2"/>
                <w:sz w:val="20"/>
              </w:rPr>
            </w:pPr>
          </w:p>
        </w:tc>
        <w:tc>
          <w:tcPr>
            <w:tcW w:w="1544" w:type="pct"/>
          </w:tcPr>
          <w:p>
            <w:pPr>
              <w:tabs>
                <w:tab w:val="left" w:pos="459"/>
              </w:tabs>
              <w:spacing w:before="60" w:after="60" w:line="240" w:lineRule="auto"/>
              <w:ind w:left="46"/>
              <w:rPr>
                <w:noProof/>
                <w:spacing w:val="-2"/>
                <w:sz w:val="20"/>
              </w:rPr>
            </w:pPr>
          </w:p>
        </w:tc>
        <w:tc>
          <w:tcPr>
            <w:tcW w:w="1612" w:type="pct"/>
          </w:tcPr>
          <w:p>
            <w:pPr>
              <w:tabs>
                <w:tab w:val="left" w:pos="419"/>
              </w:tabs>
              <w:spacing w:before="60" w:after="60" w:line="240" w:lineRule="auto"/>
              <w:ind w:left="659" w:hanging="342"/>
              <w:rPr>
                <w:noProof/>
                <w:spacing w:val="-2"/>
                <w:sz w:val="20"/>
              </w:rPr>
            </w:pPr>
            <w:r>
              <w:rPr>
                <w:noProof/>
                <w:spacing w:val="-2"/>
                <w:sz w:val="20"/>
              </w:rPr>
              <w:t>b)</w:t>
            </w:r>
            <w:r>
              <w:rPr>
                <w:noProof/>
                <w:spacing w:val="-2"/>
                <w:sz w:val="20"/>
              </w:rPr>
              <w:tab/>
              <w:t>Menej výhodné zaobchádzanie môže byť dohodnuté pre dcérske spoločnosti (čilských spoločností), založené v súlade s právnymi predpismi členského štátu, ktoré majú na území Spoločenstva iba svoje sídlo alebo ústrednú správu, ak tieto nepreukážu, že majú efektívne a trvalé prepojenie na ekonomiku jedného z členských štátov.</w:t>
            </w:r>
          </w:p>
        </w:tc>
        <w:tc>
          <w:tcPr>
            <w:tcW w:w="549" w:type="pct"/>
            <w:tcBorders>
              <w:right w:val="nil"/>
            </w:tcBorders>
          </w:tcPr>
          <w:p>
            <w:pPr>
              <w:spacing w:before="60" w:after="60" w:line="240" w:lineRule="auto"/>
              <w:rPr>
                <w:noProof/>
                <w:spacing w:val="-2"/>
                <w:sz w:val="20"/>
              </w:rPr>
            </w:pPr>
          </w:p>
        </w:tc>
      </w:tr>
      <w:tr>
        <w:tblPrEx>
          <w:tblCellMar>
            <w:left w:w="108" w:type="dxa"/>
            <w:right w:w="108" w:type="dxa"/>
          </w:tblCellMar>
        </w:tblPrEx>
        <w:trPr>
          <w:trHeight w:val="1985"/>
          <w:jc w:val="center"/>
        </w:trPr>
        <w:tc>
          <w:tcPr>
            <w:tcW w:w="1295" w:type="pct"/>
            <w:gridSpan w:val="3"/>
            <w:tcBorders>
              <w:left w:val="nil"/>
              <w:bottom w:val="nil"/>
            </w:tcBorders>
          </w:tcPr>
          <w:p>
            <w:pPr>
              <w:spacing w:before="60" w:after="60" w:line="240" w:lineRule="auto"/>
              <w:ind w:left="45"/>
              <w:rPr>
                <w:noProof/>
                <w:spacing w:val="-2"/>
                <w:sz w:val="20"/>
              </w:rPr>
            </w:pPr>
          </w:p>
        </w:tc>
        <w:tc>
          <w:tcPr>
            <w:tcW w:w="1544" w:type="pct"/>
            <w:tcBorders>
              <w:bottom w:val="nil"/>
              <w:right w:val="single" w:sz="4" w:space="0" w:color="auto"/>
            </w:tcBorders>
          </w:tcPr>
          <w:p>
            <w:pPr>
              <w:spacing w:before="60" w:after="60" w:line="240" w:lineRule="auto"/>
              <w:rPr>
                <w:noProof/>
                <w:spacing w:val="-2"/>
                <w:sz w:val="20"/>
              </w:rPr>
            </w:pPr>
          </w:p>
        </w:tc>
        <w:tc>
          <w:tcPr>
            <w:tcW w:w="1612" w:type="pct"/>
            <w:tcBorders>
              <w:left w:val="single" w:sz="4" w:space="0" w:color="auto"/>
              <w:bottom w:val="nil"/>
            </w:tcBorders>
          </w:tcPr>
          <w:p>
            <w:pPr>
              <w:spacing w:before="60" w:after="60" w:line="240" w:lineRule="auto"/>
              <w:rPr>
                <w:noProof/>
                <w:spacing w:val="-2"/>
                <w:sz w:val="20"/>
              </w:rPr>
            </w:pPr>
            <w:r>
              <w:rPr>
                <w:noProof/>
                <w:spacing w:val="-2"/>
                <w:sz w:val="20"/>
              </w:rPr>
              <w:t>Založenie právnickej osoby</w:t>
            </w:r>
          </w:p>
          <w:p>
            <w:pPr>
              <w:spacing w:before="60" w:after="60" w:line="240" w:lineRule="auto"/>
              <w:ind w:left="527" w:hanging="527"/>
              <w:rPr>
                <w:noProof/>
                <w:spacing w:val="-2"/>
                <w:sz w:val="20"/>
              </w:rPr>
            </w:pPr>
            <w:r>
              <w:rPr>
                <w:noProof/>
                <w:spacing w:val="-2"/>
                <w:sz w:val="20"/>
              </w:rPr>
              <w:t>3.</w:t>
            </w:r>
            <w:r>
              <w:rPr>
                <w:noProof/>
                <w:spacing w:val="-2"/>
                <w:sz w:val="20"/>
              </w:rPr>
              <w:tab/>
              <w:t>RO: Jediný správca alebo predseda správnej rady, ako aj polovica z celkového počtu správcov obchodnej spoločnosti budú občania Rumunska, pokiaľ sa v spoločenskej zmluve alebo v stanovách spoločnosti neuvádza inak. Väčšina audítorov obchodnej spoločnosti a ich zástupcov bude občanmi Rumunska.</w:t>
            </w:r>
          </w:p>
        </w:tc>
        <w:tc>
          <w:tcPr>
            <w:tcW w:w="549" w:type="pct"/>
            <w:tcBorders>
              <w:bottom w:val="nil"/>
              <w:right w:val="nil"/>
            </w:tcBorders>
          </w:tcPr>
          <w:p>
            <w:pPr>
              <w:spacing w:before="60" w:after="60" w:line="240" w:lineRule="auto"/>
              <w:rPr>
                <w:noProof/>
                <w:spacing w:val="-2"/>
                <w:sz w:val="20"/>
              </w:rPr>
            </w:pPr>
          </w:p>
        </w:tc>
      </w:tr>
      <w:tr>
        <w:tblPrEx>
          <w:tblCellMar>
            <w:left w:w="108" w:type="dxa"/>
            <w:right w:w="108" w:type="dxa"/>
          </w:tblCellMar>
        </w:tblPrEx>
        <w:trPr>
          <w:trHeight w:val="2039"/>
          <w:jc w:val="center"/>
        </w:trPr>
        <w:tc>
          <w:tcPr>
            <w:tcW w:w="1295" w:type="pct"/>
            <w:gridSpan w:val="3"/>
            <w:tcBorders>
              <w:top w:val="nil"/>
              <w:left w:val="nil"/>
            </w:tcBorders>
          </w:tcPr>
          <w:p>
            <w:pPr>
              <w:pageBreakBefore/>
              <w:spacing w:before="60" w:after="60" w:line="240" w:lineRule="auto"/>
              <w:ind w:left="45"/>
              <w:rPr>
                <w:noProof/>
                <w:spacing w:val="-2"/>
                <w:sz w:val="20"/>
              </w:rPr>
            </w:pPr>
          </w:p>
        </w:tc>
        <w:tc>
          <w:tcPr>
            <w:tcW w:w="1544" w:type="pct"/>
            <w:tcBorders>
              <w:top w:val="nil"/>
              <w:right w:val="single" w:sz="4" w:space="0" w:color="auto"/>
            </w:tcBorders>
          </w:tcPr>
          <w:p>
            <w:pPr>
              <w:spacing w:before="60" w:after="60" w:line="240" w:lineRule="auto"/>
              <w:rPr>
                <w:noProof/>
                <w:spacing w:val="-2"/>
                <w:sz w:val="20"/>
              </w:rPr>
            </w:pPr>
          </w:p>
        </w:tc>
        <w:tc>
          <w:tcPr>
            <w:tcW w:w="1612" w:type="pct"/>
            <w:tcBorders>
              <w:top w:val="nil"/>
              <w:left w:val="single" w:sz="4" w:space="0" w:color="auto"/>
            </w:tcBorders>
          </w:tcPr>
          <w:p>
            <w:pPr>
              <w:spacing w:before="60" w:after="60" w:line="240" w:lineRule="auto"/>
              <w:ind w:left="527"/>
              <w:rPr>
                <w:noProof/>
                <w:spacing w:val="-2"/>
                <w:sz w:val="20"/>
              </w:rPr>
            </w:pPr>
            <w:r>
              <w:rPr>
                <w:noProof/>
                <w:spacing w:val="-2"/>
                <w:sz w:val="20"/>
              </w:rPr>
              <w:t>SE: Spoločnosť s ručením obmedzeným (akciovú spoločnosť) môže založiť jeden alebo viacerí zakladatelia. Zakladajúca strana musí mať trvalé bydlisko v EHP (Európsky hospodársky priestor) alebo musí byť právnickou osobou v EHP. Osobná spoločnosť môže byť zakladajúcou stranou, iba ak má každý zo spoločníkov trvalé bydlisko v EHP</w:t>
            </w:r>
            <w:r>
              <w:rPr>
                <w:rStyle w:val="FootnoteReference"/>
                <w:noProof/>
                <w:spacing w:val="-2"/>
                <w:sz w:val="20"/>
              </w:rPr>
              <w:footnoteReference w:id="7"/>
            </w:r>
            <w:r>
              <w:rPr>
                <w:noProof/>
                <w:spacing w:val="-2"/>
                <w:sz w:val="20"/>
              </w:rPr>
              <w:t>. Obdobné podmienky platia aj pre ostatné typy právnických osôb.</w:t>
            </w:r>
          </w:p>
        </w:tc>
        <w:tc>
          <w:tcPr>
            <w:tcW w:w="549" w:type="pct"/>
            <w:tcBorders>
              <w:top w:val="nil"/>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bottom w:val="nil"/>
            </w:tcBorders>
          </w:tcPr>
          <w:p>
            <w:pPr>
              <w:pageBreakBefore/>
              <w:spacing w:before="60" w:after="60" w:line="240" w:lineRule="auto"/>
              <w:ind w:left="45"/>
              <w:rPr>
                <w:noProof/>
                <w:spacing w:val="-2"/>
                <w:sz w:val="20"/>
              </w:rPr>
            </w:pPr>
          </w:p>
        </w:tc>
        <w:tc>
          <w:tcPr>
            <w:tcW w:w="1544" w:type="pct"/>
            <w:tcBorders>
              <w:bottom w:val="nil"/>
              <w:right w:val="single" w:sz="4" w:space="0" w:color="auto"/>
            </w:tcBorders>
          </w:tcPr>
          <w:p>
            <w:pPr>
              <w:spacing w:before="60" w:after="60" w:line="240" w:lineRule="auto"/>
              <w:rPr>
                <w:noProof/>
                <w:spacing w:val="-2"/>
                <w:sz w:val="20"/>
              </w:rPr>
            </w:pPr>
            <w:r>
              <w:rPr>
                <w:noProof/>
                <w:spacing w:val="-2"/>
                <w:sz w:val="20"/>
              </w:rPr>
              <w:t>Právne predpisy o pobočkách zahraničných spoločností</w:t>
            </w:r>
          </w:p>
          <w:p>
            <w:pPr>
              <w:spacing w:before="60" w:after="60" w:line="240" w:lineRule="auto"/>
              <w:ind w:left="589" w:hanging="589"/>
              <w:rPr>
                <w:noProof/>
                <w:spacing w:val="-2"/>
                <w:sz w:val="20"/>
              </w:rPr>
            </w:pPr>
            <w:r>
              <w:rPr>
                <w:noProof/>
                <w:spacing w:val="-2"/>
                <w:sz w:val="20"/>
              </w:rPr>
              <w:t>3.</w:t>
            </w:r>
            <w:r>
              <w:rPr>
                <w:noProof/>
                <w:spacing w:val="-2"/>
                <w:sz w:val="20"/>
              </w:rPr>
              <w:tab/>
              <w:t>SE: Zahraničná spoločnosť (ktorá nezaložila právnickú osobu vo Švédsku) bude vykonávať svoje obchodné aktivity prostredníctvom pobočky, založenej vo Švédsku s nezávislým vedením a oddelenými účtami.</w:t>
            </w:r>
          </w:p>
          <w:p>
            <w:pPr>
              <w:spacing w:before="60" w:after="60" w:line="240" w:lineRule="auto"/>
              <w:ind w:left="589"/>
              <w:rPr>
                <w:noProof/>
                <w:spacing w:val="-2"/>
                <w:sz w:val="20"/>
              </w:rPr>
            </w:pPr>
            <w:r>
              <w:rPr>
                <w:noProof/>
                <w:spacing w:val="-2"/>
                <w:sz w:val="20"/>
              </w:rPr>
              <w:t>SE: Stavebné projekty v trvaní menej ako jeden rok sú vyňaté z povinnosti založiť pobočku alebo menovať zástupcu, ktorý je rezidentom.</w:t>
            </w:r>
          </w:p>
          <w:p>
            <w:pPr>
              <w:spacing w:before="60" w:after="60" w:line="240" w:lineRule="auto"/>
              <w:ind w:left="589"/>
              <w:rPr>
                <w:noProof/>
                <w:spacing w:val="-2"/>
                <w:sz w:val="20"/>
              </w:rPr>
            </w:pPr>
            <w:r>
              <w:rPr>
                <w:noProof/>
                <w:spacing w:val="-2"/>
                <w:sz w:val="20"/>
              </w:rPr>
              <w:t>PL: Bez obmedzenia vo vzťahu k pobočkám.</w:t>
            </w:r>
          </w:p>
        </w:tc>
        <w:tc>
          <w:tcPr>
            <w:tcW w:w="1612" w:type="pct"/>
            <w:tcBorders>
              <w:left w:val="single" w:sz="4" w:space="0" w:color="auto"/>
              <w:bottom w:val="nil"/>
            </w:tcBorders>
          </w:tcPr>
          <w:p>
            <w:pPr>
              <w:spacing w:before="60" w:after="60" w:line="240" w:lineRule="auto"/>
              <w:rPr>
                <w:noProof/>
                <w:spacing w:val="-2"/>
                <w:sz w:val="20"/>
              </w:rPr>
            </w:pPr>
            <w:r>
              <w:rPr>
                <w:noProof/>
                <w:spacing w:val="-2"/>
                <w:sz w:val="20"/>
              </w:rPr>
              <w:t>Právne predpisy o pobočkách zahraničných spoločností</w:t>
            </w:r>
          </w:p>
          <w:p>
            <w:pPr>
              <w:spacing w:before="60" w:after="60" w:line="240" w:lineRule="auto"/>
              <w:ind w:left="527" w:hanging="527"/>
              <w:rPr>
                <w:noProof/>
                <w:spacing w:val="-2"/>
                <w:sz w:val="20"/>
              </w:rPr>
            </w:pPr>
            <w:r>
              <w:rPr>
                <w:noProof/>
                <w:spacing w:val="-2"/>
                <w:sz w:val="20"/>
              </w:rPr>
              <w:t>3.</w:t>
            </w:r>
            <w:r>
              <w:rPr>
                <w:noProof/>
                <w:spacing w:val="-2"/>
                <w:sz w:val="20"/>
              </w:rPr>
              <w:tab/>
              <w:t>SE: Generálny riaditeľ a aspoň 50 % členov predstavenstva musí mať trvalé bydlisko v EHP (Európsky hospodársky priestor).</w:t>
            </w:r>
          </w:p>
          <w:p>
            <w:pPr>
              <w:spacing w:before="60" w:after="60" w:line="240" w:lineRule="auto"/>
              <w:ind w:left="527"/>
              <w:rPr>
                <w:noProof/>
                <w:spacing w:val="-2"/>
                <w:sz w:val="20"/>
              </w:rPr>
            </w:pPr>
            <w:r>
              <w:rPr>
                <w:noProof/>
                <w:spacing w:val="-2"/>
                <w:sz w:val="20"/>
              </w:rPr>
              <w:t>SE: Generálny riaditeľ pobočky musí mať bydlisko v EHP (Európskom hospodárskom priestore)</w:t>
            </w:r>
            <w:r>
              <w:rPr>
                <w:noProof/>
                <w:spacing w:val="-3"/>
                <w:sz w:val="20"/>
                <w:vertAlign w:val="superscript"/>
              </w:rPr>
              <w:footnoteReference w:id="8"/>
            </w:r>
            <w:r>
              <w:rPr>
                <w:noProof/>
                <w:spacing w:val="-2"/>
                <w:sz w:val="20"/>
              </w:rPr>
              <w:t>.</w:t>
            </w:r>
          </w:p>
          <w:p>
            <w:pPr>
              <w:spacing w:before="60" w:after="60" w:line="240" w:lineRule="auto"/>
              <w:ind w:left="527"/>
              <w:rPr>
                <w:noProof/>
                <w:spacing w:val="-2"/>
                <w:sz w:val="20"/>
              </w:rPr>
            </w:pPr>
            <w:r>
              <w:rPr>
                <w:noProof/>
                <w:spacing w:val="-2"/>
                <w:sz w:val="20"/>
              </w:rPr>
              <w:t>SE: Zahraniční alebo švédski občania bez trvalého pobytu vo Švédsku, ktorí chcú vo Švédsku vykonávať obchodné aktivity, musia vymenovať a zaregistrovať na miestnych úradoch zástupcu pre takéto činnosti, ktorý je rezidentom.</w:t>
            </w:r>
          </w:p>
          <w:p>
            <w:pPr>
              <w:spacing w:before="60" w:after="60" w:line="240" w:lineRule="auto"/>
              <w:ind w:left="527"/>
              <w:rPr>
                <w:noProof/>
                <w:spacing w:val="-2"/>
                <w:sz w:val="20"/>
              </w:rPr>
            </w:pPr>
            <w:r>
              <w:rPr>
                <w:noProof/>
                <w:spacing w:val="-2"/>
                <w:sz w:val="20"/>
              </w:rPr>
              <w:t>SI: Zriadenie pobočiek zahraničných spoločností je podmienené registráciou materskej spoločnosti v súdnom registri v krajine pôvodu aspoň po dobu jedného roka.</w:t>
            </w:r>
          </w:p>
        </w:tc>
        <w:tc>
          <w:tcPr>
            <w:tcW w:w="549" w:type="pct"/>
            <w:tcBorders>
              <w:bottom w:val="nil"/>
              <w:right w:val="nil"/>
            </w:tcBorders>
          </w:tcPr>
          <w:p>
            <w:pPr>
              <w:spacing w:before="60" w:after="60" w:line="240" w:lineRule="auto"/>
              <w:rPr>
                <w:noProof/>
                <w:spacing w:val="-2"/>
                <w:sz w:val="20"/>
              </w:rPr>
            </w:pPr>
          </w:p>
        </w:tc>
      </w:tr>
      <w:tr>
        <w:tblPrEx>
          <w:tblCellMar>
            <w:left w:w="108" w:type="dxa"/>
            <w:right w:w="108" w:type="dxa"/>
          </w:tblCellMar>
        </w:tblPrEx>
        <w:trPr>
          <w:trHeight w:val="4951"/>
          <w:jc w:val="center"/>
        </w:trPr>
        <w:tc>
          <w:tcPr>
            <w:tcW w:w="1295" w:type="pct"/>
            <w:gridSpan w:val="3"/>
            <w:tcBorders>
              <w:left w:val="nil"/>
              <w:bottom w:val="nil"/>
            </w:tcBorders>
          </w:tcPr>
          <w:p>
            <w:pPr>
              <w:pageBreakBefore/>
              <w:spacing w:before="60" w:after="60" w:line="240" w:lineRule="auto"/>
              <w:ind w:left="45"/>
              <w:rPr>
                <w:noProof/>
              </w:rPr>
            </w:pPr>
          </w:p>
        </w:tc>
        <w:tc>
          <w:tcPr>
            <w:tcW w:w="1544" w:type="pct"/>
            <w:tcBorders>
              <w:bottom w:val="nil"/>
              <w:right w:val="single" w:sz="4" w:space="0" w:color="auto"/>
            </w:tcBorders>
          </w:tcPr>
          <w:p>
            <w:pPr>
              <w:spacing w:before="60" w:after="60" w:line="240" w:lineRule="auto"/>
              <w:rPr>
                <w:bCs/>
                <w:noProof/>
                <w:spacing w:val="-2"/>
                <w:sz w:val="20"/>
              </w:rPr>
            </w:pPr>
            <w:r>
              <w:rPr>
                <w:noProof/>
              </w:rPr>
              <w:br w:type="page"/>
            </w:r>
            <w:r>
              <w:rPr>
                <w:noProof/>
                <w:spacing w:val="-2"/>
                <w:sz w:val="20"/>
              </w:rPr>
              <w:t>Právnické osoby:</w:t>
            </w:r>
          </w:p>
          <w:p>
            <w:pPr>
              <w:spacing w:before="60" w:after="60" w:line="240" w:lineRule="auto"/>
              <w:ind w:left="589" w:hanging="589"/>
              <w:rPr>
                <w:noProof/>
                <w:spacing w:val="-2"/>
                <w:sz w:val="20"/>
              </w:rPr>
            </w:pPr>
            <w:r>
              <w:rPr>
                <w:noProof/>
                <w:spacing w:val="-2"/>
                <w:sz w:val="20"/>
              </w:rPr>
              <w:t>3.</w:t>
            </w:r>
            <w:r>
              <w:rPr>
                <w:noProof/>
                <w:spacing w:val="-2"/>
                <w:sz w:val="20"/>
              </w:rPr>
              <w:tab/>
              <w:t>BG: Zahraniční poskytovatelia služieb vrátane spoločných podnikov sa môžu usadiť iba formou spoločnosti s ručením obmedzeným alebo akciovej spoločnosti s najmenej dvomi akcionármi. Založenie pobočky podlieha povoleniu. Bez obmedzenia pre zastupiteľské kancelárie. Reprezentácie nemôžu vykonávať ekonomickú činnosť. V podnikoch, kde verejný (štátny alebo samosprávny) podiel na kmeňovom kapitáli presahuje 30 %, je na prevod týchto akcií potrebné povolenie.</w:t>
            </w:r>
          </w:p>
          <w:p>
            <w:pPr>
              <w:spacing w:before="60" w:after="60" w:line="240" w:lineRule="auto"/>
              <w:ind w:left="589"/>
              <w:rPr>
                <w:noProof/>
                <w:spacing w:val="-2"/>
                <w:sz w:val="20"/>
              </w:rPr>
            </w:pPr>
            <w:r>
              <w:rPr>
                <w:noProof/>
                <w:spacing w:val="-2"/>
                <w:sz w:val="20"/>
              </w:rPr>
              <w:t xml:space="preserve">FI: Nadobudnutie akcií zahraničnými vlastníkmi, ktorými získajú viac ako tretinu hlasovacích práv vo významnej fínskej spoločnosti alebo podniku (s viac ako 1 000 zamestnancami alebo s obratom vyšším ako 1 mld. fínskych mariek alebo s celkovou súvahou presahujúcou 167 mil. EUR) musí byť povolené fínskymi úradmi; povolenie môže byť zamietnuté iba v prípade ohrozenia dôležitého národného záujmu. </w:t>
            </w:r>
          </w:p>
        </w:tc>
        <w:tc>
          <w:tcPr>
            <w:tcW w:w="1612" w:type="pct"/>
            <w:tcBorders>
              <w:left w:val="single" w:sz="4" w:space="0" w:color="auto"/>
              <w:bottom w:val="nil"/>
            </w:tcBorders>
          </w:tcPr>
          <w:p>
            <w:pPr>
              <w:spacing w:before="60" w:after="60" w:line="240" w:lineRule="auto"/>
              <w:ind w:left="527"/>
              <w:rPr>
                <w:noProof/>
                <w:spacing w:val="-2"/>
                <w:sz w:val="20"/>
              </w:rPr>
            </w:pPr>
          </w:p>
          <w:p>
            <w:pPr>
              <w:spacing w:before="60" w:after="60" w:line="240" w:lineRule="auto"/>
              <w:ind w:left="527"/>
              <w:rPr>
                <w:noProof/>
                <w:spacing w:val="-2"/>
                <w:sz w:val="20"/>
              </w:rPr>
            </w:pPr>
            <w:r>
              <w:rPr>
                <w:noProof/>
                <w:spacing w:val="-2"/>
                <w:sz w:val="20"/>
              </w:rPr>
              <w:t>FI: Cudzinec žijúci mimo EHP a vykonávajúci podnikateľskú činnosť ako súkromný podnikateľ alebo ako spoločník vo fínskych osobných spoločnostiach potrebuje povolenie na podnikanie. Ak zahraničná organizácia alebo nadácia, ktorá má sídlo mimo Európskeho hospodárskeho priestoru, chce vo Fínsku začať podnikať alebo obchodovať prostredníctvom založenia pobočky, musí mať povolanie na podnikanie.</w:t>
            </w:r>
          </w:p>
          <w:p>
            <w:pPr>
              <w:spacing w:before="60" w:after="60" w:line="240" w:lineRule="auto"/>
              <w:ind w:left="527"/>
              <w:rPr>
                <w:noProof/>
                <w:spacing w:val="-2"/>
                <w:sz w:val="20"/>
              </w:rPr>
            </w:pPr>
            <w:r>
              <w:rPr>
                <w:noProof/>
                <w:spacing w:val="-2"/>
                <w:sz w:val="20"/>
              </w:rPr>
              <w:t>FI: Pre prípad, že najmenej polovica členov predstavenstva alebo generálny riaditeľ majú trvalé bydlisko mimo Európskeho hospodárskeho priestoru, je potrebné povolenie. V každom prípade môžu byť spoločnosti udelené výnimky.</w:t>
            </w:r>
          </w:p>
          <w:p>
            <w:pPr>
              <w:spacing w:before="60" w:after="60" w:line="240" w:lineRule="auto"/>
              <w:ind w:left="527"/>
              <w:rPr>
                <w:noProof/>
                <w:spacing w:val="-2"/>
                <w:sz w:val="20"/>
              </w:rPr>
            </w:pPr>
            <w:r>
              <w:rPr>
                <w:noProof/>
                <w:spacing w:val="-2"/>
                <w:sz w:val="20"/>
              </w:rPr>
              <w:t>SK: Zahraničná fyzická osoba, ktorej meno sa má zapísať v obchodnom registri ako meno osoby oprávnenej konať v mene podnikateľa, musí predložiť povolenie na pobyt v Slovenskej republike.</w:t>
            </w:r>
          </w:p>
        </w:tc>
        <w:tc>
          <w:tcPr>
            <w:tcW w:w="549" w:type="pct"/>
            <w:tcBorders>
              <w:bottom w:val="nil"/>
              <w:right w:val="nil"/>
            </w:tcBorders>
          </w:tcPr>
          <w:p>
            <w:pPr>
              <w:spacing w:before="60" w:after="60" w:line="240" w:lineRule="auto"/>
              <w:ind w:left="527"/>
              <w:rPr>
                <w:noProof/>
                <w:spacing w:val="-2"/>
                <w:sz w:val="20"/>
              </w:rPr>
            </w:pPr>
          </w:p>
        </w:tc>
      </w:tr>
      <w:tr>
        <w:tblPrEx>
          <w:tblCellMar>
            <w:left w:w="108" w:type="dxa"/>
            <w:right w:w="108" w:type="dxa"/>
          </w:tblCellMar>
        </w:tblPrEx>
        <w:trPr>
          <w:trHeight w:val="1278"/>
          <w:jc w:val="center"/>
        </w:trPr>
        <w:tc>
          <w:tcPr>
            <w:tcW w:w="1295" w:type="pct"/>
            <w:gridSpan w:val="3"/>
            <w:tcBorders>
              <w:top w:val="nil"/>
              <w:left w:val="nil"/>
              <w:bottom w:val="nil"/>
            </w:tcBorders>
          </w:tcPr>
          <w:p>
            <w:pPr>
              <w:pageBreakBefore/>
              <w:spacing w:before="60" w:after="60" w:line="240" w:lineRule="auto"/>
              <w:ind w:left="45"/>
              <w:rPr>
                <w:noProof/>
              </w:rPr>
            </w:pPr>
          </w:p>
        </w:tc>
        <w:tc>
          <w:tcPr>
            <w:tcW w:w="1544" w:type="pct"/>
            <w:tcBorders>
              <w:top w:val="nil"/>
              <w:bottom w:val="nil"/>
              <w:right w:val="single" w:sz="4" w:space="0" w:color="auto"/>
            </w:tcBorders>
          </w:tcPr>
          <w:p>
            <w:pPr>
              <w:spacing w:before="60" w:after="60" w:line="240" w:lineRule="auto"/>
              <w:ind w:left="589"/>
              <w:rPr>
                <w:noProof/>
              </w:rPr>
            </w:pPr>
            <w:r>
              <w:rPr>
                <w:noProof/>
                <w:spacing w:val="-2"/>
                <w:sz w:val="20"/>
              </w:rPr>
              <w:t>FI: Aspoň polovica zakladateľov spoločnosti s ručením obmedzeným musí mať trvalé bydlisko buď vo Fínsku, alebo v jednej z krajín EHP (Európsky hospodársky priestor). V každom prípade môžu byť spoločnosti udelené výnimky.</w:t>
            </w:r>
          </w:p>
        </w:tc>
        <w:tc>
          <w:tcPr>
            <w:tcW w:w="1612" w:type="pct"/>
            <w:tcBorders>
              <w:top w:val="nil"/>
              <w:left w:val="single" w:sz="4" w:space="0" w:color="auto"/>
              <w:bottom w:val="nil"/>
            </w:tcBorders>
          </w:tcPr>
          <w:p>
            <w:pPr>
              <w:spacing w:before="60" w:after="60" w:line="240" w:lineRule="auto"/>
              <w:ind w:left="527"/>
              <w:rPr>
                <w:noProof/>
                <w:spacing w:val="-2"/>
                <w:sz w:val="20"/>
              </w:rPr>
            </w:pPr>
          </w:p>
        </w:tc>
        <w:tc>
          <w:tcPr>
            <w:tcW w:w="549" w:type="pct"/>
            <w:tcBorders>
              <w:top w:val="nil"/>
              <w:bottom w:val="nil"/>
              <w:right w:val="nil"/>
            </w:tcBorders>
          </w:tcPr>
          <w:p>
            <w:pPr>
              <w:spacing w:before="60" w:after="60" w:line="240" w:lineRule="auto"/>
              <w:ind w:left="527"/>
              <w:rPr>
                <w:noProof/>
                <w:spacing w:val="-2"/>
                <w:sz w:val="20"/>
              </w:rPr>
            </w:pPr>
          </w:p>
        </w:tc>
      </w:tr>
      <w:tr>
        <w:tblPrEx>
          <w:tblCellMar>
            <w:left w:w="108" w:type="dxa"/>
            <w:right w:w="108" w:type="dxa"/>
          </w:tblCellMar>
        </w:tblPrEx>
        <w:trPr>
          <w:trHeight w:val="20"/>
          <w:jc w:val="center"/>
        </w:trPr>
        <w:tc>
          <w:tcPr>
            <w:tcW w:w="1295" w:type="pct"/>
            <w:gridSpan w:val="3"/>
            <w:tcBorders>
              <w:top w:val="nil"/>
              <w:left w:val="nil"/>
              <w:bottom w:val="nil"/>
            </w:tcBorders>
          </w:tcPr>
          <w:p>
            <w:pPr>
              <w:spacing w:before="60" w:after="60" w:line="240" w:lineRule="auto"/>
              <w:ind w:left="45"/>
              <w:rPr>
                <w:noProof/>
              </w:rPr>
            </w:pPr>
          </w:p>
        </w:tc>
        <w:tc>
          <w:tcPr>
            <w:tcW w:w="1544" w:type="pct"/>
            <w:tcBorders>
              <w:top w:val="nil"/>
              <w:bottom w:val="nil"/>
              <w:right w:val="single" w:sz="4" w:space="0" w:color="auto"/>
            </w:tcBorders>
          </w:tcPr>
          <w:p>
            <w:pPr>
              <w:spacing w:before="60" w:after="60" w:line="240" w:lineRule="auto"/>
              <w:ind w:left="589"/>
              <w:rPr>
                <w:noProof/>
                <w:spacing w:val="-2"/>
                <w:sz w:val="20"/>
              </w:rPr>
            </w:pPr>
            <w:r>
              <w:rPr>
                <w:noProof/>
                <w:spacing w:val="-2"/>
                <w:sz w:val="20"/>
              </w:rPr>
              <w:t>HU: Obchodná prítomnosť musí mať formu spoločnosti s ručením obmedzeným, akciovej spoločnosti, pobočky alebo zastupiteľskej kancelárie.</w:t>
            </w:r>
          </w:p>
          <w:p>
            <w:pPr>
              <w:spacing w:before="60" w:after="60" w:line="240" w:lineRule="auto"/>
              <w:ind w:left="589"/>
              <w:rPr>
                <w:noProof/>
              </w:rPr>
            </w:pPr>
            <w:r>
              <w:rPr>
                <w:noProof/>
                <w:spacing w:val="-2"/>
                <w:sz w:val="20"/>
              </w:rPr>
              <w:t>PL: Zahraniční poskytovatelia služieb sa môžu usadiť iba formou komanditnej spoločnosti, spoločnosti s ručením obmedzeným alebo akciovej spoločnosti.</w:t>
            </w:r>
          </w:p>
        </w:tc>
        <w:tc>
          <w:tcPr>
            <w:tcW w:w="1612" w:type="pct"/>
            <w:tcBorders>
              <w:top w:val="nil"/>
              <w:left w:val="single" w:sz="4" w:space="0" w:color="auto"/>
              <w:bottom w:val="nil"/>
            </w:tcBorders>
          </w:tcPr>
          <w:p>
            <w:pPr>
              <w:spacing w:before="60" w:after="60" w:line="240" w:lineRule="auto"/>
              <w:ind w:left="527"/>
              <w:rPr>
                <w:noProof/>
                <w:spacing w:val="-2"/>
                <w:sz w:val="20"/>
              </w:rPr>
            </w:pPr>
          </w:p>
        </w:tc>
        <w:tc>
          <w:tcPr>
            <w:tcW w:w="549" w:type="pct"/>
            <w:tcBorders>
              <w:top w:val="nil"/>
              <w:bottom w:val="nil"/>
              <w:right w:val="nil"/>
            </w:tcBorders>
          </w:tcPr>
          <w:p>
            <w:pPr>
              <w:spacing w:before="60" w:after="60" w:line="240" w:lineRule="auto"/>
              <w:ind w:left="527"/>
              <w:rPr>
                <w:noProof/>
                <w:spacing w:val="-2"/>
                <w:sz w:val="20"/>
              </w:rPr>
            </w:pPr>
          </w:p>
        </w:tc>
      </w:tr>
      <w:tr>
        <w:tblPrEx>
          <w:tblCellMar>
            <w:left w:w="108" w:type="dxa"/>
            <w:right w:w="108" w:type="dxa"/>
          </w:tblCellMar>
        </w:tblPrEx>
        <w:trPr>
          <w:trHeight w:val="20"/>
          <w:jc w:val="center"/>
        </w:trPr>
        <w:tc>
          <w:tcPr>
            <w:tcW w:w="1295" w:type="pct"/>
            <w:gridSpan w:val="3"/>
            <w:tcBorders>
              <w:left w:val="nil"/>
              <w:bottom w:val="nil"/>
            </w:tcBorders>
          </w:tcPr>
          <w:p>
            <w:pPr>
              <w:pageBreakBefore/>
              <w:spacing w:before="60" w:after="60" w:line="240" w:lineRule="auto"/>
              <w:ind w:left="45"/>
              <w:rPr>
                <w:noProof/>
              </w:rPr>
            </w:pPr>
          </w:p>
        </w:tc>
        <w:tc>
          <w:tcPr>
            <w:tcW w:w="1544" w:type="pct"/>
            <w:tcBorders>
              <w:bottom w:val="nil"/>
              <w:right w:val="single" w:sz="4" w:space="0" w:color="auto"/>
            </w:tcBorders>
          </w:tcPr>
          <w:p>
            <w:pPr>
              <w:spacing w:before="60" w:after="60" w:line="240" w:lineRule="auto"/>
              <w:rPr>
                <w:bCs/>
                <w:noProof/>
                <w:spacing w:val="-2"/>
                <w:sz w:val="20"/>
              </w:rPr>
            </w:pPr>
            <w:r>
              <w:rPr>
                <w:noProof/>
              </w:rPr>
              <w:br w:type="page"/>
            </w:r>
            <w:r>
              <w:rPr>
                <w:noProof/>
                <w:spacing w:val="-2"/>
                <w:sz w:val="20"/>
              </w:rPr>
              <w:t>Nadobúdanie nehnuteľností:</w:t>
            </w:r>
          </w:p>
          <w:p>
            <w:pPr>
              <w:spacing w:before="60" w:after="60" w:line="240" w:lineRule="auto"/>
              <w:rPr>
                <w:noProof/>
                <w:spacing w:val="-2"/>
                <w:sz w:val="20"/>
              </w:rPr>
            </w:pPr>
            <w:r>
              <w:rPr>
                <w:noProof/>
                <w:spacing w:val="-2"/>
                <w:sz w:val="20"/>
              </w:rPr>
              <w:t>DK: Obmedzenia kúpy nehnuteľností fyzickými a právnickými osobami, ktoré nie sú rezidentmi. Obmedzenia kúpy poľnohospodárskych nehnuteľností zahraničnými fyzickými a právnickými osobami.</w:t>
            </w:r>
          </w:p>
          <w:p>
            <w:pPr>
              <w:spacing w:before="60" w:after="60" w:line="240" w:lineRule="auto"/>
              <w:rPr>
                <w:noProof/>
                <w:color w:val="000000"/>
                <w:spacing w:val="-2"/>
                <w:sz w:val="20"/>
              </w:rPr>
            </w:pPr>
            <w:r>
              <w:rPr>
                <w:noProof/>
                <w:spacing w:val="-2"/>
                <w:sz w:val="20"/>
              </w:rPr>
              <w:t>EL: V súlade so zákonom č. 1892/89 musí mať občan na nadobudnutie pôdy v pohraničných oblastiach povolenie ministra obrany. Tieto povolenia sa dajú ľahko získať pri priamych investíciách.</w:t>
            </w:r>
          </w:p>
          <w:p>
            <w:pPr>
              <w:spacing w:before="60" w:after="60" w:line="240" w:lineRule="auto"/>
              <w:rPr>
                <w:noProof/>
                <w:spacing w:val="-2"/>
                <w:sz w:val="20"/>
              </w:rPr>
            </w:pPr>
            <w:r>
              <w:rPr>
                <w:noProof/>
                <w:spacing w:val="-2"/>
                <w:sz w:val="20"/>
              </w:rPr>
              <w:t>CY: Bez obmedzenia.</w:t>
            </w:r>
          </w:p>
          <w:p>
            <w:pPr>
              <w:spacing w:before="60" w:after="60" w:line="240" w:lineRule="auto"/>
              <w:rPr>
                <w:noProof/>
                <w:spacing w:val="-2"/>
                <w:sz w:val="20"/>
              </w:rPr>
            </w:pPr>
            <w:r>
              <w:rPr>
                <w:noProof/>
                <w:spacing w:val="-2"/>
                <w:sz w:val="20"/>
              </w:rPr>
              <w:t>HU: Bez obmedzenia pre nadobúdanie majetku vo vlastníctve štátu.</w:t>
            </w:r>
          </w:p>
          <w:p>
            <w:pPr>
              <w:spacing w:before="60" w:after="60" w:line="240" w:lineRule="auto"/>
              <w:rPr>
                <w:noProof/>
                <w:spacing w:val="-2"/>
                <w:sz w:val="20"/>
              </w:rPr>
            </w:pPr>
            <w:r>
              <w:rPr>
                <w:noProof/>
                <w:spacing w:val="-2"/>
                <w:sz w:val="20"/>
              </w:rPr>
              <w:t>LT: Bez obmedzenia pre nadobúdanie pôdy právnickými a fyzickými osobami.</w:t>
            </w:r>
          </w:p>
          <w:p>
            <w:pPr>
              <w:spacing w:before="60" w:after="60" w:line="240" w:lineRule="auto"/>
              <w:rPr>
                <w:noProof/>
                <w:spacing w:val="-2"/>
                <w:sz w:val="20"/>
              </w:rPr>
            </w:pPr>
            <w:r>
              <w:rPr>
                <w:noProof/>
                <w:spacing w:val="-2"/>
                <w:sz w:val="20"/>
              </w:rPr>
              <w:t>MT: Bez obmedzenia pre nadobúdanie nehnuteľností.</w:t>
            </w:r>
          </w:p>
        </w:tc>
        <w:tc>
          <w:tcPr>
            <w:tcW w:w="1612" w:type="pct"/>
            <w:tcBorders>
              <w:left w:val="single" w:sz="4" w:space="0" w:color="auto"/>
              <w:bottom w:val="nil"/>
            </w:tcBorders>
          </w:tcPr>
          <w:p>
            <w:pPr>
              <w:spacing w:before="60" w:after="60" w:line="240" w:lineRule="auto"/>
              <w:rPr>
                <w:bCs/>
                <w:noProof/>
                <w:spacing w:val="-2"/>
                <w:sz w:val="20"/>
              </w:rPr>
            </w:pPr>
            <w:r>
              <w:rPr>
                <w:noProof/>
                <w:spacing w:val="-2"/>
                <w:sz w:val="20"/>
              </w:rPr>
              <w:t>Nadobúdanie nehnuteľností:</w:t>
            </w:r>
          </w:p>
          <w:p>
            <w:pPr>
              <w:spacing w:before="60" w:after="60" w:line="240" w:lineRule="auto"/>
              <w:rPr>
                <w:noProof/>
                <w:spacing w:val="-2"/>
                <w:sz w:val="20"/>
              </w:rPr>
            </w:pPr>
            <w:r>
              <w:rPr>
                <w:noProof/>
                <w:spacing w:val="-2"/>
                <w:sz w:val="20"/>
              </w:rPr>
              <w:t>AT: Na nadobudnutie, kúpu, ako aj nájom alebo prenájom nehnuteľností zahraničnými fyzickými a právnickými osobami je potrebné povolenie príslušných krajinských úradov (Länder), ktoré zvážia, či sú dotknuté dôležité ekonomické, sociálne alebo kultúrne záujmy alebo nie.</w:t>
            </w:r>
          </w:p>
          <w:p>
            <w:pPr>
              <w:spacing w:before="60" w:after="60" w:line="240" w:lineRule="auto"/>
              <w:rPr>
                <w:noProof/>
                <w:spacing w:val="-2"/>
                <w:sz w:val="20"/>
              </w:rPr>
            </w:pPr>
            <w:r>
              <w:rPr>
                <w:noProof/>
                <w:spacing w:val="-2"/>
                <w:sz w:val="20"/>
              </w:rPr>
              <w:t>BG: Zahraničné fyzické a právnické osoby nemôžu (ani prostredníctvom pobočiek) nadobudnúť vlastníctvo k pôde. Bulharské právnické osoby so zahraničnou účasťou nemôžu nadobudnúť vlastníctvo k poľnohospodárskej pôde.</w:t>
            </w:r>
          </w:p>
          <w:p>
            <w:pPr>
              <w:spacing w:before="60" w:after="60" w:line="240" w:lineRule="auto"/>
              <w:rPr>
                <w:noProof/>
                <w:spacing w:val="-2"/>
                <w:sz w:val="20"/>
              </w:rPr>
            </w:pPr>
            <w:r>
              <w:rPr>
                <w:noProof/>
                <w:spacing w:val="-2"/>
                <w:sz w:val="20"/>
              </w:rPr>
              <w:t>Zahraničné právnické osoby a zahraniční občania s trvalým bydliskom v zahraničí môžu nadobudnúť vlastníctvo k budovám a obmedzené vlastnícke práva k nehnuteľnému majetku na základe povolenia ministerstva financií. Podmienka získania povolenia sa nevzťahuje na osoby, ktoré v Bulharsku investovali.</w:t>
            </w:r>
          </w:p>
        </w:tc>
        <w:tc>
          <w:tcPr>
            <w:tcW w:w="549" w:type="pct"/>
            <w:tcBorders>
              <w:bottom w:val="nil"/>
              <w:right w:val="nil"/>
            </w:tcBorders>
          </w:tcPr>
          <w:p>
            <w:pPr>
              <w:spacing w:before="60" w:after="60" w:line="240" w:lineRule="auto"/>
              <w:rPr>
                <w:bCs/>
                <w:noProof/>
                <w:spacing w:val="-2"/>
                <w:sz w:val="20"/>
              </w:rPr>
            </w:pPr>
          </w:p>
        </w:tc>
      </w:tr>
      <w:tr>
        <w:tblPrEx>
          <w:tblCellMar>
            <w:left w:w="108" w:type="dxa"/>
            <w:right w:w="108" w:type="dxa"/>
          </w:tblCellMar>
        </w:tblPrEx>
        <w:trPr>
          <w:trHeight w:val="20"/>
          <w:jc w:val="center"/>
        </w:trPr>
        <w:tc>
          <w:tcPr>
            <w:tcW w:w="1295" w:type="pct"/>
            <w:gridSpan w:val="3"/>
            <w:tcBorders>
              <w:top w:val="nil"/>
              <w:left w:val="nil"/>
              <w:bottom w:val="nil"/>
            </w:tcBorders>
          </w:tcPr>
          <w:p>
            <w:pPr>
              <w:pageBreakBefore/>
              <w:spacing w:before="60" w:after="60" w:line="240" w:lineRule="auto"/>
              <w:ind w:left="45"/>
              <w:rPr>
                <w:noProof/>
              </w:rPr>
            </w:pPr>
          </w:p>
        </w:tc>
        <w:tc>
          <w:tcPr>
            <w:tcW w:w="1544" w:type="pct"/>
            <w:tcBorders>
              <w:top w:val="nil"/>
              <w:bottom w:val="nil"/>
              <w:right w:val="single" w:sz="4" w:space="0" w:color="auto"/>
            </w:tcBorders>
          </w:tcPr>
          <w:p>
            <w:pPr>
              <w:spacing w:before="60" w:after="60" w:line="240" w:lineRule="auto"/>
              <w:rPr>
                <w:noProof/>
                <w:spacing w:val="-2"/>
                <w:sz w:val="20"/>
              </w:rPr>
            </w:pPr>
            <w:r>
              <w:rPr>
                <w:noProof/>
                <w:spacing w:val="-2"/>
                <w:sz w:val="20"/>
              </w:rPr>
              <w:t>LV: Bez obmedzenia, čo sa týka nadobúdania pôdy právnickými osobami. Prenájom pôdy na dobu nie viac ako 99 rokov je povolený.</w:t>
            </w:r>
          </w:p>
          <w:p>
            <w:pPr>
              <w:spacing w:before="60" w:after="60" w:line="240" w:lineRule="auto"/>
              <w:rPr>
                <w:noProof/>
              </w:rPr>
            </w:pPr>
            <w:r>
              <w:rPr>
                <w:noProof/>
                <w:spacing w:val="-2"/>
                <w:sz w:val="20"/>
              </w:rPr>
              <w:t>PL: Bez obmedzenia, pokiaľ ide o získavanie majetku vo vlastníctve štátu, t. j. predpisy upravujúce privatizačný proces (pre režim 3).</w:t>
            </w:r>
          </w:p>
        </w:tc>
        <w:tc>
          <w:tcPr>
            <w:tcW w:w="1612" w:type="pct"/>
            <w:tcBorders>
              <w:top w:val="nil"/>
              <w:left w:val="single" w:sz="4" w:space="0" w:color="auto"/>
              <w:bottom w:val="nil"/>
            </w:tcBorders>
          </w:tcPr>
          <w:p>
            <w:pPr>
              <w:spacing w:before="60" w:after="60" w:line="240" w:lineRule="auto"/>
              <w:rPr>
                <w:bCs/>
                <w:noProof/>
                <w:spacing w:val="-2"/>
                <w:sz w:val="20"/>
              </w:rPr>
            </w:pPr>
            <w:r>
              <w:rPr>
                <w:noProof/>
                <w:spacing w:val="-2"/>
                <w:sz w:val="20"/>
              </w:rPr>
              <w:t>Zahraniční občania s trvalým bydliskom v zahraničí, zahraničné právnické osoby a spoločnosti, v ktorých zahraničná účasť zaisťuje väčšinu pri prijímaní rozhodnutí alebo blokuje prijatie rozhodnutí, môžu na základe povolenia nadobudnúť vlastnícke práva k nehnuteľnému majetku v určitých geografických oblastiach označených Radou ministrov.</w:t>
            </w:r>
          </w:p>
        </w:tc>
        <w:tc>
          <w:tcPr>
            <w:tcW w:w="549" w:type="pct"/>
            <w:tcBorders>
              <w:top w:val="nil"/>
              <w:bottom w:val="nil"/>
              <w:right w:val="nil"/>
            </w:tcBorders>
          </w:tcPr>
          <w:p>
            <w:pPr>
              <w:spacing w:before="60" w:after="60" w:line="240" w:lineRule="auto"/>
              <w:rPr>
                <w:bCs/>
                <w:noProof/>
                <w:spacing w:val="-2"/>
                <w:sz w:val="20"/>
              </w:rPr>
            </w:pPr>
          </w:p>
        </w:tc>
      </w:tr>
      <w:tr>
        <w:tblPrEx>
          <w:tblCellMar>
            <w:left w:w="108" w:type="dxa"/>
            <w:right w:w="108" w:type="dxa"/>
          </w:tblCellMar>
        </w:tblPrEx>
        <w:trPr>
          <w:trHeight w:val="20"/>
          <w:jc w:val="center"/>
        </w:trPr>
        <w:tc>
          <w:tcPr>
            <w:tcW w:w="1295" w:type="pct"/>
            <w:gridSpan w:val="3"/>
            <w:tcBorders>
              <w:top w:val="nil"/>
              <w:left w:val="nil"/>
            </w:tcBorders>
          </w:tcPr>
          <w:p>
            <w:pPr>
              <w:spacing w:before="60" w:after="60" w:line="240" w:lineRule="auto"/>
              <w:ind w:left="46"/>
              <w:rPr>
                <w:noProof/>
              </w:rPr>
            </w:pPr>
          </w:p>
        </w:tc>
        <w:tc>
          <w:tcPr>
            <w:tcW w:w="1544" w:type="pct"/>
            <w:tcBorders>
              <w:top w:val="nil"/>
              <w:right w:val="single" w:sz="4" w:space="0" w:color="auto"/>
            </w:tcBorders>
          </w:tcPr>
          <w:p>
            <w:pPr>
              <w:spacing w:before="60" w:after="60" w:line="240" w:lineRule="auto"/>
              <w:rPr>
                <w:noProof/>
                <w:spacing w:val="-2"/>
                <w:sz w:val="20"/>
              </w:rPr>
            </w:pPr>
            <w:r>
              <w:rPr>
                <w:noProof/>
                <w:spacing w:val="-2"/>
                <w:sz w:val="20"/>
              </w:rPr>
              <w:t>RO: Fyzické osoby, ktoré nemajú rumunské občianstvo a bydlisko v Rumunsku, ako aj právnické osoby bez rumunskej štátnej príslušnosti a hlavného sídla v Rumunsku nemôžu nadobudnúť vlastníctvo k žiadnym parcelám prostredníctvom právnych úkonov medzi živými (pre režimy 3 a 4).</w:t>
            </w:r>
          </w:p>
          <w:p>
            <w:pPr>
              <w:spacing w:before="60" w:after="60" w:line="240" w:lineRule="auto"/>
              <w:rPr>
                <w:noProof/>
              </w:rPr>
            </w:pPr>
            <w:r>
              <w:rPr>
                <w:noProof/>
                <w:color w:val="000000"/>
                <w:spacing w:val="-2"/>
                <w:sz w:val="20"/>
              </w:rPr>
              <w:t xml:space="preserve">HR: </w:t>
            </w:r>
            <w:r>
              <w:rPr>
                <w:noProof/>
                <w:sz w:val="20"/>
              </w:rPr>
              <w:t>Bez obmedzenia, čo sa týka nadobudnutia nehnuteľnosti poskytovateľmi služieb neusadenými a registrovanými v Chorvátsku. Nadobudnutie nehnuteľnosti potrebnej na poskytovanie služieb spoločnosťami usadenými a registrovanými v Chorvátsku ako právnické osoby je povolené. Na nadobudnutie nehnuteľnosti potrebnej na poskytovanie služieb pobočkami je potrebný súhlas ministerstva spravodlivosti. Bez obmedzenia pre nadobúdanie poľnohospodárskej pôdy zahraničnými právnickými a fyzickými osobami.</w:t>
            </w:r>
          </w:p>
        </w:tc>
        <w:tc>
          <w:tcPr>
            <w:tcW w:w="1612" w:type="pct"/>
            <w:tcBorders>
              <w:top w:val="nil"/>
              <w:left w:val="single" w:sz="4" w:space="0" w:color="auto"/>
            </w:tcBorders>
          </w:tcPr>
          <w:p>
            <w:pPr>
              <w:spacing w:before="60" w:after="60" w:line="240" w:lineRule="auto"/>
              <w:rPr>
                <w:bCs/>
                <w:noProof/>
                <w:spacing w:val="-2"/>
                <w:sz w:val="20"/>
              </w:rPr>
            </w:pPr>
            <w:r>
              <w:rPr>
                <w:noProof/>
                <w:spacing w:val="-2"/>
                <w:sz w:val="20"/>
              </w:rPr>
              <w:t>IE: Na nadobúdanie írskej pôdy domácimi alebo zahraničnými spoločnosťami alebo zahraničnými štátnymi príslušníkmi v akomkoľvek rozsahu je potrebný predchádzajúci súhlas Pozemkovej komisie. Ak je táto pôda určená na priemyselné účely (iný než poľnohospodársky priemysel), daná podmienka sa neuplatňuje, pokiaľ je predložené príslušné osvedčenie ministra pre podnikanie a zamestnanosť. Toto ustanovenie sa nevzťahuje na pôdu na rozhraní miest a obcí.</w:t>
            </w:r>
          </w:p>
        </w:tc>
        <w:tc>
          <w:tcPr>
            <w:tcW w:w="549" w:type="pct"/>
            <w:tcBorders>
              <w:top w:val="nil"/>
              <w:right w:val="nil"/>
            </w:tcBorders>
          </w:tcPr>
          <w:p>
            <w:pPr>
              <w:spacing w:before="60" w:after="60" w:line="240" w:lineRule="auto"/>
              <w:rPr>
                <w:bCs/>
                <w:noProof/>
                <w:spacing w:val="-2"/>
                <w:sz w:val="20"/>
              </w:rPr>
            </w:pPr>
          </w:p>
        </w:tc>
      </w:tr>
      <w:tr>
        <w:tblPrEx>
          <w:tblCellMar>
            <w:left w:w="108" w:type="dxa"/>
            <w:right w:w="108" w:type="dxa"/>
          </w:tblCellMar>
        </w:tblPrEx>
        <w:trPr>
          <w:trHeight w:val="20"/>
          <w:jc w:val="center"/>
        </w:trPr>
        <w:tc>
          <w:tcPr>
            <w:tcW w:w="1295" w:type="pct"/>
            <w:gridSpan w:val="3"/>
            <w:tcBorders>
              <w:left w:val="nil"/>
            </w:tcBorders>
          </w:tcPr>
          <w:p>
            <w:pPr>
              <w:pageBreakBefore/>
              <w:spacing w:before="60" w:after="60" w:line="240" w:lineRule="auto"/>
              <w:ind w:left="45"/>
              <w:rPr>
                <w:noProof/>
                <w:spacing w:val="-2"/>
                <w:sz w:val="20"/>
              </w:rPr>
            </w:pPr>
          </w:p>
        </w:tc>
        <w:tc>
          <w:tcPr>
            <w:tcW w:w="1544" w:type="pct"/>
            <w:tcBorders>
              <w:right w:val="single" w:sz="4" w:space="0" w:color="auto"/>
            </w:tcBorders>
          </w:tcPr>
          <w:p>
            <w:pPr>
              <w:spacing w:before="60" w:after="60" w:line="240" w:lineRule="auto"/>
              <w:rPr>
                <w:noProof/>
                <w:color w:val="000000"/>
                <w:spacing w:val="-2"/>
                <w:sz w:val="20"/>
              </w:rPr>
            </w:pPr>
            <w:r>
              <w:rPr>
                <w:noProof/>
                <w:spacing w:val="-2"/>
                <w:sz w:val="20"/>
              </w:rPr>
              <w:t>SI: Právnické osoby založené v Slovinsku so zahraničnou kapitálovou účasťou môžu nadobúdať nehnuteľnosti na území Slovinska. Pobočky</w:t>
            </w:r>
            <w:r>
              <w:rPr>
                <w:rStyle w:val="FootnoteReference"/>
                <w:noProof/>
                <w:spacing w:val="-2"/>
                <w:sz w:val="20"/>
              </w:rPr>
              <w:footnoteReference w:customMarkFollows="1" w:id="9"/>
              <w:t>*</w:t>
            </w:r>
            <w:r>
              <w:rPr>
                <w:noProof/>
                <w:spacing w:val="-2"/>
                <w:sz w:val="20"/>
              </w:rPr>
              <w:t>zriadené v Slovinskej republike zahraničnými osobami môžu nadobúdať nehnuteľnosti, s výnimkou pôdy, potrebné na výkon ekonomických aktivít, na ktoré boli založené. Vlastníctvo nehnuteľností v oblastiach 10 km od hraníc spoločnosťami, v ktorých väčšina kapitálu alebo hlasovacích práv patrí priamo alebo nepriamo právnickým osobám alebo štátnym príslušníkom z iného členského štátu vyžaduje zvláštne povolenie.</w:t>
            </w:r>
          </w:p>
          <w:p>
            <w:pPr>
              <w:spacing w:before="60" w:after="60" w:line="240" w:lineRule="auto"/>
              <w:rPr>
                <w:noProof/>
                <w:sz w:val="20"/>
              </w:rPr>
            </w:pPr>
            <w:r>
              <w:rPr>
                <w:noProof/>
                <w:spacing w:val="-2"/>
                <w:sz w:val="20"/>
              </w:rPr>
              <w:t>SK: Žiadne, s výnimkou pôdy (pre režimy 3 a 4)</w:t>
            </w:r>
          </w:p>
        </w:tc>
        <w:tc>
          <w:tcPr>
            <w:tcW w:w="1612" w:type="pct"/>
            <w:tcBorders>
              <w:left w:val="single" w:sz="4" w:space="0" w:color="auto"/>
            </w:tcBorders>
          </w:tcPr>
          <w:p>
            <w:pPr>
              <w:spacing w:before="60" w:after="60" w:line="240" w:lineRule="auto"/>
              <w:ind w:left="73"/>
              <w:rPr>
                <w:noProof/>
                <w:spacing w:val="-2"/>
                <w:sz w:val="20"/>
              </w:rPr>
            </w:pPr>
            <w:r>
              <w:rPr>
                <w:noProof/>
                <w:spacing w:val="-2"/>
                <w:sz w:val="20"/>
              </w:rPr>
              <w:t>CZ: Obmedzenia nadobúdania nehnuteľností zahraničnými fyzickými a právnickými osobami. Zahraničné právnické osoby môžu nadobudnúť nehnuteľnosti iba prostredníctvom založenia českých právnických osôb alebo účasti v spoločných podnikoch. Nadobúdanie pôdy zahraničnými subjektmi podlieha povoleniu.</w:t>
            </w:r>
          </w:p>
          <w:p>
            <w:pPr>
              <w:spacing w:before="60" w:after="60" w:line="240" w:lineRule="auto"/>
              <w:ind w:left="73"/>
              <w:rPr>
                <w:noProof/>
                <w:spacing w:val="-2"/>
                <w:sz w:val="20"/>
              </w:rPr>
            </w:pPr>
            <w:r>
              <w:rPr>
                <w:noProof/>
                <w:spacing w:val="-2"/>
                <w:sz w:val="20"/>
              </w:rPr>
              <w:t>HU: Bez obmedzenia pre nadobúdanie nehnuteľností zahraničnými fyzickými osobami.</w:t>
            </w:r>
          </w:p>
          <w:p>
            <w:pPr>
              <w:spacing w:before="60" w:after="60" w:line="240" w:lineRule="auto"/>
              <w:ind w:left="73"/>
              <w:rPr>
                <w:noProof/>
                <w:spacing w:val="-2"/>
                <w:sz w:val="20"/>
              </w:rPr>
            </w:pPr>
            <w:r>
              <w:rPr>
                <w:noProof/>
                <w:spacing w:val="-2"/>
                <w:sz w:val="20"/>
              </w:rPr>
              <w:t>LV: Bez obmedzenia, čo sa týka nadobúdania pôdy právnickými osobami. Prenájom pôdy na dobu nie viac ako 99 rokov je povolený.</w:t>
            </w:r>
          </w:p>
          <w:p>
            <w:pPr>
              <w:spacing w:before="60" w:after="60" w:line="240" w:lineRule="auto"/>
              <w:ind w:left="73"/>
              <w:rPr>
                <w:noProof/>
                <w:spacing w:val="-2"/>
                <w:sz w:val="20"/>
              </w:rPr>
            </w:pPr>
            <w:r>
              <w:rPr>
                <w:noProof/>
                <w:spacing w:val="-2"/>
                <w:sz w:val="20"/>
              </w:rPr>
              <w:t>PL: Na nadobudnutie nehnuteľností, priamo alebo nepriamo, cudzincami a zahraničnými právnickými osobami je potrebné povolenie.</w:t>
            </w:r>
          </w:p>
          <w:p>
            <w:pPr>
              <w:spacing w:before="60" w:after="60" w:line="240" w:lineRule="auto"/>
              <w:ind w:left="73"/>
              <w:rPr>
                <w:noProof/>
                <w:spacing w:val="-2"/>
                <w:sz w:val="20"/>
              </w:rPr>
            </w:pPr>
            <w:r>
              <w:rPr>
                <w:noProof/>
                <w:spacing w:val="-2"/>
                <w:sz w:val="20"/>
              </w:rPr>
              <w:t xml:space="preserve">SK: Obmedzenia nadobúdania nehnuteľností zahraničnými fyzickými a právnickými osobami. Zahraničné subjekty môžu nadobúdať nehnuteľnosti prostredníctvom založenia slovenskej právnickej osoby alebo účasťou v spoločných podnikoch. Nadobúdanie pôdy zahraničnými subjektmi podlieha povoleniu (pre režimy </w:t>
            </w:r>
            <w:r>
              <w:rPr>
                <w:noProof/>
                <w:color w:val="000000"/>
                <w:spacing w:val="-2"/>
                <w:sz w:val="20"/>
              </w:rPr>
              <w:t>3 a 4).</w:t>
            </w:r>
          </w:p>
        </w:tc>
        <w:tc>
          <w:tcPr>
            <w:tcW w:w="549" w:type="pct"/>
            <w:tcBorders>
              <w:right w:val="nil"/>
            </w:tcBorders>
          </w:tcPr>
          <w:p>
            <w:pPr>
              <w:spacing w:before="60" w:after="60" w:line="240" w:lineRule="auto"/>
              <w:rPr>
                <w:bCs/>
                <w:noProof/>
                <w:spacing w:val="-2"/>
                <w:sz w:val="20"/>
              </w:rPr>
            </w:pPr>
          </w:p>
        </w:tc>
      </w:tr>
      <w:tr>
        <w:tblPrEx>
          <w:tblCellMar>
            <w:left w:w="108" w:type="dxa"/>
            <w:right w:w="108" w:type="dxa"/>
          </w:tblCellMar>
        </w:tblPrEx>
        <w:trPr>
          <w:trHeight w:val="20"/>
          <w:jc w:val="center"/>
        </w:trPr>
        <w:tc>
          <w:tcPr>
            <w:tcW w:w="1295" w:type="pct"/>
            <w:gridSpan w:val="3"/>
            <w:tcBorders>
              <w:left w:val="nil"/>
              <w:bottom w:val="nil"/>
            </w:tcBorders>
          </w:tcPr>
          <w:p>
            <w:pPr>
              <w:pageBreakBefore/>
              <w:spacing w:before="60" w:after="60" w:line="240" w:lineRule="auto"/>
              <w:ind w:left="45"/>
              <w:rPr>
                <w:noProof/>
                <w:spacing w:val="-2"/>
                <w:sz w:val="20"/>
              </w:rPr>
            </w:pPr>
          </w:p>
        </w:tc>
        <w:tc>
          <w:tcPr>
            <w:tcW w:w="1544" w:type="pct"/>
            <w:tcBorders>
              <w:bottom w:val="nil"/>
              <w:right w:val="single" w:sz="4" w:space="0" w:color="auto"/>
            </w:tcBorders>
          </w:tcPr>
          <w:p>
            <w:pPr>
              <w:spacing w:before="60" w:after="60" w:line="240" w:lineRule="auto"/>
              <w:rPr>
                <w:noProof/>
                <w:spacing w:val="-2"/>
                <w:sz w:val="20"/>
              </w:rPr>
            </w:pPr>
          </w:p>
        </w:tc>
        <w:tc>
          <w:tcPr>
            <w:tcW w:w="1612" w:type="pct"/>
            <w:tcBorders>
              <w:left w:val="single" w:sz="4" w:space="0" w:color="auto"/>
              <w:bottom w:val="nil"/>
            </w:tcBorders>
          </w:tcPr>
          <w:p>
            <w:pPr>
              <w:spacing w:before="60" w:after="60" w:line="240" w:lineRule="auto"/>
              <w:ind w:left="73"/>
              <w:rPr>
                <w:noProof/>
                <w:spacing w:val="-2"/>
                <w:sz w:val="20"/>
              </w:rPr>
            </w:pPr>
            <w:r>
              <w:rPr>
                <w:noProof/>
                <w:spacing w:val="-2"/>
                <w:sz w:val="20"/>
              </w:rPr>
              <w:t>IT: Bez obmedzenia pre kúpu nehnuteľností.</w:t>
            </w:r>
          </w:p>
          <w:p>
            <w:pPr>
              <w:spacing w:before="60" w:after="60" w:line="240" w:lineRule="auto"/>
              <w:ind w:left="73"/>
              <w:rPr>
                <w:noProof/>
                <w:spacing w:val="-2"/>
                <w:sz w:val="20"/>
              </w:rPr>
            </w:pPr>
            <w:r>
              <w:rPr>
                <w:noProof/>
                <w:spacing w:val="-2"/>
                <w:sz w:val="20"/>
              </w:rPr>
              <w:t>FI: (Alandské ostrovy): Obmedzenia práv pre fyzické osoby, ktoré nemajú regionálnu príslušnosť na Alandoch, a pre právnické osoby, pokiaľ ide o nadobúdanie a držbu nehnuteľností na Alandských ostrovoch bez povolenia príslušných úradov na ostrovoch.</w:t>
            </w:r>
          </w:p>
          <w:p>
            <w:pPr>
              <w:spacing w:before="60" w:after="60" w:line="240" w:lineRule="auto"/>
              <w:ind w:left="73"/>
              <w:rPr>
                <w:noProof/>
                <w:spacing w:val="-2"/>
                <w:sz w:val="20"/>
              </w:rPr>
            </w:pPr>
            <w:r>
              <w:rPr>
                <w:noProof/>
                <w:spacing w:val="-2"/>
                <w:sz w:val="20"/>
              </w:rPr>
              <w:t>FI: (Alandské ostrovy): Obmedzenia práv pre fyzické osoby, ktoré nemajú regionálnu príslušnosť na Alandoch, alebo právnické osoby, pokiaľ ide o usadenie sa a poskytovanie služieb bez povolenia príslušných úradov Alandských ostrovov.</w:t>
            </w:r>
          </w:p>
        </w:tc>
        <w:tc>
          <w:tcPr>
            <w:tcW w:w="549" w:type="pct"/>
            <w:tcBorders>
              <w:bottom w:val="nil"/>
              <w:right w:val="nil"/>
            </w:tcBorders>
          </w:tcPr>
          <w:p>
            <w:pPr>
              <w:spacing w:before="60" w:after="60" w:line="240" w:lineRule="auto"/>
              <w:ind w:left="527"/>
              <w:rPr>
                <w:noProof/>
                <w:spacing w:val="-2"/>
                <w:sz w:val="20"/>
              </w:rPr>
            </w:pPr>
          </w:p>
        </w:tc>
      </w:tr>
      <w:tr>
        <w:tblPrEx>
          <w:tblCellMar>
            <w:left w:w="108" w:type="dxa"/>
            <w:right w:w="108" w:type="dxa"/>
          </w:tblCellMar>
        </w:tblPrEx>
        <w:trPr>
          <w:trHeight w:val="4854"/>
          <w:jc w:val="center"/>
        </w:trPr>
        <w:tc>
          <w:tcPr>
            <w:tcW w:w="1295" w:type="pct"/>
            <w:gridSpan w:val="3"/>
            <w:tcBorders>
              <w:left w:val="nil"/>
              <w:bottom w:val="nil"/>
            </w:tcBorders>
          </w:tcPr>
          <w:p>
            <w:pPr>
              <w:pageBreakBefore/>
              <w:spacing w:before="60" w:after="60" w:line="240" w:lineRule="auto"/>
              <w:ind w:left="45"/>
              <w:rPr>
                <w:noProof/>
              </w:rPr>
            </w:pPr>
          </w:p>
        </w:tc>
        <w:tc>
          <w:tcPr>
            <w:tcW w:w="1544" w:type="pct"/>
            <w:tcBorders>
              <w:bottom w:val="nil"/>
              <w:right w:val="single" w:sz="4" w:space="0" w:color="auto"/>
            </w:tcBorders>
          </w:tcPr>
          <w:p>
            <w:pPr>
              <w:spacing w:before="60" w:after="60" w:line="240" w:lineRule="auto"/>
              <w:ind w:left="35"/>
              <w:rPr>
                <w:bCs/>
                <w:noProof/>
                <w:spacing w:val="-2"/>
                <w:sz w:val="20"/>
              </w:rPr>
            </w:pPr>
            <w:r>
              <w:rPr>
                <w:noProof/>
              </w:rPr>
              <w:br w:type="page"/>
            </w:r>
            <w:r>
              <w:rPr>
                <w:noProof/>
                <w:spacing w:val="-2"/>
                <w:sz w:val="20"/>
              </w:rPr>
              <w:t>Investície:</w:t>
            </w:r>
          </w:p>
          <w:p>
            <w:pPr>
              <w:spacing w:before="60" w:after="60" w:line="240" w:lineRule="auto"/>
              <w:ind w:left="35"/>
              <w:rPr>
                <w:noProof/>
                <w:spacing w:val="-2"/>
                <w:sz w:val="20"/>
              </w:rPr>
            </w:pPr>
            <w:r>
              <w:rPr>
                <w:noProof/>
                <w:spacing w:val="-2"/>
                <w:sz w:val="20"/>
              </w:rPr>
              <w:t>FR: Zahraničná účasť prevyšujúca 33,33 % podielu na kapitáli alebo hlasovacích právach v existujúcich francúzskych spoločnostiach alebo 20 % vo verejne kótovaných francúzskych spoločnostiach podlieha nasledujúcim opatreniam:</w:t>
            </w:r>
          </w:p>
          <w:p>
            <w:pPr>
              <w:spacing w:before="60" w:after="60" w:line="240" w:lineRule="auto"/>
              <w:ind w:left="35"/>
              <w:jc w:val="both"/>
              <w:rPr>
                <w:noProof/>
                <w:spacing w:val="-2"/>
                <w:sz w:val="20"/>
              </w:rPr>
            </w:pPr>
            <w:r>
              <w:rPr>
                <w:noProof/>
                <w:spacing w:val="-2"/>
                <w:sz w:val="20"/>
              </w:rPr>
              <w:sym w:font="Symbol" w:char="F02D"/>
            </w:r>
            <w:r>
              <w:rPr>
                <w:noProof/>
                <w:spacing w:val="-2"/>
                <w:sz w:val="20"/>
              </w:rPr>
              <w:t xml:space="preserve"> uplynutím jedného mesiaca po predchádzajúcom oznámení je povolenie automaticky udelené, pokiaľ minister hospodárstva nevyužil, za výnimočných okolností, svoje právo investíciu odročiť.</w:t>
            </w:r>
          </w:p>
          <w:p>
            <w:pPr>
              <w:spacing w:before="60" w:after="60" w:line="240" w:lineRule="auto"/>
              <w:ind w:left="35"/>
              <w:rPr>
                <w:noProof/>
                <w:spacing w:val="-2"/>
                <w:sz w:val="20"/>
              </w:rPr>
            </w:pPr>
            <w:r>
              <w:rPr>
                <w:noProof/>
                <w:spacing w:val="-2"/>
                <w:sz w:val="20"/>
              </w:rPr>
              <w:t>FR: Zahraničná účasť v novoprivatizovaných spoločnostiach môže byť limitovaná rôznou výškou majetku ponúknutého verejnosti, stanovenou francúzskou vládou na základe posúdenia jednotlivých prípadov.</w:t>
            </w:r>
          </w:p>
          <w:p>
            <w:pPr>
              <w:spacing w:before="60" w:after="60" w:line="240" w:lineRule="auto"/>
              <w:ind w:left="35"/>
              <w:rPr>
                <w:b/>
                <w:noProof/>
                <w:spacing w:val="-2"/>
                <w:sz w:val="20"/>
              </w:rPr>
            </w:pPr>
            <w:r>
              <w:rPr>
                <w:noProof/>
                <w:spacing w:val="-2"/>
                <w:sz w:val="20"/>
              </w:rPr>
              <w:t>ES: Na investície zahraničných vlád alebo zahraničných verejnoprávnych subjektov v Španielsku (ktoré sa môžu týkať nielen ekonomických, ale aj neekonomických záujmov tohto subjektu), priamo alebo prostredníctvom spoločností alebo iných subjektov, priamo či nepriamo kontrolovaných zahraničnými vládami, je potrebný predchádzajúci súhlas vlády.</w:t>
            </w:r>
          </w:p>
        </w:tc>
        <w:tc>
          <w:tcPr>
            <w:tcW w:w="1612" w:type="pct"/>
            <w:tcBorders>
              <w:left w:val="single" w:sz="4" w:space="0" w:color="auto"/>
              <w:bottom w:val="nil"/>
            </w:tcBorders>
          </w:tcPr>
          <w:p>
            <w:pPr>
              <w:spacing w:before="60" w:after="60" w:line="240" w:lineRule="auto"/>
              <w:rPr>
                <w:bCs/>
                <w:noProof/>
                <w:spacing w:val="-2"/>
                <w:sz w:val="20"/>
              </w:rPr>
            </w:pPr>
            <w:r>
              <w:rPr>
                <w:noProof/>
                <w:spacing w:val="-2"/>
                <w:sz w:val="20"/>
              </w:rPr>
              <w:t>Investície:</w:t>
            </w:r>
          </w:p>
          <w:p>
            <w:pPr>
              <w:spacing w:before="60" w:after="60" w:line="240" w:lineRule="auto"/>
              <w:ind w:left="73"/>
              <w:rPr>
                <w:noProof/>
                <w:spacing w:val="-2"/>
                <w:sz w:val="20"/>
              </w:rPr>
            </w:pPr>
            <w:r>
              <w:rPr>
                <w:noProof/>
                <w:spacing w:val="-2"/>
                <w:sz w:val="20"/>
              </w:rPr>
              <w:t>BG: Zahraničné investície sú registrované ministerstvom financií iba na štatistické a daňové účely.</w:t>
            </w:r>
          </w:p>
          <w:p>
            <w:pPr>
              <w:spacing w:before="60" w:after="60" w:line="240" w:lineRule="auto"/>
              <w:ind w:left="73"/>
              <w:rPr>
                <w:noProof/>
                <w:spacing w:val="-2"/>
                <w:sz w:val="20"/>
              </w:rPr>
            </w:pPr>
            <w:r>
              <w:rPr>
                <w:noProof/>
                <w:spacing w:val="-2"/>
                <w:sz w:val="20"/>
              </w:rPr>
              <w:t>Zahraničná osoba alebo spoločnosť, v ktorej zahraničná účasť zaisťuje väčšinu pri prijímaní rozhodnutí alebo blokuje prijatie rozhodnutí, priamo alebo prostredníctvom iných spoločností so zahraničnou účasťou musí získať povolenie, pokiaľ ide o:</w:t>
            </w:r>
          </w:p>
          <w:p>
            <w:pPr>
              <w:spacing w:before="60" w:after="60" w:line="240" w:lineRule="auto"/>
              <w:ind w:left="498" w:hanging="425"/>
              <w:rPr>
                <w:noProof/>
                <w:spacing w:val="-2"/>
                <w:sz w:val="20"/>
              </w:rPr>
            </w:pPr>
            <w:r>
              <w:rPr>
                <w:noProof/>
                <w:spacing w:val="-2"/>
                <w:sz w:val="20"/>
              </w:rPr>
              <w:t>i)</w:t>
            </w:r>
            <w:r>
              <w:rPr>
                <w:noProof/>
                <w:spacing w:val="-2"/>
                <w:sz w:val="20"/>
              </w:rPr>
              <w:tab/>
              <w:t>distribúciu zbraní, munície alebo vojenského vybavenia;</w:t>
            </w:r>
          </w:p>
          <w:p>
            <w:pPr>
              <w:spacing w:before="60" w:after="60" w:line="240" w:lineRule="auto"/>
              <w:ind w:left="498" w:hanging="425"/>
              <w:rPr>
                <w:noProof/>
                <w:spacing w:val="-2"/>
                <w:sz w:val="20"/>
              </w:rPr>
            </w:pPr>
            <w:r>
              <w:rPr>
                <w:noProof/>
                <w:spacing w:val="-2"/>
                <w:sz w:val="20"/>
              </w:rPr>
              <w:t>ii)</w:t>
            </w:r>
            <w:r>
              <w:rPr>
                <w:noProof/>
                <w:spacing w:val="-2"/>
                <w:sz w:val="20"/>
              </w:rPr>
              <w:tab/>
              <w:t>bankovníctvo alebo poisťovaciu činnosť, či účasť v bankových alebo poisťovacích spoločnostiach;</w:t>
            </w:r>
          </w:p>
          <w:p>
            <w:pPr>
              <w:spacing w:before="60" w:after="60" w:line="240" w:lineRule="auto"/>
              <w:ind w:left="498" w:hanging="425"/>
              <w:rPr>
                <w:noProof/>
                <w:spacing w:val="-2"/>
                <w:sz w:val="20"/>
              </w:rPr>
            </w:pPr>
            <w:r>
              <w:rPr>
                <w:noProof/>
                <w:spacing w:val="-2"/>
                <w:sz w:val="20"/>
              </w:rPr>
              <w:t>iii)</w:t>
            </w:r>
            <w:r>
              <w:rPr>
                <w:noProof/>
                <w:spacing w:val="-2"/>
                <w:sz w:val="20"/>
              </w:rPr>
              <w:tab/>
              <w:t>vyhľadávanie, rozvoj alebo ťažba prírodných zdrojov z teritoriálneho mora, kontinentálneho šelfu alebo výlučnej ekonomickej zóny;</w:t>
            </w:r>
          </w:p>
          <w:p>
            <w:pPr>
              <w:spacing w:before="60" w:after="60" w:line="240" w:lineRule="auto"/>
              <w:ind w:left="498" w:hanging="425"/>
              <w:rPr>
                <w:b/>
                <w:noProof/>
                <w:spacing w:val="-2"/>
                <w:sz w:val="20"/>
              </w:rPr>
            </w:pPr>
            <w:r>
              <w:rPr>
                <w:noProof/>
                <w:spacing w:val="-2"/>
                <w:sz w:val="20"/>
              </w:rPr>
              <w:t>iv)</w:t>
            </w:r>
            <w:r>
              <w:rPr>
                <w:noProof/>
                <w:spacing w:val="-2"/>
                <w:sz w:val="20"/>
              </w:rPr>
              <w:tab/>
              <w:t>nadobudnutie účasti, ktorá zaisťuje väčšinu pri prijímaní rozhodnutí alebo blokuje prijatie rozhodnutí v spoločnosti, ktorá vykonáva ktorúkoľvek z činností uvedených v bodoch i), ii) a iii).</w:t>
            </w:r>
          </w:p>
        </w:tc>
        <w:tc>
          <w:tcPr>
            <w:tcW w:w="549" w:type="pct"/>
            <w:tcBorders>
              <w:bottom w:val="nil"/>
              <w:right w:val="nil"/>
            </w:tcBorders>
          </w:tcPr>
          <w:p>
            <w:pPr>
              <w:spacing w:before="60" w:after="60" w:line="240" w:lineRule="auto"/>
              <w:rPr>
                <w:bCs/>
                <w:noProof/>
                <w:spacing w:val="-2"/>
                <w:sz w:val="20"/>
              </w:rPr>
            </w:pPr>
          </w:p>
        </w:tc>
      </w:tr>
      <w:tr>
        <w:tblPrEx>
          <w:tblCellMar>
            <w:left w:w="108" w:type="dxa"/>
            <w:right w:w="108" w:type="dxa"/>
          </w:tblCellMar>
        </w:tblPrEx>
        <w:trPr>
          <w:trHeight w:val="1278"/>
          <w:jc w:val="center"/>
        </w:trPr>
        <w:tc>
          <w:tcPr>
            <w:tcW w:w="1295" w:type="pct"/>
            <w:gridSpan w:val="3"/>
            <w:tcBorders>
              <w:top w:val="nil"/>
              <w:left w:val="nil"/>
              <w:bottom w:val="nil"/>
            </w:tcBorders>
          </w:tcPr>
          <w:p>
            <w:pPr>
              <w:pageBreakBefore/>
              <w:spacing w:before="60" w:after="60" w:line="240" w:lineRule="auto"/>
              <w:ind w:left="45"/>
              <w:rPr>
                <w:noProof/>
              </w:rPr>
            </w:pPr>
          </w:p>
        </w:tc>
        <w:tc>
          <w:tcPr>
            <w:tcW w:w="1544" w:type="pct"/>
            <w:tcBorders>
              <w:top w:val="nil"/>
              <w:bottom w:val="nil"/>
              <w:right w:val="single" w:sz="4" w:space="0" w:color="auto"/>
            </w:tcBorders>
          </w:tcPr>
          <w:p>
            <w:pPr>
              <w:spacing w:before="60" w:after="60" w:line="240" w:lineRule="auto"/>
              <w:ind w:left="35"/>
              <w:rPr>
                <w:noProof/>
              </w:rPr>
            </w:pPr>
            <w:r>
              <w:rPr>
                <w:noProof/>
                <w:spacing w:val="-2"/>
                <w:sz w:val="20"/>
              </w:rPr>
              <w:t>PT: Zahraničná účasť v novoprivatizovaných spoločnostiach môže byť limitovaná rôznou výškou majetku ponúknutého verejnosti, stanovenou portugalskou vládou na základe posúdenia jednotlivých prípadov.</w:t>
            </w:r>
          </w:p>
        </w:tc>
        <w:tc>
          <w:tcPr>
            <w:tcW w:w="1612" w:type="pct"/>
            <w:tcBorders>
              <w:top w:val="nil"/>
              <w:left w:val="single" w:sz="4" w:space="0" w:color="auto"/>
              <w:bottom w:val="nil"/>
            </w:tcBorders>
          </w:tcPr>
          <w:p>
            <w:pPr>
              <w:spacing w:before="60" w:after="60" w:line="240" w:lineRule="auto"/>
              <w:ind w:left="73"/>
              <w:rPr>
                <w:bCs/>
                <w:noProof/>
                <w:spacing w:val="-2"/>
                <w:sz w:val="20"/>
              </w:rPr>
            </w:pPr>
            <w:r>
              <w:rPr>
                <w:noProof/>
                <w:spacing w:val="-2"/>
                <w:sz w:val="20"/>
              </w:rPr>
              <w:t>Pokiaľ ide o bankovníctvo a poisťovníctvo uvedené v bodoch ii) a iv), kritériá pre schválenie alebo povolenie sú prísne a sú v súlade so záväzkom vyplývajúcim z článkov XVI a XVII dohody GATS.</w:t>
            </w:r>
          </w:p>
        </w:tc>
        <w:tc>
          <w:tcPr>
            <w:tcW w:w="549" w:type="pct"/>
            <w:tcBorders>
              <w:top w:val="nil"/>
              <w:bottom w:val="nil"/>
              <w:right w:val="nil"/>
            </w:tcBorders>
          </w:tcPr>
          <w:p>
            <w:pPr>
              <w:spacing w:before="60" w:after="60" w:line="240" w:lineRule="auto"/>
              <w:rPr>
                <w:bCs/>
                <w:noProof/>
                <w:spacing w:val="-2"/>
                <w:sz w:val="20"/>
              </w:rPr>
            </w:pPr>
          </w:p>
        </w:tc>
      </w:tr>
      <w:tr>
        <w:tblPrEx>
          <w:tblCellMar>
            <w:left w:w="108" w:type="dxa"/>
            <w:right w:w="108" w:type="dxa"/>
          </w:tblCellMar>
        </w:tblPrEx>
        <w:trPr>
          <w:trHeight w:val="3139"/>
          <w:jc w:val="center"/>
        </w:trPr>
        <w:tc>
          <w:tcPr>
            <w:tcW w:w="1295" w:type="pct"/>
            <w:gridSpan w:val="3"/>
            <w:tcBorders>
              <w:left w:val="nil"/>
              <w:bottom w:val="nil"/>
            </w:tcBorders>
          </w:tcPr>
          <w:p>
            <w:pPr>
              <w:spacing w:before="60" w:after="60" w:line="240" w:lineRule="auto"/>
              <w:ind w:left="45"/>
              <w:rPr>
                <w:noProof/>
                <w:spacing w:val="-2"/>
                <w:sz w:val="20"/>
              </w:rPr>
            </w:pPr>
          </w:p>
        </w:tc>
        <w:tc>
          <w:tcPr>
            <w:tcW w:w="1544" w:type="pct"/>
            <w:tcBorders>
              <w:bottom w:val="nil"/>
              <w:right w:val="single" w:sz="4" w:space="0" w:color="auto"/>
            </w:tcBorders>
          </w:tcPr>
          <w:p>
            <w:pPr>
              <w:spacing w:before="60" w:after="60" w:line="240" w:lineRule="auto"/>
              <w:ind w:left="35"/>
              <w:rPr>
                <w:noProof/>
                <w:spacing w:val="-2"/>
                <w:sz w:val="20"/>
              </w:rPr>
            </w:pPr>
            <w:r>
              <w:rPr>
                <w:noProof/>
                <w:spacing w:val="-2"/>
                <w:sz w:val="20"/>
              </w:rPr>
              <w:t>IT: Výhradné práva môžu byť udelené alebo ponechané novoprivatizovaným spoločnostiam. Hlasovacie práva v novoprivatizovaných spoločnostiach môžu byť v niektorých prípadoch obmedzené. Počas piatich rokov môže byť na nadobudnutie veľkej časti kapitálu spoločností pôsobiacich v oblasti obrany, dopravných služieb, telekomunikácií a energetiky potrebný súhlas ministerstva financií.</w:t>
            </w:r>
          </w:p>
          <w:p>
            <w:pPr>
              <w:spacing w:before="60" w:after="60" w:line="240" w:lineRule="auto"/>
              <w:ind w:left="35"/>
              <w:rPr>
                <w:noProof/>
                <w:spacing w:val="-2"/>
                <w:sz w:val="20"/>
              </w:rPr>
            </w:pPr>
            <w:r>
              <w:rPr>
                <w:noProof/>
                <w:spacing w:val="-2"/>
                <w:sz w:val="20"/>
              </w:rPr>
              <w:t>FR: Na založenie určitých</w:t>
            </w:r>
            <w:r>
              <w:rPr>
                <w:b/>
                <w:noProof/>
                <w:spacing w:val="-3"/>
                <w:sz w:val="20"/>
                <w:vertAlign w:val="superscript"/>
              </w:rPr>
              <w:footnoteReference w:id="10"/>
            </w:r>
            <w:r>
              <w:rPr>
                <w:noProof/>
                <w:spacing w:val="-2"/>
                <w:sz w:val="20"/>
              </w:rPr>
              <w:t xml:space="preserve"> obchodných, priemyselných alebo remeselných činností je potrebné špecifické povolenie, ak generálny riaditeľ nie je držiteľom povolenia na trvalý pobyt.</w:t>
            </w:r>
          </w:p>
        </w:tc>
        <w:tc>
          <w:tcPr>
            <w:tcW w:w="1612" w:type="pct"/>
            <w:tcBorders>
              <w:left w:val="single" w:sz="4" w:space="0" w:color="auto"/>
              <w:bottom w:val="nil"/>
            </w:tcBorders>
          </w:tcPr>
          <w:p>
            <w:pPr>
              <w:spacing w:before="60" w:after="60" w:line="240" w:lineRule="auto"/>
              <w:ind w:left="73"/>
              <w:rPr>
                <w:noProof/>
                <w:spacing w:val="-2"/>
                <w:sz w:val="20"/>
              </w:rPr>
            </w:pPr>
            <w:r>
              <w:rPr>
                <w:noProof/>
                <w:spacing w:val="-2"/>
                <w:sz w:val="20"/>
              </w:rPr>
              <w:t>CY: Subjekty so zahraničnou účasťou musia mať splatený kapitál zodpovedajúci ich finančným potrebám a nerezidenti musia financovať svoj podiel prostredníctvom dovozu devíz.</w:t>
            </w:r>
          </w:p>
          <w:p>
            <w:pPr>
              <w:spacing w:before="60" w:after="60" w:line="240" w:lineRule="auto"/>
              <w:ind w:left="73"/>
              <w:rPr>
                <w:noProof/>
                <w:spacing w:val="-2"/>
                <w:sz w:val="20"/>
              </w:rPr>
            </w:pPr>
            <w:r>
              <w:rPr>
                <w:noProof/>
                <w:spacing w:val="-2"/>
                <w:sz w:val="20"/>
              </w:rPr>
              <w:t>V prípade, ak je účasť nerezidentov vyššia ako 24 %, akékoľvek dodatočné financovanie potrieb navýšenia prevádzkového kapitálu alebo iných potrieb by sa malo uskutočniť z miestnych a zahraničných zdrojov úmerne pomeru účastí rezidentov a nerezidentov na majetku subjektu. V prípade pobočiek zahraničných spoločností musí byť celý kapitál na počiatočnú investíciu zabezpečený zo zahraničných zdrojov. Pôžičky z miestnych zdrojov sú povolené iba po počiatočnej realizácii projektu, na financovanie potrieb prevádzkového kapitálu.</w:t>
            </w:r>
          </w:p>
        </w:tc>
        <w:tc>
          <w:tcPr>
            <w:tcW w:w="549" w:type="pct"/>
            <w:tcBorders>
              <w:bottom w:val="nil"/>
              <w:right w:val="nil"/>
            </w:tcBorders>
          </w:tcPr>
          <w:p>
            <w:pPr>
              <w:spacing w:before="60" w:after="60" w:line="240" w:lineRule="auto"/>
              <w:ind w:left="33"/>
              <w:rPr>
                <w:noProof/>
                <w:spacing w:val="-2"/>
                <w:sz w:val="20"/>
              </w:rPr>
            </w:pPr>
          </w:p>
        </w:tc>
      </w:tr>
      <w:tr>
        <w:tblPrEx>
          <w:tblCellMar>
            <w:left w:w="108" w:type="dxa"/>
            <w:right w:w="108" w:type="dxa"/>
          </w:tblCellMar>
        </w:tblPrEx>
        <w:trPr>
          <w:trHeight w:val="1123"/>
          <w:jc w:val="center"/>
        </w:trPr>
        <w:tc>
          <w:tcPr>
            <w:tcW w:w="1295" w:type="pct"/>
            <w:gridSpan w:val="3"/>
            <w:tcBorders>
              <w:top w:val="nil"/>
              <w:left w:val="nil"/>
              <w:bottom w:val="nil"/>
            </w:tcBorders>
          </w:tcPr>
          <w:p>
            <w:pPr>
              <w:pageBreakBefore/>
              <w:spacing w:before="60" w:after="60" w:line="240" w:lineRule="auto"/>
              <w:ind w:left="45"/>
              <w:rPr>
                <w:noProof/>
                <w:spacing w:val="-2"/>
                <w:sz w:val="20"/>
              </w:rPr>
            </w:pPr>
          </w:p>
        </w:tc>
        <w:tc>
          <w:tcPr>
            <w:tcW w:w="1544" w:type="pct"/>
            <w:tcBorders>
              <w:top w:val="nil"/>
              <w:bottom w:val="nil"/>
              <w:right w:val="single" w:sz="4" w:space="0" w:color="auto"/>
            </w:tcBorders>
          </w:tcPr>
          <w:p>
            <w:pPr>
              <w:spacing w:before="60" w:after="60" w:line="240" w:lineRule="auto"/>
              <w:ind w:left="35"/>
              <w:rPr>
                <w:noProof/>
                <w:spacing w:val="-2"/>
                <w:sz w:val="20"/>
              </w:rPr>
            </w:pPr>
          </w:p>
        </w:tc>
        <w:tc>
          <w:tcPr>
            <w:tcW w:w="1612" w:type="pct"/>
            <w:tcBorders>
              <w:top w:val="nil"/>
              <w:left w:val="single" w:sz="4" w:space="0" w:color="auto"/>
              <w:bottom w:val="nil"/>
            </w:tcBorders>
          </w:tcPr>
          <w:p>
            <w:pPr>
              <w:spacing w:before="60" w:after="60" w:line="240" w:lineRule="auto"/>
              <w:ind w:left="73"/>
              <w:rPr>
                <w:noProof/>
                <w:color w:val="000000"/>
                <w:spacing w:val="-2"/>
                <w:sz w:val="20"/>
              </w:rPr>
            </w:pPr>
            <w:r>
              <w:rPr>
                <w:noProof/>
                <w:spacing w:val="-2"/>
                <w:sz w:val="20"/>
              </w:rPr>
              <w:t>HU: Bez obmedzenia pre nadobúdanie majetku vo vlastníctve štátu.</w:t>
            </w:r>
          </w:p>
          <w:p>
            <w:pPr>
              <w:spacing w:before="60" w:after="60" w:line="240" w:lineRule="auto"/>
              <w:ind w:left="73"/>
              <w:rPr>
                <w:noProof/>
                <w:spacing w:val="-2"/>
                <w:sz w:val="20"/>
              </w:rPr>
            </w:pPr>
            <w:r>
              <w:rPr>
                <w:noProof/>
                <w:spacing w:val="-2"/>
                <w:sz w:val="20"/>
              </w:rPr>
              <w:t>LT: Investície do organizovania lotérií sú zakázané zákonom o zahraničných kapitálových investíciách.</w:t>
            </w:r>
          </w:p>
        </w:tc>
        <w:tc>
          <w:tcPr>
            <w:tcW w:w="549" w:type="pct"/>
            <w:tcBorders>
              <w:top w:val="nil"/>
              <w:bottom w:val="nil"/>
              <w:right w:val="nil"/>
            </w:tcBorders>
          </w:tcPr>
          <w:p>
            <w:pPr>
              <w:spacing w:before="60" w:after="60" w:line="240" w:lineRule="auto"/>
              <w:ind w:left="33"/>
              <w:rPr>
                <w:noProof/>
                <w:spacing w:val="-2"/>
                <w:sz w:val="20"/>
              </w:rPr>
            </w:pPr>
          </w:p>
        </w:tc>
      </w:tr>
      <w:tr>
        <w:tblPrEx>
          <w:tblCellMar>
            <w:left w:w="108" w:type="dxa"/>
            <w:right w:w="108" w:type="dxa"/>
          </w:tblCellMar>
        </w:tblPrEx>
        <w:trPr>
          <w:trHeight w:val="2283"/>
          <w:jc w:val="center"/>
        </w:trPr>
        <w:tc>
          <w:tcPr>
            <w:tcW w:w="1295" w:type="pct"/>
            <w:gridSpan w:val="3"/>
            <w:tcBorders>
              <w:top w:val="nil"/>
              <w:left w:val="nil"/>
              <w:bottom w:val="nil"/>
            </w:tcBorders>
          </w:tcPr>
          <w:p>
            <w:pPr>
              <w:spacing w:before="60" w:after="60" w:line="240" w:lineRule="auto"/>
              <w:ind w:left="45"/>
              <w:rPr>
                <w:noProof/>
                <w:spacing w:val="-2"/>
                <w:sz w:val="20"/>
              </w:rPr>
            </w:pPr>
          </w:p>
        </w:tc>
        <w:tc>
          <w:tcPr>
            <w:tcW w:w="1544" w:type="pct"/>
            <w:tcBorders>
              <w:top w:val="nil"/>
              <w:bottom w:val="nil"/>
              <w:right w:val="single" w:sz="4" w:space="0" w:color="auto"/>
            </w:tcBorders>
          </w:tcPr>
          <w:p>
            <w:pPr>
              <w:spacing w:before="60" w:after="60" w:line="240" w:lineRule="auto"/>
              <w:ind w:left="35"/>
              <w:rPr>
                <w:noProof/>
                <w:spacing w:val="-2"/>
                <w:sz w:val="20"/>
              </w:rPr>
            </w:pPr>
          </w:p>
        </w:tc>
        <w:tc>
          <w:tcPr>
            <w:tcW w:w="1612" w:type="pct"/>
            <w:tcBorders>
              <w:top w:val="nil"/>
              <w:left w:val="single" w:sz="4" w:space="0" w:color="auto"/>
              <w:bottom w:val="nil"/>
            </w:tcBorders>
          </w:tcPr>
          <w:p>
            <w:pPr>
              <w:spacing w:before="60" w:after="60" w:line="240" w:lineRule="auto"/>
              <w:ind w:left="73"/>
              <w:rPr>
                <w:noProof/>
                <w:spacing w:val="-2"/>
                <w:sz w:val="20"/>
              </w:rPr>
            </w:pPr>
            <w:r>
              <w:rPr>
                <w:noProof/>
                <w:color w:val="000000"/>
                <w:spacing w:val="-2"/>
                <w:sz w:val="20"/>
              </w:rPr>
              <w:t>MT: Na spoločnosti s majetkovou účasťou fyzických alebo právnických osôb, ktoré nie sú rezidentmi, sa vzťahuje rovnaká požiadavka týkajúca sa výšky kapitálu ako na spoločnosti, ktoré sú úplne vlastnené rezidentmi, ako nasleduje: súkromné spoločnosti – 500 MTL (minimálne 20 % splateného kapitálu); verejnoprávne spoločnosti – 20 000 MTL (minimálne 25 % splateného kapitálu). Podiel nerezidenta na majetku musí byť splatený zo zdrojov pochádzajúcich zo zahraničia. Spoločnosti s účasťou nerezidentov musia požiadať o povolenie ministerstva financií na získanie priestorov v súlade s príslušnou legislatívou.</w:t>
            </w:r>
          </w:p>
        </w:tc>
        <w:tc>
          <w:tcPr>
            <w:tcW w:w="549" w:type="pct"/>
            <w:tcBorders>
              <w:top w:val="nil"/>
              <w:bottom w:val="nil"/>
              <w:right w:val="nil"/>
            </w:tcBorders>
          </w:tcPr>
          <w:p>
            <w:pPr>
              <w:spacing w:before="60" w:after="60" w:line="240" w:lineRule="auto"/>
              <w:ind w:left="527"/>
              <w:rPr>
                <w:noProof/>
                <w:spacing w:val="-2"/>
                <w:sz w:val="20"/>
              </w:rPr>
            </w:pPr>
          </w:p>
        </w:tc>
      </w:tr>
      <w:tr>
        <w:tblPrEx>
          <w:tblCellMar>
            <w:left w:w="108" w:type="dxa"/>
            <w:right w:w="108" w:type="dxa"/>
          </w:tblCellMar>
        </w:tblPrEx>
        <w:trPr>
          <w:trHeight w:val="20"/>
          <w:jc w:val="center"/>
        </w:trPr>
        <w:tc>
          <w:tcPr>
            <w:tcW w:w="1295" w:type="pct"/>
            <w:gridSpan w:val="3"/>
            <w:tcBorders>
              <w:left w:val="nil"/>
              <w:bottom w:val="nil"/>
            </w:tcBorders>
          </w:tcPr>
          <w:p>
            <w:pPr>
              <w:pageBreakBefore/>
              <w:spacing w:before="60" w:after="60" w:line="240" w:lineRule="auto"/>
              <w:ind w:left="45"/>
              <w:rPr>
                <w:noProof/>
              </w:rPr>
            </w:pPr>
          </w:p>
        </w:tc>
        <w:tc>
          <w:tcPr>
            <w:tcW w:w="1544" w:type="pct"/>
            <w:tcBorders>
              <w:bottom w:val="nil"/>
              <w:right w:val="single" w:sz="4" w:space="0" w:color="auto"/>
            </w:tcBorders>
          </w:tcPr>
          <w:p>
            <w:pPr>
              <w:spacing w:before="60" w:after="60" w:line="240" w:lineRule="auto"/>
              <w:ind w:left="35"/>
              <w:rPr>
                <w:noProof/>
                <w:spacing w:val="-2"/>
                <w:sz w:val="20"/>
              </w:rPr>
            </w:pPr>
            <w:r>
              <w:rPr>
                <w:noProof/>
              </w:rPr>
              <w:br w:type="page"/>
            </w:r>
            <w:r>
              <w:rPr>
                <w:noProof/>
                <w:spacing w:val="-2"/>
                <w:sz w:val="20"/>
              </w:rPr>
              <w:t>CY: Na účasť nerezidentov v kapitálových spoločnostiach alebo osobných spoločnostiach na Cypre je potrebné povolenie centrálnej banky. Zahraničná účasť vo všetkých sektoroch/podsektoroch uvedených na tomto zozname záväzkov je zvyčajne obmedzená na 49 %. Rozhodnutie úradov udeliť povolenie pre zahraničnú účasť sa zakladá na teste ekonomických potrieb, pri ktorom sú zvyčajne zohľadnené nasledujúce kritériá:</w:t>
            </w:r>
          </w:p>
          <w:p>
            <w:pPr>
              <w:spacing w:before="60" w:after="60" w:line="240" w:lineRule="auto"/>
              <w:ind w:left="460" w:hanging="425"/>
              <w:rPr>
                <w:noProof/>
                <w:color w:val="000000"/>
                <w:spacing w:val="-2"/>
                <w:sz w:val="20"/>
              </w:rPr>
            </w:pPr>
            <w:r>
              <w:rPr>
                <w:noProof/>
                <w:color w:val="000000"/>
                <w:spacing w:val="-2"/>
                <w:sz w:val="20"/>
              </w:rPr>
              <w:t>a)</w:t>
            </w:r>
            <w:r>
              <w:rPr>
                <w:noProof/>
                <w:color w:val="000000"/>
                <w:spacing w:val="-2"/>
                <w:sz w:val="20"/>
              </w:rPr>
              <w:tab/>
              <w:t>poskytovanie služieb, ktoré sú pre Cyprus nové</w:t>
            </w:r>
          </w:p>
          <w:p>
            <w:pPr>
              <w:spacing w:before="60" w:after="60" w:line="240" w:lineRule="auto"/>
              <w:ind w:left="460" w:hanging="425"/>
              <w:rPr>
                <w:noProof/>
                <w:color w:val="000000"/>
                <w:spacing w:val="-2"/>
                <w:sz w:val="20"/>
              </w:rPr>
            </w:pPr>
            <w:r>
              <w:rPr>
                <w:noProof/>
                <w:color w:val="000000"/>
                <w:spacing w:val="-2"/>
                <w:sz w:val="20"/>
              </w:rPr>
              <w:t>b)</w:t>
            </w:r>
            <w:r>
              <w:rPr>
                <w:noProof/>
                <w:color w:val="000000"/>
                <w:spacing w:val="-2"/>
                <w:sz w:val="20"/>
              </w:rPr>
              <w:tab/>
              <w:t>podpora vývoznej orientácie ekonomiky rozvojom existujúcich a nových trhov</w:t>
            </w:r>
          </w:p>
          <w:p>
            <w:pPr>
              <w:spacing w:before="60" w:after="60" w:line="240" w:lineRule="auto"/>
              <w:ind w:left="460" w:hanging="425"/>
              <w:rPr>
                <w:noProof/>
                <w:color w:val="000000"/>
                <w:spacing w:val="-2"/>
                <w:sz w:val="20"/>
              </w:rPr>
            </w:pPr>
            <w:r>
              <w:rPr>
                <w:noProof/>
                <w:color w:val="000000"/>
                <w:spacing w:val="-2"/>
                <w:sz w:val="20"/>
              </w:rPr>
              <w:t>c)</w:t>
            </w:r>
            <w:r>
              <w:rPr>
                <w:noProof/>
                <w:color w:val="000000"/>
                <w:spacing w:val="-2"/>
                <w:sz w:val="20"/>
              </w:rPr>
              <w:tab/>
              <w:t>transfer moderných technológií, know-how a nových techník riadenia;</w:t>
            </w:r>
          </w:p>
          <w:p>
            <w:pPr>
              <w:spacing w:before="60" w:after="60" w:line="240" w:lineRule="auto"/>
              <w:ind w:left="460" w:hanging="425"/>
              <w:rPr>
                <w:noProof/>
                <w:color w:val="000000"/>
                <w:spacing w:val="-2"/>
                <w:sz w:val="20"/>
              </w:rPr>
            </w:pPr>
            <w:r>
              <w:rPr>
                <w:noProof/>
                <w:color w:val="000000"/>
                <w:spacing w:val="-2"/>
                <w:sz w:val="20"/>
              </w:rPr>
              <w:t>d)</w:t>
            </w:r>
            <w:r>
              <w:rPr>
                <w:noProof/>
                <w:color w:val="000000"/>
                <w:spacing w:val="-2"/>
                <w:sz w:val="20"/>
              </w:rPr>
              <w:tab/>
              <w:t>zlepšenie výrobnej štruktúry ekonomiky alebo kvality existujúcich výrobkov a služieb;</w:t>
            </w:r>
          </w:p>
          <w:p>
            <w:pPr>
              <w:spacing w:before="60" w:after="60" w:line="240" w:lineRule="auto"/>
              <w:ind w:left="460" w:hanging="425"/>
              <w:rPr>
                <w:noProof/>
                <w:color w:val="000000"/>
                <w:spacing w:val="-2"/>
                <w:sz w:val="20"/>
              </w:rPr>
            </w:pPr>
            <w:r>
              <w:rPr>
                <w:noProof/>
                <w:color w:val="000000"/>
                <w:spacing w:val="-2"/>
                <w:sz w:val="20"/>
              </w:rPr>
              <w:t>e)</w:t>
            </w:r>
            <w:r>
              <w:rPr>
                <w:noProof/>
                <w:color w:val="000000"/>
                <w:spacing w:val="-2"/>
                <w:sz w:val="20"/>
              </w:rPr>
              <w:tab/>
              <w:t>dodatočný vplyv na existujúce subjekty a aktivity;</w:t>
            </w:r>
          </w:p>
          <w:p>
            <w:pPr>
              <w:spacing w:before="60" w:after="60" w:line="240" w:lineRule="auto"/>
              <w:ind w:left="460" w:hanging="425"/>
              <w:rPr>
                <w:noProof/>
                <w:color w:val="000000"/>
                <w:spacing w:val="-2"/>
                <w:sz w:val="20"/>
              </w:rPr>
            </w:pPr>
            <w:r>
              <w:rPr>
                <w:noProof/>
                <w:color w:val="000000"/>
                <w:spacing w:val="-2"/>
                <w:sz w:val="20"/>
              </w:rPr>
              <w:t>f)</w:t>
            </w:r>
            <w:r>
              <w:rPr>
                <w:noProof/>
                <w:color w:val="000000"/>
                <w:spacing w:val="-2"/>
                <w:sz w:val="20"/>
              </w:rPr>
              <w:tab/>
              <w:t>životaschopnosť navrhovaného projektu;</w:t>
            </w:r>
          </w:p>
          <w:p>
            <w:pPr>
              <w:spacing w:before="60" w:after="60" w:line="240" w:lineRule="auto"/>
              <w:ind w:left="460" w:hanging="425"/>
              <w:rPr>
                <w:noProof/>
                <w:spacing w:val="-2"/>
                <w:sz w:val="20"/>
              </w:rPr>
            </w:pPr>
            <w:r>
              <w:rPr>
                <w:noProof/>
                <w:color w:val="000000"/>
                <w:spacing w:val="-2"/>
                <w:sz w:val="20"/>
              </w:rPr>
              <w:t>g)</w:t>
            </w:r>
            <w:r>
              <w:rPr>
                <w:noProof/>
                <w:color w:val="000000"/>
                <w:spacing w:val="-2"/>
                <w:sz w:val="20"/>
              </w:rPr>
              <w:tab/>
              <w:t>vytvorenie nových pracovných príležitostí pre vedcov, kvalitatívne zlepšenie a školenia miestnych zamestnancov.</w:t>
            </w:r>
          </w:p>
        </w:tc>
        <w:tc>
          <w:tcPr>
            <w:tcW w:w="1612" w:type="pct"/>
            <w:tcBorders>
              <w:left w:val="single" w:sz="4" w:space="0" w:color="auto"/>
              <w:bottom w:val="nil"/>
            </w:tcBorders>
          </w:tcPr>
          <w:p>
            <w:pPr>
              <w:spacing w:before="60" w:after="60" w:line="240" w:lineRule="auto"/>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top w:val="nil"/>
              <w:left w:val="nil"/>
            </w:tcBorders>
          </w:tcPr>
          <w:p>
            <w:pPr>
              <w:pageBreakBefore/>
              <w:spacing w:before="60" w:after="60" w:line="240" w:lineRule="auto"/>
              <w:ind w:left="45"/>
              <w:rPr>
                <w:noProof/>
              </w:rPr>
            </w:pPr>
          </w:p>
        </w:tc>
        <w:tc>
          <w:tcPr>
            <w:tcW w:w="1544" w:type="pct"/>
            <w:tcBorders>
              <w:top w:val="nil"/>
              <w:right w:val="single" w:sz="4" w:space="0" w:color="auto"/>
            </w:tcBorders>
          </w:tcPr>
          <w:p>
            <w:pPr>
              <w:spacing w:before="60" w:after="60" w:line="240" w:lineRule="auto"/>
              <w:ind w:left="35"/>
              <w:rPr>
                <w:noProof/>
                <w:spacing w:val="-2"/>
                <w:sz w:val="20"/>
              </w:rPr>
            </w:pPr>
            <w:r>
              <w:rPr>
                <w:noProof/>
                <w:spacing w:val="-2"/>
                <w:sz w:val="20"/>
              </w:rPr>
              <w:t>Vo výnimočných prípadoch, v ktorých navrhovaná investícia do veľkej miery spĺňa väčšinu kritérií testu ekonomických potrieb, môže byť udelené povolenie na zahraničnú účasť prekračujúcu 49 %.</w:t>
            </w:r>
          </w:p>
          <w:p>
            <w:pPr>
              <w:spacing w:before="60" w:after="60" w:line="240" w:lineRule="auto"/>
              <w:ind w:left="35"/>
              <w:rPr>
                <w:noProof/>
                <w:color w:val="000000"/>
                <w:spacing w:val="-2"/>
                <w:sz w:val="20"/>
              </w:rPr>
            </w:pPr>
            <w:r>
              <w:rPr>
                <w:noProof/>
                <w:color w:val="000000"/>
                <w:spacing w:val="-2"/>
                <w:sz w:val="20"/>
              </w:rPr>
              <w:t>V prípade verejnoprávnych spoločností je zahraničná účasť na majetku</w:t>
            </w:r>
            <w:r>
              <w:rPr>
                <w:noProof/>
                <w:spacing w:val="-2"/>
                <w:sz w:val="20"/>
              </w:rPr>
              <w:t xml:space="preserve"> bežne povolená </w:t>
            </w:r>
            <w:r>
              <w:rPr>
                <w:noProof/>
                <w:color w:val="000000"/>
                <w:spacing w:val="-2"/>
                <w:sz w:val="20"/>
              </w:rPr>
              <w:t>do výšky 30 %. V spoločných fondoch je povolený podiel zahraničného vlastníctva 40 %.</w:t>
            </w:r>
          </w:p>
          <w:p>
            <w:pPr>
              <w:spacing w:before="60" w:after="60" w:line="240" w:lineRule="auto"/>
              <w:ind w:left="35"/>
              <w:rPr>
                <w:noProof/>
                <w:spacing w:val="-2"/>
                <w:sz w:val="20"/>
              </w:rPr>
            </w:pPr>
            <w:r>
              <w:rPr>
                <w:noProof/>
                <w:spacing w:val="-2"/>
                <w:sz w:val="20"/>
              </w:rPr>
              <w:t>Právnické osoby musia byť registrované v súlade so zákonom o spoločnostiach. Na základe tohto zákona sa požaduje, aby zahraničná spoločnosť, ktorá chce na Cypre zriadiť miesto podnikania alebo kanceláriu, zaregistrovala toto miesto alebo kanceláriu ako zahraničnú pobočku. Na registráciu je potrebný predchádzajúci súhlas centrálnej banky v súlade so zákonom o devízovej kontrole. Takýto súhlas podlieha politike v oblasti zahraničných investícií uplatňovanej v danom čase, vzhľadom na navrhované aktivity právnickej osoby na Cypre a vyššie uvedené všeobecné investičné kritériá.</w:t>
            </w:r>
          </w:p>
          <w:p>
            <w:pPr>
              <w:spacing w:before="60" w:after="60" w:line="240" w:lineRule="auto"/>
              <w:ind w:left="35"/>
              <w:rPr>
                <w:noProof/>
              </w:rPr>
            </w:pPr>
            <w:r>
              <w:rPr>
                <w:noProof/>
                <w:spacing w:val="-2"/>
                <w:sz w:val="20"/>
              </w:rPr>
              <w:t>HU: Bez obmedzenia pre nadobúdanie majetku vo vlastníctve štátu.</w:t>
            </w:r>
          </w:p>
        </w:tc>
        <w:tc>
          <w:tcPr>
            <w:tcW w:w="1612" w:type="pct"/>
            <w:tcBorders>
              <w:top w:val="nil"/>
              <w:left w:val="single" w:sz="4" w:space="0" w:color="auto"/>
            </w:tcBorders>
          </w:tcPr>
          <w:p>
            <w:pPr>
              <w:spacing w:before="60" w:after="60" w:line="240" w:lineRule="auto"/>
              <w:rPr>
                <w:noProof/>
                <w:spacing w:val="-2"/>
                <w:sz w:val="20"/>
              </w:rPr>
            </w:pPr>
          </w:p>
        </w:tc>
        <w:tc>
          <w:tcPr>
            <w:tcW w:w="549" w:type="pct"/>
            <w:tcBorders>
              <w:top w:val="nil"/>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bottom w:val="nil"/>
            </w:tcBorders>
          </w:tcPr>
          <w:p>
            <w:pPr>
              <w:pageBreakBefore/>
              <w:spacing w:before="60" w:after="60" w:line="240" w:lineRule="auto"/>
              <w:ind w:left="45"/>
              <w:rPr>
                <w:noProof/>
                <w:spacing w:val="-2"/>
                <w:sz w:val="20"/>
              </w:rPr>
            </w:pPr>
          </w:p>
        </w:tc>
        <w:tc>
          <w:tcPr>
            <w:tcW w:w="1544" w:type="pct"/>
            <w:tcBorders>
              <w:bottom w:val="nil"/>
              <w:right w:val="single" w:sz="4" w:space="0" w:color="auto"/>
            </w:tcBorders>
          </w:tcPr>
          <w:p>
            <w:pPr>
              <w:spacing w:before="60" w:after="60" w:line="240" w:lineRule="auto"/>
              <w:ind w:left="35"/>
              <w:rPr>
                <w:noProof/>
              </w:rPr>
            </w:pPr>
            <w:r>
              <w:rPr>
                <w:noProof/>
                <w:spacing w:val="-2"/>
                <w:sz w:val="20"/>
              </w:rPr>
              <w:t xml:space="preserve">MT: Zákon o spoločnostiach (kap. 386) upravujúci ponuku služieb nerezidentmi prostredníctvom registrácie miestnej spoločnosti a zákon o transakciách (kap. 233) upravujúci emisiu, nákup, predaj a spätnú kúpu cenných papierov nekótovaných na maltskej burze cenných papierov sa bude aj naďalej uplatňovať. </w:t>
            </w:r>
          </w:p>
        </w:tc>
        <w:tc>
          <w:tcPr>
            <w:tcW w:w="1612" w:type="pct"/>
            <w:tcBorders>
              <w:left w:val="single" w:sz="4" w:space="0" w:color="auto"/>
              <w:bottom w:val="nil"/>
            </w:tcBorders>
          </w:tcPr>
          <w:p>
            <w:pPr>
              <w:spacing w:before="60" w:after="60" w:line="240" w:lineRule="auto"/>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CellMar>
            <w:left w:w="108" w:type="dxa"/>
            <w:right w:w="108" w:type="dxa"/>
          </w:tblCellMar>
        </w:tblPrEx>
        <w:trPr>
          <w:trHeight w:val="2427"/>
          <w:jc w:val="center"/>
        </w:trPr>
        <w:tc>
          <w:tcPr>
            <w:tcW w:w="1295" w:type="pct"/>
            <w:gridSpan w:val="3"/>
            <w:tcBorders>
              <w:left w:val="nil"/>
              <w:bottom w:val="nil"/>
            </w:tcBorders>
          </w:tcPr>
          <w:p>
            <w:pPr>
              <w:spacing w:before="60" w:after="60" w:line="240" w:lineRule="auto"/>
              <w:ind w:left="45"/>
              <w:rPr>
                <w:noProof/>
                <w:sz w:val="20"/>
              </w:rPr>
            </w:pPr>
          </w:p>
        </w:tc>
        <w:tc>
          <w:tcPr>
            <w:tcW w:w="1544" w:type="pct"/>
            <w:tcBorders>
              <w:bottom w:val="nil"/>
              <w:right w:val="single" w:sz="4" w:space="0" w:color="auto"/>
            </w:tcBorders>
          </w:tcPr>
          <w:p>
            <w:pPr>
              <w:spacing w:before="60" w:after="60" w:line="240" w:lineRule="auto"/>
              <w:ind w:left="35"/>
              <w:rPr>
                <w:noProof/>
                <w:sz w:val="20"/>
              </w:rPr>
            </w:pPr>
            <w:r>
              <w:rPr>
                <w:noProof/>
                <w:sz w:val="20"/>
              </w:rPr>
              <w:t>PL: Povolenie na založenie spoločnosti so zahraničnou majetkovou účasťou je požadované v prípade:</w:t>
            </w:r>
          </w:p>
          <w:p>
            <w:pPr>
              <w:spacing w:before="60" w:after="60" w:line="240" w:lineRule="auto"/>
              <w:ind w:left="35"/>
              <w:rPr>
                <w:noProof/>
                <w:color w:val="000000"/>
                <w:spacing w:val="-2"/>
                <w:sz w:val="20"/>
              </w:rPr>
            </w:pPr>
            <w:r>
              <w:rPr>
                <w:noProof/>
              </w:rPr>
              <w:br w:type="page"/>
            </w:r>
            <w:r>
              <w:rPr>
                <w:noProof/>
                <w:color w:val="000000"/>
                <w:spacing w:val="-2"/>
                <w:sz w:val="20"/>
              </w:rPr>
              <w:t>založenia spoločnosti, nákupu alebo nadobudnutia akcií alebo cenných papierov v existujúcej spoločnosti; rozšírenia činnosti spoločnosti, ak rámec činností zahŕňa aspoň jednu z nasledujúcich oblastí:</w:t>
            </w:r>
          </w:p>
          <w:p>
            <w:pPr>
              <w:spacing w:before="60" w:after="60" w:line="240" w:lineRule="auto"/>
              <w:ind w:left="35"/>
              <w:rPr>
                <w:noProof/>
                <w:color w:val="000000"/>
                <w:spacing w:val="-2"/>
                <w:sz w:val="20"/>
              </w:rPr>
            </w:pPr>
            <w:r>
              <w:rPr>
                <w:noProof/>
                <w:color w:val="000000"/>
                <w:spacing w:val="-2"/>
                <w:sz w:val="20"/>
              </w:rPr>
              <w:t>správa námorných prístavov alebo letísk,</w:t>
            </w:r>
          </w:p>
          <w:p>
            <w:pPr>
              <w:spacing w:before="60" w:after="60" w:line="240" w:lineRule="auto"/>
              <w:ind w:left="35"/>
              <w:rPr>
                <w:noProof/>
              </w:rPr>
            </w:pPr>
            <w:r>
              <w:rPr>
                <w:noProof/>
                <w:color w:val="000000"/>
                <w:spacing w:val="-2"/>
                <w:sz w:val="20"/>
              </w:rPr>
              <w:t>obchodovanie s nehnuteľnosťami alebo pôsobenie v úlohe sprostredkovateľa pri prevodoch nehnuteľností,</w:t>
            </w:r>
          </w:p>
        </w:tc>
        <w:tc>
          <w:tcPr>
            <w:tcW w:w="1612" w:type="pct"/>
            <w:tcBorders>
              <w:left w:val="single" w:sz="4" w:space="0" w:color="auto"/>
              <w:bottom w:val="nil"/>
            </w:tcBorders>
          </w:tcPr>
          <w:p>
            <w:pPr>
              <w:spacing w:before="60" w:after="60" w:line="240" w:lineRule="auto"/>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CellMar>
            <w:left w:w="108" w:type="dxa"/>
            <w:right w:w="108" w:type="dxa"/>
          </w:tblCellMar>
        </w:tblPrEx>
        <w:trPr>
          <w:trHeight w:val="3003"/>
          <w:jc w:val="center"/>
        </w:trPr>
        <w:tc>
          <w:tcPr>
            <w:tcW w:w="1295" w:type="pct"/>
            <w:gridSpan w:val="3"/>
            <w:tcBorders>
              <w:top w:val="nil"/>
              <w:left w:val="nil"/>
              <w:bottom w:val="nil"/>
            </w:tcBorders>
          </w:tcPr>
          <w:p>
            <w:pPr>
              <w:pageBreakBefore/>
              <w:spacing w:before="60" w:after="60" w:line="240" w:lineRule="auto"/>
              <w:ind w:left="45"/>
              <w:rPr>
                <w:noProof/>
                <w:sz w:val="20"/>
              </w:rPr>
            </w:pPr>
          </w:p>
        </w:tc>
        <w:tc>
          <w:tcPr>
            <w:tcW w:w="1544" w:type="pct"/>
            <w:tcBorders>
              <w:top w:val="nil"/>
              <w:bottom w:val="nil"/>
              <w:right w:val="single" w:sz="4" w:space="0" w:color="auto"/>
            </w:tcBorders>
          </w:tcPr>
          <w:p>
            <w:pPr>
              <w:spacing w:before="60" w:after="60" w:line="240" w:lineRule="auto"/>
              <w:ind w:left="35"/>
              <w:rPr>
                <w:noProof/>
                <w:color w:val="000000"/>
                <w:spacing w:val="-2"/>
                <w:sz w:val="20"/>
              </w:rPr>
            </w:pPr>
            <w:r>
              <w:rPr>
                <w:noProof/>
                <w:color w:val="000000"/>
                <w:spacing w:val="-2"/>
                <w:sz w:val="20"/>
              </w:rPr>
              <w:t>dodávky pre obranný priemysel, na ktoré sa nevzťahujú iné licenčné podmienky,</w:t>
            </w:r>
          </w:p>
          <w:p>
            <w:pPr>
              <w:spacing w:before="60" w:after="60" w:line="240" w:lineRule="auto"/>
              <w:ind w:left="35"/>
              <w:rPr>
                <w:noProof/>
                <w:color w:val="000000"/>
                <w:spacing w:val="-2"/>
                <w:sz w:val="20"/>
              </w:rPr>
            </w:pPr>
            <w:r>
              <w:rPr>
                <w:noProof/>
                <w:color w:val="000000"/>
                <w:spacing w:val="-2"/>
                <w:sz w:val="20"/>
              </w:rPr>
              <w:t>veľkoobchodný predaj dovážaného spotrebného tovaru,</w:t>
            </w:r>
          </w:p>
          <w:p>
            <w:pPr>
              <w:spacing w:before="60" w:after="60" w:line="240" w:lineRule="auto"/>
              <w:ind w:left="35"/>
              <w:rPr>
                <w:noProof/>
                <w:color w:val="000000"/>
                <w:spacing w:val="-2"/>
                <w:sz w:val="20"/>
              </w:rPr>
            </w:pPr>
            <w:r>
              <w:rPr>
                <w:noProof/>
                <w:color w:val="000000"/>
                <w:spacing w:val="-2"/>
                <w:sz w:val="20"/>
              </w:rPr>
              <w:t>poskytovanie právneho poradenstva,</w:t>
            </w:r>
          </w:p>
          <w:p>
            <w:pPr>
              <w:spacing w:before="60" w:after="60" w:line="240" w:lineRule="auto"/>
              <w:ind w:left="35"/>
              <w:rPr>
                <w:noProof/>
                <w:color w:val="000000"/>
                <w:spacing w:val="-2"/>
                <w:sz w:val="20"/>
              </w:rPr>
            </w:pPr>
            <w:r>
              <w:rPr>
                <w:noProof/>
                <w:color w:val="000000"/>
                <w:spacing w:val="-2"/>
                <w:sz w:val="20"/>
              </w:rPr>
              <w:t>založenie spoločného podniku so zahraničnou majetkovou účasťou, v prípade ktorého je poľská strana štátnou právnickou osobou a prispieva k počiatočnému kapitálu nepeňažnými aktívami,</w:t>
            </w:r>
          </w:p>
          <w:p>
            <w:pPr>
              <w:spacing w:before="60" w:after="60" w:line="240" w:lineRule="auto"/>
              <w:ind w:left="35"/>
              <w:rPr>
                <w:noProof/>
                <w:sz w:val="20"/>
              </w:rPr>
            </w:pPr>
            <w:r>
              <w:rPr>
                <w:noProof/>
                <w:color w:val="000000"/>
                <w:spacing w:val="-2"/>
                <w:sz w:val="20"/>
              </w:rPr>
              <w:t xml:space="preserve">dojednanie zmluvy, ktorej predmetom je právo používať štátny majetok po dobu viac ako 6 mesiacov alebo rozhodnutie kúpiť takýto majetok. </w:t>
            </w:r>
          </w:p>
        </w:tc>
        <w:tc>
          <w:tcPr>
            <w:tcW w:w="1612" w:type="pct"/>
            <w:tcBorders>
              <w:top w:val="nil"/>
              <w:left w:val="single" w:sz="4" w:space="0" w:color="auto"/>
              <w:bottom w:val="nil"/>
            </w:tcBorders>
          </w:tcPr>
          <w:p>
            <w:pPr>
              <w:spacing w:before="60" w:after="60" w:line="240" w:lineRule="auto"/>
              <w:rPr>
                <w:noProof/>
                <w:spacing w:val="-2"/>
                <w:sz w:val="20"/>
              </w:rPr>
            </w:pPr>
          </w:p>
        </w:tc>
        <w:tc>
          <w:tcPr>
            <w:tcW w:w="549" w:type="pct"/>
            <w:tcBorders>
              <w:top w:val="nil"/>
              <w:bottom w:val="nil"/>
              <w:right w:val="nil"/>
            </w:tcBorders>
          </w:tcPr>
          <w:p>
            <w:pPr>
              <w:spacing w:before="60" w:after="60" w:line="240" w:lineRule="auto"/>
              <w:rPr>
                <w:noProof/>
                <w:spacing w:val="-2"/>
                <w:sz w:val="20"/>
              </w:rPr>
            </w:pPr>
          </w:p>
        </w:tc>
      </w:tr>
      <w:tr>
        <w:tblPrEx>
          <w:tblCellMar>
            <w:left w:w="108" w:type="dxa"/>
            <w:right w:w="108" w:type="dxa"/>
          </w:tblCellMar>
        </w:tblPrEx>
        <w:trPr>
          <w:trHeight w:val="1790"/>
          <w:jc w:val="center"/>
        </w:trPr>
        <w:tc>
          <w:tcPr>
            <w:tcW w:w="1295" w:type="pct"/>
            <w:gridSpan w:val="3"/>
            <w:tcBorders>
              <w:top w:val="nil"/>
              <w:left w:val="nil"/>
            </w:tcBorders>
          </w:tcPr>
          <w:p>
            <w:pPr>
              <w:spacing w:before="60" w:after="60" w:line="240" w:lineRule="auto"/>
              <w:ind w:left="45"/>
              <w:rPr>
                <w:noProof/>
                <w:sz w:val="20"/>
              </w:rPr>
            </w:pPr>
          </w:p>
        </w:tc>
        <w:tc>
          <w:tcPr>
            <w:tcW w:w="1544" w:type="pct"/>
            <w:tcBorders>
              <w:top w:val="nil"/>
              <w:right w:val="single" w:sz="4" w:space="0" w:color="auto"/>
            </w:tcBorders>
          </w:tcPr>
          <w:p>
            <w:pPr>
              <w:spacing w:before="60" w:after="60" w:line="240" w:lineRule="auto"/>
              <w:ind w:left="35"/>
              <w:rPr>
                <w:noProof/>
                <w:color w:val="000000"/>
                <w:spacing w:val="-2"/>
                <w:sz w:val="20"/>
              </w:rPr>
            </w:pPr>
            <w:r>
              <w:rPr>
                <w:noProof/>
                <w:spacing w:val="-2"/>
                <w:sz w:val="20"/>
              </w:rPr>
              <w:t>SI: Na finančné služby vydávajú úrady uvedené v časti týkajúcej sa špecifických záväzkov povolenie, a to za podmienok uvedených v tej istej časti.</w:t>
            </w:r>
          </w:p>
          <w:p>
            <w:pPr>
              <w:spacing w:before="60" w:after="60" w:line="240" w:lineRule="auto"/>
              <w:ind w:left="35"/>
              <w:rPr>
                <w:noProof/>
                <w:sz w:val="20"/>
              </w:rPr>
            </w:pPr>
            <w:r>
              <w:rPr>
                <w:noProof/>
                <w:spacing w:val="-2"/>
                <w:sz w:val="20"/>
              </w:rPr>
              <w:t>Neexistujú obmedzenia týkajúce sa zakladania nových podnikov (investície „na zelenej lúke“).</w:t>
            </w:r>
          </w:p>
        </w:tc>
        <w:tc>
          <w:tcPr>
            <w:tcW w:w="1612" w:type="pct"/>
            <w:tcBorders>
              <w:top w:val="nil"/>
              <w:left w:val="single" w:sz="4" w:space="0" w:color="auto"/>
            </w:tcBorders>
          </w:tcPr>
          <w:p>
            <w:pPr>
              <w:spacing w:before="60" w:after="60" w:line="240" w:lineRule="auto"/>
              <w:rPr>
                <w:noProof/>
                <w:spacing w:val="-2"/>
                <w:sz w:val="20"/>
              </w:rPr>
            </w:pPr>
          </w:p>
        </w:tc>
        <w:tc>
          <w:tcPr>
            <w:tcW w:w="549" w:type="pct"/>
            <w:tcBorders>
              <w:top w:val="nil"/>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bottom w:val="nil"/>
            </w:tcBorders>
          </w:tcPr>
          <w:p>
            <w:pPr>
              <w:pageBreakBefore/>
              <w:spacing w:before="60" w:after="60" w:line="240" w:lineRule="auto"/>
              <w:ind w:left="45"/>
              <w:rPr>
                <w:noProof/>
                <w:spacing w:val="-2"/>
                <w:sz w:val="20"/>
              </w:rPr>
            </w:pPr>
          </w:p>
        </w:tc>
        <w:tc>
          <w:tcPr>
            <w:tcW w:w="1544" w:type="pct"/>
            <w:tcBorders>
              <w:bottom w:val="nil"/>
              <w:right w:val="single" w:sz="4" w:space="0" w:color="auto"/>
            </w:tcBorders>
          </w:tcPr>
          <w:p>
            <w:pPr>
              <w:spacing w:before="60" w:after="60" w:line="240" w:lineRule="auto"/>
              <w:rPr>
                <w:noProof/>
                <w:spacing w:val="-2"/>
                <w:sz w:val="20"/>
              </w:rPr>
            </w:pPr>
          </w:p>
        </w:tc>
        <w:tc>
          <w:tcPr>
            <w:tcW w:w="1612" w:type="pct"/>
            <w:tcBorders>
              <w:left w:val="single" w:sz="4" w:space="0" w:color="auto"/>
              <w:bottom w:val="nil"/>
            </w:tcBorders>
          </w:tcPr>
          <w:p>
            <w:pPr>
              <w:spacing w:before="60" w:after="60" w:line="240" w:lineRule="auto"/>
              <w:rPr>
                <w:bCs/>
                <w:noProof/>
                <w:spacing w:val="-2"/>
                <w:sz w:val="20"/>
              </w:rPr>
            </w:pPr>
            <w:r>
              <w:rPr>
                <w:noProof/>
                <w:spacing w:val="-2"/>
                <w:sz w:val="20"/>
              </w:rPr>
              <w:t>Dotácie</w:t>
            </w:r>
          </w:p>
          <w:p>
            <w:pPr>
              <w:spacing w:before="60" w:after="60" w:line="240" w:lineRule="auto"/>
              <w:rPr>
                <w:noProof/>
                <w:spacing w:val="-2"/>
                <w:sz w:val="20"/>
              </w:rPr>
            </w:pPr>
            <w:r>
              <w:rPr>
                <w:noProof/>
                <w:spacing w:val="-2"/>
                <w:sz w:val="20"/>
              </w:rPr>
              <w:t>Poskytovanie dotácií zo Spoločenstva alebo členských štátov môže byť obmedzené na právnické osoby usadené na území členského štátu alebo jeho osobitného geografického subregiónu. Bez obmedzenia pre dotácie na výskum a vývoj. Bez obmedzenia pre pobočky zriadené v členskom štáte spoločnosťou z nečlenského štátu. Poskytovanie služieb alebo ich dotovanie vo verejnom sektore nie je porušením toho záväzku.</w:t>
            </w:r>
          </w:p>
          <w:p>
            <w:pPr>
              <w:spacing w:before="60" w:after="60" w:line="240" w:lineRule="auto"/>
              <w:rPr>
                <w:noProof/>
                <w:sz w:val="20"/>
              </w:rPr>
            </w:pPr>
            <w:r>
              <w:rPr>
                <w:noProof/>
                <w:sz w:val="20"/>
              </w:rPr>
              <w:t>Záväzky prevzaté do tohto zoznamu nezaväzujú Spoločenstvo alebo členské štáty ponúkať dotácie na služby poskytované spoza hraníc jeho územia.</w:t>
            </w:r>
          </w:p>
          <w:p>
            <w:pPr>
              <w:spacing w:before="60" w:after="60" w:line="240" w:lineRule="auto"/>
              <w:rPr>
                <w:noProof/>
                <w:spacing w:val="-2"/>
                <w:sz w:val="20"/>
              </w:rPr>
            </w:pPr>
            <w:r>
              <w:rPr>
                <w:noProof/>
                <w:spacing w:val="-2"/>
                <w:sz w:val="20"/>
              </w:rPr>
              <w:t>Nakoľko sú všetky dotácie prístupné pre fyzické osoby, môže byť ich poskytovanie obmedzené na štátnych príslušníkov členského štátu.</w:t>
            </w:r>
          </w:p>
        </w:tc>
        <w:tc>
          <w:tcPr>
            <w:tcW w:w="549" w:type="pct"/>
            <w:tcBorders>
              <w:bottom w:val="nil"/>
              <w:right w:val="nil"/>
            </w:tcBorders>
          </w:tcPr>
          <w:p>
            <w:pPr>
              <w:spacing w:before="60" w:after="60" w:line="240" w:lineRule="auto"/>
              <w:rPr>
                <w:bCs/>
                <w:noProof/>
                <w:spacing w:val="-2"/>
                <w:sz w:val="20"/>
              </w:rPr>
            </w:pPr>
          </w:p>
        </w:tc>
      </w:tr>
      <w:tr>
        <w:tblPrEx>
          <w:tblCellMar>
            <w:left w:w="108" w:type="dxa"/>
            <w:right w:w="108" w:type="dxa"/>
          </w:tblCellMar>
        </w:tblPrEx>
        <w:trPr>
          <w:trHeight w:val="1131"/>
          <w:jc w:val="center"/>
        </w:trPr>
        <w:tc>
          <w:tcPr>
            <w:tcW w:w="1295" w:type="pct"/>
            <w:gridSpan w:val="3"/>
            <w:tcBorders>
              <w:left w:val="nil"/>
              <w:bottom w:val="nil"/>
            </w:tcBorders>
          </w:tcPr>
          <w:p>
            <w:pPr>
              <w:pageBreakBefore/>
              <w:spacing w:before="60" w:after="60" w:line="240" w:lineRule="auto"/>
              <w:ind w:left="45"/>
              <w:rPr>
                <w:noProof/>
              </w:rPr>
            </w:pPr>
          </w:p>
        </w:tc>
        <w:tc>
          <w:tcPr>
            <w:tcW w:w="1544" w:type="pct"/>
            <w:tcBorders>
              <w:bottom w:val="nil"/>
              <w:right w:val="single" w:sz="4" w:space="0" w:color="auto"/>
            </w:tcBorders>
          </w:tcPr>
          <w:p>
            <w:pPr>
              <w:spacing w:before="60" w:after="60" w:line="240" w:lineRule="auto"/>
              <w:rPr>
                <w:bCs/>
                <w:noProof/>
                <w:color w:val="000000"/>
                <w:spacing w:val="-2"/>
                <w:sz w:val="20"/>
              </w:rPr>
            </w:pPr>
            <w:r>
              <w:rPr>
                <w:noProof/>
              </w:rPr>
              <w:br w:type="page"/>
            </w:r>
            <w:r>
              <w:rPr>
                <w:noProof/>
                <w:color w:val="000000"/>
                <w:spacing w:val="-2"/>
                <w:sz w:val="20"/>
              </w:rPr>
              <w:t>Devízový režim</w:t>
            </w:r>
            <w:r>
              <w:rPr>
                <w:rStyle w:val="FootnoteReference"/>
                <w:noProof/>
                <w:color w:val="000000"/>
                <w:spacing w:val="-2"/>
                <w:sz w:val="20"/>
              </w:rPr>
              <w:footnoteReference w:id="11"/>
            </w:r>
            <w:r>
              <w:rPr>
                <w:noProof/>
              </w:rPr>
              <w:t>,</w:t>
            </w:r>
            <w:r>
              <w:rPr>
                <w:rStyle w:val="FootnoteReference"/>
                <w:noProof/>
                <w:color w:val="000000"/>
                <w:spacing w:val="-2"/>
                <w:sz w:val="20"/>
              </w:rPr>
              <w:footnoteReference w:id="12"/>
            </w:r>
            <w:r>
              <w:rPr>
                <w:noProof/>
                <w:color w:val="000000"/>
                <w:spacing w:val="-2"/>
                <w:sz w:val="20"/>
                <w:vertAlign w:val="superscript"/>
              </w:rPr>
              <w:t xml:space="preserve">, </w:t>
            </w:r>
            <w:r>
              <w:rPr>
                <w:rStyle w:val="FootnoteReference"/>
                <w:noProof/>
                <w:color w:val="000000"/>
                <w:spacing w:val="-2"/>
                <w:sz w:val="20"/>
              </w:rPr>
              <w:footnoteReference w:id="13"/>
            </w:r>
            <w:r>
              <w:rPr>
                <w:noProof/>
                <w:color w:val="000000"/>
                <w:spacing w:val="-2"/>
                <w:sz w:val="20"/>
                <w:vertAlign w:val="superscript"/>
              </w:rPr>
              <w:t xml:space="preserve">, </w:t>
            </w:r>
            <w:r>
              <w:rPr>
                <w:rStyle w:val="FootnoteReference"/>
                <w:noProof/>
                <w:color w:val="000000"/>
                <w:spacing w:val="-2"/>
                <w:sz w:val="20"/>
              </w:rPr>
              <w:footnoteReference w:id="14"/>
            </w:r>
            <w:r>
              <w:rPr>
                <w:noProof/>
                <w:color w:val="000000"/>
                <w:spacing w:val="-2"/>
                <w:sz w:val="20"/>
              </w:rPr>
              <w:t>:</w:t>
            </w:r>
          </w:p>
          <w:p>
            <w:pPr>
              <w:spacing w:before="60" w:after="60" w:line="240" w:lineRule="auto"/>
              <w:rPr>
                <w:noProof/>
                <w:spacing w:val="-2"/>
                <w:sz w:val="20"/>
              </w:rPr>
            </w:pPr>
            <w:r>
              <w:rPr>
                <w:noProof/>
                <w:spacing w:val="-2"/>
                <w:sz w:val="20"/>
              </w:rPr>
              <w:t>1., 2., 3., 4. BG: Platby a prevody do zahraničia musia byť v prípade, že sa týkajú investícií a štátnych alebo štátom zaručených úverov, schválené Bulharskou národnou bankou.</w:t>
            </w:r>
            <w:r>
              <w:rPr>
                <w:rStyle w:val="FootnoteReference"/>
                <w:noProof/>
                <w:spacing w:val="-2"/>
                <w:sz w:val="20"/>
              </w:rPr>
              <w:footnoteReference w:id="15"/>
            </w:r>
          </w:p>
        </w:tc>
        <w:tc>
          <w:tcPr>
            <w:tcW w:w="1612" w:type="pct"/>
            <w:tcBorders>
              <w:left w:val="single" w:sz="4" w:space="0" w:color="auto"/>
              <w:bottom w:val="nil"/>
            </w:tcBorders>
          </w:tcPr>
          <w:p>
            <w:pPr>
              <w:spacing w:before="60" w:after="60" w:line="240" w:lineRule="auto"/>
              <w:ind w:left="720" w:hanging="720"/>
              <w:rPr>
                <w:noProof/>
                <w:color w:val="000000"/>
                <w:spacing w:val="-2"/>
                <w:sz w:val="20"/>
              </w:rPr>
            </w:pPr>
            <w:r>
              <w:rPr>
                <w:noProof/>
                <w:color w:val="000000"/>
                <w:spacing w:val="-2"/>
                <w:sz w:val="20"/>
              </w:rPr>
              <w:t>Devízový režim</w:t>
            </w:r>
            <w:r>
              <w:rPr>
                <w:b/>
                <w:noProof/>
                <w:color w:val="000000"/>
                <w:spacing w:val="-2"/>
                <w:sz w:val="20"/>
              </w:rPr>
              <w:t xml:space="preserve"> </w:t>
            </w:r>
            <w:r>
              <w:rPr>
                <w:rStyle w:val="FootnoteReference"/>
                <w:b w:val="0"/>
                <w:noProof/>
                <w:color w:val="000000"/>
                <w:spacing w:val="-2"/>
                <w:sz w:val="20"/>
              </w:rPr>
              <w:footnoteReference w:id="16"/>
            </w:r>
          </w:p>
          <w:p>
            <w:pPr>
              <w:spacing w:before="60" w:after="60" w:line="240" w:lineRule="auto"/>
              <w:ind w:left="527" w:hanging="527"/>
              <w:rPr>
                <w:noProof/>
                <w:spacing w:val="-2"/>
                <w:sz w:val="20"/>
              </w:rPr>
            </w:pPr>
            <w:r>
              <w:rPr>
                <w:noProof/>
                <w:color w:val="000000"/>
                <w:spacing w:val="-2"/>
                <w:sz w:val="20"/>
              </w:rPr>
              <w:t>4.</w:t>
            </w:r>
            <w:r>
              <w:rPr>
                <w:noProof/>
                <w:color w:val="000000"/>
                <w:spacing w:val="-2"/>
                <w:sz w:val="20"/>
              </w:rPr>
              <w:tab/>
              <w:t>CY: Na základe zákona o devízovej kontrole nerezidentom nie je bežne dovolené požičiavať si z miestnych zdrojov.</w:t>
            </w:r>
          </w:p>
        </w:tc>
        <w:tc>
          <w:tcPr>
            <w:tcW w:w="549" w:type="pct"/>
            <w:tcBorders>
              <w:bottom w:val="nil"/>
              <w:right w:val="nil"/>
            </w:tcBorders>
          </w:tcPr>
          <w:p>
            <w:pPr>
              <w:spacing w:before="60" w:after="60" w:line="240" w:lineRule="auto"/>
              <w:ind w:left="720" w:hanging="720"/>
              <w:rPr>
                <w:bCs/>
                <w:noProof/>
                <w:color w:val="000000"/>
                <w:spacing w:val="-2"/>
                <w:sz w:val="20"/>
              </w:rPr>
            </w:pPr>
          </w:p>
        </w:tc>
      </w:tr>
      <w:tr>
        <w:tblPrEx>
          <w:tblCellMar>
            <w:left w:w="108" w:type="dxa"/>
            <w:right w:w="108" w:type="dxa"/>
          </w:tblCellMar>
        </w:tblPrEx>
        <w:trPr>
          <w:trHeight w:val="2109"/>
          <w:jc w:val="center"/>
        </w:trPr>
        <w:tc>
          <w:tcPr>
            <w:tcW w:w="1295" w:type="pct"/>
            <w:gridSpan w:val="3"/>
            <w:tcBorders>
              <w:top w:val="nil"/>
              <w:left w:val="nil"/>
            </w:tcBorders>
          </w:tcPr>
          <w:p>
            <w:pPr>
              <w:pageBreakBefore/>
              <w:spacing w:before="60" w:after="60" w:line="240" w:lineRule="auto"/>
              <w:ind w:left="45"/>
              <w:rPr>
                <w:noProof/>
              </w:rPr>
            </w:pPr>
          </w:p>
        </w:tc>
        <w:tc>
          <w:tcPr>
            <w:tcW w:w="1544" w:type="pct"/>
            <w:tcBorders>
              <w:top w:val="nil"/>
              <w:right w:val="single" w:sz="4" w:space="0" w:color="auto"/>
            </w:tcBorders>
          </w:tcPr>
          <w:p>
            <w:pPr>
              <w:spacing w:before="60" w:after="60" w:line="240" w:lineRule="auto"/>
              <w:rPr>
                <w:noProof/>
                <w:color w:val="000000"/>
                <w:spacing w:val="-2"/>
                <w:sz w:val="20"/>
              </w:rPr>
            </w:pPr>
            <w:r>
              <w:rPr>
                <w:noProof/>
                <w:color w:val="000000"/>
                <w:spacing w:val="-2"/>
                <w:sz w:val="20"/>
              </w:rPr>
              <w:t>1., 2. SK: Čo sa týka bežných platieb, je obmedzený nákup devíz občanmi - rezidentmi na osobné účely.</w:t>
            </w:r>
          </w:p>
          <w:p>
            <w:pPr>
              <w:spacing w:before="60" w:after="60" w:line="240" w:lineRule="auto"/>
              <w:rPr>
                <w:noProof/>
              </w:rPr>
            </w:pPr>
            <w:r>
              <w:rPr>
                <w:noProof/>
                <w:color w:val="000000"/>
                <w:spacing w:val="-2"/>
                <w:sz w:val="20"/>
              </w:rPr>
              <w:t>Čo sa týka kapitálových platieb, pre prijatie finančných úverov od zahraničných subjektov, priame kapitálové investície v zahraničí, nadobúdanie nehnuteľností v zahraničí a nákup zahraničných cenných papierov je požadované devízové povolenie.</w:t>
            </w:r>
          </w:p>
        </w:tc>
        <w:tc>
          <w:tcPr>
            <w:tcW w:w="1612" w:type="pct"/>
            <w:tcBorders>
              <w:top w:val="nil"/>
              <w:left w:val="single" w:sz="4" w:space="0" w:color="auto"/>
            </w:tcBorders>
          </w:tcPr>
          <w:p>
            <w:pPr>
              <w:spacing w:before="60" w:after="60" w:line="240" w:lineRule="auto"/>
              <w:ind w:left="527" w:hanging="527"/>
              <w:rPr>
                <w:bCs/>
                <w:noProof/>
                <w:color w:val="000000"/>
                <w:spacing w:val="-2"/>
                <w:sz w:val="20"/>
              </w:rPr>
            </w:pPr>
          </w:p>
        </w:tc>
        <w:tc>
          <w:tcPr>
            <w:tcW w:w="549" w:type="pct"/>
            <w:tcBorders>
              <w:top w:val="nil"/>
              <w:right w:val="nil"/>
            </w:tcBorders>
          </w:tcPr>
          <w:p>
            <w:pPr>
              <w:spacing w:before="60" w:after="60" w:line="240" w:lineRule="auto"/>
              <w:ind w:left="720" w:hanging="720"/>
              <w:rPr>
                <w:bCs/>
                <w:noProof/>
                <w:color w:val="000000"/>
                <w:spacing w:val="-2"/>
                <w:sz w:val="20"/>
              </w:rPr>
            </w:pPr>
          </w:p>
        </w:tc>
      </w:tr>
      <w:tr>
        <w:tblPrEx>
          <w:tblCellMar>
            <w:left w:w="108" w:type="dxa"/>
            <w:right w:w="108" w:type="dxa"/>
          </w:tblCellMar>
        </w:tblPrEx>
        <w:trPr>
          <w:trHeight w:val="20"/>
          <w:jc w:val="center"/>
        </w:trPr>
        <w:tc>
          <w:tcPr>
            <w:tcW w:w="1295" w:type="pct"/>
            <w:gridSpan w:val="3"/>
            <w:tcBorders>
              <w:left w:val="nil"/>
            </w:tcBorders>
          </w:tcPr>
          <w:p>
            <w:pPr>
              <w:spacing w:before="60" w:after="60" w:line="240" w:lineRule="auto"/>
              <w:ind w:left="46"/>
              <w:rPr>
                <w:bCs/>
                <w:noProof/>
                <w:color w:val="000000"/>
                <w:spacing w:val="-2"/>
                <w:sz w:val="20"/>
              </w:rPr>
            </w:pPr>
          </w:p>
        </w:tc>
        <w:tc>
          <w:tcPr>
            <w:tcW w:w="1544" w:type="pct"/>
            <w:tcBorders>
              <w:right w:val="single" w:sz="4" w:space="0" w:color="auto"/>
            </w:tcBorders>
          </w:tcPr>
          <w:p>
            <w:pPr>
              <w:spacing w:before="60" w:after="60" w:line="240" w:lineRule="auto"/>
              <w:rPr>
                <w:bCs/>
                <w:noProof/>
                <w:color w:val="000000"/>
                <w:spacing w:val="-2"/>
                <w:sz w:val="20"/>
              </w:rPr>
            </w:pPr>
            <w:r>
              <w:rPr>
                <w:noProof/>
                <w:color w:val="000000"/>
                <w:spacing w:val="-2"/>
                <w:sz w:val="20"/>
              </w:rPr>
              <w:t>Služby týkajúce sa využívania jadrovej energie na mierové účely</w:t>
            </w:r>
          </w:p>
          <w:p>
            <w:pPr>
              <w:spacing w:before="60" w:after="60" w:line="240" w:lineRule="auto"/>
              <w:rPr>
                <w:noProof/>
                <w:color w:val="000000"/>
                <w:spacing w:val="-2"/>
                <w:sz w:val="20"/>
              </w:rPr>
            </w:pPr>
            <w:r>
              <w:rPr>
                <w:noProof/>
                <w:color w:val="000000"/>
                <w:spacing w:val="-2"/>
                <w:sz w:val="20"/>
              </w:rPr>
              <w:t>1., 2., 3., 4. BG: Bez obmedzenia pre služby súvisiace s prieskumom, ťažbou a spracovaním štiepnych materiálov a termonukleárnych materiálov alebo materiálov, z ktorých sú získané, a obchodovaním s nimi, ďalej služby súvisiace s údržbou a opravou vybavenia a systémov v jadrových elektrárňach, s prepravou takýchto materiálov a odpadu vznikajúceho pri ich spracovaní, s využívaním ionizačnej radiácie a pre všetky ostatné služby súvisiace s využívaním jadrovej energie na mierové účely (vrátane inžinierskych a konzultačných služieb a služieb týkajúcich sa softvéru atď.).</w:t>
            </w:r>
          </w:p>
        </w:tc>
        <w:tc>
          <w:tcPr>
            <w:tcW w:w="1612" w:type="pct"/>
            <w:tcBorders>
              <w:left w:val="single" w:sz="4" w:space="0" w:color="auto"/>
              <w:bottom w:val="nil"/>
            </w:tcBorders>
          </w:tcPr>
          <w:p>
            <w:pPr>
              <w:spacing w:before="60" w:after="60" w:line="240" w:lineRule="auto"/>
              <w:ind w:left="720" w:hanging="720"/>
              <w:rPr>
                <w:b/>
                <w:noProof/>
                <w:color w:val="000000"/>
                <w:spacing w:val="-2"/>
                <w:sz w:val="20"/>
              </w:rPr>
            </w:pPr>
          </w:p>
        </w:tc>
        <w:tc>
          <w:tcPr>
            <w:tcW w:w="549" w:type="pct"/>
            <w:tcBorders>
              <w:bottom w:val="nil"/>
              <w:right w:val="nil"/>
            </w:tcBorders>
          </w:tcPr>
          <w:p>
            <w:pPr>
              <w:spacing w:before="60" w:after="60" w:line="240" w:lineRule="auto"/>
              <w:ind w:left="720" w:hanging="720"/>
              <w:rPr>
                <w:b/>
                <w:noProof/>
                <w:color w:val="000000"/>
                <w:spacing w:val="-2"/>
                <w:sz w:val="20"/>
              </w:rPr>
            </w:pPr>
          </w:p>
        </w:tc>
      </w:tr>
      <w:tr>
        <w:tblPrEx>
          <w:tblCellMar>
            <w:left w:w="108" w:type="dxa"/>
            <w:right w:w="108" w:type="dxa"/>
          </w:tblCellMar>
        </w:tblPrEx>
        <w:trPr>
          <w:trHeight w:val="20"/>
          <w:jc w:val="center"/>
        </w:trPr>
        <w:tc>
          <w:tcPr>
            <w:tcW w:w="1295" w:type="pct"/>
            <w:gridSpan w:val="3"/>
            <w:tcBorders>
              <w:left w:val="nil"/>
            </w:tcBorders>
          </w:tcPr>
          <w:p>
            <w:pPr>
              <w:pageBreakBefore/>
              <w:spacing w:before="60" w:after="60" w:line="240" w:lineRule="auto"/>
              <w:ind w:left="45"/>
              <w:rPr>
                <w:bCs/>
                <w:noProof/>
                <w:spacing w:val="-2"/>
                <w:sz w:val="20"/>
              </w:rPr>
            </w:pPr>
          </w:p>
        </w:tc>
        <w:tc>
          <w:tcPr>
            <w:tcW w:w="1544" w:type="pct"/>
            <w:tcBorders>
              <w:right w:val="single" w:sz="4" w:space="0" w:color="auto"/>
            </w:tcBorders>
          </w:tcPr>
          <w:p>
            <w:pPr>
              <w:spacing w:before="60" w:after="60" w:line="240" w:lineRule="auto"/>
              <w:rPr>
                <w:noProof/>
                <w:spacing w:val="-2"/>
                <w:sz w:val="20"/>
              </w:rPr>
            </w:pPr>
            <w:r>
              <w:rPr>
                <w:noProof/>
                <w:spacing w:val="-2"/>
                <w:sz w:val="20"/>
              </w:rPr>
              <w:t>Privatizácia</w:t>
            </w:r>
            <w:r>
              <w:rPr>
                <w:b/>
                <w:noProof/>
                <w:spacing w:val="-2"/>
                <w:sz w:val="20"/>
                <w:vertAlign w:val="superscript"/>
              </w:rPr>
              <w:footnoteReference w:id="17"/>
            </w:r>
          </w:p>
          <w:p>
            <w:pPr>
              <w:spacing w:before="60" w:after="60" w:line="240" w:lineRule="auto"/>
              <w:ind w:left="589" w:hanging="567"/>
              <w:rPr>
                <w:noProof/>
                <w:spacing w:val="-2"/>
                <w:sz w:val="20"/>
              </w:rPr>
            </w:pPr>
            <w:r>
              <w:rPr>
                <w:noProof/>
                <w:spacing w:val="-2"/>
                <w:sz w:val="20"/>
              </w:rPr>
              <w:t>3.</w:t>
            </w:r>
            <w:r>
              <w:rPr>
                <w:noProof/>
                <w:spacing w:val="-2"/>
                <w:sz w:val="20"/>
              </w:rPr>
              <w:tab/>
              <w:t>BG: Bez obmedzenia v prípade účasti na privatizácii formou štátnych zahraničných dlhopisov a v prípade sektorov služieb a/alebo poskytovateľov služieb nepodliehajúcich privatizácii podľa ročného privatizačného programu.</w:t>
            </w:r>
          </w:p>
          <w:p>
            <w:pPr>
              <w:spacing w:before="60" w:after="60" w:line="240" w:lineRule="auto"/>
              <w:ind w:left="589"/>
              <w:rPr>
                <w:b/>
                <w:noProof/>
                <w:color w:val="000000"/>
                <w:spacing w:val="-2"/>
                <w:sz w:val="20"/>
              </w:rPr>
            </w:pPr>
            <w:r>
              <w:rPr>
                <w:noProof/>
                <w:spacing w:val="-2"/>
                <w:sz w:val="20"/>
              </w:rPr>
              <w:t>RO: Bez obmedzenia.</w:t>
            </w:r>
          </w:p>
        </w:tc>
        <w:tc>
          <w:tcPr>
            <w:tcW w:w="1612" w:type="pct"/>
            <w:tcBorders>
              <w:left w:val="single" w:sz="4" w:space="0" w:color="auto"/>
              <w:bottom w:val="nil"/>
            </w:tcBorders>
          </w:tcPr>
          <w:p>
            <w:pPr>
              <w:spacing w:before="60" w:after="60" w:line="240" w:lineRule="auto"/>
              <w:rPr>
                <w:bCs/>
                <w:noProof/>
                <w:spacing w:val="-2"/>
                <w:sz w:val="20"/>
              </w:rPr>
            </w:pPr>
            <w:r>
              <w:rPr>
                <w:noProof/>
                <w:spacing w:val="-2"/>
                <w:sz w:val="20"/>
              </w:rPr>
              <w:t>Privatizácia</w:t>
            </w:r>
          </w:p>
          <w:p>
            <w:pPr>
              <w:spacing w:before="60" w:after="60" w:line="240" w:lineRule="auto"/>
              <w:ind w:left="527" w:hanging="527"/>
              <w:rPr>
                <w:noProof/>
                <w:spacing w:val="-2"/>
                <w:sz w:val="20"/>
              </w:rPr>
            </w:pPr>
            <w:r>
              <w:rPr>
                <w:noProof/>
                <w:spacing w:val="-2"/>
                <w:sz w:val="20"/>
              </w:rPr>
              <w:t>3.</w:t>
            </w:r>
            <w:r>
              <w:rPr>
                <w:noProof/>
                <w:spacing w:val="-2"/>
                <w:sz w:val="20"/>
              </w:rPr>
              <w:tab/>
              <w:t>BG: Bez obmedzenia v prípade účasti na privatizácii formou investičných kupónov alebo iných preferenčných metód privatizácie, kde sa vyžaduje bulharské občianstvo a trvalý pobyt.</w:t>
            </w:r>
          </w:p>
          <w:p>
            <w:pPr>
              <w:spacing w:before="60" w:after="60" w:line="240" w:lineRule="auto"/>
              <w:ind w:left="527" w:firstLine="18"/>
              <w:rPr>
                <w:b/>
                <w:noProof/>
                <w:spacing w:val="-2"/>
                <w:sz w:val="20"/>
              </w:rPr>
            </w:pPr>
            <w:r>
              <w:rPr>
                <w:noProof/>
                <w:spacing w:val="-2"/>
                <w:sz w:val="20"/>
              </w:rPr>
              <w:t>RO: Bez obmedzenia.</w:t>
            </w:r>
          </w:p>
        </w:tc>
        <w:tc>
          <w:tcPr>
            <w:tcW w:w="549" w:type="pct"/>
            <w:tcBorders>
              <w:bottom w:val="nil"/>
              <w:right w:val="nil"/>
            </w:tcBorders>
          </w:tcPr>
          <w:p>
            <w:pPr>
              <w:spacing w:before="60" w:after="60" w:line="240" w:lineRule="auto"/>
              <w:rPr>
                <w:bCs/>
                <w:noProof/>
                <w:spacing w:val="-2"/>
                <w:sz w:val="20"/>
              </w:rPr>
            </w:pPr>
          </w:p>
        </w:tc>
      </w:tr>
      <w:tr>
        <w:tblPrEx>
          <w:tblCellMar>
            <w:left w:w="108" w:type="dxa"/>
            <w:right w:w="108" w:type="dxa"/>
          </w:tblCellMar>
        </w:tblPrEx>
        <w:trPr>
          <w:trHeight w:val="20"/>
          <w:jc w:val="center"/>
        </w:trPr>
        <w:tc>
          <w:tcPr>
            <w:tcW w:w="1295" w:type="pct"/>
            <w:gridSpan w:val="3"/>
            <w:tcBorders>
              <w:left w:val="nil"/>
            </w:tcBorders>
          </w:tcPr>
          <w:p>
            <w:pPr>
              <w:pageBreakBefore/>
              <w:spacing w:before="60" w:after="60" w:line="240" w:lineRule="auto"/>
              <w:ind w:left="45"/>
              <w:rPr>
                <w:noProof/>
              </w:rPr>
            </w:pPr>
          </w:p>
        </w:tc>
        <w:tc>
          <w:tcPr>
            <w:tcW w:w="1544" w:type="pct"/>
            <w:tcBorders>
              <w:right w:val="single" w:sz="4" w:space="0" w:color="auto"/>
            </w:tcBorders>
          </w:tcPr>
          <w:p>
            <w:pPr>
              <w:spacing w:before="60" w:after="60" w:line="240" w:lineRule="auto"/>
              <w:ind w:left="589" w:hanging="589"/>
              <w:rPr>
                <w:noProof/>
                <w:spacing w:val="-2"/>
                <w:sz w:val="20"/>
              </w:rPr>
            </w:pPr>
            <w:r>
              <w:rPr>
                <w:noProof/>
              </w:rPr>
              <w:br w:type="page"/>
            </w:r>
            <w:r>
              <w:rPr>
                <w:noProof/>
                <w:spacing w:val="-2"/>
                <w:sz w:val="20"/>
              </w:rPr>
              <w:t>4.</w:t>
            </w:r>
            <w:r>
              <w:rPr>
                <w:noProof/>
                <w:spacing w:val="-2"/>
                <w:sz w:val="20"/>
              </w:rPr>
              <w:tab/>
              <w:t>Bez obmedzenia, s výnimkou opatrení týkajúcich sa vstupu do členského štátu a prechodného pobytu</w:t>
            </w:r>
            <w:r>
              <w:rPr>
                <w:rStyle w:val="FootnoteReference"/>
                <w:noProof/>
                <w:spacing w:val="-2"/>
                <w:sz w:val="20"/>
              </w:rPr>
              <w:footnoteReference w:id="18"/>
            </w:r>
            <w:r>
              <w:rPr>
                <w:noProof/>
                <w:spacing w:val="-2"/>
                <w:sz w:val="20"/>
              </w:rPr>
              <w:t xml:space="preserve"> v členskom štáte, bez toho, aby bol potrebný test ekonomických potrieb</w:t>
            </w:r>
            <w:r>
              <w:rPr>
                <w:rStyle w:val="FootnoteReference"/>
                <w:noProof/>
                <w:spacing w:val="-2"/>
                <w:sz w:val="20"/>
              </w:rPr>
              <w:footnoteReference w:id="19"/>
            </w:r>
            <w:r>
              <w:rPr>
                <w:noProof/>
                <w:spacing w:val="-2"/>
                <w:sz w:val="20"/>
              </w:rPr>
              <w:t>, v prípade nasledujúcich kategórií fyzických osôb poskytujúcich služby:</w:t>
            </w:r>
          </w:p>
        </w:tc>
        <w:tc>
          <w:tcPr>
            <w:tcW w:w="1612" w:type="pct"/>
            <w:vMerge w:val="restart"/>
            <w:tcBorders>
              <w:top w:val="nil"/>
              <w:left w:val="single" w:sz="4" w:space="0" w:color="auto"/>
            </w:tcBorders>
          </w:tcPr>
          <w:p>
            <w:pPr>
              <w:spacing w:before="60" w:after="60" w:line="240" w:lineRule="auto"/>
              <w:ind w:left="367" w:hanging="367"/>
              <w:rPr>
                <w:noProof/>
                <w:spacing w:val="-2"/>
                <w:sz w:val="20"/>
              </w:rPr>
            </w:pPr>
            <w:r>
              <w:rPr>
                <w:noProof/>
                <w:spacing w:val="-2"/>
                <w:sz w:val="20"/>
              </w:rPr>
              <w:t>4.</w:t>
            </w:r>
            <w:r>
              <w:rPr>
                <w:noProof/>
                <w:spacing w:val="-2"/>
                <w:sz w:val="20"/>
              </w:rPr>
              <w:tab/>
              <w:t>Bez obmedzenia s výnimkou opatrení týkajúcich sa kategórií fyzických osôb uvedených v stĺpci prístup na trh.</w:t>
            </w:r>
          </w:p>
          <w:p>
            <w:pPr>
              <w:spacing w:before="60" w:after="60" w:line="240" w:lineRule="auto"/>
              <w:ind w:left="356"/>
              <w:rPr>
                <w:noProof/>
                <w:spacing w:val="-2"/>
                <w:sz w:val="20"/>
              </w:rPr>
            </w:pPr>
            <w:r>
              <w:rPr>
                <w:noProof/>
                <w:spacing w:val="-2"/>
                <w:sz w:val="20"/>
              </w:rPr>
              <w:t>Smernice Spoločenstva o vzájomnom uznávaní diplomov na nevzťahujú na štátnych príslušníkov tretích krajín. Uznávanie diplomov, ktoré sú potrebné na účely poskytovania regulovaných odborných činností občanmi nečlenskej krajiny ES, zostáva v kompetencii každého členského štátu, pokiaľ právo Spoločenstva neustanovuje inak. Právo vykonávať regulované odborné činnosti v jednom členskom štáte nezaručuje právo vykonávať ich v inom členskom štáte.</w:t>
            </w:r>
          </w:p>
        </w:tc>
        <w:tc>
          <w:tcPr>
            <w:tcW w:w="549" w:type="pct"/>
            <w:tcBorders>
              <w:top w:val="nil"/>
              <w:right w:val="nil"/>
            </w:tcBorders>
          </w:tcPr>
          <w:p>
            <w:pPr>
              <w:spacing w:before="60" w:after="60" w:line="240" w:lineRule="auto"/>
              <w:ind w:left="367" w:hanging="367"/>
              <w:rPr>
                <w:noProof/>
                <w:spacing w:val="-2"/>
                <w:sz w:val="20"/>
              </w:rPr>
            </w:pPr>
          </w:p>
        </w:tc>
      </w:tr>
      <w:tr>
        <w:tblPrEx>
          <w:tblCellMar>
            <w:left w:w="108" w:type="dxa"/>
            <w:right w:w="108" w:type="dxa"/>
          </w:tblCellMar>
        </w:tblPrEx>
        <w:trPr>
          <w:trHeight w:val="20"/>
          <w:jc w:val="center"/>
        </w:trPr>
        <w:tc>
          <w:tcPr>
            <w:tcW w:w="1295" w:type="pct"/>
            <w:gridSpan w:val="3"/>
            <w:tcBorders>
              <w:left w:val="nil"/>
            </w:tcBorders>
          </w:tcPr>
          <w:p>
            <w:pPr>
              <w:spacing w:before="60" w:after="60" w:line="240" w:lineRule="auto"/>
              <w:ind w:left="46"/>
              <w:rPr>
                <w:noProof/>
                <w:spacing w:val="-2"/>
                <w:sz w:val="20"/>
              </w:rPr>
            </w:pPr>
          </w:p>
        </w:tc>
        <w:tc>
          <w:tcPr>
            <w:tcW w:w="1544" w:type="pct"/>
            <w:tcBorders>
              <w:right w:val="single" w:sz="4" w:space="0" w:color="auto"/>
            </w:tcBorders>
          </w:tcPr>
          <w:p>
            <w:pPr>
              <w:spacing w:before="60" w:after="60" w:line="240" w:lineRule="auto"/>
              <w:ind w:left="885" w:hanging="283"/>
              <w:rPr>
                <w:noProof/>
                <w:spacing w:val="-2"/>
                <w:sz w:val="20"/>
              </w:rPr>
            </w:pPr>
            <w:r>
              <w:rPr>
                <w:noProof/>
                <w:spacing w:val="-2"/>
                <w:sz w:val="20"/>
              </w:rPr>
              <w:t>i)</w:t>
            </w:r>
            <w:r>
              <w:rPr>
                <w:noProof/>
                <w:spacing w:val="-2"/>
                <w:sz w:val="20"/>
              </w:rPr>
              <w:tab/>
              <w:t>Dočasná prítomnosť, so štatútom presťahovanej osoby patriacej k firme</w:t>
            </w:r>
            <w:r>
              <w:rPr>
                <w:rStyle w:val="FootnoteReference"/>
                <w:noProof/>
                <w:spacing w:val="-2"/>
                <w:sz w:val="20"/>
              </w:rPr>
              <w:footnoteReference w:id="20"/>
            </w:r>
            <w:r>
              <w:rPr>
                <w:noProof/>
                <w:spacing w:val="-2"/>
                <w:sz w:val="20"/>
              </w:rPr>
              <w:t>, fyzických osôb v nasledujúcich kategóriách, ak je poskytovateľ služby právnická osoba a ak sú príslušné osoby u tejto právnickej osoby zamestnané alebo sú jej spoločníkmi (iní ako majoritní akcionári) najmenej rok bezprostredne pred týmto presťahovaním.</w:t>
            </w:r>
          </w:p>
        </w:tc>
        <w:tc>
          <w:tcPr>
            <w:tcW w:w="1612" w:type="pct"/>
            <w:vMerge/>
            <w:tcBorders>
              <w:left w:val="single" w:sz="4" w:space="0" w:color="auto"/>
            </w:tcBorders>
          </w:tcPr>
          <w:p>
            <w:pPr>
              <w:spacing w:before="60" w:after="60" w:line="240" w:lineRule="auto"/>
              <w:ind w:left="356"/>
              <w:rPr>
                <w:noProof/>
                <w:spacing w:val="-2"/>
                <w:sz w:val="20"/>
              </w:rPr>
            </w:pPr>
          </w:p>
        </w:tc>
        <w:tc>
          <w:tcPr>
            <w:tcW w:w="549" w:type="pct"/>
            <w:tcBorders>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bottom w:val="nil"/>
            </w:tcBorders>
          </w:tcPr>
          <w:p>
            <w:pPr>
              <w:pageBreakBefore/>
              <w:spacing w:before="60" w:after="60" w:line="240" w:lineRule="auto"/>
              <w:ind w:left="45"/>
              <w:rPr>
                <w:noProof/>
                <w:spacing w:val="-2"/>
                <w:sz w:val="20"/>
              </w:rPr>
            </w:pPr>
          </w:p>
        </w:tc>
        <w:tc>
          <w:tcPr>
            <w:tcW w:w="1544" w:type="pct"/>
            <w:tcBorders>
              <w:bottom w:val="nil"/>
              <w:right w:val="single" w:sz="4" w:space="0" w:color="auto"/>
            </w:tcBorders>
          </w:tcPr>
          <w:p>
            <w:pPr>
              <w:spacing w:before="60" w:after="60" w:line="240" w:lineRule="auto"/>
              <w:ind w:left="602"/>
              <w:rPr>
                <w:noProof/>
                <w:spacing w:val="-2"/>
                <w:sz w:val="20"/>
              </w:rPr>
            </w:pPr>
            <w:r>
              <w:rPr>
                <w:noProof/>
                <w:spacing w:val="-2"/>
                <w:sz w:val="20"/>
              </w:rPr>
              <w:t>BG: Počet takýchto presťahovaných osôb nesmie prekročiť 10 % priemerného ročného počtu bulharských občanov zamestnaných u príslušnej bulharskej právnickej osoby (ak je počet zamestnaných osôb nižší ako 100, počet presťahovaných osôb patriacich k firme môže, s výhradou povolenia, prekročiť 10 %.</w:t>
            </w:r>
          </w:p>
        </w:tc>
        <w:tc>
          <w:tcPr>
            <w:tcW w:w="1612" w:type="pct"/>
            <w:tcBorders>
              <w:left w:val="single" w:sz="4" w:space="0" w:color="auto"/>
              <w:bottom w:val="nil"/>
            </w:tcBorders>
          </w:tcPr>
          <w:p>
            <w:pPr>
              <w:spacing w:before="60" w:after="60" w:line="240" w:lineRule="auto"/>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CellMar>
            <w:left w:w="108" w:type="dxa"/>
            <w:right w:w="108" w:type="dxa"/>
          </w:tblCellMar>
        </w:tblPrEx>
        <w:trPr>
          <w:trHeight w:val="2036"/>
          <w:jc w:val="center"/>
        </w:trPr>
        <w:tc>
          <w:tcPr>
            <w:tcW w:w="1295" w:type="pct"/>
            <w:gridSpan w:val="3"/>
            <w:tcBorders>
              <w:left w:val="nil"/>
              <w:bottom w:val="nil"/>
            </w:tcBorders>
          </w:tcPr>
          <w:p>
            <w:pPr>
              <w:spacing w:before="60" w:after="60" w:line="240" w:lineRule="auto"/>
              <w:ind w:left="46"/>
              <w:rPr>
                <w:noProof/>
                <w:spacing w:val="-2"/>
                <w:sz w:val="20"/>
              </w:rPr>
            </w:pPr>
          </w:p>
        </w:tc>
        <w:tc>
          <w:tcPr>
            <w:tcW w:w="1544" w:type="pct"/>
            <w:tcBorders>
              <w:bottom w:val="nil"/>
              <w:right w:val="single" w:sz="4" w:space="0" w:color="auto"/>
            </w:tcBorders>
          </w:tcPr>
          <w:p>
            <w:pPr>
              <w:spacing w:before="60" w:after="60" w:line="240" w:lineRule="auto"/>
              <w:ind w:left="1027" w:hanging="425"/>
              <w:rPr>
                <w:noProof/>
                <w:spacing w:val="-2"/>
                <w:sz w:val="20"/>
              </w:rPr>
            </w:pPr>
            <w:r>
              <w:rPr>
                <w:noProof/>
                <w:spacing w:val="-2"/>
                <w:sz w:val="20"/>
              </w:rPr>
              <w:t>a)</w:t>
            </w:r>
            <w:r>
              <w:rPr>
                <w:noProof/>
                <w:spacing w:val="-2"/>
                <w:sz w:val="20"/>
              </w:rPr>
              <w:tab/>
              <w:t>Osoby zamestnané na vedúcich pozíciách u právnickej osoby, ktoré sú primárne zodpovedné za riadenie podniku, sú všeobecne kontrolované alebo riadené priamo predstavenstvom alebo akcionármi podniku, prípadne ich zástupcami, a do ich zodpovednosti spadá:</w:t>
            </w:r>
          </w:p>
          <w:p>
            <w:pPr>
              <w:spacing w:before="60" w:after="60" w:line="240" w:lineRule="auto"/>
              <w:ind w:left="1310" w:hanging="283"/>
              <w:rPr>
                <w:noProof/>
                <w:spacing w:val="-2"/>
                <w:sz w:val="20"/>
              </w:rPr>
            </w:pPr>
            <w:r>
              <w:rPr>
                <w:noProof/>
                <w:spacing w:val="-2"/>
                <w:sz w:val="20"/>
              </w:rPr>
              <w:noBreakHyphen/>
            </w:r>
            <w:r>
              <w:rPr>
                <w:noProof/>
                <w:spacing w:val="-2"/>
                <w:sz w:val="20"/>
              </w:rPr>
              <w:tab/>
              <w:t>riadenie podniku alebo oddelenia alebo subdivízie podniku,</w:t>
            </w:r>
          </w:p>
        </w:tc>
        <w:tc>
          <w:tcPr>
            <w:tcW w:w="1612" w:type="pct"/>
            <w:tcBorders>
              <w:left w:val="single" w:sz="4" w:space="0" w:color="auto"/>
              <w:bottom w:val="nil"/>
            </w:tcBorders>
          </w:tcPr>
          <w:p>
            <w:pPr>
              <w:spacing w:before="60" w:after="60" w:line="240" w:lineRule="auto"/>
              <w:rPr>
                <w:bCs/>
                <w:noProof/>
                <w:spacing w:val="-2"/>
                <w:sz w:val="20"/>
              </w:rPr>
            </w:pPr>
            <w:r>
              <w:rPr>
                <w:noProof/>
                <w:spacing w:val="-2"/>
                <w:sz w:val="20"/>
              </w:rPr>
              <w:t>Podmienky štatútu rezidenta</w:t>
            </w:r>
          </w:p>
          <w:p>
            <w:pPr>
              <w:spacing w:before="60" w:after="60" w:line="240" w:lineRule="auto"/>
              <w:rPr>
                <w:noProof/>
                <w:spacing w:val="-2"/>
                <w:sz w:val="20"/>
              </w:rPr>
            </w:pPr>
            <w:r>
              <w:rPr>
                <w:noProof/>
                <w:spacing w:val="-2"/>
                <w:sz w:val="20"/>
              </w:rPr>
              <w:t>AT: Generálni riaditelia pobočiek alebo právnických osôb musia mať trvalý pobyt v Rakúsku; taktiež fyzické osoby zodpovedné v rámci právnickej osoby alebo pobočky za dodržiavanie rakúskeho obchodného zákona musia mať trvalý pobyt v Rakúsku.</w:t>
            </w:r>
          </w:p>
          <w:p>
            <w:pPr>
              <w:spacing w:before="60" w:after="60" w:line="240" w:lineRule="auto"/>
              <w:rPr>
                <w:noProof/>
                <w:sz w:val="20"/>
              </w:rPr>
            </w:pPr>
            <w:r>
              <w:rPr>
                <w:noProof/>
                <w:spacing w:val="-2"/>
                <w:sz w:val="20"/>
              </w:rPr>
              <w:t>MT: Vydávanie povolení na pobyt/dokladov sa riadi imigračnými predpismi v súlade s imigračným zákonom (Cap 217).</w:t>
            </w:r>
          </w:p>
        </w:tc>
        <w:tc>
          <w:tcPr>
            <w:tcW w:w="549" w:type="pct"/>
            <w:tcBorders>
              <w:bottom w:val="nil"/>
              <w:right w:val="nil"/>
            </w:tcBorders>
          </w:tcPr>
          <w:p>
            <w:pPr>
              <w:spacing w:before="60" w:after="60" w:line="240" w:lineRule="auto"/>
              <w:rPr>
                <w:bCs/>
                <w:noProof/>
                <w:spacing w:val="-2"/>
                <w:sz w:val="20"/>
              </w:rPr>
            </w:pPr>
          </w:p>
        </w:tc>
      </w:tr>
      <w:tr>
        <w:tblPrEx>
          <w:tblCellMar>
            <w:left w:w="108" w:type="dxa"/>
            <w:right w:w="108" w:type="dxa"/>
          </w:tblCellMar>
        </w:tblPrEx>
        <w:trPr>
          <w:trHeight w:val="953"/>
          <w:jc w:val="center"/>
        </w:trPr>
        <w:tc>
          <w:tcPr>
            <w:tcW w:w="1295" w:type="pct"/>
            <w:gridSpan w:val="3"/>
            <w:tcBorders>
              <w:top w:val="nil"/>
              <w:left w:val="nil"/>
              <w:bottom w:val="nil"/>
            </w:tcBorders>
          </w:tcPr>
          <w:p>
            <w:pPr>
              <w:pageBreakBefore/>
              <w:spacing w:before="60" w:after="60" w:line="240" w:lineRule="auto"/>
              <w:ind w:left="45"/>
              <w:rPr>
                <w:noProof/>
                <w:spacing w:val="-2"/>
                <w:sz w:val="20"/>
              </w:rPr>
            </w:pPr>
          </w:p>
        </w:tc>
        <w:tc>
          <w:tcPr>
            <w:tcW w:w="1544" w:type="pct"/>
            <w:tcBorders>
              <w:top w:val="nil"/>
              <w:bottom w:val="nil"/>
              <w:right w:val="single" w:sz="4" w:space="0" w:color="auto"/>
            </w:tcBorders>
          </w:tcPr>
          <w:p>
            <w:pPr>
              <w:spacing w:before="60" w:after="60" w:line="240" w:lineRule="auto"/>
              <w:ind w:left="1310" w:hanging="283"/>
              <w:rPr>
                <w:noProof/>
                <w:spacing w:val="-2"/>
                <w:sz w:val="20"/>
              </w:rPr>
            </w:pPr>
            <w:r>
              <w:rPr>
                <w:noProof/>
                <w:spacing w:val="-2"/>
                <w:sz w:val="20"/>
              </w:rPr>
              <w:noBreakHyphen/>
            </w:r>
            <w:r>
              <w:rPr>
                <w:noProof/>
                <w:spacing w:val="-2"/>
                <w:sz w:val="20"/>
              </w:rPr>
              <w:tab/>
              <w:t>kontrola a dohľad nad prácou ostatných pracovníkov dohľadu, odborných alebo riadiacich pracovníkov,</w:t>
            </w:r>
          </w:p>
        </w:tc>
        <w:tc>
          <w:tcPr>
            <w:tcW w:w="1612" w:type="pct"/>
            <w:tcBorders>
              <w:top w:val="nil"/>
              <w:left w:val="single" w:sz="4" w:space="0" w:color="auto"/>
              <w:bottom w:val="nil"/>
            </w:tcBorders>
          </w:tcPr>
          <w:p>
            <w:pPr>
              <w:spacing w:before="60" w:after="60" w:line="240" w:lineRule="auto"/>
              <w:ind w:left="22"/>
              <w:rPr>
                <w:bCs/>
                <w:noProof/>
                <w:spacing w:val="-2"/>
                <w:sz w:val="20"/>
              </w:rPr>
            </w:pPr>
            <w:r>
              <w:rPr>
                <w:noProof/>
                <w:spacing w:val="-2"/>
                <w:sz w:val="20"/>
              </w:rPr>
              <w:t>HR: Požiadavky chorvátskych právnych predpisov týkajúce sa vstupu a dočasného pobytu a práce vrátane dĺžky pobytu sa naďalej uplatňujú.</w:t>
            </w:r>
            <w:r>
              <w:rPr>
                <w:noProof/>
                <w:sz w:val="20"/>
              </w:rPr>
              <w:t xml:space="preserve"> </w:t>
            </w:r>
          </w:p>
        </w:tc>
        <w:tc>
          <w:tcPr>
            <w:tcW w:w="549" w:type="pct"/>
            <w:tcBorders>
              <w:top w:val="nil"/>
              <w:bottom w:val="nil"/>
              <w:right w:val="nil"/>
            </w:tcBorders>
          </w:tcPr>
          <w:p>
            <w:pPr>
              <w:spacing w:before="60" w:after="60" w:line="240" w:lineRule="auto"/>
              <w:rPr>
                <w:bCs/>
                <w:noProof/>
                <w:spacing w:val="-2"/>
                <w:sz w:val="20"/>
              </w:rPr>
            </w:pPr>
          </w:p>
        </w:tc>
      </w:tr>
      <w:tr>
        <w:tblPrEx>
          <w:tblCellMar>
            <w:left w:w="108" w:type="dxa"/>
            <w:right w:w="108" w:type="dxa"/>
          </w:tblCellMar>
        </w:tblPrEx>
        <w:trPr>
          <w:trHeight w:val="802"/>
          <w:jc w:val="center"/>
        </w:trPr>
        <w:tc>
          <w:tcPr>
            <w:tcW w:w="1295" w:type="pct"/>
            <w:gridSpan w:val="3"/>
            <w:tcBorders>
              <w:top w:val="nil"/>
              <w:left w:val="nil"/>
              <w:bottom w:val="nil"/>
            </w:tcBorders>
          </w:tcPr>
          <w:p>
            <w:pPr>
              <w:spacing w:before="60" w:after="60" w:line="240" w:lineRule="auto"/>
              <w:ind w:left="45"/>
              <w:rPr>
                <w:noProof/>
                <w:spacing w:val="-2"/>
                <w:sz w:val="20"/>
              </w:rPr>
            </w:pPr>
          </w:p>
        </w:tc>
        <w:tc>
          <w:tcPr>
            <w:tcW w:w="1544" w:type="pct"/>
            <w:tcBorders>
              <w:top w:val="nil"/>
              <w:bottom w:val="nil"/>
              <w:right w:val="single" w:sz="4" w:space="0" w:color="auto"/>
            </w:tcBorders>
          </w:tcPr>
          <w:p>
            <w:pPr>
              <w:spacing w:before="60" w:after="60" w:line="240" w:lineRule="auto"/>
              <w:ind w:left="1310" w:hanging="283"/>
              <w:rPr>
                <w:noProof/>
                <w:spacing w:val="-2"/>
                <w:sz w:val="20"/>
              </w:rPr>
            </w:pPr>
            <w:r>
              <w:rPr>
                <w:noProof/>
                <w:spacing w:val="-2"/>
                <w:sz w:val="20"/>
              </w:rPr>
              <w:noBreakHyphen/>
            </w:r>
            <w:r>
              <w:rPr>
                <w:noProof/>
                <w:spacing w:val="-2"/>
                <w:sz w:val="20"/>
              </w:rPr>
              <w:tab/>
              <w:t>oprávnenie osobne prijímať a prepúšťať zamestnancov alebo odporúčať prijatie, prepustenie alebo iné personálne opatrenia,</w:t>
            </w:r>
          </w:p>
        </w:tc>
        <w:tc>
          <w:tcPr>
            <w:tcW w:w="1612" w:type="pct"/>
            <w:tcBorders>
              <w:top w:val="nil"/>
              <w:left w:val="single" w:sz="4" w:space="0" w:color="auto"/>
              <w:bottom w:val="nil"/>
            </w:tcBorders>
          </w:tcPr>
          <w:p>
            <w:pPr>
              <w:spacing w:before="60" w:after="60" w:line="240" w:lineRule="auto"/>
              <w:ind w:left="22"/>
              <w:rPr>
                <w:bCs/>
                <w:noProof/>
                <w:spacing w:val="-2"/>
                <w:sz w:val="20"/>
              </w:rPr>
            </w:pPr>
          </w:p>
        </w:tc>
        <w:tc>
          <w:tcPr>
            <w:tcW w:w="549" w:type="pct"/>
            <w:tcBorders>
              <w:top w:val="nil"/>
              <w:bottom w:val="nil"/>
              <w:right w:val="nil"/>
            </w:tcBorders>
          </w:tcPr>
          <w:p>
            <w:pPr>
              <w:spacing w:before="60" w:after="60" w:line="240" w:lineRule="auto"/>
              <w:rPr>
                <w:bCs/>
                <w:noProof/>
                <w:spacing w:val="-2"/>
                <w:sz w:val="20"/>
              </w:rPr>
            </w:pPr>
          </w:p>
        </w:tc>
      </w:tr>
      <w:tr>
        <w:tblPrEx>
          <w:tblCellMar>
            <w:left w:w="108" w:type="dxa"/>
            <w:right w:w="108" w:type="dxa"/>
          </w:tblCellMar>
        </w:tblPrEx>
        <w:trPr>
          <w:trHeight w:val="906"/>
          <w:jc w:val="center"/>
        </w:trPr>
        <w:tc>
          <w:tcPr>
            <w:tcW w:w="1295" w:type="pct"/>
            <w:gridSpan w:val="3"/>
            <w:tcBorders>
              <w:top w:val="nil"/>
              <w:left w:val="nil"/>
            </w:tcBorders>
          </w:tcPr>
          <w:p>
            <w:pPr>
              <w:spacing w:before="60" w:after="60" w:line="240" w:lineRule="auto"/>
              <w:ind w:left="45"/>
              <w:rPr>
                <w:noProof/>
                <w:spacing w:val="-2"/>
                <w:sz w:val="20"/>
              </w:rPr>
            </w:pPr>
          </w:p>
        </w:tc>
        <w:tc>
          <w:tcPr>
            <w:tcW w:w="1544" w:type="pct"/>
            <w:tcBorders>
              <w:top w:val="nil"/>
              <w:right w:val="single" w:sz="4" w:space="0" w:color="auto"/>
            </w:tcBorders>
          </w:tcPr>
          <w:p>
            <w:pPr>
              <w:spacing w:before="60" w:after="60" w:line="240" w:lineRule="auto"/>
              <w:ind w:left="1310" w:hanging="283"/>
              <w:rPr>
                <w:noProof/>
                <w:spacing w:val="-2"/>
                <w:sz w:val="20"/>
              </w:rPr>
            </w:pPr>
            <w:r>
              <w:rPr>
                <w:noProof/>
                <w:spacing w:val="-2"/>
                <w:sz w:val="20"/>
              </w:rPr>
              <w:t>–</w:t>
            </w:r>
            <w:r>
              <w:rPr>
                <w:noProof/>
                <w:spacing w:val="-2"/>
                <w:sz w:val="20"/>
              </w:rPr>
              <w:tab/>
              <w:t>BG: a osoby, ktoré priamo nevykonávajú úlohy týkajúce sa skutočného poskytovania služieb podniku.</w:t>
            </w:r>
          </w:p>
        </w:tc>
        <w:tc>
          <w:tcPr>
            <w:tcW w:w="1612" w:type="pct"/>
            <w:tcBorders>
              <w:top w:val="nil"/>
              <w:left w:val="single" w:sz="4" w:space="0" w:color="auto"/>
            </w:tcBorders>
          </w:tcPr>
          <w:p>
            <w:pPr>
              <w:spacing w:before="60" w:after="60" w:line="240" w:lineRule="auto"/>
              <w:ind w:left="22"/>
              <w:rPr>
                <w:bCs/>
                <w:noProof/>
                <w:spacing w:val="-2"/>
                <w:sz w:val="20"/>
              </w:rPr>
            </w:pPr>
          </w:p>
        </w:tc>
        <w:tc>
          <w:tcPr>
            <w:tcW w:w="549" w:type="pct"/>
            <w:tcBorders>
              <w:top w:val="nil"/>
              <w:right w:val="nil"/>
            </w:tcBorders>
          </w:tcPr>
          <w:p>
            <w:pPr>
              <w:spacing w:before="60" w:after="60" w:line="240" w:lineRule="auto"/>
              <w:rPr>
                <w:bCs/>
                <w:noProof/>
                <w:spacing w:val="-2"/>
                <w:sz w:val="20"/>
              </w:rPr>
            </w:pPr>
          </w:p>
        </w:tc>
      </w:tr>
      <w:tr>
        <w:tblPrEx>
          <w:tblCellMar>
            <w:left w:w="108" w:type="dxa"/>
            <w:right w:w="108" w:type="dxa"/>
          </w:tblCellMar>
        </w:tblPrEx>
        <w:trPr>
          <w:trHeight w:val="20"/>
          <w:jc w:val="center"/>
        </w:trPr>
        <w:tc>
          <w:tcPr>
            <w:tcW w:w="1295" w:type="pct"/>
            <w:gridSpan w:val="3"/>
            <w:tcBorders>
              <w:left w:val="nil"/>
            </w:tcBorders>
          </w:tcPr>
          <w:p>
            <w:pPr>
              <w:spacing w:before="60" w:after="60" w:line="240" w:lineRule="auto"/>
              <w:ind w:left="45"/>
              <w:rPr>
                <w:noProof/>
                <w:spacing w:val="-2"/>
                <w:sz w:val="20"/>
              </w:rPr>
            </w:pPr>
          </w:p>
        </w:tc>
        <w:tc>
          <w:tcPr>
            <w:tcW w:w="1544" w:type="pct"/>
            <w:tcBorders>
              <w:right w:val="single" w:sz="4" w:space="0" w:color="auto"/>
            </w:tcBorders>
          </w:tcPr>
          <w:p>
            <w:pPr>
              <w:spacing w:before="60" w:after="60" w:line="240" w:lineRule="auto"/>
              <w:ind w:left="602"/>
              <w:rPr>
                <w:noProof/>
                <w:spacing w:val="-2"/>
                <w:sz w:val="20"/>
              </w:rPr>
            </w:pPr>
            <w:r>
              <w:rPr>
                <w:noProof/>
                <w:spacing w:val="-2"/>
                <w:sz w:val="20"/>
              </w:rPr>
              <w:t>RO: Fyzické osoby na riadiacich pozíciách sú osoby s príslušným vyšším vzdelaním, ktoré majú v rámci organizácie úlohu riadiť túto organizáciu alebo jedno z jej oddelení alebo divízií.</w:t>
            </w:r>
          </w:p>
        </w:tc>
        <w:tc>
          <w:tcPr>
            <w:tcW w:w="1612" w:type="pct"/>
            <w:tcBorders>
              <w:left w:val="single" w:sz="4" w:space="0" w:color="auto"/>
            </w:tcBorders>
          </w:tcPr>
          <w:p>
            <w:pPr>
              <w:spacing w:before="60" w:after="60" w:line="240" w:lineRule="auto"/>
              <w:rPr>
                <w:b/>
                <w:noProof/>
                <w:spacing w:val="-2"/>
                <w:sz w:val="20"/>
              </w:rPr>
            </w:pPr>
          </w:p>
        </w:tc>
        <w:tc>
          <w:tcPr>
            <w:tcW w:w="549" w:type="pct"/>
            <w:tcBorders>
              <w:right w:val="nil"/>
            </w:tcBorders>
          </w:tcPr>
          <w:p>
            <w:pPr>
              <w:spacing w:before="60" w:after="60" w:line="240" w:lineRule="auto"/>
              <w:rPr>
                <w:b/>
                <w:noProof/>
                <w:spacing w:val="-2"/>
                <w:sz w:val="20"/>
              </w:rPr>
            </w:pPr>
          </w:p>
        </w:tc>
      </w:tr>
      <w:tr>
        <w:tblPrEx>
          <w:tblCellMar>
            <w:left w:w="108" w:type="dxa"/>
            <w:right w:w="108" w:type="dxa"/>
          </w:tblCellMar>
        </w:tblPrEx>
        <w:trPr>
          <w:trHeight w:val="20"/>
          <w:jc w:val="center"/>
        </w:trPr>
        <w:tc>
          <w:tcPr>
            <w:tcW w:w="1295" w:type="pct"/>
            <w:gridSpan w:val="3"/>
            <w:tcBorders>
              <w:left w:val="nil"/>
            </w:tcBorders>
          </w:tcPr>
          <w:p>
            <w:pPr>
              <w:pageBreakBefore/>
              <w:spacing w:before="60" w:after="60" w:line="240" w:lineRule="auto"/>
              <w:ind w:left="45"/>
              <w:rPr>
                <w:noProof/>
                <w:spacing w:val="-2"/>
                <w:sz w:val="20"/>
              </w:rPr>
            </w:pPr>
          </w:p>
        </w:tc>
        <w:tc>
          <w:tcPr>
            <w:tcW w:w="1544" w:type="pct"/>
            <w:tcBorders>
              <w:right w:val="single" w:sz="4" w:space="0" w:color="auto"/>
            </w:tcBorders>
          </w:tcPr>
          <w:p>
            <w:pPr>
              <w:spacing w:before="60" w:after="60" w:line="240" w:lineRule="auto"/>
              <w:ind w:left="1027" w:hanging="425"/>
              <w:rPr>
                <w:noProof/>
                <w:spacing w:val="-2"/>
                <w:sz w:val="20"/>
              </w:rPr>
            </w:pPr>
            <w:r>
              <w:rPr>
                <w:noProof/>
                <w:spacing w:val="-2"/>
                <w:sz w:val="20"/>
              </w:rPr>
              <w:t>b)</w:t>
            </w:r>
            <w:r>
              <w:rPr>
                <w:noProof/>
                <w:spacing w:val="-2"/>
                <w:sz w:val="20"/>
              </w:rPr>
              <w:tab/>
              <w:t>Osoby zamestnané u právnickej osoby, ktoré majú špeciálnu kvalifikáciu nevyhnutnú z hľadiska prevádzky, výskumných zariadení, postupov alebo riadenia podniku. Pri posudzovaní takýchto vedomostí budú zohľadňované nielen vedomosti špecifické pre daný podnik, ale aj to, či má daná osoba dostatočne vysoký stupeň kvalifikácie na určitý druh práce alebo činnosti vyžadujúci špecifické odborné vedomosti, vrátane príslušnosti k akreditovanej profesii.</w:t>
            </w:r>
          </w:p>
        </w:tc>
        <w:tc>
          <w:tcPr>
            <w:tcW w:w="1612" w:type="pct"/>
            <w:tcBorders>
              <w:left w:val="single" w:sz="4" w:space="0" w:color="auto"/>
            </w:tcBorders>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tcBorders>
          </w:tcPr>
          <w:p>
            <w:pPr>
              <w:spacing w:before="60" w:after="60" w:line="240" w:lineRule="auto"/>
              <w:ind w:left="45"/>
              <w:rPr>
                <w:noProof/>
              </w:rPr>
            </w:pPr>
          </w:p>
        </w:tc>
        <w:tc>
          <w:tcPr>
            <w:tcW w:w="1544" w:type="pct"/>
            <w:tcBorders>
              <w:right w:val="single" w:sz="4" w:space="0" w:color="auto"/>
            </w:tcBorders>
          </w:tcPr>
          <w:p>
            <w:pPr>
              <w:spacing w:before="60" w:after="60" w:line="240" w:lineRule="auto"/>
              <w:ind w:left="602"/>
              <w:rPr>
                <w:noProof/>
                <w:spacing w:val="-2"/>
                <w:sz w:val="20"/>
              </w:rPr>
            </w:pPr>
            <w:r>
              <w:rPr>
                <w:noProof/>
              </w:rPr>
              <w:br w:type="page"/>
            </w:r>
            <w:r>
              <w:rPr>
                <w:noProof/>
                <w:spacing w:val="-2"/>
                <w:sz w:val="20"/>
              </w:rPr>
              <w:t>RO: Fyzické osoby na pozíciách odborníkov sú osoby s vysokoškolským diplomom v tej špecializovanej oblasti, v rámci ktorej zastávajú túto pozíciu.</w:t>
            </w:r>
          </w:p>
        </w:tc>
        <w:tc>
          <w:tcPr>
            <w:tcW w:w="1612" w:type="pct"/>
            <w:tcBorders>
              <w:left w:val="single" w:sz="4" w:space="0" w:color="auto"/>
            </w:tcBorders>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tcBorders>
          </w:tcPr>
          <w:p>
            <w:pPr>
              <w:pageBreakBefore/>
              <w:spacing w:before="60" w:after="60" w:line="240" w:lineRule="auto"/>
              <w:ind w:left="45"/>
              <w:rPr>
                <w:noProof/>
                <w:spacing w:val="-2"/>
                <w:sz w:val="20"/>
              </w:rPr>
            </w:pPr>
          </w:p>
        </w:tc>
        <w:tc>
          <w:tcPr>
            <w:tcW w:w="1544" w:type="pct"/>
            <w:tcBorders>
              <w:right w:val="single" w:sz="4" w:space="0" w:color="auto"/>
            </w:tcBorders>
          </w:tcPr>
          <w:p>
            <w:pPr>
              <w:spacing w:before="60" w:after="60" w:line="240" w:lineRule="auto"/>
              <w:ind w:left="1027" w:hanging="425"/>
              <w:rPr>
                <w:noProof/>
                <w:spacing w:val="-2"/>
                <w:sz w:val="20"/>
              </w:rPr>
            </w:pPr>
            <w:r>
              <w:rPr>
                <w:noProof/>
                <w:spacing w:val="-2"/>
                <w:sz w:val="20"/>
              </w:rPr>
              <w:t>ii)</w:t>
            </w:r>
            <w:r>
              <w:rPr>
                <w:noProof/>
                <w:spacing w:val="-2"/>
                <w:sz w:val="20"/>
              </w:rPr>
              <w:tab/>
              <w:t>Dočasná prítomnosť fyzických osôb nasledujúcich kategórií:</w:t>
            </w:r>
          </w:p>
        </w:tc>
        <w:tc>
          <w:tcPr>
            <w:tcW w:w="1612" w:type="pct"/>
            <w:tcBorders>
              <w:left w:val="single" w:sz="4" w:space="0" w:color="auto"/>
            </w:tcBorders>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tcBorders>
          </w:tcPr>
          <w:p>
            <w:pPr>
              <w:spacing w:before="60" w:after="60" w:line="240" w:lineRule="auto"/>
              <w:ind w:left="46"/>
              <w:rPr>
                <w:noProof/>
                <w:spacing w:val="-2"/>
                <w:sz w:val="20"/>
              </w:rPr>
            </w:pPr>
          </w:p>
        </w:tc>
        <w:tc>
          <w:tcPr>
            <w:tcW w:w="1544" w:type="pct"/>
            <w:tcBorders>
              <w:right w:val="single" w:sz="4" w:space="0" w:color="auto"/>
            </w:tcBorders>
          </w:tcPr>
          <w:p>
            <w:pPr>
              <w:spacing w:before="60" w:after="60" w:line="240" w:lineRule="auto"/>
              <w:ind w:left="1156" w:hanging="567"/>
              <w:rPr>
                <w:noProof/>
                <w:spacing w:val="-2"/>
                <w:sz w:val="20"/>
              </w:rPr>
            </w:pPr>
            <w:r>
              <w:rPr>
                <w:noProof/>
                <w:spacing w:val="-2"/>
                <w:sz w:val="20"/>
              </w:rPr>
              <w:t>a)</w:t>
            </w:r>
            <w:r>
              <w:rPr>
                <w:noProof/>
                <w:spacing w:val="-2"/>
                <w:sz w:val="20"/>
              </w:rPr>
              <w:tab/>
              <w:t>osoby bez trvalého bydliska na území členského štátu, na ktorý sa uplatňujú zmluvy o ES, ktoré sú zástupcami poskytovateľa služieb a žiadajú o dočasný vstup s cieľom rokovať o predaji služieb alebo uzavrieť dohody o predaji služieb pre tohto poskytovateľa a nebudú sa zaoberať priamym predajom služieb verejnosti alebo sami poskytovať dané služby (okrem toho v EE, HU, LV, SI: alebo prijímať vo svojom mene odmeny zo zdroja v danom členskom štáte),</w:t>
            </w:r>
          </w:p>
        </w:tc>
        <w:tc>
          <w:tcPr>
            <w:tcW w:w="1612" w:type="pct"/>
            <w:tcBorders>
              <w:left w:val="single" w:sz="4" w:space="0" w:color="auto"/>
            </w:tcBorders>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tcBorders>
          </w:tcPr>
          <w:p>
            <w:pPr>
              <w:pageBreakBefore/>
              <w:spacing w:before="60" w:after="60" w:line="240" w:lineRule="auto"/>
              <w:ind w:left="45"/>
              <w:rPr>
                <w:noProof/>
                <w:spacing w:val="-2"/>
                <w:sz w:val="20"/>
              </w:rPr>
            </w:pPr>
          </w:p>
        </w:tc>
        <w:tc>
          <w:tcPr>
            <w:tcW w:w="1544" w:type="pct"/>
            <w:tcBorders>
              <w:right w:val="single" w:sz="4" w:space="0" w:color="auto"/>
            </w:tcBorders>
          </w:tcPr>
          <w:p>
            <w:pPr>
              <w:spacing w:before="60" w:after="60" w:line="240" w:lineRule="auto"/>
              <w:ind w:left="1156" w:hanging="567"/>
              <w:rPr>
                <w:noProof/>
                <w:spacing w:val="-2"/>
                <w:sz w:val="20"/>
              </w:rPr>
            </w:pPr>
            <w:r>
              <w:rPr>
                <w:noProof/>
                <w:spacing w:val="-2"/>
                <w:sz w:val="20"/>
              </w:rPr>
              <w:t>b)</w:t>
            </w:r>
            <w:r>
              <w:rPr>
                <w:noProof/>
                <w:spacing w:val="-2"/>
                <w:sz w:val="20"/>
              </w:rPr>
              <w:tab/>
              <w:t>Osoby pracujúce na vedúcich pozíciách, v zmysle definície uvedenej v bodoch i) a a), v rámci právnickej osoby, ktoré sú zodpovedné za zriadenie obchodnej prítomnosti čilského poskytovateľa služieb v členskom štáte, keď:</w:t>
            </w:r>
          </w:p>
        </w:tc>
        <w:tc>
          <w:tcPr>
            <w:tcW w:w="1612" w:type="pct"/>
            <w:tcBorders>
              <w:left w:val="single" w:sz="4" w:space="0" w:color="auto"/>
            </w:tcBorders>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tcBorders>
          </w:tcPr>
          <w:p>
            <w:pPr>
              <w:spacing w:before="60" w:after="60" w:line="240" w:lineRule="auto"/>
              <w:ind w:left="46"/>
              <w:rPr>
                <w:noProof/>
                <w:spacing w:val="-2"/>
                <w:sz w:val="20"/>
              </w:rPr>
            </w:pPr>
          </w:p>
        </w:tc>
        <w:tc>
          <w:tcPr>
            <w:tcW w:w="1544" w:type="pct"/>
            <w:tcBorders>
              <w:right w:val="single" w:sz="4" w:space="0" w:color="auto"/>
            </w:tcBorders>
          </w:tcPr>
          <w:p>
            <w:pPr>
              <w:spacing w:before="60" w:after="60" w:line="240" w:lineRule="auto"/>
              <w:ind w:left="1723" w:hanging="567"/>
              <w:rPr>
                <w:noProof/>
                <w:spacing w:val="-2"/>
                <w:sz w:val="20"/>
              </w:rPr>
            </w:pPr>
            <w:r>
              <w:rPr>
                <w:noProof/>
                <w:spacing w:val="-2"/>
                <w:sz w:val="20"/>
              </w:rPr>
              <w:noBreakHyphen/>
            </w:r>
            <w:r>
              <w:rPr>
                <w:noProof/>
                <w:spacing w:val="-2"/>
                <w:sz w:val="20"/>
              </w:rPr>
              <w:tab/>
              <w:t>sa zástupcovia nezaoberajú priamym predajom alebo poskytovaním služieb (okrem toho v EE, HU, LV, SI: alebo vo svojom mene prijímajú odmeny zo zdroja v danom členskom štáte) a</w:t>
            </w:r>
          </w:p>
        </w:tc>
        <w:tc>
          <w:tcPr>
            <w:tcW w:w="1612" w:type="pct"/>
            <w:tcBorders>
              <w:left w:val="single" w:sz="4" w:space="0" w:color="auto"/>
            </w:tcBorders>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tcBorders>
          </w:tcPr>
          <w:p>
            <w:pPr>
              <w:spacing w:before="60" w:after="60" w:line="240" w:lineRule="auto"/>
              <w:ind w:left="46"/>
              <w:rPr>
                <w:noProof/>
                <w:spacing w:val="-2"/>
                <w:sz w:val="20"/>
              </w:rPr>
            </w:pPr>
          </w:p>
        </w:tc>
        <w:tc>
          <w:tcPr>
            <w:tcW w:w="1544" w:type="pct"/>
            <w:tcBorders>
              <w:right w:val="single" w:sz="4" w:space="0" w:color="auto"/>
            </w:tcBorders>
          </w:tcPr>
          <w:p>
            <w:pPr>
              <w:spacing w:before="60" w:after="60" w:line="240" w:lineRule="auto"/>
              <w:ind w:left="1723" w:hanging="567"/>
              <w:rPr>
                <w:noProof/>
                <w:spacing w:val="-2"/>
                <w:sz w:val="20"/>
              </w:rPr>
            </w:pPr>
            <w:r>
              <w:rPr>
                <w:noProof/>
                <w:spacing w:val="-2"/>
                <w:sz w:val="20"/>
              </w:rPr>
              <w:noBreakHyphen/>
            </w:r>
            <w:r>
              <w:rPr>
                <w:noProof/>
                <w:spacing w:val="-2"/>
                <w:sz w:val="20"/>
              </w:rPr>
              <w:tab/>
              <w:t>poskytovateľ služieb má hlavné miesto podnikania na území Čile a v tomto členskom štáte nemá žiadneho iného zástupcu, kanceláriu, pobočku alebo dcérsku spoločnosť.</w:t>
            </w:r>
          </w:p>
        </w:tc>
        <w:tc>
          <w:tcPr>
            <w:tcW w:w="1612" w:type="pct"/>
            <w:tcBorders>
              <w:left w:val="single" w:sz="4" w:space="0" w:color="auto"/>
            </w:tcBorders>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tcBorders>
          </w:tcPr>
          <w:p>
            <w:pPr>
              <w:pageBreakBefore/>
              <w:spacing w:before="60" w:after="60" w:line="240" w:lineRule="auto"/>
              <w:ind w:left="45"/>
              <w:rPr>
                <w:noProof/>
                <w:spacing w:val="-2"/>
                <w:sz w:val="20"/>
              </w:rPr>
            </w:pPr>
          </w:p>
        </w:tc>
        <w:tc>
          <w:tcPr>
            <w:tcW w:w="1544" w:type="pct"/>
            <w:tcBorders>
              <w:right w:val="single" w:sz="4" w:space="0" w:color="auto"/>
            </w:tcBorders>
          </w:tcPr>
          <w:p>
            <w:pPr>
              <w:spacing w:before="60" w:after="60" w:line="240" w:lineRule="auto"/>
              <w:ind w:left="589"/>
              <w:rPr>
                <w:noProof/>
                <w:spacing w:val="-2"/>
                <w:sz w:val="20"/>
              </w:rPr>
            </w:pPr>
            <w:r>
              <w:rPr>
                <w:noProof/>
                <w:spacing w:val="-2"/>
                <w:sz w:val="20"/>
              </w:rPr>
              <w:t>FR: Ak generálny riaditeľ priemyselného, obchodného alebo remeselného podniku</w:t>
            </w:r>
            <w:r>
              <w:rPr>
                <w:rStyle w:val="FootnoteReference"/>
                <w:noProof/>
                <w:spacing w:val="-2"/>
                <w:sz w:val="20"/>
              </w:rPr>
              <w:footnoteReference w:id="21"/>
            </w:r>
            <w:r>
              <w:rPr>
                <w:noProof/>
                <w:spacing w:val="-2"/>
                <w:sz w:val="20"/>
              </w:rPr>
              <w:t xml:space="preserve"> nie je držiteľom povolenia na pobyt, musí mať zvláštne povolenie.</w:t>
            </w:r>
          </w:p>
        </w:tc>
        <w:tc>
          <w:tcPr>
            <w:tcW w:w="1612" w:type="pct"/>
            <w:tcBorders>
              <w:left w:val="single" w:sz="4" w:space="0" w:color="auto"/>
            </w:tcBorders>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tcBorders>
          </w:tcPr>
          <w:p>
            <w:pPr>
              <w:spacing w:before="60" w:after="60" w:line="240" w:lineRule="auto"/>
              <w:ind w:left="45"/>
              <w:rPr>
                <w:noProof/>
                <w:spacing w:val="-2"/>
                <w:sz w:val="20"/>
              </w:rPr>
            </w:pPr>
          </w:p>
        </w:tc>
        <w:tc>
          <w:tcPr>
            <w:tcW w:w="1544" w:type="pct"/>
            <w:tcBorders>
              <w:right w:val="single" w:sz="4" w:space="0" w:color="auto"/>
            </w:tcBorders>
          </w:tcPr>
          <w:p>
            <w:pPr>
              <w:spacing w:before="60" w:after="60" w:line="240" w:lineRule="auto"/>
              <w:ind w:left="589"/>
              <w:rPr>
                <w:noProof/>
                <w:spacing w:val="-2"/>
                <w:sz w:val="20"/>
              </w:rPr>
            </w:pPr>
            <w:r>
              <w:rPr>
                <w:noProof/>
                <w:spacing w:val="-2"/>
                <w:sz w:val="20"/>
              </w:rPr>
              <w:t>IT: Prístup k priemyselným, obchodným a remeselným činnostiam je možný iba na základe povolenia na pobyt a špecifického povolenia na vykonávanie činnosti.</w:t>
            </w:r>
          </w:p>
        </w:tc>
        <w:tc>
          <w:tcPr>
            <w:tcW w:w="1612" w:type="pct"/>
            <w:tcBorders>
              <w:left w:val="single" w:sz="4" w:space="0" w:color="auto"/>
            </w:tcBorders>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tcBorders>
          </w:tcPr>
          <w:p>
            <w:pPr>
              <w:pageBreakBefore/>
              <w:spacing w:before="60" w:after="60" w:line="240" w:lineRule="auto"/>
              <w:ind w:left="45"/>
              <w:rPr>
                <w:noProof/>
              </w:rPr>
            </w:pPr>
          </w:p>
        </w:tc>
        <w:tc>
          <w:tcPr>
            <w:tcW w:w="1544" w:type="pct"/>
            <w:tcBorders>
              <w:right w:val="single" w:sz="4" w:space="0" w:color="auto"/>
            </w:tcBorders>
          </w:tcPr>
          <w:p>
            <w:pPr>
              <w:spacing w:before="60" w:after="60" w:line="240" w:lineRule="auto"/>
              <w:ind w:left="1157" w:hanging="567"/>
              <w:rPr>
                <w:noProof/>
                <w:spacing w:val="-2"/>
                <w:sz w:val="20"/>
              </w:rPr>
            </w:pPr>
            <w:r>
              <w:rPr>
                <w:noProof/>
              </w:rPr>
              <w:br w:type="page"/>
            </w:r>
            <w:r>
              <w:rPr>
                <w:noProof/>
                <w:spacing w:val="-2"/>
                <w:sz w:val="20"/>
              </w:rPr>
              <w:t>iii)</w:t>
            </w:r>
            <w:r>
              <w:rPr>
                <w:noProof/>
                <w:spacing w:val="-2"/>
                <w:sz w:val="20"/>
              </w:rPr>
              <w:tab/>
              <w:t>Bez obmedzenia, s výnimkou opatrení týkajúcich sa vstupu do členského štátu a prechodného pobytu v členskom štáte bez toho, aby bol potrebný test ekonomických potrieb, okrem prípadu, keď je stanovený pre konkrétny podsektor. Na prístup sa vzťahujú tieto podmienky</w:t>
            </w:r>
            <w:r>
              <w:rPr>
                <w:rStyle w:val="FootnoteReference"/>
                <w:noProof/>
                <w:spacing w:val="-2"/>
                <w:sz w:val="20"/>
              </w:rPr>
              <w:footnoteReference w:id="22"/>
            </w:r>
            <w:r>
              <w:rPr>
                <w:noProof/>
                <w:spacing w:val="-2"/>
                <w:sz w:val="20"/>
              </w:rPr>
              <w:t>:</w:t>
            </w:r>
          </w:p>
        </w:tc>
        <w:tc>
          <w:tcPr>
            <w:tcW w:w="1612" w:type="pct"/>
            <w:tcBorders>
              <w:left w:val="single" w:sz="4" w:space="0" w:color="auto"/>
            </w:tcBorders>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tcBorders>
          </w:tcPr>
          <w:p>
            <w:pPr>
              <w:spacing w:before="60" w:after="60" w:line="240" w:lineRule="auto"/>
              <w:ind w:left="46"/>
              <w:rPr>
                <w:noProof/>
                <w:spacing w:val="-2"/>
                <w:sz w:val="20"/>
              </w:rPr>
            </w:pPr>
          </w:p>
        </w:tc>
        <w:tc>
          <w:tcPr>
            <w:tcW w:w="1544" w:type="pct"/>
            <w:tcBorders>
              <w:right w:val="single" w:sz="4" w:space="0" w:color="auto"/>
            </w:tcBorders>
          </w:tcPr>
          <w:p>
            <w:pPr>
              <w:spacing w:before="60" w:after="60" w:line="240" w:lineRule="auto"/>
              <w:ind w:left="1723" w:hanging="567"/>
              <w:rPr>
                <w:noProof/>
                <w:spacing w:val="-2"/>
                <w:sz w:val="20"/>
              </w:rPr>
            </w:pPr>
            <w:r>
              <w:rPr>
                <w:noProof/>
                <w:spacing w:val="-2"/>
                <w:sz w:val="20"/>
              </w:rPr>
              <w:sym w:font="Symbol" w:char="F02D"/>
            </w:r>
            <w:r>
              <w:rPr>
                <w:noProof/>
                <w:spacing w:val="-2"/>
                <w:sz w:val="20"/>
              </w:rPr>
              <w:tab/>
              <w:t>Fyzické osoby sa zaoberajú poskytovaním služby na dočasnom základe ako zamestnanci právnickej osoby, ktorá nemá obchodnú prítomnosť v žiadnom členskom štáte Európskeho spoločenstva.</w:t>
            </w:r>
          </w:p>
        </w:tc>
        <w:tc>
          <w:tcPr>
            <w:tcW w:w="1612" w:type="pct"/>
            <w:tcBorders>
              <w:left w:val="single" w:sz="4" w:space="0" w:color="auto"/>
            </w:tcBorders>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tcBorders>
          </w:tcPr>
          <w:p>
            <w:pPr>
              <w:pageBreakBefore/>
              <w:spacing w:before="60" w:after="60" w:line="240" w:lineRule="auto"/>
              <w:ind w:left="45"/>
              <w:rPr>
                <w:noProof/>
                <w:spacing w:val="-2"/>
                <w:sz w:val="20"/>
              </w:rPr>
            </w:pPr>
          </w:p>
        </w:tc>
        <w:tc>
          <w:tcPr>
            <w:tcW w:w="1544" w:type="pct"/>
            <w:tcBorders>
              <w:right w:val="single" w:sz="4" w:space="0" w:color="auto"/>
            </w:tcBorders>
          </w:tcPr>
          <w:p>
            <w:pPr>
              <w:spacing w:before="60" w:after="60" w:line="240" w:lineRule="auto"/>
              <w:ind w:left="1723" w:hanging="567"/>
              <w:rPr>
                <w:noProof/>
                <w:spacing w:val="-2"/>
                <w:sz w:val="20"/>
              </w:rPr>
            </w:pPr>
            <w:r>
              <w:rPr>
                <w:noProof/>
                <w:spacing w:val="-2"/>
                <w:sz w:val="20"/>
              </w:rPr>
              <w:sym w:font="Symbol" w:char="F02D"/>
            </w:r>
            <w:r>
              <w:rPr>
                <w:noProof/>
                <w:spacing w:val="-2"/>
                <w:sz w:val="20"/>
              </w:rPr>
              <w:tab/>
              <w:t>Právnická osoba získala zmluvu o poskytovaní služieb na obdobie kratšie ako 3 mesiace od konečného spotrebiteľa v príslušnom členskom štáte na základe postupu verejnej súťaže alebo akéhokoľvek iného postupu, ktorý garantuje bona fide charakter zmluvy (napr. inzerovanie dostupnosti zmluvy), pričom táto požiadavka existuje alebo sa zavádza v členskom štáte podľa právnych a iných predpisov a požiadaviek Spoločenstva alebo jeho členských štátov.</w:t>
            </w:r>
          </w:p>
        </w:tc>
        <w:tc>
          <w:tcPr>
            <w:tcW w:w="1612" w:type="pct"/>
            <w:tcBorders>
              <w:left w:val="single" w:sz="4" w:space="0" w:color="auto"/>
            </w:tcBorders>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tcBorders>
          </w:tcPr>
          <w:p>
            <w:pPr>
              <w:spacing w:before="60" w:after="60" w:line="240" w:lineRule="auto"/>
              <w:ind w:left="46"/>
              <w:rPr>
                <w:noProof/>
                <w:spacing w:val="-2"/>
                <w:sz w:val="20"/>
              </w:rPr>
            </w:pPr>
          </w:p>
        </w:tc>
        <w:tc>
          <w:tcPr>
            <w:tcW w:w="1544" w:type="pct"/>
            <w:tcBorders>
              <w:right w:val="single" w:sz="4" w:space="0" w:color="auto"/>
            </w:tcBorders>
          </w:tcPr>
          <w:p>
            <w:pPr>
              <w:spacing w:before="60" w:after="60" w:line="240" w:lineRule="auto"/>
              <w:ind w:left="1723" w:hanging="567"/>
              <w:rPr>
                <w:noProof/>
                <w:spacing w:val="-2"/>
                <w:sz w:val="20"/>
              </w:rPr>
            </w:pPr>
            <w:r>
              <w:rPr>
                <w:noProof/>
                <w:spacing w:val="-2"/>
                <w:sz w:val="20"/>
              </w:rPr>
              <w:sym w:font="Symbol" w:char="F02D"/>
            </w:r>
            <w:r>
              <w:rPr>
                <w:noProof/>
                <w:spacing w:val="-2"/>
                <w:sz w:val="20"/>
              </w:rPr>
              <w:tab/>
              <w:t>Fyzická osoba usilujúca sa o prístup musí ponúkať takéto služby ako zamestnanec právnickej osoby poskytujúcej službu najmenej rok (dva roky v prípade EL) bezprostredne pred takýmto presťahovaním.</w:t>
            </w:r>
          </w:p>
        </w:tc>
        <w:tc>
          <w:tcPr>
            <w:tcW w:w="1612" w:type="pct"/>
            <w:tcBorders>
              <w:left w:val="single" w:sz="4" w:space="0" w:color="auto"/>
            </w:tcBorders>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tcBorders>
          </w:tcPr>
          <w:p>
            <w:pPr>
              <w:pageBreakBefore/>
              <w:spacing w:before="60" w:after="60" w:line="240" w:lineRule="auto"/>
              <w:ind w:left="45"/>
              <w:rPr>
                <w:noProof/>
                <w:spacing w:val="-2"/>
                <w:sz w:val="20"/>
              </w:rPr>
            </w:pPr>
          </w:p>
        </w:tc>
        <w:tc>
          <w:tcPr>
            <w:tcW w:w="1544" w:type="pct"/>
            <w:tcBorders>
              <w:right w:val="single" w:sz="4" w:space="0" w:color="auto"/>
            </w:tcBorders>
          </w:tcPr>
          <w:p>
            <w:pPr>
              <w:spacing w:before="60" w:after="60" w:line="240" w:lineRule="auto"/>
              <w:ind w:left="1723" w:hanging="567"/>
              <w:rPr>
                <w:noProof/>
                <w:spacing w:val="-2"/>
                <w:sz w:val="20"/>
              </w:rPr>
            </w:pPr>
            <w:r>
              <w:rPr>
                <w:noProof/>
                <w:spacing w:val="-2"/>
                <w:sz w:val="20"/>
              </w:rPr>
              <w:sym w:font="Symbol" w:char="F02D"/>
            </w:r>
            <w:r>
              <w:rPr>
                <w:noProof/>
                <w:spacing w:val="-2"/>
                <w:sz w:val="20"/>
              </w:rPr>
              <w:tab/>
              <w:t>Dočasný vstup a pobyt v príslušnom členskom štáte nesmie prekročiť tri mesiace počas ktoréhokoľvek 12-mesačného obdobia (6-mesačného v prípade EE; 24-mesačného v prípade NL), alebo dĺžku trvania zmluvy, podľa toho, čo je kratšie.</w:t>
            </w:r>
          </w:p>
        </w:tc>
        <w:tc>
          <w:tcPr>
            <w:tcW w:w="1612" w:type="pct"/>
            <w:tcBorders>
              <w:left w:val="single" w:sz="4" w:space="0" w:color="auto"/>
            </w:tcBorders>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tcBorders>
          </w:tcPr>
          <w:p>
            <w:pPr>
              <w:spacing w:before="60" w:after="60" w:line="240" w:lineRule="auto"/>
              <w:ind w:left="45"/>
              <w:rPr>
                <w:noProof/>
                <w:spacing w:val="-2"/>
                <w:sz w:val="20"/>
              </w:rPr>
            </w:pPr>
          </w:p>
        </w:tc>
        <w:tc>
          <w:tcPr>
            <w:tcW w:w="1544" w:type="pct"/>
            <w:tcBorders>
              <w:right w:val="single" w:sz="4" w:space="0" w:color="auto"/>
            </w:tcBorders>
          </w:tcPr>
          <w:p>
            <w:pPr>
              <w:spacing w:before="60" w:after="60" w:line="240" w:lineRule="auto"/>
              <w:ind w:left="1723" w:hanging="567"/>
              <w:rPr>
                <w:noProof/>
                <w:spacing w:val="-2"/>
                <w:sz w:val="20"/>
              </w:rPr>
            </w:pPr>
            <w:r>
              <w:rPr>
                <w:noProof/>
                <w:spacing w:val="-2"/>
                <w:sz w:val="20"/>
              </w:rPr>
              <w:sym w:font="Symbol" w:char="F02D"/>
            </w:r>
            <w:r>
              <w:rPr>
                <w:noProof/>
                <w:spacing w:val="-2"/>
                <w:sz w:val="20"/>
              </w:rPr>
              <w:tab/>
              <w:t>Fyzická osoba musí mať potrebné akademické vzdelanie a odbornú prax určené pre príslušný sektor alebo činnosť v členskom štáte, v ktorom sa služba poskytuje.</w:t>
            </w:r>
          </w:p>
        </w:tc>
        <w:tc>
          <w:tcPr>
            <w:tcW w:w="1612" w:type="pct"/>
            <w:tcBorders>
              <w:left w:val="single" w:sz="4" w:space="0" w:color="auto"/>
            </w:tcBorders>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tcBorders>
          </w:tcPr>
          <w:p>
            <w:pPr>
              <w:spacing w:before="60" w:after="60" w:line="240" w:lineRule="auto"/>
              <w:ind w:left="45"/>
              <w:rPr>
                <w:noProof/>
                <w:spacing w:val="-2"/>
                <w:sz w:val="20"/>
              </w:rPr>
            </w:pPr>
          </w:p>
        </w:tc>
        <w:tc>
          <w:tcPr>
            <w:tcW w:w="1544" w:type="pct"/>
            <w:tcBorders>
              <w:right w:val="single" w:sz="4" w:space="0" w:color="auto"/>
            </w:tcBorders>
          </w:tcPr>
          <w:p>
            <w:pPr>
              <w:spacing w:before="60" w:after="60" w:line="240" w:lineRule="auto"/>
              <w:ind w:left="1724" w:hanging="567"/>
              <w:rPr>
                <w:noProof/>
                <w:spacing w:val="-2"/>
                <w:sz w:val="20"/>
              </w:rPr>
            </w:pPr>
            <w:r>
              <w:rPr>
                <w:noProof/>
                <w:spacing w:val="-2"/>
                <w:sz w:val="20"/>
              </w:rPr>
              <w:sym w:font="Symbol" w:char="F02D"/>
            </w:r>
            <w:r>
              <w:rPr>
                <w:noProof/>
                <w:spacing w:val="-2"/>
                <w:sz w:val="20"/>
              </w:rPr>
              <w:tab/>
              <w:t>Táto povinnosť sa vzťahuje len na činnosť spojenú s poskytovaním služby, ktorá je predmetom zmluvy; neudeľuje právo používať profesijný titul príslušného členského štátu.</w:t>
            </w:r>
          </w:p>
        </w:tc>
        <w:tc>
          <w:tcPr>
            <w:tcW w:w="1612" w:type="pct"/>
            <w:tcBorders>
              <w:left w:val="single" w:sz="4" w:space="0" w:color="auto"/>
            </w:tcBorders>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tcBorders>
          </w:tcPr>
          <w:p>
            <w:pPr>
              <w:pageBreakBefore/>
              <w:spacing w:before="60" w:after="60" w:line="240" w:lineRule="auto"/>
              <w:ind w:left="45"/>
              <w:rPr>
                <w:noProof/>
                <w:spacing w:val="-2"/>
                <w:sz w:val="20"/>
              </w:rPr>
            </w:pPr>
          </w:p>
        </w:tc>
        <w:tc>
          <w:tcPr>
            <w:tcW w:w="1544" w:type="pct"/>
            <w:tcBorders>
              <w:right w:val="single" w:sz="4" w:space="0" w:color="auto"/>
            </w:tcBorders>
          </w:tcPr>
          <w:p>
            <w:pPr>
              <w:spacing w:before="60" w:after="60" w:line="240" w:lineRule="auto"/>
              <w:ind w:left="1724" w:hanging="567"/>
              <w:rPr>
                <w:noProof/>
                <w:spacing w:val="-2"/>
                <w:sz w:val="20"/>
              </w:rPr>
            </w:pPr>
            <w:r>
              <w:rPr>
                <w:noProof/>
                <w:spacing w:val="-2"/>
                <w:sz w:val="20"/>
              </w:rPr>
              <w:sym w:font="Symbol" w:char="F02D"/>
            </w:r>
            <w:r>
              <w:rPr>
                <w:noProof/>
                <w:spacing w:val="-2"/>
                <w:sz w:val="20"/>
              </w:rPr>
              <w:tab/>
              <w:t>Počet osôb, na ktoré sa vzťahuje zmluva o poskytovaní služieb, nesmie byť vyšší, ako treba na splnenie zmluvy. O tomto počte sa môže rozhodnúť prostredníctvom právnych a iných predpisov a požiadaviek Spoločenstva alebo členského štátu, v ktorom sa služba poskytuje.</w:t>
            </w:r>
          </w:p>
        </w:tc>
        <w:tc>
          <w:tcPr>
            <w:tcW w:w="1612" w:type="pct"/>
            <w:tcBorders>
              <w:left w:val="single" w:sz="4" w:space="0" w:color="auto"/>
            </w:tcBorders>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bottom w:val="nil"/>
            </w:tcBorders>
          </w:tcPr>
          <w:p>
            <w:pPr>
              <w:spacing w:before="60" w:after="60" w:line="240" w:lineRule="auto"/>
              <w:ind w:left="46"/>
              <w:rPr>
                <w:noProof/>
                <w:spacing w:val="-2"/>
                <w:sz w:val="20"/>
              </w:rPr>
            </w:pPr>
          </w:p>
        </w:tc>
        <w:tc>
          <w:tcPr>
            <w:tcW w:w="1544" w:type="pct"/>
            <w:tcBorders>
              <w:bottom w:val="nil"/>
              <w:right w:val="single" w:sz="4" w:space="0" w:color="auto"/>
            </w:tcBorders>
          </w:tcPr>
          <w:p>
            <w:pPr>
              <w:spacing w:before="60" w:after="60" w:line="240" w:lineRule="auto"/>
              <w:ind w:left="1723" w:hanging="567"/>
              <w:rPr>
                <w:noProof/>
                <w:spacing w:val="-2"/>
                <w:sz w:val="20"/>
              </w:rPr>
            </w:pPr>
            <w:r>
              <w:rPr>
                <w:noProof/>
                <w:spacing w:val="-2"/>
                <w:sz w:val="20"/>
              </w:rPr>
              <w:sym w:font="Symbol" w:char="F02D"/>
            </w:r>
            <w:r>
              <w:rPr>
                <w:noProof/>
                <w:spacing w:val="-2"/>
                <w:sz w:val="20"/>
              </w:rPr>
              <w:tab/>
              <w:t>Zmluva o poskytovaní služieb sa musí týkať jednej z činností uvedených nižšie a s výhradou dodatočných podmienok uvedených v podsektore príslušným členským štátom:</w:t>
            </w:r>
          </w:p>
        </w:tc>
        <w:tc>
          <w:tcPr>
            <w:tcW w:w="1612" w:type="pct"/>
            <w:tcBorders>
              <w:left w:val="single" w:sz="4" w:space="0" w:color="auto"/>
              <w:bottom w:val="nil"/>
            </w:tcBorders>
          </w:tcPr>
          <w:p>
            <w:pPr>
              <w:spacing w:before="60" w:after="60" w:line="240" w:lineRule="auto"/>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CellMar>
            <w:left w:w="108" w:type="dxa"/>
            <w:right w:w="108" w:type="dxa"/>
          </w:tblCellMar>
        </w:tblPrEx>
        <w:trPr>
          <w:trHeight w:val="2016"/>
          <w:jc w:val="center"/>
        </w:trPr>
        <w:tc>
          <w:tcPr>
            <w:tcW w:w="1295" w:type="pct"/>
            <w:gridSpan w:val="3"/>
            <w:tcBorders>
              <w:left w:val="nil"/>
              <w:bottom w:val="nil"/>
            </w:tcBorders>
          </w:tcPr>
          <w:p>
            <w:pPr>
              <w:spacing w:before="60" w:after="60" w:line="240" w:lineRule="auto"/>
              <w:ind w:left="45"/>
              <w:rPr>
                <w:noProof/>
                <w:spacing w:val="-2"/>
                <w:sz w:val="20"/>
              </w:rPr>
            </w:pPr>
          </w:p>
        </w:tc>
        <w:tc>
          <w:tcPr>
            <w:tcW w:w="1544" w:type="pct"/>
            <w:tcBorders>
              <w:bottom w:val="nil"/>
              <w:right w:val="single" w:sz="4" w:space="0" w:color="auto"/>
            </w:tcBorders>
          </w:tcPr>
          <w:p>
            <w:pPr>
              <w:spacing w:before="60" w:after="60" w:line="240" w:lineRule="auto"/>
              <w:ind w:left="1723" w:hanging="567"/>
              <w:rPr>
                <w:noProof/>
                <w:spacing w:val="-2"/>
                <w:sz w:val="20"/>
              </w:rPr>
            </w:pPr>
            <w:r>
              <w:rPr>
                <w:noProof/>
                <w:spacing w:val="-2"/>
                <w:sz w:val="20"/>
              </w:rPr>
              <w:sym w:font="Symbol" w:char="F02D"/>
            </w:r>
            <w:r>
              <w:rPr>
                <w:noProof/>
                <w:spacing w:val="-2"/>
                <w:sz w:val="20"/>
              </w:rPr>
              <w:tab/>
              <w:t>právne služby,</w:t>
            </w:r>
          </w:p>
          <w:p>
            <w:pPr>
              <w:spacing w:before="60" w:after="60" w:line="240" w:lineRule="auto"/>
              <w:ind w:left="1723" w:hanging="567"/>
              <w:rPr>
                <w:noProof/>
                <w:spacing w:val="-2"/>
                <w:sz w:val="20"/>
              </w:rPr>
            </w:pPr>
            <w:r>
              <w:rPr>
                <w:noProof/>
                <w:spacing w:val="-2"/>
                <w:sz w:val="20"/>
              </w:rPr>
              <w:sym w:font="Symbol" w:char="F02D"/>
            </w:r>
            <w:r>
              <w:rPr>
                <w:noProof/>
                <w:spacing w:val="-2"/>
                <w:sz w:val="20"/>
              </w:rPr>
              <w:tab/>
              <w:t>účtovnícke služby,</w:t>
            </w:r>
          </w:p>
          <w:p>
            <w:pPr>
              <w:spacing w:before="60" w:after="60" w:line="240" w:lineRule="auto"/>
              <w:ind w:left="1723" w:hanging="567"/>
              <w:rPr>
                <w:noProof/>
                <w:spacing w:val="-2"/>
                <w:sz w:val="20"/>
              </w:rPr>
            </w:pPr>
            <w:r>
              <w:rPr>
                <w:noProof/>
                <w:spacing w:val="-2"/>
                <w:sz w:val="20"/>
              </w:rPr>
              <w:sym w:font="Symbol" w:char="F02D"/>
            </w:r>
            <w:r>
              <w:rPr>
                <w:noProof/>
                <w:spacing w:val="-2"/>
                <w:sz w:val="20"/>
              </w:rPr>
              <w:tab/>
              <w:t>audítorské služby,</w:t>
            </w:r>
          </w:p>
          <w:p>
            <w:pPr>
              <w:spacing w:before="60" w:after="60" w:line="240" w:lineRule="auto"/>
              <w:ind w:left="1723" w:hanging="567"/>
              <w:rPr>
                <w:noProof/>
                <w:spacing w:val="-2"/>
                <w:sz w:val="20"/>
              </w:rPr>
            </w:pPr>
            <w:r>
              <w:rPr>
                <w:noProof/>
                <w:spacing w:val="-2"/>
                <w:sz w:val="20"/>
              </w:rPr>
              <w:sym w:font="Symbol" w:char="F02D"/>
            </w:r>
            <w:r>
              <w:rPr>
                <w:noProof/>
                <w:spacing w:val="-2"/>
                <w:sz w:val="20"/>
              </w:rPr>
              <w:tab/>
              <w:t>služby daňového poradenstva,</w:t>
            </w:r>
          </w:p>
          <w:p>
            <w:pPr>
              <w:spacing w:before="60" w:after="60" w:line="240" w:lineRule="auto"/>
              <w:ind w:left="1723" w:hanging="567"/>
              <w:rPr>
                <w:noProof/>
                <w:spacing w:val="-2"/>
                <w:sz w:val="20"/>
              </w:rPr>
            </w:pPr>
            <w:r>
              <w:rPr>
                <w:noProof/>
                <w:spacing w:val="-2"/>
                <w:sz w:val="20"/>
              </w:rPr>
              <w:sym w:font="Symbol" w:char="F02D"/>
            </w:r>
            <w:r>
              <w:rPr>
                <w:noProof/>
                <w:spacing w:val="-2"/>
                <w:sz w:val="20"/>
              </w:rPr>
              <w:tab/>
              <w:t>architektonické služby, služby urbanistického plánovania a krajinnej architektúry,</w:t>
            </w:r>
          </w:p>
        </w:tc>
        <w:tc>
          <w:tcPr>
            <w:tcW w:w="1612" w:type="pct"/>
            <w:tcBorders>
              <w:left w:val="single" w:sz="4" w:space="0" w:color="auto"/>
              <w:bottom w:val="nil"/>
            </w:tcBorders>
          </w:tcPr>
          <w:p>
            <w:pPr>
              <w:spacing w:before="60" w:after="60" w:line="240" w:lineRule="auto"/>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CellMar>
            <w:left w:w="108" w:type="dxa"/>
            <w:right w:w="108" w:type="dxa"/>
          </w:tblCellMar>
        </w:tblPrEx>
        <w:trPr>
          <w:trHeight w:val="617"/>
          <w:jc w:val="center"/>
        </w:trPr>
        <w:tc>
          <w:tcPr>
            <w:tcW w:w="1295" w:type="pct"/>
            <w:gridSpan w:val="3"/>
            <w:tcBorders>
              <w:top w:val="nil"/>
              <w:left w:val="nil"/>
              <w:bottom w:val="nil"/>
            </w:tcBorders>
          </w:tcPr>
          <w:p>
            <w:pPr>
              <w:pageBreakBefore/>
              <w:spacing w:before="60" w:after="60" w:line="240" w:lineRule="auto"/>
              <w:ind w:left="45"/>
              <w:rPr>
                <w:noProof/>
                <w:spacing w:val="-2"/>
                <w:sz w:val="20"/>
              </w:rPr>
            </w:pPr>
          </w:p>
        </w:tc>
        <w:tc>
          <w:tcPr>
            <w:tcW w:w="1544" w:type="pct"/>
            <w:tcBorders>
              <w:top w:val="nil"/>
              <w:bottom w:val="nil"/>
              <w:right w:val="single" w:sz="4" w:space="0" w:color="auto"/>
            </w:tcBorders>
          </w:tcPr>
          <w:p>
            <w:pPr>
              <w:spacing w:before="60" w:after="60" w:line="240" w:lineRule="auto"/>
              <w:ind w:left="1723" w:hanging="567"/>
              <w:rPr>
                <w:noProof/>
                <w:spacing w:val="-2"/>
                <w:sz w:val="20"/>
              </w:rPr>
            </w:pPr>
            <w:r>
              <w:rPr>
                <w:noProof/>
                <w:spacing w:val="-2"/>
                <w:sz w:val="20"/>
              </w:rPr>
              <w:sym w:font="Symbol" w:char="F02D"/>
            </w:r>
            <w:r>
              <w:rPr>
                <w:noProof/>
                <w:spacing w:val="-2"/>
                <w:sz w:val="20"/>
              </w:rPr>
              <w:tab/>
              <w:t>inžinierske služby, integrované inžinierske služby,</w:t>
            </w:r>
          </w:p>
        </w:tc>
        <w:tc>
          <w:tcPr>
            <w:tcW w:w="1612" w:type="pct"/>
            <w:tcBorders>
              <w:top w:val="nil"/>
              <w:left w:val="single" w:sz="4" w:space="0" w:color="auto"/>
              <w:bottom w:val="nil"/>
            </w:tcBorders>
          </w:tcPr>
          <w:p>
            <w:pPr>
              <w:spacing w:before="60" w:after="60" w:line="240" w:lineRule="auto"/>
              <w:rPr>
                <w:noProof/>
                <w:spacing w:val="-2"/>
                <w:sz w:val="20"/>
              </w:rPr>
            </w:pPr>
          </w:p>
        </w:tc>
        <w:tc>
          <w:tcPr>
            <w:tcW w:w="549" w:type="pct"/>
            <w:tcBorders>
              <w:top w:val="nil"/>
              <w:bottom w:val="nil"/>
              <w:right w:val="nil"/>
            </w:tcBorders>
          </w:tcPr>
          <w:p>
            <w:pPr>
              <w:spacing w:before="60" w:after="60" w:line="240" w:lineRule="auto"/>
              <w:rPr>
                <w:noProof/>
                <w:spacing w:val="-2"/>
                <w:sz w:val="20"/>
              </w:rPr>
            </w:pPr>
          </w:p>
        </w:tc>
      </w:tr>
      <w:tr>
        <w:tblPrEx>
          <w:tblCellMar>
            <w:left w:w="108" w:type="dxa"/>
            <w:right w:w="108" w:type="dxa"/>
          </w:tblCellMar>
        </w:tblPrEx>
        <w:trPr>
          <w:trHeight w:val="2656"/>
          <w:jc w:val="center"/>
        </w:trPr>
        <w:tc>
          <w:tcPr>
            <w:tcW w:w="1295" w:type="pct"/>
            <w:gridSpan w:val="3"/>
            <w:tcBorders>
              <w:top w:val="nil"/>
              <w:left w:val="nil"/>
            </w:tcBorders>
          </w:tcPr>
          <w:p>
            <w:pPr>
              <w:spacing w:before="60" w:after="60" w:line="240" w:lineRule="auto"/>
              <w:ind w:left="45"/>
              <w:rPr>
                <w:noProof/>
                <w:spacing w:val="-2"/>
                <w:sz w:val="20"/>
              </w:rPr>
            </w:pPr>
          </w:p>
        </w:tc>
        <w:tc>
          <w:tcPr>
            <w:tcW w:w="1544" w:type="pct"/>
            <w:tcBorders>
              <w:top w:val="nil"/>
              <w:right w:val="single" w:sz="4" w:space="0" w:color="auto"/>
            </w:tcBorders>
          </w:tcPr>
          <w:p>
            <w:pPr>
              <w:spacing w:before="60" w:after="60" w:line="240" w:lineRule="auto"/>
              <w:ind w:left="1723" w:hanging="567"/>
              <w:rPr>
                <w:noProof/>
                <w:spacing w:val="-2"/>
                <w:sz w:val="20"/>
              </w:rPr>
            </w:pPr>
            <w:r>
              <w:rPr>
                <w:noProof/>
                <w:spacing w:val="-2"/>
                <w:sz w:val="20"/>
              </w:rPr>
              <w:sym w:font="Symbol" w:char="F02D"/>
            </w:r>
            <w:r>
              <w:rPr>
                <w:noProof/>
                <w:spacing w:val="-2"/>
                <w:sz w:val="20"/>
              </w:rPr>
              <w:tab/>
              <w:t>lekárske služby, dentistické služby a služby pôrodnej asistencie,</w:t>
            </w:r>
          </w:p>
          <w:p>
            <w:pPr>
              <w:spacing w:before="60" w:after="60" w:line="240" w:lineRule="auto"/>
              <w:ind w:left="1723" w:hanging="567"/>
              <w:rPr>
                <w:noProof/>
                <w:spacing w:val="-2"/>
                <w:sz w:val="20"/>
              </w:rPr>
            </w:pPr>
            <w:r>
              <w:rPr>
                <w:noProof/>
                <w:spacing w:val="-2"/>
                <w:sz w:val="20"/>
              </w:rPr>
              <w:sym w:font="Symbol" w:char="F02D"/>
            </w:r>
            <w:r>
              <w:rPr>
                <w:noProof/>
                <w:spacing w:val="-2"/>
                <w:sz w:val="20"/>
              </w:rPr>
              <w:tab/>
              <w:t>veterinárne služby,</w:t>
            </w:r>
          </w:p>
          <w:p>
            <w:pPr>
              <w:spacing w:before="60" w:after="60" w:line="240" w:lineRule="auto"/>
              <w:ind w:left="1723" w:hanging="567"/>
              <w:rPr>
                <w:noProof/>
                <w:spacing w:val="-2"/>
                <w:sz w:val="20"/>
              </w:rPr>
            </w:pPr>
            <w:r>
              <w:rPr>
                <w:noProof/>
                <w:spacing w:val="-2"/>
                <w:sz w:val="20"/>
              </w:rPr>
              <w:sym w:font="Symbol" w:char="F02D"/>
            </w:r>
            <w:r>
              <w:rPr>
                <w:noProof/>
                <w:spacing w:val="-2"/>
                <w:sz w:val="20"/>
              </w:rPr>
              <w:tab/>
              <w:t>služby poskytované zdravotnými sestrami, fyzioterapeutmi a stredným zdravotníckym personálom,</w:t>
            </w:r>
          </w:p>
          <w:p>
            <w:pPr>
              <w:spacing w:before="60" w:after="60" w:line="240" w:lineRule="auto"/>
              <w:ind w:left="1723" w:hanging="567"/>
              <w:rPr>
                <w:noProof/>
                <w:spacing w:val="-2"/>
                <w:sz w:val="20"/>
              </w:rPr>
            </w:pPr>
            <w:r>
              <w:rPr>
                <w:noProof/>
                <w:spacing w:val="-2"/>
                <w:sz w:val="20"/>
              </w:rPr>
              <w:sym w:font="Symbol" w:char="F02D"/>
            </w:r>
            <w:r>
              <w:rPr>
                <w:noProof/>
                <w:spacing w:val="-2"/>
                <w:sz w:val="20"/>
              </w:rPr>
              <w:tab/>
              <w:t>počítačové a súvisiace služby,</w:t>
            </w:r>
          </w:p>
          <w:p>
            <w:pPr>
              <w:spacing w:before="60" w:after="60" w:line="240" w:lineRule="auto"/>
              <w:ind w:left="1723" w:hanging="567"/>
              <w:rPr>
                <w:noProof/>
                <w:spacing w:val="-2"/>
                <w:sz w:val="20"/>
              </w:rPr>
            </w:pPr>
            <w:r>
              <w:rPr>
                <w:noProof/>
                <w:spacing w:val="-2"/>
                <w:sz w:val="20"/>
              </w:rPr>
              <w:sym w:font="Symbol" w:char="F02D"/>
            </w:r>
            <w:r>
              <w:rPr>
                <w:noProof/>
                <w:spacing w:val="-2"/>
                <w:sz w:val="20"/>
              </w:rPr>
              <w:tab/>
              <w:t>výskumné a vývojové služby,</w:t>
            </w:r>
          </w:p>
        </w:tc>
        <w:tc>
          <w:tcPr>
            <w:tcW w:w="1612" w:type="pct"/>
            <w:tcBorders>
              <w:top w:val="nil"/>
              <w:left w:val="single" w:sz="4" w:space="0" w:color="auto"/>
            </w:tcBorders>
          </w:tcPr>
          <w:p>
            <w:pPr>
              <w:spacing w:before="60" w:after="60" w:line="240" w:lineRule="auto"/>
              <w:rPr>
                <w:noProof/>
                <w:spacing w:val="-2"/>
                <w:sz w:val="20"/>
              </w:rPr>
            </w:pPr>
          </w:p>
        </w:tc>
        <w:tc>
          <w:tcPr>
            <w:tcW w:w="549" w:type="pct"/>
            <w:tcBorders>
              <w:top w:val="nil"/>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tcBorders>
          </w:tcPr>
          <w:p>
            <w:pPr>
              <w:spacing w:before="60" w:after="60" w:line="240" w:lineRule="auto"/>
              <w:ind w:left="46"/>
              <w:rPr>
                <w:noProof/>
                <w:spacing w:val="-2"/>
                <w:sz w:val="20"/>
              </w:rPr>
            </w:pPr>
          </w:p>
        </w:tc>
        <w:tc>
          <w:tcPr>
            <w:tcW w:w="1544" w:type="pct"/>
            <w:tcBorders>
              <w:right w:val="single" w:sz="4" w:space="0" w:color="auto"/>
            </w:tcBorders>
          </w:tcPr>
          <w:p>
            <w:pPr>
              <w:spacing w:before="60" w:after="60" w:line="240" w:lineRule="auto"/>
              <w:ind w:left="1723" w:hanging="567"/>
              <w:rPr>
                <w:noProof/>
                <w:spacing w:val="-2"/>
                <w:sz w:val="20"/>
              </w:rPr>
            </w:pPr>
            <w:r>
              <w:rPr>
                <w:noProof/>
                <w:spacing w:val="-2"/>
                <w:sz w:val="20"/>
              </w:rPr>
              <w:sym w:font="Symbol" w:char="F02D"/>
            </w:r>
            <w:r>
              <w:rPr>
                <w:noProof/>
                <w:spacing w:val="-2"/>
                <w:sz w:val="20"/>
              </w:rPr>
              <w:tab/>
              <w:t>reklama,</w:t>
            </w:r>
          </w:p>
          <w:p>
            <w:pPr>
              <w:spacing w:before="60" w:after="60" w:line="240" w:lineRule="auto"/>
              <w:ind w:left="1723" w:hanging="567"/>
              <w:rPr>
                <w:noProof/>
                <w:spacing w:val="-2"/>
                <w:sz w:val="20"/>
              </w:rPr>
            </w:pPr>
            <w:r>
              <w:rPr>
                <w:noProof/>
                <w:spacing w:val="-2"/>
                <w:sz w:val="20"/>
              </w:rPr>
              <w:sym w:font="Symbol" w:char="F02D"/>
            </w:r>
            <w:r>
              <w:rPr>
                <w:noProof/>
                <w:spacing w:val="-2"/>
                <w:sz w:val="20"/>
              </w:rPr>
              <w:tab/>
              <w:t>prieskum trhu a prieskum verejnej mienky,</w:t>
            </w:r>
          </w:p>
          <w:p>
            <w:pPr>
              <w:spacing w:before="60" w:after="60" w:line="240" w:lineRule="auto"/>
              <w:ind w:left="1723" w:hanging="567"/>
              <w:rPr>
                <w:noProof/>
                <w:spacing w:val="-2"/>
                <w:sz w:val="20"/>
              </w:rPr>
            </w:pPr>
            <w:r>
              <w:rPr>
                <w:noProof/>
                <w:spacing w:val="-2"/>
                <w:sz w:val="20"/>
              </w:rPr>
              <w:sym w:font="Symbol" w:char="F02D"/>
            </w:r>
            <w:r>
              <w:rPr>
                <w:noProof/>
                <w:spacing w:val="-2"/>
                <w:sz w:val="20"/>
              </w:rPr>
              <w:tab/>
              <w:t>služby poradenstva pre oblasť riadenia,</w:t>
            </w:r>
          </w:p>
        </w:tc>
        <w:tc>
          <w:tcPr>
            <w:tcW w:w="1612" w:type="pct"/>
            <w:tcBorders>
              <w:left w:val="single" w:sz="4" w:space="0" w:color="auto"/>
            </w:tcBorders>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bottom w:val="nil"/>
            </w:tcBorders>
          </w:tcPr>
          <w:p>
            <w:pPr>
              <w:pageBreakBefore/>
              <w:spacing w:before="60" w:after="60" w:line="240" w:lineRule="auto"/>
              <w:rPr>
                <w:noProof/>
                <w:spacing w:val="-2"/>
                <w:sz w:val="20"/>
              </w:rPr>
            </w:pPr>
          </w:p>
        </w:tc>
        <w:tc>
          <w:tcPr>
            <w:tcW w:w="1544" w:type="pct"/>
            <w:tcBorders>
              <w:bottom w:val="nil"/>
              <w:right w:val="single" w:sz="4" w:space="0" w:color="auto"/>
            </w:tcBorders>
          </w:tcPr>
          <w:p>
            <w:pPr>
              <w:spacing w:before="60" w:after="60" w:line="240" w:lineRule="auto"/>
              <w:ind w:left="1724" w:hanging="567"/>
              <w:rPr>
                <w:noProof/>
                <w:spacing w:val="-2"/>
                <w:sz w:val="20"/>
              </w:rPr>
            </w:pPr>
            <w:r>
              <w:rPr>
                <w:noProof/>
                <w:spacing w:val="-2"/>
                <w:sz w:val="20"/>
              </w:rPr>
              <w:sym w:font="Symbol" w:char="F02D"/>
            </w:r>
            <w:r>
              <w:rPr>
                <w:noProof/>
                <w:spacing w:val="-2"/>
                <w:sz w:val="20"/>
              </w:rPr>
              <w:tab/>
              <w:t>služby súvisiace s poradenstvom pre oblasť riadenia,</w:t>
            </w:r>
          </w:p>
          <w:p>
            <w:pPr>
              <w:spacing w:before="60" w:after="60" w:line="240" w:lineRule="auto"/>
              <w:ind w:left="1723" w:hanging="567"/>
              <w:rPr>
                <w:noProof/>
                <w:spacing w:val="-2"/>
                <w:sz w:val="20"/>
              </w:rPr>
            </w:pPr>
            <w:r>
              <w:rPr>
                <w:noProof/>
                <w:spacing w:val="-2"/>
                <w:sz w:val="20"/>
              </w:rPr>
              <w:sym w:font="Symbol" w:char="F02D"/>
            </w:r>
            <w:r>
              <w:rPr>
                <w:noProof/>
                <w:spacing w:val="-2"/>
                <w:sz w:val="20"/>
              </w:rPr>
              <w:tab/>
              <w:t>služby technického testovania a analýzy,</w:t>
            </w:r>
          </w:p>
          <w:p>
            <w:pPr>
              <w:spacing w:before="60" w:after="60" w:line="240" w:lineRule="auto"/>
              <w:ind w:left="1723" w:hanging="567"/>
              <w:rPr>
                <w:noProof/>
                <w:spacing w:val="-2"/>
                <w:sz w:val="20"/>
              </w:rPr>
            </w:pPr>
            <w:r>
              <w:rPr>
                <w:noProof/>
                <w:spacing w:val="-2"/>
                <w:sz w:val="20"/>
              </w:rPr>
              <w:sym w:font="Symbol" w:char="F02D"/>
            </w:r>
            <w:r>
              <w:rPr>
                <w:noProof/>
                <w:spacing w:val="-2"/>
                <w:sz w:val="20"/>
              </w:rPr>
              <w:tab/>
              <w:t>súvisiace vedecké a konzultačné služby,</w:t>
            </w:r>
          </w:p>
        </w:tc>
        <w:tc>
          <w:tcPr>
            <w:tcW w:w="1612" w:type="pct"/>
            <w:tcBorders>
              <w:left w:val="single" w:sz="4" w:space="0" w:color="auto"/>
              <w:bottom w:val="nil"/>
            </w:tcBorders>
          </w:tcPr>
          <w:p>
            <w:pPr>
              <w:spacing w:before="60" w:after="60" w:line="240" w:lineRule="auto"/>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bottom w:val="nil"/>
            </w:tcBorders>
          </w:tcPr>
          <w:p>
            <w:pPr>
              <w:spacing w:before="60" w:after="60" w:line="240" w:lineRule="auto"/>
              <w:rPr>
                <w:noProof/>
                <w:spacing w:val="-2"/>
                <w:sz w:val="20"/>
              </w:rPr>
            </w:pPr>
          </w:p>
        </w:tc>
        <w:tc>
          <w:tcPr>
            <w:tcW w:w="1544" w:type="pct"/>
            <w:tcBorders>
              <w:bottom w:val="nil"/>
              <w:right w:val="single" w:sz="4" w:space="0" w:color="auto"/>
            </w:tcBorders>
          </w:tcPr>
          <w:p>
            <w:pPr>
              <w:spacing w:before="60" w:after="60" w:line="240" w:lineRule="auto"/>
              <w:ind w:left="1724" w:hanging="567"/>
              <w:rPr>
                <w:noProof/>
                <w:spacing w:val="-2"/>
                <w:sz w:val="20"/>
              </w:rPr>
            </w:pPr>
            <w:r>
              <w:rPr>
                <w:noProof/>
                <w:spacing w:val="-2"/>
                <w:sz w:val="20"/>
              </w:rPr>
              <w:sym w:font="Symbol" w:char="F02D"/>
            </w:r>
            <w:r>
              <w:rPr>
                <w:noProof/>
                <w:spacing w:val="-2"/>
                <w:sz w:val="20"/>
              </w:rPr>
              <w:tab/>
              <w:t>poradenské a konzultačné služby týkajúce sa poľnohospodárstva, poľovníctva a lesníctva,</w:t>
            </w:r>
          </w:p>
        </w:tc>
        <w:tc>
          <w:tcPr>
            <w:tcW w:w="1612" w:type="pct"/>
            <w:tcBorders>
              <w:left w:val="single" w:sz="4" w:space="0" w:color="auto"/>
              <w:bottom w:val="nil"/>
            </w:tcBorders>
          </w:tcPr>
          <w:p>
            <w:pPr>
              <w:spacing w:before="60" w:after="60" w:line="240" w:lineRule="auto"/>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CellMar>
            <w:left w:w="108" w:type="dxa"/>
            <w:right w:w="108" w:type="dxa"/>
          </w:tblCellMar>
        </w:tblPrEx>
        <w:trPr>
          <w:trHeight w:val="2036"/>
          <w:jc w:val="center"/>
        </w:trPr>
        <w:tc>
          <w:tcPr>
            <w:tcW w:w="1295" w:type="pct"/>
            <w:gridSpan w:val="3"/>
            <w:tcBorders>
              <w:top w:val="nil"/>
              <w:left w:val="nil"/>
              <w:bottom w:val="nil"/>
            </w:tcBorders>
          </w:tcPr>
          <w:p>
            <w:pPr>
              <w:spacing w:before="60" w:after="60" w:line="240" w:lineRule="auto"/>
              <w:rPr>
                <w:noProof/>
                <w:spacing w:val="-2"/>
                <w:sz w:val="20"/>
              </w:rPr>
            </w:pPr>
          </w:p>
        </w:tc>
        <w:tc>
          <w:tcPr>
            <w:tcW w:w="1544" w:type="pct"/>
            <w:tcBorders>
              <w:top w:val="nil"/>
              <w:bottom w:val="nil"/>
              <w:right w:val="single" w:sz="4" w:space="0" w:color="auto"/>
            </w:tcBorders>
          </w:tcPr>
          <w:p>
            <w:pPr>
              <w:spacing w:before="60" w:after="60" w:line="240" w:lineRule="auto"/>
              <w:ind w:left="1723" w:hanging="567"/>
              <w:rPr>
                <w:noProof/>
                <w:spacing w:val="-2"/>
                <w:sz w:val="20"/>
              </w:rPr>
            </w:pPr>
            <w:r>
              <w:rPr>
                <w:noProof/>
                <w:spacing w:val="-2"/>
                <w:sz w:val="20"/>
              </w:rPr>
              <w:sym w:font="Symbol" w:char="F02D"/>
            </w:r>
            <w:r>
              <w:rPr>
                <w:noProof/>
                <w:spacing w:val="-2"/>
                <w:sz w:val="20"/>
              </w:rPr>
              <w:tab/>
              <w:t>poradenské a konzultačné služby týkajúce sa rybolovu,</w:t>
            </w:r>
          </w:p>
          <w:p>
            <w:pPr>
              <w:spacing w:before="60" w:after="60" w:line="240" w:lineRule="auto"/>
              <w:ind w:left="1723" w:hanging="567"/>
              <w:rPr>
                <w:noProof/>
                <w:spacing w:val="-2"/>
                <w:sz w:val="20"/>
              </w:rPr>
            </w:pPr>
            <w:r>
              <w:rPr>
                <w:noProof/>
                <w:spacing w:val="-2"/>
                <w:sz w:val="20"/>
              </w:rPr>
              <w:sym w:font="Symbol" w:char="F02D"/>
            </w:r>
            <w:r>
              <w:rPr>
                <w:noProof/>
                <w:spacing w:val="-2"/>
                <w:sz w:val="20"/>
              </w:rPr>
              <w:tab/>
              <w:t>služby týkajúce sa baníctva,</w:t>
            </w:r>
          </w:p>
          <w:p>
            <w:pPr>
              <w:spacing w:before="60" w:after="60" w:line="240" w:lineRule="auto"/>
              <w:ind w:left="1724" w:hanging="567"/>
              <w:rPr>
                <w:noProof/>
                <w:spacing w:val="-2"/>
                <w:sz w:val="20"/>
              </w:rPr>
            </w:pPr>
            <w:r>
              <w:rPr>
                <w:noProof/>
                <w:spacing w:val="-2"/>
                <w:sz w:val="20"/>
              </w:rPr>
              <w:sym w:font="Symbol" w:char="F02D"/>
            </w:r>
            <w:r>
              <w:rPr>
                <w:noProof/>
                <w:spacing w:val="-2"/>
                <w:sz w:val="20"/>
              </w:rPr>
              <w:tab/>
              <w:t>údržba a oprava zariadení,</w:t>
            </w:r>
          </w:p>
          <w:p>
            <w:pPr>
              <w:spacing w:before="60" w:after="60" w:line="240" w:lineRule="auto"/>
              <w:ind w:left="1723" w:hanging="567"/>
              <w:rPr>
                <w:noProof/>
                <w:spacing w:val="-2"/>
                <w:sz w:val="20"/>
              </w:rPr>
            </w:pPr>
            <w:r>
              <w:rPr>
                <w:noProof/>
                <w:spacing w:val="-2"/>
                <w:sz w:val="20"/>
              </w:rPr>
              <w:sym w:font="Symbol" w:char="F02D"/>
            </w:r>
            <w:r>
              <w:rPr>
                <w:noProof/>
                <w:spacing w:val="-2"/>
                <w:sz w:val="20"/>
              </w:rPr>
              <w:tab/>
              <w:t>fotografické služby,</w:t>
            </w:r>
          </w:p>
          <w:p>
            <w:pPr>
              <w:spacing w:before="60" w:after="60" w:line="240" w:lineRule="auto"/>
              <w:ind w:left="1723" w:hanging="567"/>
              <w:rPr>
                <w:noProof/>
                <w:spacing w:val="-2"/>
                <w:sz w:val="20"/>
              </w:rPr>
            </w:pPr>
            <w:r>
              <w:rPr>
                <w:noProof/>
                <w:spacing w:val="-2"/>
                <w:sz w:val="20"/>
              </w:rPr>
              <w:sym w:font="Symbol" w:char="F02D"/>
            </w:r>
            <w:r>
              <w:rPr>
                <w:noProof/>
                <w:spacing w:val="-2"/>
                <w:sz w:val="20"/>
              </w:rPr>
              <w:tab/>
              <w:t>kongresové služby,</w:t>
            </w:r>
          </w:p>
        </w:tc>
        <w:tc>
          <w:tcPr>
            <w:tcW w:w="1612" w:type="pct"/>
            <w:tcBorders>
              <w:top w:val="nil"/>
              <w:left w:val="single" w:sz="4" w:space="0" w:color="auto"/>
              <w:bottom w:val="nil"/>
            </w:tcBorders>
          </w:tcPr>
          <w:p>
            <w:pPr>
              <w:spacing w:before="60" w:after="60" w:line="240" w:lineRule="auto"/>
              <w:rPr>
                <w:noProof/>
                <w:spacing w:val="-2"/>
                <w:sz w:val="20"/>
              </w:rPr>
            </w:pPr>
          </w:p>
        </w:tc>
        <w:tc>
          <w:tcPr>
            <w:tcW w:w="549" w:type="pct"/>
            <w:tcBorders>
              <w:top w:val="nil"/>
              <w:bottom w:val="nil"/>
              <w:right w:val="nil"/>
            </w:tcBorders>
          </w:tcPr>
          <w:p>
            <w:pPr>
              <w:spacing w:before="60" w:after="60" w:line="240" w:lineRule="auto"/>
              <w:rPr>
                <w:noProof/>
                <w:spacing w:val="-2"/>
                <w:sz w:val="20"/>
              </w:rPr>
            </w:pPr>
          </w:p>
        </w:tc>
      </w:tr>
      <w:tr>
        <w:tblPrEx>
          <w:tblCellMar>
            <w:left w:w="108" w:type="dxa"/>
            <w:right w:w="108" w:type="dxa"/>
          </w:tblCellMar>
        </w:tblPrEx>
        <w:trPr>
          <w:trHeight w:val="3877"/>
          <w:jc w:val="center"/>
        </w:trPr>
        <w:tc>
          <w:tcPr>
            <w:tcW w:w="1295" w:type="pct"/>
            <w:gridSpan w:val="3"/>
            <w:tcBorders>
              <w:top w:val="nil"/>
              <w:left w:val="nil"/>
            </w:tcBorders>
          </w:tcPr>
          <w:p>
            <w:pPr>
              <w:spacing w:before="60" w:after="60" w:line="240" w:lineRule="auto"/>
              <w:rPr>
                <w:noProof/>
                <w:spacing w:val="-2"/>
                <w:sz w:val="20"/>
              </w:rPr>
            </w:pPr>
          </w:p>
        </w:tc>
        <w:tc>
          <w:tcPr>
            <w:tcW w:w="1544" w:type="pct"/>
            <w:tcBorders>
              <w:top w:val="nil"/>
              <w:right w:val="single" w:sz="4" w:space="0" w:color="auto"/>
            </w:tcBorders>
          </w:tcPr>
          <w:p>
            <w:pPr>
              <w:spacing w:before="60" w:after="60" w:line="240" w:lineRule="auto"/>
              <w:ind w:left="1723" w:hanging="567"/>
              <w:rPr>
                <w:noProof/>
                <w:spacing w:val="-2"/>
                <w:sz w:val="20"/>
              </w:rPr>
            </w:pPr>
            <w:r>
              <w:rPr>
                <w:noProof/>
                <w:spacing w:val="-2"/>
                <w:sz w:val="20"/>
              </w:rPr>
              <w:sym w:font="Symbol" w:char="F02D"/>
            </w:r>
            <w:r>
              <w:rPr>
                <w:noProof/>
                <w:spacing w:val="-2"/>
                <w:sz w:val="20"/>
              </w:rPr>
              <w:tab/>
              <w:t>prekladateľské služby,</w:t>
            </w:r>
          </w:p>
          <w:p>
            <w:pPr>
              <w:spacing w:before="60" w:after="60" w:line="240" w:lineRule="auto"/>
              <w:ind w:left="1723" w:hanging="567"/>
              <w:rPr>
                <w:noProof/>
                <w:spacing w:val="-2"/>
                <w:sz w:val="20"/>
              </w:rPr>
            </w:pPr>
            <w:r>
              <w:rPr>
                <w:noProof/>
                <w:spacing w:val="-2"/>
                <w:sz w:val="20"/>
              </w:rPr>
              <w:sym w:font="Symbol" w:char="F02D"/>
            </w:r>
            <w:r>
              <w:rPr>
                <w:noProof/>
                <w:spacing w:val="-2"/>
                <w:sz w:val="20"/>
              </w:rPr>
              <w:tab/>
              <w:t>stavebné služby,</w:t>
            </w:r>
          </w:p>
          <w:p>
            <w:pPr>
              <w:spacing w:before="60" w:after="60" w:line="240" w:lineRule="auto"/>
              <w:ind w:left="1723" w:hanging="567"/>
              <w:rPr>
                <w:noProof/>
                <w:spacing w:val="-2"/>
                <w:sz w:val="20"/>
              </w:rPr>
            </w:pPr>
            <w:r>
              <w:rPr>
                <w:noProof/>
                <w:spacing w:val="-2"/>
                <w:sz w:val="20"/>
              </w:rPr>
              <w:sym w:font="Symbol" w:char="F02D"/>
            </w:r>
            <w:r>
              <w:rPr>
                <w:noProof/>
                <w:spacing w:val="-2"/>
                <w:sz w:val="20"/>
              </w:rPr>
              <w:tab/>
              <w:t>práce pri prieskume staveniska,</w:t>
            </w:r>
          </w:p>
          <w:p>
            <w:pPr>
              <w:spacing w:before="60" w:after="60" w:line="240" w:lineRule="auto"/>
              <w:ind w:left="1723" w:hanging="567"/>
              <w:rPr>
                <w:noProof/>
                <w:spacing w:val="-2"/>
                <w:sz w:val="20"/>
              </w:rPr>
            </w:pPr>
            <w:r>
              <w:rPr>
                <w:noProof/>
                <w:spacing w:val="-2"/>
                <w:sz w:val="20"/>
              </w:rPr>
              <w:sym w:font="Symbol" w:char="F02D"/>
            </w:r>
            <w:r>
              <w:rPr>
                <w:noProof/>
                <w:spacing w:val="-2"/>
                <w:sz w:val="20"/>
              </w:rPr>
              <w:tab/>
              <w:t>environmentálne služby,</w:t>
            </w:r>
          </w:p>
          <w:p>
            <w:pPr>
              <w:spacing w:before="60" w:after="60" w:line="240" w:lineRule="auto"/>
              <w:ind w:left="1723" w:hanging="567"/>
              <w:rPr>
                <w:noProof/>
                <w:spacing w:val="-2"/>
                <w:sz w:val="20"/>
              </w:rPr>
            </w:pPr>
            <w:r>
              <w:rPr>
                <w:noProof/>
                <w:spacing w:val="-2"/>
                <w:sz w:val="20"/>
              </w:rPr>
              <w:sym w:font="Symbol" w:char="F02D"/>
            </w:r>
            <w:r>
              <w:rPr>
                <w:noProof/>
                <w:spacing w:val="-2"/>
                <w:sz w:val="20"/>
              </w:rPr>
              <w:tab/>
              <w:t>služby v oblasti vyššieho vzdelávania,</w:t>
            </w:r>
          </w:p>
          <w:p>
            <w:pPr>
              <w:spacing w:before="60" w:after="60" w:line="240" w:lineRule="auto"/>
              <w:ind w:left="1723" w:hanging="567"/>
              <w:rPr>
                <w:noProof/>
                <w:spacing w:val="-2"/>
                <w:sz w:val="20"/>
              </w:rPr>
            </w:pPr>
            <w:r>
              <w:rPr>
                <w:noProof/>
                <w:spacing w:val="-2"/>
                <w:sz w:val="20"/>
              </w:rPr>
              <w:sym w:font="Symbol" w:char="F02D"/>
            </w:r>
            <w:r>
              <w:rPr>
                <w:noProof/>
                <w:spacing w:val="-2"/>
                <w:sz w:val="20"/>
              </w:rPr>
              <w:tab/>
              <w:t>služby vzdelávania dospelých,</w:t>
            </w:r>
          </w:p>
          <w:p>
            <w:pPr>
              <w:spacing w:before="60" w:after="60" w:line="240" w:lineRule="auto"/>
              <w:ind w:left="1723" w:hanging="567"/>
              <w:rPr>
                <w:noProof/>
                <w:spacing w:val="-2"/>
                <w:sz w:val="20"/>
              </w:rPr>
            </w:pPr>
            <w:r>
              <w:rPr>
                <w:noProof/>
                <w:spacing w:val="-2"/>
                <w:sz w:val="20"/>
              </w:rPr>
              <w:sym w:font="Symbol" w:char="F02D"/>
            </w:r>
            <w:r>
              <w:rPr>
                <w:noProof/>
                <w:spacing w:val="-2"/>
                <w:sz w:val="20"/>
              </w:rPr>
              <w:tab/>
              <w:t>služby cestovných kancelárií a organizátorov zájazdov,</w:t>
            </w:r>
          </w:p>
          <w:p>
            <w:pPr>
              <w:spacing w:before="60" w:after="60" w:line="240" w:lineRule="auto"/>
              <w:ind w:left="1723" w:hanging="567"/>
              <w:rPr>
                <w:noProof/>
                <w:spacing w:val="-2"/>
                <w:sz w:val="20"/>
              </w:rPr>
            </w:pPr>
            <w:r>
              <w:rPr>
                <w:noProof/>
                <w:spacing w:val="-2"/>
                <w:sz w:val="20"/>
              </w:rPr>
              <w:sym w:font="Symbol" w:char="F02D"/>
            </w:r>
            <w:r>
              <w:rPr>
                <w:noProof/>
                <w:spacing w:val="-2"/>
                <w:sz w:val="20"/>
              </w:rPr>
              <w:tab/>
              <w:t>služby turistického sprievodcovstva,</w:t>
            </w:r>
          </w:p>
          <w:p>
            <w:pPr>
              <w:spacing w:before="60" w:after="60" w:line="240" w:lineRule="auto"/>
              <w:ind w:left="1723" w:hanging="567"/>
              <w:rPr>
                <w:noProof/>
                <w:spacing w:val="-2"/>
                <w:sz w:val="20"/>
              </w:rPr>
            </w:pPr>
            <w:r>
              <w:rPr>
                <w:noProof/>
                <w:spacing w:val="-2"/>
                <w:sz w:val="20"/>
              </w:rPr>
              <w:sym w:font="Symbol" w:char="F02D"/>
            </w:r>
            <w:r>
              <w:rPr>
                <w:noProof/>
                <w:spacing w:val="-2"/>
                <w:sz w:val="20"/>
              </w:rPr>
              <w:tab/>
              <w:t>služby v oblasti zábavy,</w:t>
            </w:r>
          </w:p>
          <w:p>
            <w:pPr>
              <w:spacing w:before="60" w:after="60" w:line="240" w:lineRule="auto"/>
              <w:ind w:left="1723" w:hanging="567"/>
              <w:rPr>
                <w:noProof/>
                <w:spacing w:val="-2"/>
                <w:sz w:val="20"/>
              </w:rPr>
            </w:pPr>
            <w:r>
              <w:rPr>
                <w:noProof/>
                <w:spacing w:val="-2"/>
                <w:sz w:val="20"/>
              </w:rPr>
              <w:sym w:font="Symbol" w:char="F02D"/>
            </w:r>
            <w:r>
              <w:rPr>
                <w:noProof/>
                <w:spacing w:val="-2"/>
                <w:sz w:val="20"/>
              </w:rPr>
              <w:tab/>
              <w:t>spravodajské služby,</w:t>
            </w:r>
          </w:p>
        </w:tc>
        <w:tc>
          <w:tcPr>
            <w:tcW w:w="1612" w:type="pct"/>
            <w:tcBorders>
              <w:top w:val="nil"/>
              <w:left w:val="single" w:sz="4" w:space="0" w:color="auto"/>
            </w:tcBorders>
          </w:tcPr>
          <w:p>
            <w:pPr>
              <w:spacing w:before="60" w:after="60" w:line="240" w:lineRule="auto"/>
              <w:rPr>
                <w:noProof/>
                <w:spacing w:val="-2"/>
                <w:sz w:val="20"/>
              </w:rPr>
            </w:pPr>
          </w:p>
        </w:tc>
        <w:tc>
          <w:tcPr>
            <w:tcW w:w="549" w:type="pct"/>
            <w:tcBorders>
              <w:top w:val="nil"/>
              <w:right w:val="nil"/>
            </w:tcBorders>
          </w:tcPr>
          <w:p>
            <w:pPr>
              <w:spacing w:before="60" w:after="60" w:line="240" w:lineRule="auto"/>
              <w:rPr>
                <w:noProof/>
                <w:spacing w:val="-2"/>
                <w:sz w:val="20"/>
              </w:rPr>
            </w:pPr>
          </w:p>
        </w:tc>
      </w:tr>
      <w:tr>
        <w:tblPrEx>
          <w:tblCellMar>
            <w:left w:w="108" w:type="dxa"/>
            <w:right w:w="108" w:type="dxa"/>
          </w:tblCellMar>
        </w:tblPrEx>
        <w:trPr>
          <w:trHeight w:val="20"/>
          <w:jc w:val="center"/>
        </w:trPr>
        <w:tc>
          <w:tcPr>
            <w:tcW w:w="1295" w:type="pct"/>
            <w:gridSpan w:val="3"/>
            <w:tcBorders>
              <w:left w:val="nil"/>
            </w:tcBorders>
          </w:tcPr>
          <w:p>
            <w:pPr>
              <w:spacing w:before="60" w:after="60" w:line="240" w:lineRule="auto"/>
              <w:ind w:left="94"/>
              <w:rPr>
                <w:noProof/>
                <w:spacing w:val="-2"/>
                <w:sz w:val="20"/>
              </w:rPr>
            </w:pPr>
          </w:p>
        </w:tc>
        <w:tc>
          <w:tcPr>
            <w:tcW w:w="1544" w:type="pct"/>
            <w:tcBorders>
              <w:right w:val="single" w:sz="4" w:space="0" w:color="auto"/>
            </w:tcBorders>
          </w:tcPr>
          <w:p>
            <w:pPr>
              <w:spacing w:before="60" w:after="60" w:line="240" w:lineRule="auto"/>
              <w:ind w:left="1723" w:hanging="567"/>
              <w:rPr>
                <w:noProof/>
                <w:spacing w:val="-2"/>
                <w:sz w:val="20"/>
              </w:rPr>
            </w:pPr>
            <w:r>
              <w:rPr>
                <w:noProof/>
                <w:spacing w:val="-2"/>
                <w:sz w:val="20"/>
              </w:rPr>
              <w:sym w:font="Symbol" w:char="F02D"/>
            </w:r>
            <w:r>
              <w:rPr>
                <w:noProof/>
                <w:spacing w:val="-2"/>
                <w:sz w:val="20"/>
              </w:rPr>
              <w:tab/>
              <w:t>služby súvisiace s predajom zariadení alebo s prevodom patentu.</w:t>
            </w:r>
          </w:p>
        </w:tc>
        <w:tc>
          <w:tcPr>
            <w:tcW w:w="1612" w:type="pct"/>
            <w:tcBorders>
              <w:left w:val="single" w:sz="4" w:space="0" w:color="auto"/>
            </w:tcBorders>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4997" w:type="pct"/>
            <w:gridSpan w:val="5"/>
            <w:tcBorders>
              <w:top w:val="single" w:sz="4" w:space="0" w:color="auto"/>
              <w:left w:val="nil"/>
              <w:bottom w:val="single" w:sz="4" w:space="0" w:color="auto"/>
              <w:right w:val="nil"/>
            </w:tcBorders>
          </w:tcPr>
          <w:p>
            <w:pPr>
              <w:pageBreakBefore/>
              <w:spacing w:before="60" w:after="60" w:line="240" w:lineRule="auto"/>
              <w:ind w:left="306" w:hanging="306"/>
              <w:rPr>
                <w:noProof/>
                <w:spacing w:val="-2"/>
                <w:sz w:val="20"/>
              </w:rPr>
            </w:pPr>
            <w:r>
              <w:rPr>
                <w:b/>
                <w:noProof/>
                <w:spacing w:val="-2"/>
                <w:sz w:val="20"/>
              </w:rPr>
              <w:t>II.</w:t>
            </w:r>
            <w:r>
              <w:rPr>
                <w:b/>
                <w:noProof/>
                <w:spacing w:val="-2"/>
                <w:sz w:val="20"/>
              </w:rPr>
              <w:tab/>
              <w:t>ZÁVÄZKY SPOJENÉ S KONKRÉTNYMI SEKTORMI</w:t>
            </w:r>
          </w:p>
        </w:tc>
      </w:tr>
      <w:tr>
        <w:tblPrEx>
          <w:tblBorders>
            <w:left w:val="none" w:sz="0" w:space="0" w:color="auto"/>
            <w:right w:val="none" w:sz="0" w:space="0" w:color="auto"/>
          </w:tblBorders>
        </w:tblPrEx>
        <w:trPr>
          <w:gridBefore w:val="1"/>
          <w:wBefore w:w="3" w:type="pct"/>
          <w:trHeight w:val="20"/>
          <w:jc w:val="center"/>
        </w:trPr>
        <w:tc>
          <w:tcPr>
            <w:tcW w:w="1292" w:type="pct"/>
            <w:gridSpan w:val="2"/>
            <w:tcBorders>
              <w:top w:val="single" w:sz="4" w:space="0" w:color="auto"/>
              <w:left w:val="nil"/>
              <w:bottom w:val="single" w:sz="4" w:space="0" w:color="auto"/>
            </w:tcBorders>
          </w:tcPr>
          <w:p>
            <w:pPr>
              <w:spacing w:before="60" w:after="60" w:line="240" w:lineRule="auto"/>
              <w:ind w:left="414" w:hanging="414"/>
              <w:rPr>
                <w:noProof/>
                <w:spacing w:val="-2"/>
                <w:sz w:val="20"/>
              </w:rPr>
            </w:pPr>
            <w:r>
              <w:rPr>
                <w:noProof/>
                <w:spacing w:val="-2"/>
                <w:sz w:val="20"/>
              </w:rPr>
              <w:t>1.</w:t>
            </w:r>
            <w:r>
              <w:rPr>
                <w:noProof/>
                <w:spacing w:val="-2"/>
                <w:sz w:val="20"/>
              </w:rPr>
              <w:tab/>
              <w:t>OBCHODNÉ SLUŽBY</w:t>
            </w:r>
          </w:p>
        </w:tc>
        <w:tc>
          <w:tcPr>
            <w:tcW w:w="1544" w:type="pct"/>
            <w:tcBorders>
              <w:top w:val="single" w:sz="4" w:space="0" w:color="auto"/>
              <w:bottom w:val="single" w:sz="4" w:space="0" w:color="auto"/>
            </w:tcBorders>
          </w:tcPr>
          <w:p>
            <w:pPr>
              <w:spacing w:before="60" w:after="60" w:line="240" w:lineRule="auto"/>
              <w:rPr>
                <w:noProof/>
                <w:spacing w:val="-2"/>
                <w:sz w:val="20"/>
              </w:rPr>
            </w:pPr>
          </w:p>
        </w:tc>
        <w:tc>
          <w:tcPr>
            <w:tcW w:w="1612" w:type="pct"/>
            <w:tcBorders>
              <w:top w:val="single" w:sz="4" w:space="0" w:color="auto"/>
              <w:bottom w:val="single" w:sz="4" w:space="0" w:color="auto"/>
            </w:tcBorders>
          </w:tcPr>
          <w:p>
            <w:pPr>
              <w:spacing w:before="60" w:after="60" w:line="240" w:lineRule="auto"/>
              <w:rPr>
                <w:noProof/>
                <w:spacing w:val="-2"/>
                <w:sz w:val="20"/>
              </w:rPr>
            </w:pPr>
          </w:p>
        </w:tc>
        <w:tc>
          <w:tcPr>
            <w:tcW w:w="549" w:type="pct"/>
            <w:tcBorders>
              <w:top w:val="single" w:sz="4" w:space="0" w:color="auto"/>
              <w:bottom w:val="single" w:sz="4" w:space="0" w:color="auto"/>
              <w:right w:val="nil"/>
            </w:tcBorders>
          </w:tcPr>
          <w:p>
            <w:pPr>
              <w:spacing w:before="60" w:after="60" w:line="240" w:lineRule="auto"/>
              <w:rPr>
                <w:noProof/>
                <w:spacing w:val="-2"/>
                <w:sz w:val="20"/>
              </w:rPr>
            </w:pPr>
          </w:p>
        </w:tc>
      </w:tr>
      <w:tr>
        <w:tblPrEx>
          <w:tblBorders>
            <w:left w:val="none" w:sz="0" w:space="0" w:color="auto"/>
            <w:right w:val="none" w:sz="0" w:space="0" w:color="auto"/>
          </w:tblBorders>
        </w:tblPrEx>
        <w:trPr>
          <w:gridBefore w:val="1"/>
          <w:wBefore w:w="3" w:type="pct"/>
          <w:trHeight w:val="20"/>
          <w:jc w:val="center"/>
        </w:trPr>
        <w:tc>
          <w:tcPr>
            <w:tcW w:w="1292" w:type="pct"/>
            <w:gridSpan w:val="2"/>
            <w:tcBorders>
              <w:top w:val="single" w:sz="4" w:space="0" w:color="auto"/>
              <w:left w:val="nil"/>
              <w:bottom w:val="single" w:sz="4" w:space="0" w:color="auto"/>
            </w:tcBorders>
          </w:tcPr>
          <w:p>
            <w:pPr>
              <w:spacing w:before="60" w:after="60" w:line="240" w:lineRule="auto"/>
              <w:ind w:left="414" w:hanging="414"/>
              <w:rPr>
                <w:noProof/>
                <w:spacing w:val="-2"/>
                <w:sz w:val="20"/>
              </w:rPr>
            </w:pPr>
            <w:r>
              <w:rPr>
                <w:noProof/>
                <w:spacing w:val="-2"/>
                <w:sz w:val="20"/>
              </w:rPr>
              <w:t>A.</w:t>
            </w:r>
            <w:r>
              <w:rPr>
                <w:noProof/>
                <w:spacing w:val="-2"/>
                <w:sz w:val="20"/>
              </w:rPr>
              <w:tab/>
            </w:r>
            <w:r>
              <w:rPr>
                <w:noProof/>
                <w:spacing w:val="-2"/>
                <w:sz w:val="20"/>
                <w:u w:val="single"/>
              </w:rPr>
              <w:t>Odborné služby</w:t>
            </w:r>
          </w:p>
        </w:tc>
        <w:tc>
          <w:tcPr>
            <w:tcW w:w="1544" w:type="pct"/>
            <w:tcBorders>
              <w:top w:val="single" w:sz="4" w:space="0" w:color="auto"/>
              <w:bottom w:val="single" w:sz="4" w:space="0" w:color="auto"/>
            </w:tcBorders>
          </w:tcPr>
          <w:p>
            <w:pPr>
              <w:spacing w:before="60" w:after="60" w:line="240" w:lineRule="auto"/>
              <w:rPr>
                <w:noProof/>
                <w:spacing w:val="-2"/>
                <w:sz w:val="20"/>
              </w:rPr>
            </w:pPr>
          </w:p>
        </w:tc>
        <w:tc>
          <w:tcPr>
            <w:tcW w:w="1612" w:type="pct"/>
            <w:tcBorders>
              <w:top w:val="single" w:sz="4" w:space="0" w:color="auto"/>
              <w:bottom w:val="single" w:sz="4" w:space="0" w:color="auto"/>
            </w:tcBorders>
          </w:tcPr>
          <w:p>
            <w:pPr>
              <w:spacing w:before="60" w:after="60" w:line="240" w:lineRule="auto"/>
              <w:rPr>
                <w:noProof/>
                <w:spacing w:val="-2"/>
                <w:sz w:val="20"/>
              </w:rPr>
            </w:pPr>
          </w:p>
        </w:tc>
        <w:tc>
          <w:tcPr>
            <w:tcW w:w="549" w:type="pct"/>
            <w:tcBorders>
              <w:top w:val="single" w:sz="4" w:space="0" w:color="auto"/>
              <w:bottom w:val="single" w:sz="4" w:space="0" w:color="auto"/>
              <w:right w:val="nil"/>
            </w:tcBorders>
          </w:tcPr>
          <w:p>
            <w:pPr>
              <w:spacing w:before="60" w:after="60" w:line="240" w:lineRule="auto"/>
              <w:rPr>
                <w:noProof/>
                <w:spacing w:val="-2"/>
                <w:sz w:val="20"/>
              </w:rPr>
            </w:pPr>
          </w:p>
        </w:tc>
      </w:tr>
      <w:tr>
        <w:tblPrEx>
          <w:tblBorders>
            <w:left w:val="none" w:sz="0" w:space="0" w:color="auto"/>
            <w:right w:val="none" w:sz="0" w:space="0" w:color="auto"/>
          </w:tblBorders>
        </w:tblPrEx>
        <w:trPr>
          <w:gridBefore w:val="1"/>
          <w:wBefore w:w="3" w:type="pct"/>
          <w:trHeight w:val="2217"/>
          <w:jc w:val="center"/>
        </w:trPr>
        <w:tc>
          <w:tcPr>
            <w:tcW w:w="1292" w:type="pct"/>
            <w:gridSpan w:val="2"/>
            <w:tcBorders>
              <w:top w:val="single" w:sz="4" w:space="0" w:color="auto"/>
              <w:left w:val="nil"/>
              <w:bottom w:val="nil"/>
            </w:tcBorders>
          </w:tcPr>
          <w:p>
            <w:pPr>
              <w:spacing w:before="60" w:after="60" w:line="240" w:lineRule="auto"/>
              <w:ind w:left="414" w:hanging="414"/>
              <w:rPr>
                <w:noProof/>
                <w:spacing w:val="-2"/>
                <w:sz w:val="20"/>
              </w:rPr>
            </w:pPr>
            <w:r>
              <w:rPr>
                <w:noProof/>
                <w:spacing w:val="-2"/>
                <w:sz w:val="20"/>
              </w:rPr>
              <w:t>a)</w:t>
            </w:r>
            <w:r>
              <w:rPr>
                <w:noProof/>
                <w:spacing w:val="-2"/>
                <w:sz w:val="20"/>
              </w:rPr>
              <w:tab/>
              <w:t>Právne poradenstvo v oblasti práva domovského štátu a v oblasti medzinárodného práva verejného (okrem práva ES)</w:t>
            </w:r>
          </w:p>
          <w:p>
            <w:pPr>
              <w:spacing w:before="60" w:after="60" w:line="240" w:lineRule="auto"/>
              <w:ind w:left="414"/>
              <w:rPr>
                <w:noProof/>
                <w:spacing w:val="-2"/>
                <w:sz w:val="20"/>
              </w:rPr>
            </w:pPr>
            <w:r>
              <w:rPr>
                <w:noProof/>
                <w:spacing w:val="-2"/>
                <w:sz w:val="20"/>
              </w:rPr>
              <w:t>CZ, EE, LV, PL, RO, SI, SK: CPC 861.</w:t>
            </w:r>
          </w:p>
        </w:tc>
        <w:tc>
          <w:tcPr>
            <w:tcW w:w="1544" w:type="pct"/>
            <w:tcBorders>
              <w:top w:val="single" w:sz="4" w:space="0" w:color="auto"/>
              <w:bottom w:val="nil"/>
            </w:tcBorders>
          </w:tcPr>
          <w:p>
            <w:pPr>
              <w:spacing w:before="60" w:after="60" w:line="240" w:lineRule="auto"/>
              <w:ind w:left="413" w:hanging="391"/>
              <w:rPr>
                <w:noProof/>
                <w:color w:val="000000"/>
                <w:spacing w:val="-2"/>
                <w:sz w:val="20"/>
              </w:rPr>
            </w:pPr>
            <w:r>
              <w:rPr>
                <w:noProof/>
                <w:color w:val="000000"/>
                <w:spacing w:val="-2"/>
                <w:sz w:val="20"/>
              </w:rPr>
              <w:t>1.</w:t>
            </w:r>
            <w:r>
              <w:rPr>
                <w:noProof/>
                <w:color w:val="000000"/>
                <w:spacing w:val="-2"/>
                <w:sz w:val="20"/>
              </w:rPr>
              <w:tab/>
              <w:t>EE: Bez obmedzenia pre CPC 861, okrem CPC 86190</w:t>
            </w:r>
          </w:p>
          <w:p>
            <w:pPr>
              <w:spacing w:before="60" w:after="60" w:line="240" w:lineRule="auto"/>
              <w:ind w:left="413"/>
              <w:rPr>
                <w:noProof/>
                <w:spacing w:val="-2"/>
                <w:sz w:val="20"/>
              </w:rPr>
            </w:pPr>
            <w:r>
              <w:rPr>
                <w:noProof/>
                <w:spacing w:val="-2"/>
                <w:sz w:val="20"/>
              </w:rPr>
              <w:t>FR, PT, SI: Bez obmedzenia pre tvorbu právnych dokumentov.</w:t>
            </w:r>
          </w:p>
          <w:p>
            <w:pPr>
              <w:spacing w:before="60" w:after="60" w:line="240" w:lineRule="auto"/>
              <w:ind w:left="413"/>
              <w:rPr>
                <w:noProof/>
                <w:spacing w:val="-2"/>
                <w:sz w:val="20"/>
              </w:rPr>
            </w:pPr>
            <w:r>
              <w:rPr>
                <w:noProof/>
                <w:spacing w:val="-2"/>
                <w:sz w:val="20"/>
              </w:rPr>
              <w:t>SE: Bez obmedzenia, ak osoba vykonáva prax ako „advokat" (t. j. právnik/advokát) alebo právnik z EHP (Európskeho hospodárskeho priestoru) pod zodpovedajúcim profesijným titulom svojho domovského štátu</w:t>
            </w:r>
            <w:r>
              <w:rPr>
                <w:rStyle w:val="FootnoteReference"/>
                <w:noProof/>
                <w:spacing w:val="-2"/>
                <w:sz w:val="20"/>
              </w:rPr>
              <w:footnoteReference w:id="23"/>
            </w:r>
            <w:r>
              <w:rPr>
                <w:noProof/>
                <w:spacing w:val="-2"/>
                <w:sz w:val="20"/>
              </w:rPr>
              <w:t>.</w:t>
            </w:r>
          </w:p>
          <w:p>
            <w:pPr>
              <w:spacing w:before="60" w:after="60" w:line="240" w:lineRule="auto"/>
              <w:ind w:left="413"/>
              <w:rPr>
                <w:noProof/>
                <w:spacing w:val="-2"/>
                <w:sz w:val="20"/>
              </w:rPr>
            </w:pPr>
            <w:r>
              <w:rPr>
                <w:noProof/>
                <w:spacing w:val="-2"/>
                <w:sz w:val="20"/>
              </w:rPr>
              <w:t>CY, MT: Bez obmedzenia.</w:t>
            </w:r>
          </w:p>
        </w:tc>
        <w:tc>
          <w:tcPr>
            <w:tcW w:w="1612" w:type="pct"/>
            <w:tcBorders>
              <w:top w:val="single" w:sz="4" w:space="0" w:color="auto"/>
              <w:bottom w:val="nil"/>
            </w:tcBorders>
          </w:tcPr>
          <w:p>
            <w:pPr>
              <w:spacing w:before="60" w:after="60" w:line="240" w:lineRule="auto"/>
              <w:ind w:left="413" w:hanging="413"/>
              <w:rPr>
                <w:noProof/>
                <w:spacing w:val="-2"/>
                <w:sz w:val="20"/>
              </w:rPr>
            </w:pPr>
            <w:r>
              <w:rPr>
                <w:noProof/>
                <w:spacing w:val="-2"/>
                <w:sz w:val="20"/>
              </w:rPr>
              <w:t>1.</w:t>
            </w:r>
            <w:r>
              <w:rPr>
                <w:noProof/>
                <w:spacing w:val="-2"/>
                <w:sz w:val="20"/>
              </w:rPr>
              <w:tab/>
              <w:t>FR, PT, SI: Bez obmedzenia pre tvorbu právnych dokumentov.</w:t>
            </w:r>
          </w:p>
          <w:p>
            <w:pPr>
              <w:spacing w:before="60" w:after="60" w:line="240" w:lineRule="auto"/>
              <w:ind w:left="413"/>
              <w:rPr>
                <w:noProof/>
                <w:spacing w:val="-2"/>
                <w:sz w:val="20"/>
              </w:rPr>
            </w:pPr>
            <w:r>
              <w:rPr>
                <w:noProof/>
                <w:spacing w:val="-2"/>
                <w:sz w:val="20"/>
              </w:rPr>
              <w:t>DK: Marketing činností právneho poradenstva je obmedzený na právnikov s dánskou licenciou na vykonávanie praxe a na právnické firmy registrované v Dánsku.</w:t>
            </w:r>
          </w:p>
          <w:p>
            <w:pPr>
              <w:spacing w:before="60" w:after="60" w:line="240" w:lineRule="auto"/>
              <w:ind w:left="413"/>
              <w:rPr>
                <w:noProof/>
                <w:spacing w:val="-2"/>
                <w:sz w:val="20"/>
              </w:rPr>
            </w:pPr>
            <w:r>
              <w:rPr>
                <w:noProof/>
                <w:spacing w:val="-2"/>
                <w:sz w:val="20"/>
              </w:rPr>
              <w:t>SE: Bez obmedzenia, ak osoba vykonáva prax ako „advokat" (t. j. právnik/advokát) alebo právnik z EHP (Európskeho hospodárskeho priestoru) pod zodpovedajúcim profesijným titulom svojho domovského štátu.</w:t>
            </w:r>
          </w:p>
        </w:tc>
        <w:tc>
          <w:tcPr>
            <w:tcW w:w="549" w:type="pct"/>
            <w:tcBorders>
              <w:top w:val="single" w:sz="4" w:space="0" w:color="auto"/>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PrEx>
        <w:trPr>
          <w:gridBefore w:val="1"/>
          <w:wBefore w:w="3" w:type="pct"/>
          <w:trHeight w:val="1707"/>
          <w:jc w:val="center"/>
        </w:trPr>
        <w:tc>
          <w:tcPr>
            <w:tcW w:w="1292" w:type="pct"/>
            <w:gridSpan w:val="2"/>
            <w:tcBorders>
              <w:top w:val="nil"/>
              <w:left w:val="nil"/>
            </w:tcBorders>
          </w:tcPr>
          <w:p>
            <w:pPr>
              <w:pageBreakBefore/>
              <w:spacing w:before="60" w:after="60" w:line="240" w:lineRule="auto"/>
              <w:ind w:left="414"/>
              <w:rPr>
                <w:noProof/>
                <w:spacing w:val="-2"/>
                <w:sz w:val="20"/>
              </w:rPr>
            </w:pPr>
            <w:r>
              <w:rPr>
                <w:noProof/>
                <w:spacing w:val="-2"/>
                <w:sz w:val="20"/>
              </w:rPr>
              <w:t xml:space="preserve">BG: </w:t>
            </w:r>
            <w:r>
              <w:rPr>
                <w:noProof/>
                <w:sz w:val="20"/>
              </w:rPr>
              <w:t>Ak je poskytovateľ služieb vzdelaním právnik</w:t>
            </w:r>
            <w:r>
              <w:rPr>
                <w:rStyle w:val="FootnoteReference"/>
                <w:noProof/>
                <w:sz w:val="20"/>
              </w:rPr>
              <w:footnoteReference w:id="24"/>
            </w:r>
            <w:r>
              <w:rPr>
                <w:noProof/>
                <w:sz w:val="20"/>
              </w:rPr>
              <w:t xml:space="preserve"> (časť CPC 861)</w:t>
            </w:r>
          </w:p>
        </w:tc>
        <w:tc>
          <w:tcPr>
            <w:tcW w:w="1544" w:type="pct"/>
            <w:tcBorders>
              <w:top w:val="nil"/>
            </w:tcBorders>
          </w:tcPr>
          <w:p>
            <w:pPr>
              <w:spacing w:before="60" w:after="60" w:line="240" w:lineRule="auto"/>
              <w:ind w:left="413"/>
              <w:rPr>
                <w:noProof/>
                <w:color w:val="000000"/>
                <w:spacing w:val="-2"/>
                <w:sz w:val="20"/>
              </w:rPr>
            </w:pPr>
            <w:r>
              <w:rPr>
                <w:noProof/>
                <w:spacing w:val="-2"/>
                <w:sz w:val="20"/>
              </w:rPr>
              <w:t xml:space="preserve">HR: </w:t>
            </w:r>
            <w:r>
              <w:rPr>
                <w:noProof/>
                <w:sz w:val="20"/>
              </w:rPr>
              <w:t>Bez obmedzenia pre vykonávanie praxe v oblasti chorvátskeho práva.</w:t>
            </w:r>
          </w:p>
        </w:tc>
        <w:tc>
          <w:tcPr>
            <w:tcW w:w="1612" w:type="pct"/>
            <w:tcBorders>
              <w:top w:val="nil"/>
            </w:tcBorders>
          </w:tcPr>
          <w:p>
            <w:pPr>
              <w:spacing w:before="60" w:after="60" w:line="240" w:lineRule="auto"/>
              <w:ind w:left="413"/>
              <w:rPr>
                <w:noProof/>
                <w:spacing w:val="-2"/>
                <w:sz w:val="20"/>
              </w:rPr>
            </w:pPr>
            <w:r>
              <w:rPr>
                <w:noProof/>
                <w:color w:val="000000"/>
                <w:spacing w:val="-2"/>
                <w:sz w:val="20"/>
              </w:rPr>
              <w:t>EE: Bez obmedzenia pre CPC 861, okrem CPC 86190</w:t>
            </w:r>
          </w:p>
          <w:p>
            <w:pPr>
              <w:spacing w:before="60" w:after="60" w:line="240" w:lineRule="auto"/>
              <w:ind w:left="413"/>
              <w:rPr>
                <w:noProof/>
                <w:spacing w:val="-2"/>
                <w:sz w:val="20"/>
              </w:rPr>
            </w:pPr>
            <w:r>
              <w:rPr>
                <w:noProof/>
                <w:spacing w:val="-2"/>
                <w:sz w:val="20"/>
              </w:rPr>
              <w:t>AT: Zahraniční právni poradcovia musia byť členmi svojej národnej advokátskej komory; svoj profesný titul môžu využívať len s odkazom na miesto registrácie vo svojom domovskom štáte.</w:t>
            </w:r>
          </w:p>
          <w:p>
            <w:pPr>
              <w:spacing w:before="60" w:after="60" w:line="240" w:lineRule="auto"/>
              <w:ind w:left="413"/>
              <w:rPr>
                <w:noProof/>
                <w:spacing w:val="-2"/>
                <w:sz w:val="20"/>
              </w:rPr>
            </w:pPr>
            <w:r>
              <w:rPr>
                <w:noProof/>
                <w:spacing w:val="-2"/>
                <w:sz w:val="20"/>
              </w:rPr>
              <w:t>CY, MT: Bez obmedzenia.</w:t>
            </w: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PrEx>
        <w:trPr>
          <w:gridBefore w:val="1"/>
          <w:wBefore w:w="3" w:type="pct"/>
          <w:trHeight w:val="20"/>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13" w:hanging="413"/>
              <w:rPr>
                <w:noProof/>
                <w:spacing w:val="-2"/>
                <w:sz w:val="20"/>
              </w:rPr>
            </w:pPr>
            <w:r>
              <w:rPr>
                <w:noProof/>
                <w:spacing w:val="-2"/>
                <w:sz w:val="20"/>
              </w:rPr>
              <w:t>2.</w:t>
            </w:r>
            <w:r>
              <w:rPr>
                <w:noProof/>
                <w:spacing w:val="-2"/>
                <w:sz w:val="20"/>
              </w:rPr>
              <w:tab/>
              <w:t>CY, MT: Bez obmedzenia.</w:t>
            </w:r>
          </w:p>
        </w:tc>
        <w:tc>
          <w:tcPr>
            <w:tcW w:w="1612" w:type="pct"/>
            <w:tcBorders>
              <w:bottom w:val="nil"/>
            </w:tcBorders>
          </w:tcPr>
          <w:p>
            <w:pPr>
              <w:spacing w:before="60" w:after="60" w:line="240" w:lineRule="auto"/>
              <w:ind w:left="413" w:hanging="413"/>
              <w:rPr>
                <w:noProof/>
                <w:spacing w:val="-2"/>
                <w:sz w:val="20"/>
              </w:rPr>
            </w:pPr>
            <w:r>
              <w:rPr>
                <w:noProof/>
                <w:spacing w:val="-2"/>
                <w:sz w:val="20"/>
              </w:rPr>
              <w:t>2.</w:t>
            </w:r>
            <w:r>
              <w:rPr>
                <w:noProof/>
                <w:spacing w:val="-2"/>
                <w:sz w:val="20"/>
              </w:rPr>
              <w:tab/>
              <w:t>CY, MT: Bez obmedzenia.</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PrEx>
        <w:trPr>
          <w:gridBefore w:val="1"/>
          <w:wBefore w:w="3" w:type="pct"/>
          <w:trHeight w:val="2395"/>
          <w:jc w:val="center"/>
        </w:trPr>
        <w:tc>
          <w:tcPr>
            <w:tcW w:w="1292" w:type="pct"/>
            <w:gridSpan w:val="2"/>
            <w:tcBorders>
              <w:left w:val="nil"/>
              <w:bottom w:val="nil"/>
            </w:tcBorders>
          </w:tcPr>
          <w:p>
            <w:pPr>
              <w:pageBreakBefore/>
              <w:spacing w:before="60" w:after="60" w:line="240" w:lineRule="auto"/>
              <w:rPr>
                <w:noProof/>
                <w:spacing w:val="-2"/>
                <w:sz w:val="20"/>
              </w:rPr>
            </w:pPr>
          </w:p>
        </w:tc>
        <w:tc>
          <w:tcPr>
            <w:tcW w:w="1544" w:type="pct"/>
            <w:tcBorders>
              <w:bottom w:val="nil"/>
            </w:tcBorders>
          </w:tcPr>
          <w:p>
            <w:pPr>
              <w:spacing w:before="60" w:after="60" w:line="240" w:lineRule="auto"/>
              <w:ind w:left="413" w:hanging="413"/>
              <w:rPr>
                <w:noProof/>
                <w:spacing w:val="-2"/>
                <w:sz w:val="20"/>
              </w:rPr>
            </w:pPr>
            <w:r>
              <w:rPr>
                <w:noProof/>
                <w:spacing w:val="-2"/>
                <w:sz w:val="20"/>
              </w:rPr>
              <w:t>3.</w:t>
            </w:r>
            <w:r>
              <w:rPr>
                <w:noProof/>
                <w:spacing w:val="-2"/>
                <w:sz w:val="20"/>
              </w:rPr>
              <w:tab/>
              <w:t>DE: Prístup s podmienkou prijatia do advokátskej komory podľa „spolkového zákona o právnikoch“, ktorý vyžaduje založenie podnikateľského subjektu jedine vo forme podniku jednotlivca alebo verejnej obchodnej spoločnosti.</w:t>
            </w:r>
          </w:p>
          <w:p>
            <w:pPr>
              <w:spacing w:before="60" w:after="60" w:line="240" w:lineRule="auto"/>
              <w:ind w:left="413"/>
              <w:rPr>
                <w:noProof/>
                <w:spacing w:val="-2"/>
                <w:sz w:val="20"/>
              </w:rPr>
            </w:pPr>
            <w:r>
              <w:rPr>
                <w:noProof/>
                <w:spacing w:val="-2"/>
                <w:sz w:val="20"/>
              </w:rPr>
              <w:t>FR: Poskytovanie len prostredníctvom SEL (anonyme, à responsabilité limitée ou en commandite par actions) alebo SCP.</w:t>
            </w:r>
          </w:p>
          <w:p>
            <w:pPr>
              <w:spacing w:before="60" w:after="60" w:line="240" w:lineRule="auto"/>
              <w:ind w:left="413"/>
              <w:rPr>
                <w:noProof/>
                <w:spacing w:val="-2"/>
                <w:sz w:val="20"/>
              </w:rPr>
            </w:pPr>
            <w:r>
              <w:rPr>
                <w:noProof/>
                <w:spacing w:val="-2"/>
                <w:sz w:val="20"/>
              </w:rPr>
              <w:t>FI: Pri vykonávaní právnických služieb ako člen všeobecnej advokátskej komory sa vyžaduje občianstvo jedného zo štátov EHP (Európskeho hospodárskeho priestoru).</w:t>
            </w:r>
          </w:p>
        </w:tc>
        <w:tc>
          <w:tcPr>
            <w:tcW w:w="1612" w:type="pct"/>
            <w:tcBorders>
              <w:bottom w:val="nil"/>
            </w:tcBorders>
          </w:tcPr>
          <w:p>
            <w:pPr>
              <w:spacing w:before="60" w:after="60" w:line="240" w:lineRule="auto"/>
              <w:ind w:left="413" w:hanging="413"/>
              <w:rPr>
                <w:noProof/>
                <w:spacing w:val="-2"/>
                <w:sz w:val="20"/>
              </w:rPr>
            </w:pPr>
            <w:r>
              <w:rPr>
                <w:noProof/>
                <w:spacing w:val="-2"/>
                <w:sz w:val="20"/>
              </w:rPr>
              <w:t>3.</w:t>
            </w:r>
            <w:r>
              <w:rPr>
                <w:noProof/>
                <w:spacing w:val="-2"/>
                <w:sz w:val="20"/>
              </w:rPr>
              <w:tab/>
              <w:t>DK: Marketing činností právneho poradenstva sa obmedzuje na právnické firmy registrované v Dánsku. Jedine právnici s dánskou licenciou na výkon praxe a právnické firmy registrované v Dánsku môžu vlastniť podiely v dánskej právnickej firme. Jedine právnici s dánskou licenciou na výkon praxe môžu byť v predstavenstve alebo byť súčasťou manažmentu dánskej právnickej firmy.</w:t>
            </w:r>
          </w:p>
          <w:p>
            <w:pPr>
              <w:spacing w:before="60" w:after="60" w:line="240" w:lineRule="auto"/>
              <w:ind w:left="496"/>
              <w:rPr>
                <w:noProof/>
                <w:color w:val="000000"/>
                <w:spacing w:val="-2"/>
                <w:sz w:val="20"/>
              </w:rPr>
            </w:pPr>
            <w:r>
              <w:rPr>
                <w:noProof/>
                <w:spacing w:val="-2"/>
                <w:sz w:val="20"/>
              </w:rPr>
              <w:t>AT, CY, MT, RO: Bez obmedzenia.</w:t>
            </w:r>
          </w:p>
          <w:p>
            <w:pPr>
              <w:spacing w:before="60" w:after="60" w:line="240" w:lineRule="auto"/>
              <w:ind w:left="496"/>
              <w:rPr>
                <w:noProof/>
                <w:spacing w:val="-2"/>
                <w:sz w:val="20"/>
              </w:rPr>
            </w:pPr>
            <w:r>
              <w:rPr>
                <w:noProof/>
                <w:color w:val="000000"/>
                <w:spacing w:val="-2"/>
                <w:sz w:val="20"/>
              </w:rPr>
              <w:t>CZ: Advokáti a komerční právnici pre české právo musia byť absolventmi českých univerzít.</w:t>
            </w:r>
          </w:p>
        </w:tc>
        <w:tc>
          <w:tcPr>
            <w:tcW w:w="549" w:type="pct"/>
            <w:tcBorders>
              <w:bottom w:val="nil"/>
              <w:right w:val="nil"/>
            </w:tcBorders>
          </w:tcPr>
          <w:p>
            <w:pPr>
              <w:spacing w:before="60" w:after="60" w:line="240" w:lineRule="auto"/>
              <w:rPr>
                <w:noProof/>
                <w:spacing w:val="-2"/>
                <w:sz w:val="20"/>
              </w:rPr>
            </w:pPr>
            <w:r>
              <w:rPr>
                <w:noProof/>
                <w:spacing w:val="-2"/>
                <w:sz w:val="20"/>
              </w:rPr>
              <w:t>FR: Právo hostiteľského štátu a medzinárodné právo (vrátane práva ES) sú otvorené len pre členov regulovanej právnickej a sudcovskej profesie.</w:t>
            </w:r>
            <w:r>
              <w:rPr>
                <w:rStyle w:val="FootnoteReference"/>
                <w:noProof/>
                <w:spacing w:val="-2"/>
                <w:sz w:val="20"/>
              </w:rPr>
              <w:footnoteReference w:id="25"/>
            </w:r>
          </w:p>
        </w:tc>
      </w:tr>
      <w:tr>
        <w:tblPrEx>
          <w:tblBorders>
            <w:left w:val="none" w:sz="0" w:space="0" w:color="auto"/>
            <w:right w:val="none" w:sz="0" w:space="0" w:color="auto"/>
          </w:tblBorders>
        </w:tblPrEx>
        <w:trPr>
          <w:gridBefore w:val="1"/>
          <w:wBefore w:w="3" w:type="pct"/>
          <w:trHeight w:val="1409"/>
          <w:jc w:val="center"/>
        </w:trPr>
        <w:tc>
          <w:tcPr>
            <w:tcW w:w="1292" w:type="pct"/>
            <w:gridSpan w:val="2"/>
            <w:tcBorders>
              <w:top w:val="nil"/>
              <w:left w:val="nil"/>
              <w:bottom w:val="nil"/>
            </w:tcBorders>
          </w:tcPr>
          <w:p>
            <w:pPr>
              <w:spacing w:before="60" w:after="60" w:line="240" w:lineRule="auto"/>
              <w:rPr>
                <w:noProof/>
                <w:spacing w:val="-2"/>
                <w:sz w:val="20"/>
              </w:rPr>
            </w:pPr>
          </w:p>
        </w:tc>
        <w:tc>
          <w:tcPr>
            <w:tcW w:w="1544" w:type="pct"/>
            <w:tcBorders>
              <w:top w:val="nil"/>
              <w:bottom w:val="nil"/>
            </w:tcBorders>
          </w:tcPr>
          <w:p>
            <w:pPr>
              <w:spacing w:before="60" w:after="60" w:line="240" w:lineRule="auto"/>
              <w:ind w:left="413"/>
              <w:rPr>
                <w:noProof/>
                <w:spacing w:val="-2"/>
                <w:sz w:val="20"/>
              </w:rPr>
            </w:pPr>
            <w:r>
              <w:rPr>
                <w:noProof/>
                <w:spacing w:val="-2"/>
                <w:sz w:val="20"/>
              </w:rPr>
              <w:t>AT, CY, MT, RO: Bez obmedzenia.</w:t>
            </w:r>
          </w:p>
          <w:p>
            <w:pPr>
              <w:spacing w:before="60" w:after="60" w:line="240" w:lineRule="auto"/>
              <w:ind w:left="413"/>
              <w:rPr>
                <w:noProof/>
                <w:spacing w:val="-2"/>
                <w:sz w:val="20"/>
              </w:rPr>
            </w:pPr>
            <w:r>
              <w:rPr>
                <w:noProof/>
                <w:color w:val="000000"/>
                <w:spacing w:val="-2"/>
                <w:sz w:val="20"/>
              </w:rPr>
              <w:t>CZ: Žiadne obmedzenie v spojitosti s cudzím právom. Na činnosti spojené s vnútroštátnym právom sa vyžaduje prijatie do Českej advokátskej komory alebo do Českej komory komerčných právnikov.</w:t>
            </w:r>
          </w:p>
        </w:tc>
        <w:tc>
          <w:tcPr>
            <w:tcW w:w="1612" w:type="pct"/>
            <w:tcBorders>
              <w:top w:val="nil"/>
              <w:bottom w:val="nil"/>
            </w:tcBorders>
          </w:tcPr>
          <w:p>
            <w:pPr>
              <w:spacing w:before="60" w:after="60" w:line="240" w:lineRule="auto"/>
              <w:ind w:left="496"/>
              <w:rPr>
                <w:noProof/>
                <w:spacing w:val="-2"/>
                <w:sz w:val="20"/>
              </w:rPr>
            </w:pPr>
            <w:r>
              <w:rPr>
                <w:noProof/>
                <w:color w:val="000000"/>
                <w:spacing w:val="-2"/>
                <w:sz w:val="20"/>
              </w:rPr>
              <w:t xml:space="preserve">EE: Žiadne pre CPC 86190. Bez obmedzenia pre CPC 861, okrem CPC 86190 </w:t>
            </w: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PrEx>
        <w:trPr>
          <w:gridBefore w:val="2"/>
          <w:wBefore w:w="21" w:type="pct"/>
          <w:trHeight w:val="20"/>
          <w:jc w:val="center"/>
        </w:trPr>
        <w:tc>
          <w:tcPr>
            <w:tcW w:w="1274" w:type="pct"/>
            <w:tcBorders>
              <w:left w:val="nil"/>
            </w:tcBorders>
          </w:tcPr>
          <w:p>
            <w:pPr>
              <w:pageBreakBefore/>
              <w:spacing w:before="60" w:after="60" w:line="240" w:lineRule="auto"/>
              <w:rPr>
                <w:noProof/>
              </w:rPr>
            </w:pPr>
          </w:p>
        </w:tc>
        <w:tc>
          <w:tcPr>
            <w:tcW w:w="1544" w:type="pct"/>
            <w:vMerge w:val="restart"/>
            <w:tcBorders>
              <w:top w:val="nil"/>
              <w:bottom w:val="nil"/>
            </w:tcBorders>
          </w:tcPr>
          <w:p>
            <w:pPr>
              <w:spacing w:before="60" w:after="60" w:line="240" w:lineRule="auto"/>
              <w:ind w:left="413"/>
              <w:rPr>
                <w:noProof/>
                <w:color w:val="000000"/>
                <w:spacing w:val="-2"/>
                <w:sz w:val="20"/>
              </w:rPr>
            </w:pPr>
            <w:r>
              <w:rPr>
                <w:noProof/>
                <w:color w:val="000000"/>
                <w:spacing w:val="-2"/>
                <w:sz w:val="20"/>
              </w:rPr>
              <w:t>EE: Žiadne pre CPC 86190. Pre CPC 861, okrem CPC 86190 sa obchodná prítomnosť obmedzuje na podnik jednotlivca alebo na právnické firmy s ručením obmedzeným, v ktorých prípade je potrebné povolenie od advokátskej komory (Advokatuur). Podľa stanov advokátskej komory (Advokatuuri pohimäärus) jedine estónski štátni príslušníci smú zriadiť právnickú kanceláriu. Na prijatie do advokátskej komory treba splniť nasledujúce požiadavky: a) dvojročné pracovné skúsenosti ako advokátsky koncipient; b) zloženie príslušnej skúšky; c) trojročná práca na pozícii vrchného koncipienta. Po tom možno zložiť právnickú skúšku (vyžaduje sa výborná znalosť estónskeho práva a výborná znalosť estónskeho jazyka). Verejní notári sú osoby, ktoré vykonávajú verejnú službu; vymenúva ich ministerstvo spravodlivosti.</w:t>
            </w:r>
          </w:p>
        </w:tc>
        <w:tc>
          <w:tcPr>
            <w:tcW w:w="1612" w:type="pct"/>
          </w:tcPr>
          <w:p>
            <w:pPr>
              <w:spacing w:before="60" w:after="60" w:line="240" w:lineRule="auto"/>
              <w:ind w:left="413"/>
              <w:rPr>
                <w:noProof/>
                <w:color w:val="000000"/>
                <w:spacing w:val="-2"/>
                <w:sz w:val="20"/>
              </w:rPr>
            </w:pPr>
            <w:r>
              <w:rPr>
                <w:noProof/>
                <w:color w:val="000000"/>
                <w:spacing w:val="-2"/>
                <w:sz w:val="20"/>
              </w:rPr>
              <w:t>SI: Podmienkami pre prijatie do advokátskej komory pre právnikov, ktorí nie sú slovinskými štátnymi príslušníkmi a majú licenciu na vykonávanie praxe v inom členskom štáte, je mať potvrdenie o znalosti slovinského práva a veľmi dobre ovládať slovinský jazyk.</w:t>
            </w:r>
          </w:p>
          <w:p>
            <w:pPr>
              <w:spacing w:before="60" w:after="60" w:line="240" w:lineRule="auto"/>
              <w:ind w:left="413"/>
              <w:rPr>
                <w:noProof/>
                <w:color w:val="000000"/>
                <w:spacing w:val="-2"/>
                <w:sz w:val="20"/>
              </w:rPr>
            </w:pPr>
            <w:r>
              <w:rPr>
                <w:noProof/>
                <w:color w:val="000000"/>
                <w:spacing w:val="-2"/>
                <w:sz w:val="20"/>
              </w:rPr>
              <w:t>SK: Advokáti a komerční právnici pre slovenské právo musia byť absolventmi slovenských univerzít.</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PrEx>
        <w:trPr>
          <w:gridBefore w:val="1"/>
          <w:wBefore w:w="3" w:type="pct"/>
          <w:trHeight w:val="20"/>
          <w:jc w:val="center"/>
        </w:trPr>
        <w:tc>
          <w:tcPr>
            <w:tcW w:w="1292" w:type="pct"/>
            <w:gridSpan w:val="2"/>
            <w:tcBorders>
              <w:left w:val="nil"/>
            </w:tcBorders>
          </w:tcPr>
          <w:p>
            <w:pPr>
              <w:spacing w:before="60" w:after="60" w:line="240" w:lineRule="auto"/>
              <w:rPr>
                <w:noProof/>
              </w:rPr>
            </w:pPr>
          </w:p>
        </w:tc>
        <w:tc>
          <w:tcPr>
            <w:tcW w:w="1544" w:type="pct"/>
            <w:vMerge/>
            <w:tcBorders>
              <w:top w:val="single" w:sz="4" w:space="0" w:color="auto"/>
              <w:bottom w:val="nil"/>
            </w:tcBorders>
          </w:tcPr>
          <w:p>
            <w:pPr>
              <w:spacing w:before="60" w:after="60" w:line="240" w:lineRule="auto"/>
              <w:ind w:left="413"/>
              <w:rPr>
                <w:noProof/>
                <w:color w:val="000000"/>
                <w:spacing w:val="-2"/>
                <w:sz w:val="20"/>
              </w:rPr>
            </w:pPr>
          </w:p>
        </w:tc>
        <w:tc>
          <w:tcPr>
            <w:tcW w:w="1612" w:type="pct"/>
          </w:tcPr>
          <w:p>
            <w:pPr>
              <w:spacing w:before="60" w:after="60" w:line="240" w:lineRule="auto"/>
              <w:ind w:left="413"/>
              <w:rPr>
                <w:noProof/>
                <w:color w:val="000000"/>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PrEx>
        <w:trPr>
          <w:gridBefore w:val="1"/>
          <w:wBefore w:w="3" w:type="pct"/>
          <w:trHeight w:val="1748"/>
          <w:jc w:val="center"/>
        </w:trPr>
        <w:tc>
          <w:tcPr>
            <w:tcW w:w="1292" w:type="pct"/>
            <w:gridSpan w:val="2"/>
            <w:tcBorders>
              <w:left w:val="nil"/>
              <w:bottom w:val="nil"/>
            </w:tcBorders>
          </w:tcPr>
          <w:p>
            <w:pPr>
              <w:pageBreakBefore/>
              <w:spacing w:before="60" w:after="60" w:line="240" w:lineRule="auto"/>
              <w:rPr>
                <w:noProof/>
              </w:rPr>
            </w:pPr>
          </w:p>
        </w:tc>
        <w:tc>
          <w:tcPr>
            <w:tcW w:w="1544" w:type="pct"/>
            <w:tcBorders>
              <w:top w:val="nil"/>
              <w:bottom w:val="nil"/>
            </w:tcBorders>
          </w:tcPr>
          <w:p>
            <w:pPr>
              <w:spacing w:before="60" w:after="60" w:line="240" w:lineRule="auto"/>
              <w:ind w:left="413"/>
              <w:rPr>
                <w:noProof/>
                <w:color w:val="000000"/>
                <w:spacing w:val="-2"/>
                <w:sz w:val="20"/>
              </w:rPr>
            </w:pPr>
            <w:r>
              <w:rPr>
                <w:noProof/>
                <w:color w:val="000000"/>
                <w:spacing w:val="-2"/>
                <w:sz w:val="20"/>
              </w:rPr>
              <w:t xml:space="preserve">HR: </w:t>
            </w:r>
            <w:r>
              <w:rPr>
                <w:noProof/>
                <w:sz w:val="20"/>
              </w:rPr>
              <w:t>Žiadne pre poradenstvo v oblasti práva domovského štátu, cudzieho a medzinárodného práva. Bez obmedzenia pre právne zastúpenie strán pred súdmi. V konaniach týkajúcich sa medzinárodných prvkov môžu strany pred rozhodcovskými súdmi – ad hoc súdmi zastupovať právnici, ktorí sú členmi advokátskych komôr iných krajín.</w:t>
            </w:r>
          </w:p>
        </w:tc>
        <w:tc>
          <w:tcPr>
            <w:tcW w:w="1612" w:type="pct"/>
            <w:tcBorders>
              <w:bottom w:val="nil"/>
            </w:tcBorders>
          </w:tcPr>
          <w:p>
            <w:pPr>
              <w:spacing w:before="60" w:after="60" w:line="240" w:lineRule="auto"/>
              <w:ind w:left="413"/>
              <w:rPr>
                <w:noProof/>
                <w:color w:val="000000"/>
                <w:spacing w:val="-2"/>
                <w:sz w:val="20"/>
              </w:rPr>
            </w:pPr>
            <w:r>
              <w:rPr>
                <w:noProof/>
                <w:sz w:val="20"/>
              </w:rPr>
              <w:t>HR: Strany môžu pred súdmi zastupovať len členovia chorvátskej advokátskej komory (ich chorvátske označenie je „odvjetnici“). V súvislosti s členstvom v uvedenej komore platí požiadavka chorvátskej štátnej príslušnosti. Členstvo v chorvátskej advokátskej komore sa nevyžaduje v prípade poradenstva v oblasti práva domovského štátu, zahraničného a medzinárodného práva.</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PrEx>
        <w:trPr>
          <w:gridBefore w:val="1"/>
          <w:wBefore w:w="3" w:type="pct"/>
          <w:trHeight w:val="2731"/>
          <w:jc w:val="center"/>
        </w:trPr>
        <w:tc>
          <w:tcPr>
            <w:tcW w:w="1292" w:type="pct"/>
            <w:gridSpan w:val="2"/>
            <w:tcBorders>
              <w:top w:val="nil"/>
              <w:left w:val="nil"/>
            </w:tcBorders>
          </w:tcPr>
          <w:p>
            <w:pPr>
              <w:spacing w:before="60" w:after="60" w:line="240" w:lineRule="auto"/>
              <w:rPr>
                <w:noProof/>
              </w:rPr>
            </w:pPr>
          </w:p>
        </w:tc>
        <w:tc>
          <w:tcPr>
            <w:tcW w:w="1544" w:type="pct"/>
            <w:tcBorders>
              <w:top w:val="nil"/>
            </w:tcBorders>
          </w:tcPr>
          <w:p>
            <w:pPr>
              <w:spacing w:before="60" w:after="60" w:line="240" w:lineRule="auto"/>
              <w:ind w:left="413"/>
              <w:rPr>
                <w:noProof/>
                <w:color w:val="000000"/>
                <w:spacing w:val="-2"/>
                <w:sz w:val="20"/>
              </w:rPr>
            </w:pPr>
            <w:r>
              <w:rPr>
                <w:noProof/>
                <w:color w:val="000000"/>
                <w:spacing w:val="-2"/>
                <w:sz w:val="20"/>
              </w:rPr>
              <w:t xml:space="preserve">HU: Obchodná prítomnosť musí mať formu </w:t>
            </w:r>
            <w:r>
              <w:rPr>
                <w:noProof/>
                <w:sz w:val="20"/>
              </w:rPr>
              <w:t xml:space="preserve">verejnej obchodnej spoločnosti s maďarským advokátom (ügyvéd) či advokátskou firmou (ügyvédi iroda), alebo </w:t>
            </w:r>
            <w:r>
              <w:rPr>
                <w:noProof/>
                <w:color w:val="000000"/>
                <w:spacing w:val="-2"/>
                <w:sz w:val="20"/>
              </w:rPr>
              <w:t>zastupiteľskej kancelárie.</w:t>
            </w:r>
          </w:p>
          <w:p>
            <w:pPr>
              <w:spacing w:before="60" w:after="60" w:line="240" w:lineRule="auto"/>
              <w:ind w:left="413"/>
              <w:rPr>
                <w:noProof/>
                <w:color w:val="000000"/>
                <w:spacing w:val="-2"/>
                <w:sz w:val="20"/>
              </w:rPr>
            </w:pPr>
            <w:r>
              <w:rPr>
                <w:noProof/>
                <w:color w:val="000000"/>
                <w:spacing w:val="-2"/>
                <w:sz w:val="20"/>
              </w:rPr>
              <w:t xml:space="preserve">LV: Žiadne pre poradenstvo v oblasti práva domovského štátu a medzinárodného práva verejného. Pre CPC 861, okrem poradenstva v oblasti práva domovského štátu a medzinárodného práva verejného, sa vyžaduje licencia vydaná ministerstvom spravodlivosti a znalosť lotyšského jazyka. Právnik, ktorý má licenciu, môže poskytovať všetky právne služby, s výnimkou zastupovania v trestnoprávnych konaniach. </w:t>
            </w:r>
          </w:p>
        </w:tc>
        <w:tc>
          <w:tcPr>
            <w:tcW w:w="1612" w:type="pct"/>
            <w:tcBorders>
              <w:top w:val="nil"/>
            </w:tcBorders>
          </w:tcPr>
          <w:p>
            <w:pPr>
              <w:spacing w:before="60" w:after="60" w:line="240" w:lineRule="auto"/>
              <w:ind w:left="413"/>
              <w:rPr>
                <w:noProof/>
                <w:sz w:val="20"/>
              </w:rPr>
            </w:pP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PrEx>
        <w:trPr>
          <w:gridBefore w:val="1"/>
          <w:wBefore w:w="3" w:type="pct"/>
          <w:trHeight w:val="20"/>
          <w:jc w:val="center"/>
        </w:trPr>
        <w:tc>
          <w:tcPr>
            <w:tcW w:w="1292" w:type="pct"/>
            <w:gridSpan w:val="2"/>
            <w:tcBorders>
              <w:left w:val="nil"/>
              <w:bottom w:val="nil"/>
            </w:tcBorders>
          </w:tcPr>
          <w:p>
            <w:pPr>
              <w:pageBreakBefore/>
              <w:spacing w:before="60" w:after="60" w:line="240" w:lineRule="auto"/>
              <w:rPr>
                <w:noProof/>
                <w:spacing w:val="-2"/>
                <w:sz w:val="20"/>
              </w:rPr>
            </w:pPr>
            <w:r>
              <w:rPr>
                <w:noProof/>
              </w:rPr>
              <w:br w:type="page"/>
            </w:r>
          </w:p>
        </w:tc>
        <w:tc>
          <w:tcPr>
            <w:tcW w:w="1544" w:type="pct"/>
            <w:tcBorders>
              <w:bottom w:val="nil"/>
            </w:tcBorders>
          </w:tcPr>
          <w:p>
            <w:pPr>
              <w:spacing w:before="60" w:after="60" w:line="240" w:lineRule="auto"/>
              <w:ind w:left="413"/>
              <w:rPr>
                <w:noProof/>
                <w:spacing w:val="-2"/>
                <w:sz w:val="20"/>
              </w:rPr>
            </w:pPr>
            <w:r>
              <w:rPr>
                <w:noProof/>
                <w:color w:val="000000"/>
                <w:spacing w:val="-2"/>
                <w:sz w:val="20"/>
              </w:rPr>
              <w:t>Zastupovanie v trestnoprávnych konaniach je povolené len pre právnych zástupcov viazaných prísahou. Na právnych zástupcov viazaných prísahou a notárov viazaných prísahou sa vzťahuje podmienka štátnej príslušnosti. Právni zástupcovia viazaní prísahou a notári viazaní prísahou musia mať aspoň 25 rokov, znalosť lotyštiny, musia byť absolventmi lotyšskej univerzity alebo univerzity, ktorú Fakulta práva Lotyšskej univerzity uznáva ako rovnocennú, a musia mať praktické skúsenosti. Právni zástupcovia viazaní prísahou musia zložiť skúšku v súlade s pravidlami ustanovenými Radou právnych zástupcov viazaných prísahou. Notári viazaní prísahou musia zložiť skúšku v súlade s pravidlami ustanovenými ministrom spravodlivosti v spolupráci s Radou notárov viazaných prísahou.</w:t>
            </w:r>
          </w:p>
        </w:tc>
        <w:tc>
          <w:tcPr>
            <w:tcW w:w="1612" w:type="pct"/>
            <w:tcBorders>
              <w:bottom w:val="nil"/>
            </w:tcBorders>
          </w:tcPr>
          <w:p>
            <w:pPr>
              <w:spacing w:before="60" w:after="60" w:line="240" w:lineRule="auto"/>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PrEx>
        <w:trPr>
          <w:gridBefore w:val="1"/>
          <w:wBefore w:w="3" w:type="pct"/>
          <w:trHeight w:val="550"/>
          <w:jc w:val="center"/>
        </w:trPr>
        <w:tc>
          <w:tcPr>
            <w:tcW w:w="1292" w:type="pct"/>
            <w:gridSpan w:val="2"/>
            <w:tcBorders>
              <w:left w:val="nil"/>
              <w:bottom w:val="nil"/>
            </w:tcBorders>
          </w:tcPr>
          <w:p>
            <w:pPr>
              <w:spacing w:before="60" w:after="60" w:line="240" w:lineRule="auto"/>
              <w:rPr>
                <w:noProof/>
              </w:rPr>
            </w:pPr>
          </w:p>
        </w:tc>
        <w:tc>
          <w:tcPr>
            <w:tcW w:w="1544" w:type="pct"/>
            <w:tcBorders>
              <w:bottom w:val="nil"/>
            </w:tcBorders>
          </w:tcPr>
          <w:p>
            <w:pPr>
              <w:spacing w:before="60" w:after="60" w:line="240" w:lineRule="auto"/>
              <w:ind w:left="413"/>
              <w:rPr>
                <w:noProof/>
                <w:color w:val="000000"/>
                <w:spacing w:val="-2"/>
                <w:sz w:val="20"/>
              </w:rPr>
            </w:pPr>
            <w:r>
              <w:rPr>
                <w:noProof/>
                <w:color w:val="000000"/>
                <w:spacing w:val="-2"/>
                <w:sz w:val="20"/>
              </w:rPr>
              <w:t>PL: Usadenie sa je podmienené získaním oprávnenia. Podmienka štátnej príslušnosti.</w:t>
            </w:r>
          </w:p>
        </w:tc>
        <w:tc>
          <w:tcPr>
            <w:tcW w:w="1612" w:type="pct"/>
            <w:tcBorders>
              <w:bottom w:val="nil"/>
            </w:tcBorders>
          </w:tcPr>
          <w:p>
            <w:pPr>
              <w:spacing w:before="60" w:after="60" w:line="240" w:lineRule="auto"/>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PrEx>
        <w:trPr>
          <w:gridBefore w:val="1"/>
          <w:wBefore w:w="3" w:type="pct"/>
          <w:trHeight w:val="3592"/>
          <w:jc w:val="center"/>
        </w:trPr>
        <w:tc>
          <w:tcPr>
            <w:tcW w:w="1292" w:type="pct"/>
            <w:gridSpan w:val="2"/>
            <w:tcBorders>
              <w:top w:val="nil"/>
              <w:left w:val="nil"/>
            </w:tcBorders>
          </w:tcPr>
          <w:p>
            <w:pPr>
              <w:pageBreakBefore/>
              <w:spacing w:before="60" w:after="60" w:line="240" w:lineRule="auto"/>
              <w:rPr>
                <w:noProof/>
              </w:rPr>
            </w:pPr>
          </w:p>
        </w:tc>
        <w:tc>
          <w:tcPr>
            <w:tcW w:w="1544" w:type="pct"/>
            <w:tcBorders>
              <w:top w:val="nil"/>
            </w:tcBorders>
          </w:tcPr>
          <w:p>
            <w:pPr>
              <w:spacing w:before="60" w:after="60" w:line="240" w:lineRule="auto"/>
              <w:ind w:left="413"/>
              <w:rPr>
                <w:noProof/>
                <w:color w:val="000000"/>
                <w:spacing w:val="-2"/>
                <w:sz w:val="20"/>
              </w:rPr>
            </w:pPr>
            <w:r>
              <w:rPr>
                <w:noProof/>
                <w:color w:val="000000"/>
                <w:spacing w:val="-2"/>
                <w:sz w:val="20"/>
              </w:rPr>
              <w:t>SI: Obchodná prítomnosť sa obmedzuje len na podnik jednotlivca alebo na právnickú firmu s neobmedzeným ručením (verejná obchodná spoločnosť). Spoločníkmi môžu byť jedine právnici s licenciou na výkon praxe. Na činnosti spojené s vnútroštátnym právom sa vyžaduje prijatie do advokátskej komory („Odvetnika zbornica Slovenije“). Na zriadenie právnickej firmy sa vyžaduje súhlas advokátskej komory. Podmienkami pre prijatie do advokátskej komory pre právnikov, ktorí nie sú slovinskými štátnymi príslušníkmi a majú licenciu na vykonávanie praxe v inom členskom štáte, je mať potvrdenie o znalosti slovinského práva a veľmi dobre ovládať slovinský jazyk. Verejní notári sú osoby, ktoré vykonávajú verejné služby. Koncesné práva možno získať na základe licencie.</w:t>
            </w:r>
          </w:p>
        </w:tc>
        <w:tc>
          <w:tcPr>
            <w:tcW w:w="1612" w:type="pct"/>
            <w:tcBorders>
              <w:top w:val="nil"/>
            </w:tcBorders>
          </w:tcPr>
          <w:p>
            <w:pPr>
              <w:spacing w:before="60" w:after="60" w:line="240" w:lineRule="auto"/>
              <w:rPr>
                <w:noProof/>
                <w:spacing w:val="-2"/>
                <w:sz w:val="20"/>
              </w:rPr>
            </w:pP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PrEx>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13"/>
              <w:rPr>
                <w:noProof/>
                <w:spacing w:val="-2"/>
                <w:sz w:val="20"/>
              </w:rPr>
            </w:pPr>
            <w:r>
              <w:rPr>
                <w:noProof/>
                <w:color w:val="000000"/>
                <w:spacing w:val="-2"/>
                <w:sz w:val="20"/>
              </w:rPr>
              <w:t>SK: Žiadne obmedzenie v spojitosti s cudzím právom. Na činnosti spojené s vnútroštátnym právom sa vyžaduje prijatie do Slovenskej advokátskej komory alebo do Slovenskej komory komerčných právnikov.</w:t>
            </w:r>
          </w:p>
        </w:tc>
        <w:tc>
          <w:tcPr>
            <w:tcW w:w="1612" w:type="pct"/>
          </w:tcPr>
          <w:p>
            <w:pPr>
              <w:spacing w:before="60" w:after="60" w:line="240" w:lineRule="auto"/>
              <w:ind w:left="454" w:hanging="454"/>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PrEx>
        <w:trPr>
          <w:gridBefore w:val="1"/>
          <w:wBefore w:w="3" w:type="pct"/>
          <w:trHeight w:val="20"/>
          <w:jc w:val="center"/>
        </w:trPr>
        <w:tc>
          <w:tcPr>
            <w:tcW w:w="1292" w:type="pct"/>
            <w:gridSpan w:val="2"/>
            <w:tcBorders>
              <w:left w:val="nil"/>
              <w:bottom w:val="nil"/>
            </w:tcBorders>
          </w:tcPr>
          <w:p>
            <w:pPr>
              <w:pageBreakBefore/>
              <w:spacing w:before="60" w:after="60" w:line="240" w:lineRule="auto"/>
              <w:rPr>
                <w:noProof/>
                <w:spacing w:val="-2"/>
                <w:sz w:val="20"/>
              </w:rPr>
            </w:pPr>
          </w:p>
        </w:tc>
        <w:tc>
          <w:tcPr>
            <w:tcW w:w="1544" w:type="pct"/>
            <w:tcBorders>
              <w:bottom w:val="nil"/>
            </w:tcBorders>
          </w:tcPr>
          <w:p>
            <w:pPr>
              <w:spacing w:before="60" w:after="60" w:line="240" w:lineRule="auto"/>
              <w:ind w:left="413"/>
              <w:rPr>
                <w:noProof/>
                <w:spacing w:val="-2"/>
                <w:sz w:val="20"/>
              </w:rPr>
            </w:pPr>
            <w:r>
              <w:rPr>
                <w:noProof/>
                <w:spacing w:val="-2"/>
                <w:sz w:val="20"/>
              </w:rPr>
              <w:t>SE: Pre poskytovanie právneho poradenstva ako „Advokat“ nie je povolený výkon povolania v spolupráci s inými osobami, ako sú iní „advokats“, alebo vo forme spoločnosti s ručením obmedzeným (akciovej spoločnosti), ak nie sú splnené určité podmienky.</w:t>
            </w:r>
          </w:p>
          <w:p>
            <w:pPr>
              <w:spacing w:before="60" w:after="60" w:line="240" w:lineRule="auto"/>
              <w:ind w:left="413"/>
              <w:rPr>
                <w:noProof/>
                <w:spacing w:val="-2"/>
                <w:sz w:val="20"/>
              </w:rPr>
            </w:pPr>
            <w:r>
              <w:rPr>
                <w:noProof/>
                <w:spacing w:val="-2"/>
                <w:sz w:val="20"/>
              </w:rPr>
              <w:t>LU: Na právo hostiteľského štátu a medzinárodné právo</w:t>
            </w:r>
            <w:r>
              <w:rPr>
                <w:rStyle w:val="FootnoteReference"/>
                <w:noProof/>
                <w:spacing w:val="-2"/>
                <w:sz w:val="20"/>
              </w:rPr>
              <w:footnoteReference w:id="26"/>
            </w:r>
            <w:r>
              <w:rPr>
                <w:noProof/>
                <w:spacing w:val="-2"/>
                <w:sz w:val="20"/>
              </w:rPr>
              <w:t xml:space="preserve"> sa vzťahuje podmienka registrácie ako „avocat“ v Luxemburskej advokátskej komore.</w:t>
            </w:r>
          </w:p>
        </w:tc>
        <w:tc>
          <w:tcPr>
            <w:tcW w:w="1612" w:type="pct"/>
            <w:tcBorders>
              <w:bottom w:val="nil"/>
            </w:tcBorders>
          </w:tcPr>
          <w:p>
            <w:pPr>
              <w:spacing w:before="60" w:after="60" w:line="240" w:lineRule="auto"/>
              <w:ind w:left="454" w:firstLine="42"/>
              <w:rPr>
                <w:noProof/>
                <w:spacing w:val="-2"/>
                <w:sz w:val="20"/>
              </w:rPr>
            </w:pPr>
            <w:r>
              <w:rPr>
                <w:noProof/>
                <w:spacing w:val="-2"/>
                <w:sz w:val="20"/>
              </w:rPr>
              <w:t>SE: Pri vystupovaní pod titulom „Advokat“ (právnik/advokát) sa vyžaduje členstvo vo Švédskej advokátskej komore. Na toto členstvo sa vyžaduje švédske občianstvo a štatút rezidenta alebo občianstvo a štatút rezidenta EHP (Európskeho hospodárskeho priestoru). Ak chce osoba oprávnená ako „Advokat“ v štáte EHP vykonávať trvalo právnu prax vo Švédsku pod profesijným titulom svojho domovského štátu, musí sa zaregistrovať vo Švédskej advokátskej komore.</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PrEx>
        <w:trPr>
          <w:gridBefore w:val="1"/>
          <w:wBefore w:w="3" w:type="pct"/>
          <w:trHeight w:val="2767"/>
          <w:jc w:val="center"/>
        </w:trPr>
        <w:tc>
          <w:tcPr>
            <w:tcW w:w="1292" w:type="pct"/>
            <w:gridSpan w:val="2"/>
            <w:tcBorders>
              <w:left w:val="nil"/>
              <w:bottom w:val="nil"/>
            </w:tcBorders>
          </w:tcPr>
          <w:p>
            <w:pPr>
              <w:pageBreakBefore/>
              <w:spacing w:before="60" w:after="60" w:line="240" w:lineRule="auto"/>
              <w:rPr>
                <w:noProof/>
                <w:spacing w:val="-2"/>
                <w:sz w:val="20"/>
              </w:rPr>
            </w:pPr>
            <w:r>
              <w:rPr>
                <w:noProof/>
              </w:rPr>
              <w:br w:type="page"/>
            </w:r>
          </w:p>
        </w:tc>
        <w:tc>
          <w:tcPr>
            <w:tcW w:w="1544" w:type="pct"/>
            <w:tcBorders>
              <w:bottom w:val="nil"/>
            </w:tcBorders>
          </w:tcPr>
          <w:p>
            <w:pPr>
              <w:spacing w:before="60" w:after="60" w:line="240" w:lineRule="auto"/>
              <w:ind w:left="413" w:hanging="425"/>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13"/>
              <w:rPr>
                <w:noProof/>
                <w:spacing w:val="-2"/>
                <w:sz w:val="20"/>
              </w:rPr>
            </w:pPr>
            <w:r>
              <w:rPr>
                <w:noProof/>
                <w:spacing w:val="-2"/>
                <w:sz w:val="20"/>
              </w:rPr>
              <w:t>AT, CY, MT, RO: Bez obmedzenia.</w:t>
            </w:r>
          </w:p>
          <w:p>
            <w:pPr>
              <w:spacing w:before="60" w:after="60" w:line="240" w:lineRule="auto"/>
              <w:ind w:left="413"/>
              <w:rPr>
                <w:noProof/>
                <w:spacing w:val="-2"/>
                <w:sz w:val="20"/>
              </w:rPr>
            </w:pPr>
            <w:r>
              <w:rPr>
                <w:noProof/>
                <w:spacing w:val="-2"/>
                <w:sz w:val="20"/>
              </w:rPr>
              <w:t>FR: Činnosti právneho poradenstva a tvorba právnych dokumentov ako hlavná činnosť a činnosť pre verejnosť sú vyhradené pre členov právnickej a sudcovskej profesie</w:t>
            </w:r>
            <w:r>
              <w:rPr>
                <w:rStyle w:val="FootnoteReference"/>
                <w:noProof/>
                <w:spacing w:val="-2"/>
                <w:sz w:val="20"/>
              </w:rPr>
              <w:footnoteReference w:id="27"/>
            </w:r>
            <w:r>
              <w:rPr>
                <w:noProof/>
                <w:spacing w:val="-2"/>
                <w:sz w:val="20"/>
              </w:rPr>
              <w:t>. Tieto činnosti môžu vykonávať ako vedľajšiu činnosť k hlavnej činnosti aj členovia iných regulovaných profesií alebo kvalifikované osoby.</w:t>
            </w:r>
          </w:p>
        </w:tc>
        <w:tc>
          <w:tcPr>
            <w:tcW w:w="1612" w:type="pct"/>
            <w:tcBorders>
              <w:bottom w:val="nil"/>
            </w:tcBorders>
          </w:tcPr>
          <w:p>
            <w:pPr>
              <w:spacing w:before="60" w:after="60" w:line="240" w:lineRule="auto"/>
              <w:ind w:left="454" w:hanging="454"/>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48" w:hanging="34"/>
              <w:rPr>
                <w:noProof/>
                <w:spacing w:val="-2"/>
                <w:sz w:val="20"/>
              </w:rPr>
            </w:pPr>
            <w:r>
              <w:rPr>
                <w:noProof/>
                <w:spacing w:val="-2"/>
                <w:sz w:val="20"/>
              </w:rPr>
              <w:t>DK: Marketing činností právneho poradenstva je obmedzený na právnikov s dánskou licenciou na výkon praxe. Podmienka dánskej právnickej skúšky pre získanie dánskej licencie na výkon praxe.</w:t>
            </w:r>
          </w:p>
          <w:p>
            <w:pPr>
              <w:spacing w:before="60" w:after="60" w:line="240" w:lineRule="auto"/>
              <w:ind w:left="448"/>
              <w:rPr>
                <w:noProof/>
                <w:spacing w:val="-2"/>
                <w:sz w:val="20"/>
              </w:rPr>
            </w:pPr>
            <w:r>
              <w:rPr>
                <w:noProof/>
                <w:spacing w:val="-2"/>
                <w:sz w:val="20"/>
              </w:rPr>
              <w:t>AT: Zahraniční právni poradcovia musia byť členmi svojej národnej advokátskej komory; svoj profesný titul môžu využívať len s odkazom na miesto registrácie vo svojom domovskom štáte.</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PrEx>
        <w:trPr>
          <w:gridBefore w:val="1"/>
          <w:wBefore w:w="3" w:type="pct"/>
          <w:trHeight w:val="922"/>
          <w:jc w:val="center"/>
        </w:trPr>
        <w:tc>
          <w:tcPr>
            <w:tcW w:w="1292" w:type="pct"/>
            <w:gridSpan w:val="2"/>
            <w:tcBorders>
              <w:top w:val="nil"/>
              <w:left w:val="nil"/>
            </w:tcBorders>
          </w:tcPr>
          <w:p>
            <w:pPr>
              <w:pageBreakBefore/>
              <w:spacing w:before="60" w:after="60" w:line="240" w:lineRule="auto"/>
              <w:rPr>
                <w:noProof/>
              </w:rPr>
            </w:pPr>
          </w:p>
        </w:tc>
        <w:tc>
          <w:tcPr>
            <w:tcW w:w="1544" w:type="pct"/>
            <w:tcBorders>
              <w:top w:val="nil"/>
            </w:tcBorders>
          </w:tcPr>
          <w:p>
            <w:pPr>
              <w:spacing w:before="60" w:after="60" w:line="240" w:lineRule="auto"/>
              <w:ind w:left="413"/>
              <w:rPr>
                <w:noProof/>
                <w:spacing w:val="-2"/>
                <w:sz w:val="20"/>
              </w:rPr>
            </w:pPr>
            <w:r>
              <w:rPr>
                <w:noProof/>
                <w:spacing w:val="-2"/>
                <w:sz w:val="20"/>
              </w:rPr>
              <w:t>AT: Na žiadosť zákazníka sa právni poradcovia môžu dočasne presťahovať na územie Rakúska, aby poskytli konkrétnu službu.</w:t>
            </w:r>
          </w:p>
        </w:tc>
        <w:tc>
          <w:tcPr>
            <w:tcW w:w="1612" w:type="pct"/>
            <w:tcBorders>
              <w:top w:val="nil"/>
              <w:bottom w:val="nil"/>
            </w:tcBorders>
          </w:tcPr>
          <w:p>
            <w:pPr>
              <w:spacing w:before="60" w:after="60" w:line="240" w:lineRule="auto"/>
              <w:ind w:left="448"/>
              <w:rPr>
                <w:noProof/>
                <w:spacing w:val="-2"/>
                <w:sz w:val="20"/>
              </w:rPr>
            </w:pP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PrEx>
        <w:trPr>
          <w:gridBefore w:val="2"/>
          <w:wBefore w:w="21" w:type="pct"/>
          <w:trHeight w:val="20"/>
          <w:jc w:val="center"/>
        </w:trPr>
        <w:tc>
          <w:tcPr>
            <w:tcW w:w="1274" w:type="pct"/>
            <w:tcBorders>
              <w:left w:val="nil"/>
            </w:tcBorders>
          </w:tcPr>
          <w:p>
            <w:pPr>
              <w:spacing w:before="60" w:after="60" w:line="240" w:lineRule="auto"/>
              <w:rPr>
                <w:noProof/>
              </w:rPr>
            </w:pPr>
          </w:p>
        </w:tc>
        <w:tc>
          <w:tcPr>
            <w:tcW w:w="1544" w:type="pct"/>
          </w:tcPr>
          <w:p>
            <w:pPr>
              <w:spacing w:before="60" w:after="60" w:line="240" w:lineRule="auto"/>
              <w:ind w:left="425"/>
              <w:rPr>
                <w:noProof/>
                <w:spacing w:val="-2"/>
                <w:sz w:val="20"/>
              </w:rPr>
            </w:pPr>
            <w:r>
              <w:rPr>
                <w:noProof/>
                <w:spacing w:val="-2"/>
                <w:sz w:val="20"/>
              </w:rPr>
              <w:t>FI: Pri poskytovaní právnych služieb ako člen všeobecnej advokátskej komory sa vyžaduje občianstvo jedného zo štátov EHP (Európskeho hospodárskeho priestoru).</w:t>
            </w:r>
          </w:p>
          <w:p>
            <w:pPr>
              <w:spacing w:before="60" w:after="60" w:line="240" w:lineRule="auto"/>
              <w:ind w:left="425"/>
              <w:rPr>
                <w:noProof/>
                <w:spacing w:val="-2"/>
                <w:sz w:val="20"/>
              </w:rPr>
            </w:pPr>
            <w:r>
              <w:rPr>
                <w:noProof/>
                <w:spacing w:val="-2"/>
                <w:sz w:val="20"/>
              </w:rPr>
              <w:t>SE: Pre poskytovanie právneho poradenstva ako „Advokat“ nie je povolený výkon povolania v spolupráci s inými osobami, ako sú iní „advokats“, alebo vo forme spoločnosti s ručením obmedzeným (akciovej spoločnosti), ak nie sú splnené určité podmienky.</w:t>
            </w:r>
          </w:p>
        </w:tc>
        <w:tc>
          <w:tcPr>
            <w:tcW w:w="1612" w:type="pct"/>
            <w:vMerge w:val="restart"/>
          </w:tcPr>
          <w:p>
            <w:pPr>
              <w:spacing w:before="60" w:after="60" w:line="240" w:lineRule="auto"/>
              <w:ind w:left="425"/>
              <w:rPr>
                <w:noProof/>
                <w:spacing w:val="-2"/>
                <w:sz w:val="20"/>
              </w:rPr>
            </w:pPr>
            <w:r>
              <w:rPr>
                <w:noProof/>
                <w:spacing w:val="-2"/>
                <w:sz w:val="20"/>
              </w:rPr>
              <w:t>SE: Pri vystupovaní pod titulom „Advokat“ (právnik/advokát) sa vyžaduje členstvo vo Švédskej advokátskej komore. Na toto členstvo sa vyžaduje švédske občianstvo a štatút rezidenta.</w:t>
            </w:r>
          </w:p>
          <w:p>
            <w:pPr>
              <w:spacing w:before="60" w:after="60" w:line="240" w:lineRule="auto"/>
              <w:ind w:left="454" w:hanging="10"/>
              <w:rPr>
                <w:noProof/>
                <w:spacing w:val="-2"/>
                <w:sz w:val="20"/>
              </w:rPr>
            </w:pPr>
            <w:r>
              <w:rPr>
                <w:noProof/>
                <w:spacing w:val="-2"/>
                <w:sz w:val="20"/>
              </w:rPr>
              <w:t>CY, MT, RO: Bez obmedzenia.</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PrEx>
        <w:trPr>
          <w:gridBefore w:val="1"/>
          <w:wBefore w:w="3" w:type="pct"/>
          <w:trHeight w:val="20"/>
          <w:jc w:val="center"/>
        </w:trPr>
        <w:tc>
          <w:tcPr>
            <w:tcW w:w="1292" w:type="pct"/>
            <w:gridSpan w:val="2"/>
            <w:tcBorders>
              <w:left w:val="nil"/>
            </w:tcBorders>
          </w:tcPr>
          <w:p>
            <w:pPr>
              <w:spacing w:before="60" w:after="60" w:line="240" w:lineRule="auto"/>
              <w:rPr>
                <w:noProof/>
              </w:rPr>
            </w:pPr>
          </w:p>
        </w:tc>
        <w:tc>
          <w:tcPr>
            <w:tcW w:w="1544" w:type="pct"/>
          </w:tcPr>
          <w:p>
            <w:pPr>
              <w:spacing w:before="60" w:after="60" w:line="240" w:lineRule="auto"/>
              <w:ind w:left="425"/>
              <w:rPr>
                <w:noProof/>
                <w:spacing w:val="-2"/>
                <w:sz w:val="20"/>
              </w:rPr>
            </w:pPr>
            <w:r>
              <w:rPr>
                <w:noProof/>
                <w:spacing w:val="-2"/>
                <w:sz w:val="20"/>
              </w:rPr>
              <w:t>LV: Pre CPC 861, okrem poradenstva v oblasti práva domovského štátu a medzinárodného práva verejného, sa vyžaduje licencia vydaná ministerstvom spravodlivosti a znalosť lotyšského jazyka. Právnik, ktorý má licenciu, môže poskytovať všetky právne služby, s výnimkou zastupovania v trestnoprávnych konaniach.</w:t>
            </w:r>
            <w:r>
              <w:rPr>
                <w:noProof/>
                <w:color w:val="000000"/>
                <w:spacing w:val="-2"/>
                <w:sz w:val="20"/>
              </w:rPr>
              <w:t xml:space="preserve"> </w:t>
            </w:r>
          </w:p>
        </w:tc>
        <w:tc>
          <w:tcPr>
            <w:tcW w:w="1612" w:type="pct"/>
            <w:vMerge/>
          </w:tcPr>
          <w:p>
            <w:pPr>
              <w:spacing w:before="60" w:after="60" w:line="240" w:lineRule="auto"/>
              <w:ind w:left="425"/>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PrEx>
        <w:trPr>
          <w:gridBefore w:val="1"/>
          <w:wBefore w:w="3" w:type="pct"/>
          <w:trHeight w:val="20"/>
          <w:jc w:val="center"/>
        </w:trPr>
        <w:tc>
          <w:tcPr>
            <w:tcW w:w="1292" w:type="pct"/>
            <w:gridSpan w:val="2"/>
            <w:tcBorders>
              <w:left w:val="nil"/>
            </w:tcBorders>
          </w:tcPr>
          <w:p>
            <w:pPr>
              <w:pageBreakBefore/>
              <w:spacing w:before="60" w:after="60" w:line="240" w:lineRule="auto"/>
              <w:rPr>
                <w:noProof/>
              </w:rPr>
            </w:pPr>
          </w:p>
        </w:tc>
        <w:tc>
          <w:tcPr>
            <w:tcW w:w="1544" w:type="pct"/>
          </w:tcPr>
          <w:p>
            <w:pPr>
              <w:spacing w:before="60" w:after="60" w:line="240" w:lineRule="auto"/>
              <w:ind w:left="425"/>
              <w:rPr>
                <w:noProof/>
                <w:color w:val="000000"/>
                <w:spacing w:val="-2"/>
                <w:sz w:val="20"/>
              </w:rPr>
            </w:pPr>
            <w:r>
              <w:rPr>
                <w:noProof/>
                <w:color w:val="000000"/>
                <w:spacing w:val="-2"/>
                <w:sz w:val="20"/>
              </w:rPr>
              <w:t>Zastupovanie v trestnoprávnych konaniach je povolené len pre právnych zástupcov viazaných prísahou. Na právnych zástupcov viazaných prísahou a notárov viazaných prísahou sa vzťahuje podmienka štátnej príslušnosti. Právni zástupcovia viazaní prísahou a notári viazaní prísahou musia mať aspoň 25 rokov, znalosť lotyštiny, musia byť absolventmi lotyšskej univerzity alebo univerzity, ktorú Fakulta práva Lotyšskej univerzity uznáva ako rovnocennú, a musia mať praktické skúsenosti. Právni zástupcovia viazaní prísahou musia zložiť skúšku v súlade s pravidlami ustanovenými Radou právnych zástupcov viazaných prísahou. Notári viazaní prísahou musia zložiť skúšku v súlade s pravidlami ustanovenými ministrom spravodlivosti v spolupráci s Radou notárov viazaných prísahou.</w:t>
            </w:r>
          </w:p>
          <w:p>
            <w:pPr>
              <w:spacing w:before="60" w:after="60" w:line="240" w:lineRule="auto"/>
              <w:ind w:left="425"/>
              <w:rPr>
                <w:noProof/>
                <w:color w:val="000000"/>
                <w:spacing w:val="-2"/>
                <w:sz w:val="20"/>
              </w:rPr>
            </w:pPr>
            <w:r>
              <w:rPr>
                <w:noProof/>
                <w:spacing w:val="-2"/>
                <w:sz w:val="20"/>
              </w:rPr>
              <w:t>HR: Riadne členstvo v advokátskej komore, vyžadované na služby právneho zastupovania, podlieha podmienke štátnej príslušnosti (občianstvo členského štátu EÚ).</w:t>
            </w:r>
          </w:p>
        </w:tc>
        <w:tc>
          <w:tcPr>
            <w:tcW w:w="1612" w:type="pct"/>
            <w:vMerge/>
            <w:tcBorders>
              <w:bottom w:val="nil"/>
            </w:tcBorders>
          </w:tcPr>
          <w:p>
            <w:pPr>
              <w:spacing w:before="60" w:after="60" w:line="240" w:lineRule="auto"/>
              <w:ind w:left="425"/>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PrEx>
        <w:trPr>
          <w:gridBefore w:val="2"/>
          <w:wBefore w:w="21" w:type="pct"/>
          <w:trHeight w:val="20"/>
          <w:jc w:val="center"/>
        </w:trPr>
        <w:tc>
          <w:tcPr>
            <w:tcW w:w="1274" w:type="pct"/>
            <w:tcBorders>
              <w:left w:val="nil"/>
            </w:tcBorders>
          </w:tcPr>
          <w:p>
            <w:pPr>
              <w:pageBreakBefore/>
              <w:spacing w:before="60" w:after="60" w:line="240" w:lineRule="auto"/>
              <w:rPr>
                <w:noProof/>
              </w:rPr>
            </w:pPr>
          </w:p>
        </w:tc>
        <w:tc>
          <w:tcPr>
            <w:tcW w:w="1544" w:type="pct"/>
          </w:tcPr>
          <w:p>
            <w:pPr>
              <w:spacing w:before="60" w:after="60" w:line="240" w:lineRule="auto"/>
              <w:ind w:left="425"/>
              <w:rPr>
                <w:noProof/>
                <w:spacing w:val="-2"/>
                <w:sz w:val="20"/>
              </w:rPr>
            </w:pPr>
            <w:r>
              <w:rPr>
                <w:noProof/>
                <w:spacing w:val="-2"/>
                <w:sz w:val="20"/>
              </w:rPr>
              <w:t>Bez obmedzenia, okrem BE, DE, DK, ES, SE a UK, kde s výnimkami uvedenými v horizontálnej časti v bode iii), s výhradou uvedených podmienok a nasledujúcich špecifických obmedzení:</w:t>
            </w:r>
          </w:p>
          <w:p>
            <w:pPr>
              <w:spacing w:before="60" w:after="60" w:line="240" w:lineRule="auto"/>
              <w:ind w:left="425"/>
              <w:rPr>
                <w:noProof/>
                <w:spacing w:val="-2"/>
                <w:sz w:val="20"/>
              </w:rPr>
            </w:pPr>
            <w:r>
              <w:rPr>
                <w:noProof/>
                <w:spacing w:val="-2"/>
                <w:sz w:val="20"/>
              </w:rPr>
              <w:t>BE, DE, DK, ES, SE a UK: Vysokoškolský titul, odborná kvalifikácia a trojročná odborná prax v sektore.</w:t>
            </w:r>
          </w:p>
          <w:p>
            <w:pPr>
              <w:spacing w:before="60" w:after="60" w:line="240" w:lineRule="auto"/>
              <w:ind w:left="425"/>
              <w:rPr>
                <w:noProof/>
                <w:spacing w:val="-2"/>
                <w:sz w:val="20"/>
              </w:rPr>
            </w:pPr>
            <w:r>
              <w:rPr>
                <w:noProof/>
                <w:spacing w:val="-2"/>
                <w:sz w:val="20"/>
              </w:rPr>
              <w:t>DE: Bez obmedzenia pre činnosti vyhradené pre „Rechtsanwalt“.</w:t>
            </w:r>
          </w:p>
          <w:p>
            <w:pPr>
              <w:spacing w:before="60" w:after="60" w:line="240" w:lineRule="auto"/>
              <w:ind w:left="425"/>
              <w:rPr>
                <w:noProof/>
                <w:spacing w:val="-2"/>
                <w:sz w:val="20"/>
              </w:rPr>
            </w:pPr>
            <w:r>
              <w:rPr>
                <w:noProof/>
                <w:spacing w:val="-2"/>
                <w:sz w:val="20"/>
              </w:rPr>
              <w:t xml:space="preserve">BE: </w:t>
            </w:r>
            <w:r>
              <w:rPr>
                <w:noProof/>
                <w:sz w:val="20"/>
              </w:rPr>
              <w:t xml:space="preserve">Uplatňuje sa test ekonomických potrieb, ak je hrubý ročný príjem fyzickej osoby pod hranicou 30 000 </w:t>
            </w:r>
            <w:r>
              <w:rPr>
                <w:noProof/>
                <w:spacing w:val="-2"/>
                <w:sz w:val="20"/>
              </w:rPr>
              <w:t>EUR.</w:t>
            </w:r>
          </w:p>
          <w:p>
            <w:pPr>
              <w:spacing w:before="60" w:after="60" w:line="240" w:lineRule="auto"/>
              <w:ind w:left="425"/>
              <w:rPr>
                <w:noProof/>
                <w:spacing w:val="-2"/>
                <w:sz w:val="20"/>
              </w:rPr>
            </w:pPr>
            <w:r>
              <w:rPr>
                <w:noProof/>
                <w:spacing w:val="-2"/>
                <w:sz w:val="20"/>
              </w:rPr>
              <w:t xml:space="preserve">HR: Riadne členstvo v advokátskej komore, vyžadované na služby právneho zastupovania, podlieha podmienke štátnej príslušnosti (občianstvo členského štátu EÚ). </w:t>
            </w:r>
          </w:p>
        </w:tc>
        <w:tc>
          <w:tcPr>
            <w:tcW w:w="1612" w:type="pct"/>
            <w:tcBorders>
              <w:bottom w:val="nil"/>
            </w:tcBorders>
          </w:tcPr>
          <w:p>
            <w:pPr>
              <w:spacing w:before="60" w:after="60" w:line="240" w:lineRule="auto"/>
              <w:ind w:left="425"/>
              <w:rPr>
                <w:noProof/>
                <w:spacing w:val="-2"/>
                <w:sz w:val="20"/>
              </w:rPr>
            </w:pPr>
            <w:r>
              <w:rPr>
                <w:noProof/>
                <w:spacing w:val="-2"/>
                <w:sz w:val="20"/>
              </w:rPr>
              <w:t>Bez obmedzenia, okrem BE, DE, DK, ES, SE a UK, kde s výnimkami v horizontálnej časti v bode iii):</w:t>
            </w:r>
          </w:p>
          <w:p>
            <w:pPr>
              <w:spacing w:before="60" w:after="60" w:line="240" w:lineRule="auto"/>
              <w:ind w:left="425"/>
              <w:rPr>
                <w:noProof/>
                <w:spacing w:val="-2"/>
                <w:sz w:val="20"/>
              </w:rPr>
            </w:pPr>
            <w:r>
              <w:rPr>
                <w:noProof/>
                <w:spacing w:val="-2"/>
                <w:sz w:val="20"/>
              </w:rPr>
              <w:t>DK: Marketing činností právneho poradenstva je obmedzený na právnikov s dánskou licenciou na výkon praxe. Podmienka dánskej právnickej skúšky pre získanie dánskej licencie na výkon praxe.</w:t>
            </w:r>
          </w:p>
          <w:p>
            <w:pPr>
              <w:spacing w:before="60" w:after="60" w:line="240" w:lineRule="auto"/>
              <w:ind w:left="425"/>
              <w:rPr>
                <w:noProof/>
                <w:spacing w:val="-2"/>
                <w:sz w:val="20"/>
              </w:rPr>
            </w:pPr>
            <w:r>
              <w:rPr>
                <w:noProof/>
                <w:spacing w:val="-2"/>
                <w:sz w:val="20"/>
              </w:rPr>
              <w:t>SE: Pri vystupovaní pod titulom „Advokat“ (právnik/advokát) sa vyžaduje členstvo vo Švédskej advokátskej komore. Na toto členstvo sa vyžaduje švédske občianstvo a štatút rezidenta.</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pageBreakBefore/>
              <w:spacing w:before="60" w:after="60" w:line="240" w:lineRule="auto"/>
              <w:ind w:left="335" w:hanging="335"/>
              <w:rPr>
                <w:noProof/>
                <w:spacing w:val="-2"/>
                <w:sz w:val="20"/>
              </w:rPr>
            </w:pPr>
            <w:r>
              <w:rPr>
                <w:noProof/>
                <w:spacing w:val="-2"/>
                <w:sz w:val="20"/>
              </w:rPr>
              <w:t>b)</w:t>
            </w:r>
            <w:r>
              <w:rPr>
                <w:noProof/>
                <w:spacing w:val="-2"/>
                <w:sz w:val="20"/>
              </w:rPr>
              <w:tab/>
              <w:t>Účtovnícke služby</w:t>
            </w:r>
          </w:p>
          <w:p>
            <w:pPr>
              <w:spacing w:before="60" w:after="60" w:line="240" w:lineRule="auto"/>
              <w:ind w:left="300" w:hanging="16"/>
              <w:rPr>
                <w:noProof/>
                <w:spacing w:val="-2"/>
                <w:sz w:val="20"/>
              </w:rPr>
            </w:pPr>
            <w:r>
              <w:rPr>
                <w:noProof/>
                <w:spacing w:val="-2"/>
                <w:sz w:val="20"/>
              </w:rPr>
              <w:t>(CPC 86212, okrem „audítorských služieb“ 86213, 86219)</w:t>
            </w:r>
          </w:p>
        </w:tc>
        <w:tc>
          <w:tcPr>
            <w:tcW w:w="1544" w:type="pct"/>
          </w:tcPr>
          <w:p>
            <w:pPr>
              <w:spacing w:before="60" w:after="60" w:line="240" w:lineRule="auto"/>
              <w:ind w:left="425" w:hanging="425"/>
              <w:rPr>
                <w:noProof/>
                <w:spacing w:val="-2"/>
                <w:sz w:val="20"/>
              </w:rPr>
            </w:pPr>
            <w:r>
              <w:rPr>
                <w:noProof/>
                <w:spacing w:val="-2"/>
                <w:sz w:val="20"/>
              </w:rPr>
              <w:t>1.</w:t>
            </w:r>
            <w:r>
              <w:rPr>
                <w:noProof/>
                <w:spacing w:val="-2"/>
                <w:sz w:val="20"/>
              </w:rPr>
              <w:tab/>
            </w:r>
            <w:r>
              <w:rPr>
                <w:noProof/>
                <w:color w:val="000000"/>
                <w:spacing w:val="-2"/>
                <w:sz w:val="20"/>
              </w:rPr>
              <w:t>CY, FR, HU, IT, MT, RO, SI: Bez obmedzenia.</w:t>
            </w:r>
          </w:p>
          <w:p>
            <w:pPr>
              <w:spacing w:before="60" w:after="60" w:line="240" w:lineRule="auto"/>
              <w:ind w:left="425" w:hanging="425"/>
              <w:rPr>
                <w:noProof/>
                <w:spacing w:val="-2"/>
                <w:sz w:val="20"/>
              </w:rPr>
            </w:pPr>
            <w:r>
              <w:rPr>
                <w:noProof/>
                <w:spacing w:val="-2"/>
                <w:sz w:val="20"/>
              </w:rPr>
              <w:t>2.</w:t>
            </w:r>
            <w:r>
              <w:rPr>
                <w:noProof/>
                <w:spacing w:val="-2"/>
                <w:sz w:val="20"/>
              </w:rPr>
              <w:tab/>
              <w:t>RO: Bez obmedzenia.</w:t>
            </w:r>
          </w:p>
        </w:tc>
        <w:tc>
          <w:tcPr>
            <w:tcW w:w="1612" w:type="pct"/>
          </w:tcPr>
          <w:p>
            <w:pPr>
              <w:spacing w:before="60" w:after="60" w:line="240" w:lineRule="auto"/>
              <w:ind w:left="459" w:hanging="459"/>
              <w:rPr>
                <w:noProof/>
                <w:color w:val="000000"/>
                <w:spacing w:val="-2"/>
                <w:sz w:val="20"/>
              </w:rPr>
            </w:pPr>
            <w:r>
              <w:rPr>
                <w:noProof/>
                <w:spacing w:val="-2"/>
                <w:sz w:val="20"/>
              </w:rPr>
              <w:t>1.</w:t>
            </w:r>
            <w:r>
              <w:rPr>
                <w:noProof/>
                <w:spacing w:val="-2"/>
                <w:sz w:val="20"/>
              </w:rPr>
              <w:tab/>
            </w:r>
            <w:r>
              <w:rPr>
                <w:noProof/>
                <w:color w:val="000000"/>
                <w:spacing w:val="-2"/>
                <w:sz w:val="20"/>
              </w:rPr>
              <w:t>FR, IT, MT, RO, SI: Bez obmedzenia.</w:t>
            </w:r>
          </w:p>
          <w:p>
            <w:pPr>
              <w:spacing w:before="60" w:after="60" w:line="240" w:lineRule="auto"/>
              <w:ind w:left="459"/>
              <w:rPr>
                <w:noProof/>
                <w:spacing w:val="-2"/>
                <w:sz w:val="20"/>
              </w:rPr>
            </w:pPr>
            <w:r>
              <w:rPr>
                <w:noProof/>
                <w:spacing w:val="-2"/>
                <w:sz w:val="20"/>
              </w:rPr>
              <w:t>AT: Bez zastupovania pred príslušnými orgánmi.</w:t>
            </w:r>
          </w:p>
          <w:p>
            <w:pPr>
              <w:spacing w:before="60" w:after="60" w:line="240" w:lineRule="auto"/>
              <w:ind w:left="459" w:hanging="459"/>
              <w:rPr>
                <w:noProof/>
                <w:spacing w:val="-2"/>
                <w:sz w:val="20"/>
              </w:rPr>
            </w:pPr>
            <w:r>
              <w:rPr>
                <w:noProof/>
                <w:spacing w:val="-2"/>
                <w:sz w:val="20"/>
              </w:rPr>
              <w:t>2.</w:t>
            </w:r>
            <w:r>
              <w:rPr>
                <w:noProof/>
                <w:spacing w:val="-2"/>
                <w:sz w:val="20"/>
              </w:rPr>
              <w:tab/>
              <w:t>RO: Bez obmedzenia.</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25" w:hanging="425"/>
              <w:rPr>
                <w:noProof/>
                <w:spacing w:val="-2"/>
                <w:sz w:val="20"/>
              </w:rPr>
            </w:pPr>
            <w:r>
              <w:rPr>
                <w:noProof/>
                <w:spacing w:val="-2"/>
                <w:sz w:val="20"/>
              </w:rPr>
              <w:t>3.</w:t>
            </w:r>
            <w:r>
              <w:rPr>
                <w:noProof/>
                <w:spacing w:val="-2"/>
                <w:sz w:val="20"/>
              </w:rPr>
              <w:tab/>
              <w:t>DE: Poskytovanie prostredníctvom „GmbH &amp; CoKG“ and „EWIV“ je zakázané.</w:t>
            </w:r>
          </w:p>
          <w:p>
            <w:pPr>
              <w:spacing w:before="60" w:after="60" w:line="240" w:lineRule="auto"/>
              <w:ind w:left="425"/>
              <w:rPr>
                <w:noProof/>
                <w:spacing w:val="-2"/>
                <w:sz w:val="20"/>
              </w:rPr>
            </w:pPr>
            <w:r>
              <w:rPr>
                <w:noProof/>
                <w:spacing w:val="-2"/>
                <w:sz w:val="20"/>
              </w:rPr>
              <w:t>FR: Poskytovanie len prostredníctvom SEL (anonyme, a responsabilité limitée ou en commandite par actions) alebo SCP.</w:t>
            </w:r>
          </w:p>
          <w:p>
            <w:pPr>
              <w:spacing w:before="60" w:after="60" w:line="240" w:lineRule="auto"/>
              <w:ind w:left="425"/>
              <w:rPr>
                <w:noProof/>
                <w:spacing w:val="-2"/>
                <w:sz w:val="20"/>
              </w:rPr>
            </w:pPr>
            <w:r>
              <w:rPr>
                <w:noProof/>
                <w:spacing w:val="-2"/>
                <w:sz w:val="20"/>
              </w:rPr>
              <w:t>PT: Poskytovanie jedine prostredníctvom odborného podniku.</w:t>
            </w:r>
          </w:p>
          <w:p>
            <w:pPr>
              <w:spacing w:before="60" w:after="60" w:line="240" w:lineRule="auto"/>
              <w:ind w:left="425"/>
              <w:rPr>
                <w:noProof/>
                <w:spacing w:val="-2"/>
                <w:sz w:val="20"/>
              </w:rPr>
            </w:pPr>
            <w:r>
              <w:rPr>
                <w:noProof/>
                <w:spacing w:val="-2"/>
                <w:sz w:val="20"/>
              </w:rPr>
              <w:t>IT: Prístup sa obmedzuje na fyzické osoby. Profesijné združovanie (nie zápis v obchodnom registri) fyzických osôb je povolené.</w:t>
            </w:r>
          </w:p>
        </w:tc>
        <w:tc>
          <w:tcPr>
            <w:tcW w:w="1612" w:type="pct"/>
          </w:tcPr>
          <w:p>
            <w:pPr>
              <w:spacing w:before="60" w:after="60" w:line="240" w:lineRule="auto"/>
              <w:ind w:left="459" w:hanging="459"/>
              <w:rPr>
                <w:noProof/>
                <w:spacing w:val="-2"/>
                <w:sz w:val="20"/>
              </w:rPr>
            </w:pPr>
            <w:r>
              <w:rPr>
                <w:noProof/>
                <w:spacing w:val="-2"/>
                <w:sz w:val="20"/>
              </w:rPr>
              <w:t>3.</w:t>
            </w:r>
            <w:r>
              <w:rPr>
                <w:noProof/>
                <w:spacing w:val="-2"/>
                <w:sz w:val="20"/>
              </w:rPr>
              <w:tab/>
              <w:t>DK: Zahraniční účtovníci môžu vstupovať do verejných obchodných spoločností s dánskymi autorizovanými účtovníkmi po získaní povolenia od Dánskej agentúry pre obchod a obchodné spoločnosti.</w:t>
            </w:r>
          </w:p>
          <w:p>
            <w:pPr>
              <w:spacing w:before="60" w:after="60" w:line="240" w:lineRule="auto"/>
              <w:ind w:left="459"/>
              <w:rPr>
                <w:noProof/>
                <w:spacing w:val="-2"/>
                <w:sz w:val="20"/>
              </w:rPr>
            </w:pPr>
            <w:r>
              <w:rPr>
                <w:noProof/>
                <w:spacing w:val="-2"/>
                <w:sz w:val="20"/>
              </w:rPr>
              <w:t>RO: Bez obmedzenia.</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25"/>
              <w:rPr>
                <w:noProof/>
                <w:spacing w:val="-2"/>
                <w:sz w:val="20"/>
              </w:rPr>
            </w:pPr>
            <w:r>
              <w:rPr>
                <w:noProof/>
                <w:spacing w:val="-2"/>
                <w:sz w:val="20"/>
              </w:rPr>
              <w:t>AT: Majetková účasť zahraničných účtovníkov (ktorí musia byť autorizovaní podľa právnych predpisov svojho domovského štátu) a ich podiel na hospodárskom výsledku ktorejkoľvek rakúskej právnickej osoby nesmie prekročiť 25 %; to sa vzťahuje len na nečlenov rakúskej stavovskej organizácie.</w:t>
            </w:r>
          </w:p>
        </w:tc>
        <w:tc>
          <w:tcPr>
            <w:tcW w:w="1612" w:type="pct"/>
          </w:tcPr>
          <w:p>
            <w:pPr>
              <w:spacing w:before="60" w:after="60" w:line="240" w:lineRule="auto"/>
              <w:ind w:left="459" w:hanging="459"/>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bottom w:val="nil"/>
            </w:tcBorders>
          </w:tcPr>
          <w:p>
            <w:pPr>
              <w:pageBreakBefore/>
              <w:spacing w:before="60" w:after="60" w:line="240" w:lineRule="auto"/>
              <w:rPr>
                <w:noProof/>
                <w:spacing w:val="-2"/>
                <w:sz w:val="20"/>
              </w:rPr>
            </w:pPr>
          </w:p>
        </w:tc>
        <w:tc>
          <w:tcPr>
            <w:tcW w:w="1544" w:type="pct"/>
            <w:tcBorders>
              <w:bottom w:val="nil"/>
            </w:tcBorders>
          </w:tcPr>
          <w:p>
            <w:pPr>
              <w:spacing w:before="60" w:after="60" w:line="240" w:lineRule="auto"/>
              <w:ind w:left="425"/>
              <w:rPr>
                <w:noProof/>
                <w:spacing w:val="-2"/>
                <w:sz w:val="20"/>
              </w:rPr>
            </w:pPr>
            <w:r>
              <w:rPr>
                <w:noProof/>
                <w:color w:val="000000"/>
                <w:spacing w:val="-2"/>
                <w:sz w:val="20"/>
              </w:rPr>
              <w:t>CY: Prístup sa obmedzuje na fyzické osoby, ktoré získali oprávnenie od ministra financií. Oprávnenie podlieha testu ekonomických potrieb. Používané kritériá sú analogické s kritériami pre udelenie povolenia pre zahraničné investície (vymenované v horizontálnej časti), ktoré platia pre tento podsektor, berúc vždy do úvahy situáciu zamestnanosti v podsektore. Profesijné združenia (verejné obchodné spoločnosti) fyzických osôb sú povolené. Právnická osoba nie je povolená.</w:t>
            </w:r>
          </w:p>
        </w:tc>
        <w:tc>
          <w:tcPr>
            <w:tcW w:w="1612" w:type="pct"/>
            <w:tcBorders>
              <w:bottom w:val="nil"/>
            </w:tcBorders>
          </w:tcPr>
          <w:p>
            <w:pPr>
              <w:spacing w:before="60" w:after="60" w:line="240" w:lineRule="auto"/>
              <w:ind w:left="305" w:hanging="305"/>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838"/>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25"/>
              <w:rPr>
                <w:noProof/>
                <w:spacing w:val="-2"/>
                <w:sz w:val="20"/>
              </w:rPr>
            </w:pPr>
            <w:r>
              <w:rPr>
                <w:noProof/>
                <w:color w:val="000000"/>
                <w:spacing w:val="-2"/>
                <w:sz w:val="20"/>
              </w:rPr>
              <w:t>LV: Vlastník akcií alebo vedúci firmy musí byť audítor viazaný prísahou v Lotyšsku. Audítormi viazanými prísahou môžu byť osoby, ktoré majú viac ako 25 rokov a: a) vysokoškolský titul v ekonomickom odbore alebo v inom odbore, ak zložili skúšku zo základov ekonómie; b) aspoň 3-ročnú prax v oblasti auditu uznanú Lotyšskou asociáciou audítorov viazaných prísahou; c) zložili kvalifikačnú skúšku a získali licenciu audítora viazaného prísahou v súlade s požiadavkami Lotyšskej asociácie audítorov viazaných prísahou; d) majú výbornú povesť.</w:t>
            </w:r>
          </w:p>
        </w:tc>
        <w:tc>
          <w:tcPr>
            <w:tcW w:w="1612" w:type="pct"/>
            <w:tcBorders>
              <w:bottom w:val="nil"/>
            </w:tcBorders>
          </w:tcPr>
          <w:p>
            <w:pPr>
              <w:spacing w:before="60" w:after="60" w:line="240" w:lineRule="auto"/>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951"/>
          <w:jc w:val="center"/>
        </w:trPr>
        <w:tc>
          <w:tcPr>
            <w:tcW w:w="1292" w:type="pct"/>
            <w:gridSpan w:val="2"/>
            <w:tcBorders>
              <w:top w:val="nil"/>
              <w:left w:val="nil"/>
            </w:tcBorders>
          </w:tcPr>
          <w:p>
            <w:pPr>
              <w:pageBreakBefore/>
              <w:spacing w:before="60" w:after="60" w:line="240" w:lineRule="auto"/>
              <w:rPr>
                <w:noProof/>
                <w:spacing w:val="-2"/>
                <w:sz w:val="20"/>
              </w:rPr>
            </w:pPr>
          </w:p>
        </w:tc>
        <w:tc>
          <w:tcPr>
            <w:tcW w:w="1544" w:type="pct"/>
            <w:tcBorders>
              <w:top w:val="nil"/>
            </w:tcBorders>
          </w:tcPr>
          <w:p>
            <w:pPr>
              <w:spacing w:before="60" w:after="60" w:line="240" w:lineRule="auto"/>
              <w:ind w:left="425"/>
              <w:rPr>
                <w:noProof/>
                <w:color w:val="000000"/>
                <w:spacing w:val="-2"/>
                <w:sz w:val="20"/>
              </w:rPr>
            </w:pPr>
            <w:r>
              <w:rPr>
                <w:noProof/>
                <w:color w:val="000000"/>
                <w:spacing w:val="-2"/>
                <w:sz w:val="20"/>
              </w:rPr>
              <w:t>SI: Obchodná prítomnosť musí mať formu právnickej osoby.</w:t>
            </w:r>
          </w:p>
          <w:p>
            <w:pPr>
              <w:spacing w:before="60" w:after="60" w:line="240" w:lineRule="auto"/>
              <w:ind w:left="425"/>
              <w:rPr>
                <w:noProof/>
                <w:color w:val="000000"/>
                <w:spacing w:val="-2"/>
                <w:sz w:val="20"/>
              </w:rPr>
            </w:pPr>
            <w:r>
              <w:rPr>
                <w:noProof/>
                <w:color w:val="000000"/>
                <w:spacing w:val="-2"/>
                <w:sz w:val="20"/>
              </w:rPr>
              <w:t>RO: Bez obmedzenia.</w:t>
            </w:r>
          </w:p>
        </w:tc>
        <w:tc>
          <w:tcPr>
            <w:tcW w:w="1612" w:type="pct"/>
            <w:tcBorders>
              <w:top w:val="nil"/>
            </w:tcBorders>
          </w:tcPr>
          <w:p>
            <w:pPr>
              <w:spacing w:before="60" w:after="60" w:line="240" w:lineRule="auto"/>
              <w:rPr>
                <w:noProof/>
                <w:spacing w:val="-2"/>
                <w:sz w:val="20"/>
              </w:rPr>
            </w:pP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25" w:hanging="425"/>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25"/>
              <w:rPr>
                <w:noProof/>
                <w:spacing w:val="-2"/>
                <w:sz w:val="20"/>
              </w:rPr>
            </w:pPr>
            <w:r>
              <w:rPr>
                <w:noProof/>
                <w:spacing w:val="-2"/>
                <w:sz w:val="20"/>
              </w:rPr>
              <w:t>FR: Odborníci zo štátov mimo ES môžu dostať povolenie poskytovať služby na základe rozhodnutia ministra hospodárstva, financií a rozpočtu, po dohode s ministrom zahraničných vecí. Podmienka trvalého bydliska nesmie presiahnuť obdobie 5 rokov.</w:t>
            </w:r>
          </w:p>
        </w:tc>
        <w:tc>
          <w:tcPr>
            <w:tcW w:w="1612" w:type="pct"/>
            <w:tcBorders>
              <w:bottom w:val="nil"/>
            </w:tcBorders>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pacing w:val="-2"/>
                <w:sz w:val="20"/>
              </w:rPr>
            </w:pPr>
            <w:r>
              <w:rPr>
                <w:noProof/>
                <w:spacing w:val="-2"/>
                <w:sz w:val="20"/>
              </w:rPr>
              <w:t>DK, IT: Podmienka štatútu rezidenta.</w:t>
            </w:r>
          </w:p>
          <w:p>
            <w:pPr>
              <w:spacing w:before="60" w:after="60" w:line="240" w:lineRule="auto"/>
              <w:ind w:left="459"/>
              <w:rPr>
                <w:noProof/>
                <w:spacing w:val="-2"/>
                <w:sz w:val="20"/>
              </w:rPr>
            </w:pPr>
            <w:r>
              <w:rPr>
                <w:noProof/>
                <w:spacing w:val="-2"/>
                <w:sz w:val="20"/>
              </w:rPr>
              <w:t>RO: Bez obmedzenia.</w:t>
            </w:r>
          </w:p>
          <w:p>
            <w:pPr>
              <w:spacing w:before="60" w:after="60" w:line="240" w:lineRule="auto"/>
              <w:ind w:left="459"/>
              <w:rPr>
                <w:noProof/>
                <w:spacing w:val="-2"/>
                <w:sz w:val="20"/>
              </w:rPr>
            </w:pPr>
            <w:r>
              <w:rPr>
                <w:noProof/>
                <w:spacing w:val="-2"/>
                <w:sz w:val="20"/>
              </w:rPr>
              <w:t>SI: Bez obmedzenia, s výnimkami uvedenými v stĺpci prístup na trh.</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1162"/>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25"/>
              <w:rPr>
                <w:noProof/>
                <w:spacing w:val="-2"/>
                <w:sz w:val="20"/>
              </w:rPr>
            </w:pPr>
            <w:r>
              <w:rPr>
                <w:noProof/>
                <w:spacing w:val="-2"/>
                <w:sz w:val="20"/>
              </w:rPr>
              <w:t>IT: Podmienka štatútu rezidenta pre „RagionieriPeriti commerciali".</w:t>
            </w:r>
          </w:p>
          <w:p>
            <w:pPr>
              <w:spacing w:before="60" w:after="60" w:line="240" w:lineRule="auto"/>
              <w:ind w:left="425"/>
              <w:rPr>
                <w:noProof/>
                <w:spacing w:val="-2"/>
                <w:sz w:val="20"/>
              </w:rPr>
            </w:pPr>
            <w:r>
              <w:rPr>
                <w:noProof/>
                <w:spacing w:val="-2"/>
                <w:sz w:val="20"/>
              </w:rPr>
              <w:t>DK: Podmienka štatútu rezidenta, ak Dánska agentúra pre obchod a obchodné spoločnosti neustanoví inak.</w:t>
            </w:r>
          </w:p>
        </w:tc>
        <w:tc>
          <w:tcPr>
            <w:tcW w:w="1612" w:type="pct"/>
            <w:tcBorders>
              <w:bottom w:val="nil"/>
            </w:tcBorders>
          </w:tcPr>
          <w:p>
            <w:pPr>
              <w:spacing w:before="60" w:after="60" w:line="240" w:lineRule="auto"/>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1707"/>
          <w:jc w:val="center"/>
        </w:trPr>
        <w:tc>
          <w:tcPr>
            <w:tcW w:w="1292" w:type="pct"/>
            <w:gridSpan w:val="2"/>
            <w:tcBorders>
              <w:top w:val="nil"/>
              <w:left w:val="nil"/>
            </w:tcBorders>
          </w:tcPr>
          <w:p>
            <w:pPr>
              <w:pageBreakBefore/>
              <w:spacing w:before="60" w:after="60" w:line="240" w:lineRule="auto"/>
              <w:rPr>
                <w:noProof/>
                <w:spacing w:val="-2"/>
                <w:sz w:val="20"/>
              </w:rPr>
            </w:pPr>
          </w:p>
        </w:tc>
        <w:tc>
          <w:tcPr>
            <w:tcW w:w="1544" w:type="pct"/>
            <w:tcBorders>
              <w:top w:val="nil"/>
            </w:tcBorders>
          </w:tcPr>
          <w:p>
            <w:pPr>
              <w:spacing w:before="60" w:after="60" w:line="240" w:lineRule="auto"/>
              <w:ind w:left="425"/>
              <w:rPr>
                <w:noProof/>
                <w:spacing w:val="-2"/>
                <w:sz w:val="20"/>
              </w:rPr>
            </w:pPr>
            <w:r>
              <w:rPr>
                <w:noProof/>
                <w:spacing w:val="-2"/>
                <w:sz w:val="20"/>
              </w:rPr>
              <w:t>AT: Na žiadosť zákazníka sa účtovníci môžu dočasne presťahovať na územie Rakúska, aby poskytli konkrétnu službu. Fyzické osoby poskytujúce účtovnícke služby sú však spravidla povinné mať svoje profesionálne centrum (obchodnú prítomnosť) v Rakúsku. Pred príslušnými orgánmi nie je možné zastupovanie.</w:t>
            </w:r>
          </w:p>
        </w:tc>
        <w:tc>
          <w:tcPr>
            <w:tcW w:w="1612" w:type="pct"/>
            <w:tcBorders>
              <w:top w:val="nil"/>
            </w:tcBorders>
          </w:tcPr>
          <w:p>
            <w:pPr>
              <w:spacing w:before="60" w:after="60" w:line="240" w:lineRule="auto"/>
              <w:rPr>
                <w:noProof/>
                <w:spacing w:val="-2"/>
                <w:sz w:val="20"/>
              </w:rPr>
            </w:pP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25"/>
              <w:rPr>
                <w:noProof/>
                <w:spacing w:val="-2"/>
                <w:sz w:val="20"/>
              </w:rPr>
            </w:pPr>
            <w:r>
              <w:rPr>
                <w:noProof/>
                <w:color w:val="000000"/>
                <w:spacing w:val="-2"/>
                <w:sz w:val="20"/>
              </w:rPr>
              <w:t>LV: Vlastník akcií alebo vedúci firmy musí byť audítor viazaný prísahou v Lotyšsku. Audítormi viazanými prísahou môžu byť osoby, ktoré majú viac ako 25 rokov a: a) vysokoškolský titul v ekonomickom odbore alebo v inom odbore, ak zložili skúšku zo základov ekonómie; b) aspoň 3-ročnú prax v oblasti auditu uznanú Lotyšskou asociáciou audítorov viazaných prísahou; c) zložili kvalifikačnú skúšku a získali licenciu audítora viazaného prísahou v súlade s požiadavkami Lotyšskej asociácie audítorov viazaných prísahou; d) majú výbornú povesť.</w:t>
            </w:r>
          </w:p>
        </w:tc>
        <w:tc>
          <w:tcPr>
            <w:tcW w:w="1612" w:type="pct"/>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bottom w:val="nil"/>
            </w:tcBorders>
          </w:tcPr>
          <w:p>
            <w:pPr>
              <w:pageBreakBefore/>
              <w:spacing w:before="60" w:after="60" w:line="240" w:lineRule="auto"/>
              <w:rPr>
                <w:noProof/>
                <w:spacing w:val="-2"/>
                <w:sz w:val="20"/>
              </w:rPr>
            </w:pPr>
          </w:p>
        </w:tc>
        <w:tc>
          <w:tcPr>
            <w:tcW w:w="1544" w:type="pct"/>
            <w:tcBorders>
              <w:bottom w:val="nil"/>
            </w:tcBorders>
          </w:tcPr>
          <w:p>
            <w:pPr>
              <w:spacing w:before="60" w:after="60" w:line="240" w:lineRule="auto"/>
              <w:ind w:left="425"/>
              <w:rPr>
                <w:noProof/>
                <w:color w:val="000000"/>
                <w:spacing w:val="-2"/>
                <w:sz w:val="20"/>
              </w:rPr>
            </w:pPr>
            <w:r>
              <w:rPr>
                <w:noProof/>
                <w:color w:val="000000"/>
                <w:spacing w:val="-2"/>
                <w:sz w:val="20"/>
              </w:rPr>
              <w:t>RO: Bez obmedzenia.</w:t>
            </w:r>
          </w:p>
          <w:p>
            <w:pPr>
              <w:spacing w:before="60" w:after="60" w:line="240" w:lineRule="auto"/>
              <w:ind w:left="425"/>
              <w:rPr>
                <w:noProof/>
                <w:color w:val="000000"/>
                <w:spacing w:val="-2"/>
                <w:sz w:val="20"/>
              </w:rPr>
            </w:pPr>
            <w:r>
              <w:rPr>
                <w:noProof/>
                <w:color w:val="000000"/>
                <w:spacing w:val="-2"/>
                <w:sz w:val="20"/>
              </w:rPr>
              <w:t>SI: Obmedzenia len vo vzťahu k fyzickým osobám, ktoré sú zamestnané v právnickej osobe.</w:t>
            </w:r>
          </w:p>
        </w:tc>
        <w:tc>
          <w:tcPr>
            <w:tcW w:w="1612" w:type="pct"/>
            <w:tcBorders>
              <w:bottom w:val="nil"/>
            </w:tcBorders>
          </w:tcPr>
          <w:p>
            <w:pPr>
              <w:spacing w:before="60" w:after="60" w:line="240" w:lineRule="auto"/>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1830"/>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25"/>
              <w:rPr>
                <w:noProof/>
                <w:spacing w:val="-2"/>
                <w:sz w:val="20"/>
              </w:rPr>
            </w:pPr>
            <w:r>
              <w:rPr>
                <w:noProof/>
                <w:spacing w:val="-2"/>
                <w:sz w:val="20"/>
              </w:rPr>
              <w:t>Bez obmedzenia, okrem AT, BE, DE, DK, ES, LU, NL, UK, SE, kde s výnimkami uvedenými v horizontálnej časti v bode iii) a s výhradou podmienok uvedených vyššie a nasledujúcich špecifických obmedzení:</w:t>
            </w:r>
          </w:p>
          <w:p>
            <w:pPr>
              <w:spacing w:before="60" w:after="60" w:line="240" w:lineRule="auto"/>
              <w:ind w:left="425"/>
              <w:rPr>
                <w:noProof/>
                <w:spacing w:val="-2"/>
                <w:sz w:val="20"/>
              </w:rPr>
            </w:pPr>
            <w:r>
              <w:rPr>
                <w:noProof/>
                <w:spacing w:val="-2"/>
                <w:sz w:val="20"/>
              </w:rPr>
              <w:t>AT, BE, DE, DK, ES, NL, UK, SE: Vysokoškolský titul, odborná kvalifikácia a trojročná prax v sektore.</w:t>
            </w:r>
          </w:p>
        </w:tc>
        <w:tc>
          <w:tcPr>
            <w:tcW w:w="1612" w:type="pct"/>
            <w:tcBorders>
              <w:bottom w:val="nil"/>
            </w:tcBorders>
          </w:tcPr>
          <w:p>
            <w:pPr>
              <w:spacing w:before="60" w:after="60" w:line="240" w:lineRule="auto"/>
              <w:rPr>
                <w:noProof/>
                <w:spacing w:val="-2"/>
                <w:sz w:val="20"/>
              </w:rPr>
            </w:pPr>
            <w:r>
              <w:rPr>
                <w:noProof/>
                <w:spacing w:val="-2"/>
                <w:sz w:val="20"/>
              </w:rPr>
              <w:t>Bez obmedzenia, okrem AT, BE, DE, DK, ES, LU, NL, UK, SE, kde s výnimkami uvedenými v horizontálnej časti v bode iii).</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1707"/>
          <w:jc w:val="center"/>
        </w:trPr>
        <w:tc>
          <w:tcPr>
            <w:tcW w:w="1292" w:type="pct"/>
            <w:gridSpan w:val="2"/>
            <w:tcBorders>
              <w:top w:val="nil"/>
              <w:left w:val="nil"/>
              <w:bottom w:val="nil"/>
            </w:tcBorders>
          </w:tcPr>
          <w:p>
            <w:pPr>
              <w:spacing w:before="60" w:after="60" w:line="240" w:lineRule="auto"/>
              <w:rPr>
                <w:noProof/>
                <w:spacing w:val="-2"/>
                <w:sz w:val="20"/>
              </w:rPr>
            </w:pPr>
          </w:p>
        </w:tc>
        <w:tc>
          <w:tcPr>
            <w:tcW w:w="1544" w:type="pct"/>
            <w:tcBorders>
              <w:top w:val="nil"/>
              <w:bottom w:val="nil"/>
            </w:tcBorders>
          </w:tcPr>
          <w:p>
            <w:pPr>
              <w:spacing w:before="60" w:after="60" w:line="240" w:lineRule="auto"/>
              <w:ind w:left="425"/>
              <w:rPr>
                <w:noProof/>
                <w:spacing w:val="-2"/>
                <w:sz w:val="20"/>
              </w:rPr>
            </w:pPr>
            <w:r>
              <w:rPr>
                <w:noProof/>
                <w:spacing w:val="-2"/>
                <w:sz w:val="20"/>
              </w:rPr>
              <w:t>AT: skúška pred rakúskou stavovskou organizáciou. Zamestnávateľ musí byť členom príslušnej profesijnej organizácie v domovskom štáte, v ktorom takáto organizácie existuje.</w:t>
            </w:r>
          </w:p>
          <w:p>
            <w:pPr>
              <w:spacing w:before="60" w:after="60" w:line="240" w:lineRule="auto"/>
              <w:ind w:left="425"/>
              <w:rPr>
                <w:noProof/>
                <w:spacing w:val="-2"/>
                <w:sz w:val="20"/>
              </w:rPr>
            </w:pPr>
            <w:r>
              <w:rPr>
                <w:noProof/>
                <w:spacing w:val="-2"/>
                <w:sz w:val="20"/>
              </w:rPr>
              <w:t xml:space="preserve">BE: </w:t>
            </w:r>
            <w:r>
              <w:rPr>
                <w:noProof/>
                <w:sz w:val="20"/>
              </w:rPr>
              <w:t xml:space="preserve">Uplatňuje sa test ekonomických potrieb, ak je hrubý ročný príjem fyzickej osoby pod hranicou 30 000 </w:t>
            </w:r>
            <w:r>
              <w:rPr>
                <w:noProof/>
                <w:spacing w:val="-2"/>
                <w:sz w:val="20"/>
              </w:rPr>
              <w:t>EUR.</w:t>
            </w:r>
          </w:p>
        </w:tc>
        <w:tc>
          <w:tcPr>
            <w:tcW w:w="1612" w:type="pct"/>
            <w:tcBorders>
              <w:top w:val="nil"/>
              <w:bottom w:val="nil"/>
            </w:tcBorders>
          </w:tcPr>
          <w:p>
            <w:pPr>
              <w:spacing w:before="60" w:after="60" w:line="240" w:lineRule="auto"/>
              <w:rPr>
                <w:noProof/>
                <w:spacing w:val="-2"/>
                <w:sz w:val="20"/>
              </w:rPr>
            </w:pPr>
          </w:p>
        </w:tc>
        <w:tc>
          <w:tcPr>
            <w:tcW w:w="549" w:type="pct"/>
            <w:tcBorders>
              <w:top w:val="nil"/>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702"/>
          <w:jc w:val="center"/>
        </w:trPr>
        <w:tc>
          <w:tcPr>
            <w:tcW w:w="1292" w:type="pct"/>
            <w:gridSpan w:val="2"/>
            <w:tcBorders>
              <w:top w:val="nil"/>
              <w:left w:val="nil"/>
            </w:tcBorders>
          </w:tcPr>
          <w:p>
            <w:pPr>
              <w:pageBreakBefore/>
              <w:spacing w:before="60" w:after="60" w:line="240" w:lineRule="auto"/>
              <w:rPr>
                <w:noProof/>
                <w:spacing w:val="-2"/>
                <w:sz w:val="20"/>
              </w:rPr>
            </w:pPr>
          </w:p>
        </w:tc>
        <w:tc>
          <w:tcPr>
            <w:tcW w:w="1544" w:type="pct"/>
            <w:tcBorders>
              <w:top w:val="nil"/>
            </w:tcBorders>
          </w:tcPr>
          <w:p>
            <w:pPr>
              <w:spacing w:before="60" w:after="60" w:line="240" w:lineRule="auto"/>
              <w:ind w:left="425"/>
              <w:rPr>
                <w:noProof/>
                <w:spacing w:val="-2"/>
                <w:sz w:val="20"/>
              </w:rPr>
            </w:pPr>
            <w:r>
              <w:rPr>
                <w:noProof/>
                <w:spacing w:val="-2"/>
                <w:sz w:val="20"/>
              </w:rPr>
              <w:t>DE: Bez obmedzenia pre činnosti vyhradené v zákone pre „Wirtschaftsprüfer".</w:t>
            </w:r>
          </w:p>
        </w:tc>
        <w:tc>
          <w:tcPr>
            <w:tcW w:w="1612" w:type="pct"/>
            <w:tcBorders>
              <w:top w:val="nil"/>
            </w:tcBorders>
          </w:tcPr>
          <w:p>
            <w:pPr>
              <w:spacing w:before="60" w:after="60" w:line="240" w:lineRule="auto"/>
              <w:rPr>
                <w:noProof/>
                <w:spacing w:val="-2"/>
                <w:sz w:val="20"/>
              </w:rPr>
            </w:pP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25"/>
              <w:rPr>
                <w:noProof/>
                <w:spacing w:val="-2"/>
                <w:sz w:val="20"/>
              </w:rPr>
            </w:pPr>
            <w:r>
              <w:rPr>
                <w:noProof/>
                <w:color w:val="000000"/>
                <w:spacing w:val="-2"/>
                <w:sz w:val="20"/>
              </w:rPr>
              <w:t>LV: Vlastník akcií alebo vedúci firmy musí byť audítor viazaný prísahou v Lotyšsku. Audítormi viazanými prísahou môžu byť osoby, ktoré majú viac ako 25 rokov a: a) vysokoškolský titul v ekonomickom odbore alebo v inom odbore, ak zložili skúšku zo základov ekonómie; b) aspoň 3-ročnú prax v oblasti auditu uznanú Lotyšskou asociáciou audítorov viazaných prísahou; c) zložili kvalifikačnú skúšku a získali licenciu audítora viazaného prísahou v súlade s požiadavkami Lotyšskej asociácie audítorov viazaných prísahou; d) majú výbornú povesť.</w:t>
            </w:r>
          </w:p>
          <w:p>
            <w:pPr>
              <w:spacing w:before="60" w:after="60" w:line="240" w:lineRule="auto"/>
              <w:ind w:left="425"/>
              <w:rPr>
                <w:noProof/>
                <w:spacing w:val="-2"/>
                <w:sz w:val="20"/>
              </w:rPr>
            </w:pPr>
            <w:r>
              <w:rPr>
                <w:noProof/>
                <w:spacing w:val="-2"/>
                <w:sz w:val="20"/>
              </w:rPr>
              <w:t>SI: Obmedzenia len vo vzťahu k fyzickým osobám, ktoré sú zamestnané v právnickej osobe.</w:t>
            </w:r>
          </w:p>
        </w:tc>
        <w:tc>
          <w:tcPr>
            <w:tcW w:w="1612" w:type="pct"/>
          </w:tcPr>
          <w:p>
            <w:pPr>
              <w:spacing w:before="60" w:after="60" w:line="240" w:lineRule="auto"/>
              <w:ind w:left="285" w:hanging="285"/>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bottom w:val="nil"/>
            </w:tcBorders>
          </w:tcPr>
          <w:p>
            <w:pPr>
              <w:pageBreakBefore/>
              <w:spacing w:before="60" w:after="60" w:line="240" w:lineRule="auto"/>
              <w:ind w:left="283" w:hanging="374"/>
              <w:rPr>
                <w:noProof/>
                <w:spacing w:val="-2"/>
                <w:sz w:val="20"/>
              </w:rPr>
            </w:pPr>
            <w:r>
              <w:rPr>
                <w:noProof/>
                <w:spacing w:val="-2"/>
                <w:sz w:val="20"/>
              </w:rPr>
              <w:t>b)</w:t>
            </w:r>
            <w:r>
              <w:rPr>
                <w:noProof/>
                <w:spacing w:val="-2"/>
                <w:sz w:val="20"/>
              </w:rPr>
              <w:tab/>
              <w:t>Audítorské služby</w:t>
            </w:r>
            <w:r>
              <w:rPr>
                <w:rStyle w:val="FootnoteReference"/>
                <w:noProof/>
                <w:sz w:val="20"/>
              </w:rPr>
              <w:footnoteReference w:customMarkFollows="1" w:id="28"/>
              <w:t>*</w:t>
            </w:r>
            <w:r>
              <w:rPr>
                <w:rStyle w:val="FootnoteReference"/>
                <w:b w:val="0"/>
                <w:noProof/>
                <w:sz w:val="20"/>
              </w:rPr>
              <w:footnoteReference w:id="29"/>
            </w:r>
          </w:p>
          <w:p>
            <w:pPr>
              <w:pageBreakBefore/>
              <w:spacing w:before="60" w:after="60" w:line="240" w:lineRule="auto"/>
              <w:ind w:left="284"/>
              <w:rPr>
                <w:noProof/>
                <w:spacing w:val="-2"/>
                <w:sz w:val="20"/>
              </w:rPr>
            </w:pPr>
            <w:r>
              <w:rPr>
                <w:noProof/>
                <w:spacing w:val="-2"/>
                <w:sz w:val="20"/>
              </w:rPr>
              <w:t>(CPC 86211 a 86212, okrem účtovníckych služieb)</w:t>
            </w:r>
          </w:p>
        </w:tc>
        <w:tc>
          <w:tcPr>
            <w:tcW w:w="1544" w:type="pct"/>
            <w:tcBorders>
              <w:bottom w:val="nil"/>
            </w:tcBorders>
          </w:tcPr>
          <w:p>
            <w:pPr>
              <w:spacing w:before="60" w:after="60" w:line="240" w:lineRule="auto"/>
              <w:ind w:left="425" w:hanging="425"/>
              <w:rPr>
                <w:noProof/>
                <w:spacing w:val="-2"/>
                <w:sz w:val="20"/>
              </w:rPr>
            </w:pPr>
            <w:r>
              <w:rPr>
                <w:noProof/>
                <w:spacing w:val="-2"/>
                <w:sz w:val="20"/>
              </w:rPr>
              <w:t>1.</w:t>
            </w:r>
            <w:r>
              <w:rPr>
                <w:noProof/>
                <w:spacing w:val="-2"/>
                <w:sz w:val="20"/>
              </w:rPr>
              <w:tab/>
              <w:t>AT, BE, BG, CY, DE, DK, ES, FR, FI, HU, IT, IE, LU, LT, MT, NL, PT, RO, SE, SI, UK: Bez obmedzenia.</w:t>
            </w:r>
          </w:p>
          <w:p>
            <w:pPr>
              <w:spacing w:before="60" w:after="60" w:line="240" w:lineRule="auto"/>
              <w:ind w:left="425"/>
              <w:rPr>
                <w:noProof/>
                <w:spacing w:val="-2"/>
                <w:sz w:val="20"/>
              </w:rPr>
            </w:pPr>
            <w:r>
              <w:rPr>
                <w:noProof/>
                <w:spacing w:val="-2"/>
                <w:sz w:val="20"/>
              </w:rPr>
              <w:t>LT: Žiadne, s výnimkou toho, že audítorská správa musí byť vypracovaná v spolupráci s audítorom akreditovaným na výkon praxe v Litve.</w:t>
            </w:r>
          </w:p>
          <w:p>
            <w:pPr>
              <w:spacing w:before="60" w:after="60" w:line="240" w:lineRule="auto"/>
              <w:ind w:left="425"/>
              <w:rPr>
                <w:noProof/>
                <w:sz w:val="20"/>
              </w:rPr>
            </w:pPr>
            <w:r>
              <w:rPr>
                <w:noProof/>
                <w:spacing w:val="-2"/>
                <w:sz w:val="20"/>
              </w:rPr>
              <w:t xml:space="preserve">HR: </w:t>
            </w:r>
            <w:r>
              <w:rPr>
                <w:noProof/>
                <w:sz w:val="20"/>
              </w:rPr>
              <w:t>Žiadne, s výnimkou toho, že audítorské firmy, ktoré nie sú usadené v Chorvátsku, by mali realizovať spoločný záverečný audit v súlade s medzinárodnými audítorskými štandardmi.</w:t>
            </w:r>
          </w:p>
          <w:p>
            <w:pPr>
              <w:spacing w:before="60" w:after="60" w:line="240" w:lineRule="auto"/>
              <w:ind w:left="425" w:hanging="425"/>
              <w:rPr>
                <w:noProof/>
                <w:spacing w:val="-2"/>
                <w:sz w:val="20"/>
              </w:rPr>
            </w:pPr>
            <w:r>
              <w:rPr>
                <w:noProof/>
                <w:spacing w:val="-2"/>
                <w:sz w:val="20"/>
              </w:rPr>
              <w:t>2.</w:t>
            </w:r>
            <w:r>
              <w:rPr>
                <w:noProof/>
                <w:spacing w:val="-2"/>
                <w:sz w:val="20"/>
              </w:rPr>
              <w:tab/>
              <w:t>BG, RO: Bez obmedzenia.</w:t>
            </w:r>
          </w:p>
        </w:tc>
        <w:tc>
          <w:tcPr>
            <w:tcW w:w="1612" w:type="pct"/>
            <w:tcBorders>
              <w:bottom w:val="nil"/>
            </w:tcBorders>
          </w:tcPr>
          <w:p>
            <w:pPr>
              <w:spacing w:before="60" w:after="60" w:line="240" w:lineRule="auto"/>
              <w:ind w:left="459" w:hanging="459"/>
              <w:rPr>
                <w:noProof/>
                <w:spacing w:val="-2"/>
                <w:sz w:val="20"/>
              </w:rPr>
            </w:pPr>
            <w:r>
              <w:rPr>
                <w:noProof/>
                <w:spacing w:val="-2"/>
                <w:sz w:val="20"/>
              </w:rPr>
              <w:t>1.</w:t>
            </w:r>
            <w:r>
              <w:rPr>
                <w:noProof/>
                <w:spacing w:val="-2"/>
                <w:sz w:val="20"/>
              </w:rPr>
              <w:tab/>
              <w:t>AT, BE, BG, DE, DK, ES, FR, FI, IT, IE, LU, LT, MT, NL, PT, RO, SE, SI, UK: Bez obmedzenia.</w:t>
            </w:r>
          </w:p>
          <w:p>
            <w:pPr>
              <w:spacing w:before="60" w:after="60" w:line="240" w:lineRule="auto"/>
              <w:ind w:left="459"/>
              <w:rPr>
                <w:noProof/>
                <w:spacing w:val="-2"/>
                <w:sz w:val="20"/>
              </w:rPr>
            </w:pPr>
            <w:r>
              <w:rPr>
                <w:noProof/>
                <w:spacing w:val="-2"/>
                <w:sz w:val="20"/>
              </w:rPr>
              <w:t>LT: Žiadne, s výnimkou toho, že audítorská správa musí byť vypracovaná v spolupráci s audítorom akreditovaným na výkon praxe v Litve.</w:t>
            </w:r>
          </w:p>
          <w:p>
            <w:pPr>
              <w:spacing w:before="60" w:after="60" w:line="240" w:lineRule="auto"/>
              <w:ind w:left="459" w:hanging="459"/>
              <w:rPr>
                <w:noProof/>
                <w:spacing w:val="-2"/>
                <w:sz w:val="20"/>
              </w:rPr>
            </w:pPr>
            <w:r>
              <w:rPr>
                <w:noProof/>
                <w:spacing w:val="-2"/>
                <w:sz w:val="20"/>
              </w:rPr>
              <w:t>2.</w:t>
            </w:r>
            <w:r>
              <w:rPr>
                <w:noProof/>
                <w:spacing w:val="-2"/>
                <w:sz w:val="20"/>
              </w:rPr>
              <w:tab/>
              <w:t>BG, RO: Bez obmedzenia.</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1069"/>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25" w:hanging="425"/>
              <w:rPr>
                <w:noProof/>
                <w:spacing w:val="-2"/>
                <w:sz w:val="20"/>
              </w:rPr>
            </w:pPr>
            <w:r>
              <w:rPr>
                <w:noProof/>
                <w:spacing w:val="-2"/>
                <w:sz w:val="20"/>
              </w:rPr>
              <w:t>3.</w:t>
            </w:r>
            <w:r>
              <w:rPr>
                <w:noProof/>
                <w:spacing w:val="-2"/>
                <w:sz w:val="20"/>
              </w:rPr>
              <w:tab/>
              <w:t>BE: Poskytovanie prostredníctvom „SA" a „Société en commandite" je zakázané.</w:t>
            </w:r>
          </w:p>
          <w:p>
            <w:pPr>
              <w:spacing w:before="60" w:after="60" w:line="240" w:lineRule="auto"/>
              <w:ind w:left="425"/>
              <w:rPr>
                <w:noProof/>
                <w:spacing w:val="-2"/>
                <w:sz w:val="20"/>
              </w:rPr>
            </w:pPr>
            <w:r>
              <w:rPr>
                <w:noProof/>
                <w:spacing w:val="-2"/>
                <w:sz w:val="20"/>
              </w:rPr>
              <w:t>DE: Poskytovanie prostredníctvom „GmbH &amp; CoKG“ and „EWIV“ je zakázané.</w:t>
            </w:r>
          </w:p>
        </w:tc>
        <w:tc>
          <w:tcPr>
            <w:tcW w:w="1612" w:type="pct"/>
            <w:tcBorders>
              <w:bottom w:val="nil"/>
            </w:tcBorders>
          </w:tcPr>
          <w:p>
            <w:pPr>
              <w:spacing w:before="60" w:after="60" w:line="240" w:lineRule="auto"/>
              <w:ind w:left="459" w:hanging="459"/>
              <w:rPr>
                <w:noProof/>
                <w:spacing w:val="-2"/>
                <w:sz w:val="20"/>
              </w:rPr>
            </w:pPr>
            <w:r>
              <w:rPr>
                <w:noProof/>
                <w:spacing w:val="-2"/>
                <w:sz w:val="20"/>
              </w:rPr>
              <w:t>3.</w:t>
            </w:r>
            <w:r>
              <w:rPr>
                <w:noProof/>
                <w:spacing w:val="-2"/>
                <w:sz w:val="20"/>
              </w:rPr>
              <w:tab/>
              <w:t xml:space="preserve">DK: Zahraniční audítori môžu vstupovať do verejných obchodných spoločností s autorizovanými účtovníkmi dánskeho štátu po získaní povolenia od Dánskej agentúry pre obchod a obchodné spoločnosti. </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885"/>
          <w:jc w:val="center"/>
        </w:trPr>
        <w:tc>
          <w:tcPr>
            <w:tcW w:w="1292" w:type="pct"/>
            <w:gridSpan w:val="2"/>
            <w:tcBorders>
              <w:top w:val="nil"/>
              <w:left w:val="nil"/>
              <w:bottom w:val="nil"/>
            </w:tcBorders>
          </w:tcPr>
          <w:p>
            <w:pPr>
              <w:pageBreakBefore/>
              <w:spacing w:before="60" w:after="60" w:line="240" w:lineRule="auto"/>
              <w:rPr>
                <w:noProof/>
                <w:spacing w:val="-2"/>
                <w:sz w:val="20"/>
              </w:rPr>
            </w:pPr>
          </w:p>
        </w:tc>
        <w:tc>
          <w:tcPr>
            <w:tcW w:w="1544" w:type="pct"/>
            <w:tcBorders>
              <w:top w:val="nil"/>
              <w:bottom w:val="nil"/>
            </w:tcBorders>
          </w:tcPr>
          <w:p>
            <w:pPr>
              <w:spacing w:before="60" w:after="60" w:line="240" w:lineRule="auto"/>
              <w:ind w:left="425"/>
              <w:rPr>
                <w:noProof/>
                <w:spacing w:val="-2"/>
                <w:sz w:val="20"/>
              </w:rPr>
            </w:pPr>
            <w:r>
              <w:rPr>
                <w:noProof/>
                <w:spacing w:val="-2"/>
                <w:sz w:val="20"/>
              </w:rPr>
              <w:t>FR: Pre zákonné audity: poskytovanie prostredníctvom akejkoľvek formy spoločnosti, okrem SNC, SCS a druhotných afiliácií.</w:t>
            </w:r>
          </w:p>
        </w:tc>
        <w:tc>
          <w:tcPr>
            <w:tcW w:w="1612" w:type="pct"/>
            <w:tcBorders>
              <w:top w:val="nil"/>
              <w:bottom w:val="nil"/>
            </w:tcBorders>
          </w:tcPr>
          <w:p>
            <w:pPr>
              <w:spacing w:before="60" w:after="60" w:line="240" w:lineRule="auto"/>
              <w:ind w:left="459"/>
              <w:rPr>
                <w:noProof/>
                <w:spacing w:val="-2"/>
                <w:sz w:val="20"/>
              </w:rPr>
            </w:pPr>
            <w:r>
              <w:rPr>
                <w:noProof/>
                <w:spacing w:val="-2"/>
                <w:sz w:val="20"/>
              </w:rPr>
              <w:t>SE: Vyžaduje sa štatút rezidenta v EHP (Európskom hospodárskom priestore) a švédska skúška.</w:t>
            </w:r>
            <w:r>
              <w:rPr>
                <w:rStyle w:val="FootnoteReference"/>
                <w:noProof/>
                <w:spacing w:val="-2"/>
                <w:sz w:val="20"/>
              </w:rPr>
              <w:footnoteReference w:id="30"/>
            </w:r>
          </w:p>
          <w:p>
            <w:pPr>
              <w:spacing w:before="60" w:after="60" w:line="240" w:lineRule="auto"/>
              <w:ind w:left="459"/>
              <w:rPr>
                <w:noProof/>
                <w:spacing w:val="-2"/>
                <w:sz w:val="20"/>
              </w:rPr>
            </w:pPr>
            <w:r>
              <w:rPr>
                <w:noProof/>
                <w:spacing w:val="-2"/>
                <w:sz w:val="20"/>
              </w:rPr>
              <w:t>BG, RO: Bez obmedzenia.</w:t>
            </w:r>
          </w:p>
        </w:tc>
        <w:tc>
          <w:tcPr>
            <w:tcW w:w="549" w:type="pct"/>
            <w:tcBorders>
              <w:top w:val="nil"/>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793"/>
          <w:jc w:val="center"/>
        </w:trPr>
        <w:tc>
          <w:tcPr>
            <w:tcW w:w="1292" w:type="pct"/>
            <w:gridSpan w:val="2"/>
            <w:tcBorders>
              <w:top w:val="nil"/>
              <w:left w:val="nil"/>
            </w:tcBorders>
          </w:tcPr>
          <w:p>
            <w:pPr>
              <w:spacing w:before="60" w:after="60" w:line="240" w:lineRule="auto"/>
              <w:rPr>
                <w:noProof/>
                <w:spacing w:val="-2"/>
                <w:sz w:val="20"/>
              </w:rPr>
            </w:pPr>
          </w:p>
        </w:tc>
        <w:tc>
          <w:tcPr>
            <w:tcW w:w="1544" w:type="pct"/>
            <w:tcBorders>
              <w:top w:val="nil"/>
            </w:tcBorders>
          </w:tcPr>
          <w:p>
            <w:pPr>
              <w:spacing w:before="60" w:after="60" w:line="240" w:lineRule="auto"/>
              <w:ind w:left="425"/>
              <w:rPr>
                <w:noProof/>
                <w:spacing w:val="-2"/>
                <w:sz w:val="20"/>
              </w:rPr>
            </w:pPr>
            <w:r>
              <w:rPr>
                <w:noProof/>
                <w:spacing w:val="-2"/>
                <w:sz w:val="20"/>
              </w:rPr>
              <w:t>PT: Poskytovanie jedine prostredníctvom profesijného združenia.</w:t>
            </w:r>
          </w:p>
          <w:p>
            <w:pPr>
              <w:spacing w:before="60" w:after="60" w:line="240" w:lineRule="auto"/>
              <w:ind w:left="425"/>
              <w:rPr>
                <w:noProof/>
                <w:spacing w:val="-2"/>
                <w:sz w:val="20"/>
              </w:rPr>
            </w:pPr>
            <w:r>
              <w:rPr>
                <w:noProof/>
                <w:spacing w:val="-2"/>
                <w:sz w:val="20"/>
              </w:rPr>
              <w:t>IE: Poskytovanie jedine prostredníctvom verejnej obchodnej spoločnosti.</w:t>
            </w:r>
          </w:p>
        </w:tc>
        <w:tc>
          <w:tcPr>
            <w:tcW w:w="1612" w:type="pct"/>
            <w:tcBorders>
              <w:top w:val="nil"/>
            </w:tcBorders>
          </w:tcPr>
          <w:p>
            <w:pPr>
              <w:spacing w:before="60" w:after="60" w:line="240" w:lineRule="auto"/>
              <w:ind w:left="459"/>
              <w:rPr>
                <w:noProof/>
                <w:spacing w:val="-2"/>
                <w:sz w:val="20"/>
              </w:rPr>
            </w:pP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25"/>
              <w:rPr>
                <w:noProof/>
                <w:spacing w:val="-2"/>
                <w:sz w:val="20"/>
              </w:rPr>
            </w:pPr>
            <w:r>
              <w:rPr>
                <w:noProof/>
                <w:spacing w:val="-2"/>
                <w:sz w:val="20"/>
              </w:rPr>
              <w:t>IT: Pre prístup ako „RagionieriPeriti commerciali" a „Dottori commerciali" sa prístup obmedzuje len na fyzické osoby. Profesijné združovanie (nie zápis v obchodnom registri) fyzických osôb je povolené.</w:t>
            </w:r>
          </w:p>
          <w:p>
            <w:pPr>
              <w:spacing w:before="60" w:after="60" w:line="240" w:lineRule="auto"/>
              <w:ind w:left="425" w:hanging="53"/>
              <w:rPr>
                <w:noProof/>
                <w:spacing w:val="-2"/>
                <w:sz w:val="20"/>
              </w:rPr>
            </w:pPr>
            <w:r>
              <w:rPr>
                <w:noProof/>
                <w:spacing w:val="-2"/>
                <w:sz w:val="20"/>
              </w:rPr>
              <w:t>FI: Aspoň jeden z audítorov fínskej spoločnosti s ručením obmedzeným musí byť rezidentom jednej z krajín EHP (Európskeho hospodárskeho priestoru) alebo autorizovaná audítorská spoločnosť.</w:t>
            </w:r>
          </w:p>
        </w:tc>
        <w:tc>
          <w:tcPr>
            <w:tcW w:w="1612" w:type="pct"/>
            <w:tcBorders>
              <w:bottom w:val="nil"/>
            </w:tcBorders>
          </w:tcPr>
          <w:p>
            <w:pPr>
              <w:spacing w:before="60" w:after="60" w:line="240" w:lineRule="auto"/>
              <w:ind w:left="459" w:hanging="459"/>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1000"/>
          <w:jc w:val="center"/>
        </w:trPr>
        <w:tc>
          <w:tcPr>
            <w:tcW w:w="1292" w:type="pct"/>
            <w:gridSpan w:val="2"/>
            <w:tcBorders>
              <w:left w:val="nil"/>
              <w:bottom w:val="nil"/>
            </w:tcBorders>
          </w:tcPr>
          <w:p>
            <w:pPr>
              <w:pageBreakBefore/>
              <w:spacing w:before="60" w:after="60" w:line="240" w:lineRule="auto"/>
              <w:rPr>
                <w:noProof/>
                <w:spacing w:val="-2"/>
                <w:sz w:val="20"/>
              </w:rPr>
            </w:pPr>
          </w:p>
        </w:tc>
        <w:tc>
          <w:tcPr>
            <w:tcW w:w="1544" w:type="pct"/>
            <w:tcBorders>
              <w:bottom w:val="nil"/>
            </w:tcBorders>
          </w:tcPr>
          <w:p>
            <w:pPr>
              <w:spacing w:before="60" w:after="60" w:line="240" w:lineRule="auto"/>
              <w:ind w:left="425"/>
              <w:rPr>
                <w:noProof/>
                <w:spacing w:val="-2"/>
                <w:sz w:val="20"/>
              </w:rPr>
            </w:pPr>
            <w:r>
              <w:rPr>
                <w:noProof/>
                <w:sz w:val="20"/>
              </w:rPr>
              <w:t>HR: Žiadne, s výnimkou toho, že audit môžu vykonať len právnické osoby. Fyzické osoby sa môžu stať právnickými osobami registráciou na obchodnom súde.</w:t>
            </w:r>
          </w:p>
        </w:tc>
        <w:tc>
          <w:tcPr>
            <w:tcW w:w="1612" w:type="pct"/>
            <w:tcBorders>
              <w:bottom w:val="nil"/>
            </w:tcBorders>
          </w:tcPr>
          <w:p>
            <w:pPr>
              <w:spacing w:before="60" w:after="60" w:line="240" w:lineRule="auto"/>
              <w:ind w:left="285" w:hanging="285"/>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1749"/>
          <w:jc w:val="center"/>
        </w:trPr>
        <w:tc>
          <w:tcPr>
            <w:tcW w:w="1292" w:type="pct"/>
            <w:gridSpan w:val="2"/>
            <w:tcBorders>
              <w:top w:val="nil"/>
              <w:left w:val="nil"/>
            </w:tcBorders>
          </w:tcPr>
          <w:p>
            <w:pPr>
              <w:spacing w:before="60" w:after="60" w:line="240" w:lineRule="auto"/>
              <w:rPr>
                <w:noProof/>
                <w:spacing w:val="-2"/>
                <w:sz w:val="20"/>
              </w:rPr>
            </w:pPr>
          </w:p>
        </w:tc>
        <w:tc>
          <w:tcPr>
            <w:tcW w:w="1544" w:type="pct"/>
            <w:tcBorders>
              <w:top w:val="nil"/>
            </w:tcBorders>
          </w:tcPr>
          <w:p>
            <w:pPr>
              <w:spacing w:before="60" w:after="60" w:line="240" w:lineRule="auto"/>
              <w:ind w:left="425"/>
              <w:rPr>
                <w:noProof/>
                <w:sz w:val="20"/>
              </w:rPr>
            </w:pPr>
            <w:r>
              <w:rPr>
                <w:noProof/>
                <w:spacing w:val="-2"/>
                <w:sz w:val="20"/>
              </w:rPr>
              <w:t>SE: Jedine audítori schválení v EHP môžu vykonávať služby právneho auditu v určitých právnických osobách, o. i. vo všetkých spoločnostiach s ručením obmedzeným. Jedine takéto osoby môžu byť vlastníkmi podielu alebo spoločníkmi v spoločnostiach, ktoré vykonávajú kvalifikovanú audítorskú činnosť (na oficiálne účely). Na schválenie sa vyžaduje skúška v EHP, pracovné skúsenosti a štatút rezidenta.</w:t>
            </w:r>
          </w:p>
        </w:tc>
        <w:tc>
          <w:tcPr>
            <w:tcW w:w="1612" w:type="pct"/>
            <w:tcBorders>
              <w:top w:val="nil"/>
            </w:tcBorders>
          </w:tcPr>
          <w:p>
            <w:pPr>
              <w:spacing w:before="60" w:after="60" w:line="240" w:lineRule="auto"/>
              <w:ind w:left="285" w:hanging="285"/>
              <w:rPr>
                <w:noProof/>
                <w:spacing w:val="-2"/>
                <w:sz w:val="20"/>
              </w:rPr>
            </w:pP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25"/>
              <w:rPr>
                <w:noProof/>
                <w:spacing w:val="-2"/>
                <w:sz w:val="20"/>
              </w:rPr>
            </w:pPr>
            <w:r>
              <w:rPr>
                <w:noProof/>
                <w:spacing w:val="-2"/>
                <w:sz w:val="20"/>
              </w:rPr>
              <w:t>AT: Majetková účasť zahraničných audítorov (ktorí musia byť autorizovaní podľa právnych predpisov svojho domovského štátu) a ich podiel na hospodárskom výsledku ktorejkoľvek rakúskej právnickej osoby nesmie prekročiť 25 %; to sa vzťahuje len na nečlenov rakúskej stavovskej organizácie.</w:t>
            </w:r>
          </w:p>
        </w:tc>
        <w:tc>
          <w:tcPr>
            <w:tcW w:w="1612" w:type="pct"/>
          </w:tcPr>
          <w:p>
            <w:pPr>
              <w:spacing w:before="60" w:after="60" w:line="240" w:lineRule="auto"/>
              <w:ind w:left="335"/>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pageBreakBefore/>
              <w:spacing w:before="60" w:after="60" w:line="240" w:lineRule="auto"/>
              <w:rPr>
                <w:noProof/>
                <w:spacing w:val="-2"/>
                <w:sz w:val="20"/>
              </w:rPr>
            </w:pPr>
          </w:p>
        </w:tc>
        <w:tc>
          <w:tcPr>
            <w:tcW w:w="1544" w:type="pct"/>
          </w:tcPr>
          <w:p>
            <w:pPr>
              <w:spacing w:before="60" w:after="60" w:line="240" w:lineRule="auto"/>
              <w:ind w:left="425" w:hanging="1"/>
              <w:rPr>
                <w:noProof/>
                <w:color w:val="000000"/>
                <w:spacing w:val="-2"/>
                <w:sz w:val="20"/>
              </w:rPr>
            </w:pPr>
            <w:r>
              <w:rPr>
                <w:noProof/>
                <w:color w:val="000000"/>
                <w:spacing w:val="-2"/>
                <w:sz w:val="20"/>
              </w:rPr>
              <w:t>CY: Prístup sa obmedzuje na fyzické osoby, ktoré získali oprávnenie od ministra financií. Oprávnenie podlieha testu ekonomických potrieb. Používané kritériá sú analogické s kritériami pre udelenie povolenia pre zahraničné investície (vymenované v horizontálnej časti), ktoré platia pre tento podsektor, berúc vždy do úvahy situáciu zamestnanosti v podsektore. Profesijné združenia (verejné obchodné spoločnosti) fyzických osôb sú povolené. Právnická osoba nie je povolená.</w:t>
            </w:r>
          </w:p>
          <w:p>
            <w:pPr>
              <w:spacing w:before="60" w:after="60" w:line="240" w:lineRule="auto"/>
              <w:ind w:left="425"/>
              <w:rPr>
                <w:noProof/>
                <w:spacing w:val="-2"/>
                <w:sz w:val="20"/>
              </w:rPr>
            </w:pPr>
            <w:r>
              <w:rPr>
                <w:noProof/>
                <w:color w:val="000000"/>
                <w:spacing w:val="-2"/>
                <w:sz w:val="20"/>
              </w:rPr>
              <w:t>CZ: Audit môžu poskytovať fyzické alebo právnické osoby registrované v zozname audítorov v Komore audítorov. V prípade právnických osôb najmenej je 60 % akciového kapitálu alebo hlasovacích práv vyhradených pre českých štátnych príslušníkov.</w:t>
            </w:r>
          </w:p>
        </w:tc>
        <w:tc>
          <w:tcPr>
            <w:tcW w:w="1612" w:type="pct"/>
          </w:tcPr>
          <w:p>
            <w:pPr>
              <w:spacing w:before="60" w:after="60" w:line="240" w:lineRule="auto"/>
              <w:ind w:left="335"/>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pageBreakBefore/>
              <w:spacing w:before="60" w:after="60" w:line="240" w:lineRule="auto"/>
              <w:rPr>
                <w:noProof/>
                <w:spacing w:val="-2"/>
                <w:sz w:val="20"/>
              </w:rPr>
            </w:pPr>
          </w:p>
        </w:tc>
        <w:tc>
          <w:tcPr>
            <w:tcW w:w="1544" w:type="pct"/>
          </w:tcPr>
          <w:p>
            <w:pPr>
              <w:spacing w:before="60" w:after="60" w:line="240" w:lineRule="auto"/>
              <w:ind w:left="425"/>
              <w:rPr>
                <w:noProof/>
                <w:spacing w:val="-2"/>
                <w:sz w:val="20"/>
              </w:rPr>
            </w:pPr>
            <w:r>
              <w:rPr>
                <w:noProof/>
                <w:color w:val="000000"/>
                <w:spacing w:val="-2"/>
                <w:sz w:val="20"/>
              </w:rPr>
              <w:t>LV: Vlastník akcií alebo vedúci firmy musí byť audítor viazaný prísahou v Lotyšsku. Audítormi viazanými prísahou môžu byť osoby, ktoré majú viac ako 25 rokov a: a) vysokoškolský titul v ekonomickom odbore alebo v inom odbore, ak zložili skúšku zo základov ekonómie; b) aspoň 3-ročnú prax v oblasti auditu uznanú Lotyšskou asociáciou audítorov viazaných prísahou; c) zložili kvalifikačnú skúšku a získali licenciu audítora viazaného prísahou v súlade s požiadavkami Lotyšskej asociácie audítorov viazaných prísahou; d) majú výbornú povesť.</w:t>
            </w:r>
          </w:p>
        </w:tc>
        <w:tc>
          <w:tcPr>
            <w:tcW w:w="1612" w:type="pct"/>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25"/>
              <w:rPr>
                <w:noProof/>
                <w:color w:val="000000"/>
                <w:spacing w:val="-2"/>
                <w:sz w:val="20"/>
              </w:rPr>
            </w:pPr>
            <w:r>
              <w:rPr>
                <w:noProof/>
                <w:color w:val="000000"/>
                <w:spacing w:val="-2"/>
                <w:sz w:val="20"/>
              </w:rPr>
              <w:t xml:space="preserve">LT: Žiadne, s výnimkou toho, že najmenej 75 % akcií musí patriť audítorom alebo audítorským spoločnostiam. Usadenie sa je možné prostredníctvom všetkých druhov právnych foriem spoločností, okrem verejnej akciovej spoločnosti (AB). Kvalifikačné požiadavky na audítorov v štáte pôvodu týchto audítorov alebo audítorských spoločností nesmú byť nižšie ako v Litve. </w:t>
            </w:r>
          </w:p>
        </w:tc>
        <w:tc>
          <w:tcPr>
            <w:tcW w:w="1612" w:type="pct"/>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bottom w:val="nil"/>
            </w:tcBorders>
          </w:tcPr>
          <w:p>
            <w:pPr>
              <w:pageBreakBefore/>
              <w:spacing w:before="60" w:after="60" w:line="240" w:lineRule="auto"/>
              <w:rPr>
                <w:noProof/>
                <w:spacing w:val="-2"/>
                <w:sz w:val="20"/>
              </w:rPr>
            </w:pPr>
          </w:p>
        </w:tc>
        <w:tc>
          <w:tcPr>
            <w:tcW w:w="1544" w:type="pct"/>
            <w:tcBorders>
              <w:bottom w:val="nil"/>
            </w:tcBorders>
          </w:tcPr>
          <w:p>
            <w:pPr>
              <w:spacing w:before="60" w:after="60" w:line="240" w:lineRule="auto"/>
              <w:ind w:left="425"/>
              <w:rPr>
                <w:noProof/>
                <w:color w:val="000000"/>
                <w:spacing w:val="-2"/>
                <w:sz w:val="20"/>
              </w:rPr>
            </w:pPr>
            <w:r>
              <w:rPr>
                <w:noProof/>
                <w:color w:val="000000"/>
                <w:spacing w:val="-2"/>
                <w:sz w:val="20"/>
              </w:rPr>
              <w:t>PL: Podmienka štátnej príslušnosti. Zahraniční audítori môžu vykonávať prax po potvrdení svojej kvalifikácie.</w:t>
            </w:r>
          </w:p>
          <w:p>
            <w:pPr>
              <w:spacing w:before="60" w:after="60" w:line="240" w:lineRule="auto"/>
              <w:ind w:left="425"/>
              <w:rPr>
                <w:noProof/>
                <w:color w:val="000000"/>
                <w:spacing w:val="-2"/>
                <w:sz w:val="20"/>
              </w:rPr>
            </w:pPr>
            <w:r>
              <w:rPr>
                <w:noProof/>
                <w:color w:val="000000"/>
                <w:spacing w:val="-2"/>
                <w:sz w:val="20"/>
              </w:rPr>
              <w:t>SI: Obchodná prítomnosť musí mať formu právnickej osoby. Podiel zahraničných osôb v audítorských spoločnostiach nesmie byť vyšší ako 49 % majetku. Poskytovanie len prostredníctvom audítorských spoločností.</w:t>
            </w:r>
          </w:p>
          <w:p>
            <w:pPr>
              <w:spacing w:before="60" w:after="60" w:line="240" w:lineRule="auto"/>
              <w:ind w:left="425"/>
              <w:rPr>
                <w:noProof/>
                <w:color w:val="000000"/>
                <w:spacing w:val="-2"/>
                <w:sz w:val="20"/>
              </w:rPr>
            </w:pPr>
            <w:r>
              <w:rPr>
                <w:noProof/>
                <w:color w:val="000000"/>
                <w:spacing w:val="-2"/>
                <w:sz w:val="20"/>
              </w:rPr>
              <w:t>SK: Audit môžu poskytovať fyzické alebo právnické osoby registrované v zozname audítorov v Komore audítorov. V prípade právnických osôb je najmenej 60 % akciového kapitálu alebo hlasovacích práv vyhradených pre slovenských štátnych príslušníkov.</w:t>
            </w:r>
          </w:p>
          <w:p>
            <w:pPr>
              <w:spacing w:before="60" w:after="60" w:line="240" w:lineRule="auto"/>
              <w:ind w:left="425"/>
              <w:rPr>
                <w:noProof/>
                <w:color w:val="000000"/>
                <w:spacing w:val="-2"/>
                <w:sz w:val="20"/>
              </w:rPr>
            </w:pPr>
            <w:r>
              <w:rPr>
                <w:noProof/>
                <w:color w:val="000000"/>
                <w:spacing w:val="-2"/>
                <w:sz w:val="20"/>
              </w:rPr>
              <w:t>BG, RO: Bez obmedzenia.</w:t>
            </w:r>
          </w:p>
        </w:tc>
        <w:tc>
          <w:tcPr>
            <w:tcW w:w="1612" w:type="pct"/>
            <w:tcBorders>
              <w:bottom w:val="nil"/>
            </w:tcBorders>
          </w:tcPr>
          <w:p>
            <w:pPr>
              <w:spacing w:before="60" w:after="60" w:line="240" w:lineRule="auto"/>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1748"/>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25" w:hanging="425"/>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25"/>
              <w:rPr>
                <w:noProof/>
                <w:spacing w:val="-2"/>
                <w:sz w:val="20"/>
              </w:rPr>
            </w:pPr>
            <w:r>
              <w:rPr>
                <w:noProof/>
                <w:spacing w:val="-2"/>
                <w:sz w:val="20"/>
              </w:rPr>
              <w:t>BG, RO: Bez obmedzenia.</w:t>
            </w:r>
          </w:p>
          <w:p>
            <w:pPr>
              <w:spacing w:before="60" w:after="60" w:line="240" w:lineRule="auto"/>
              <w:ind w:left="425"/>
              <w:rPr>
                <w:noProof/>
                <w:spacing w:val="-2"/>
                <w:sz w:val="20"/>
              </w:rPr>
            </w:pPr>
            <w:r>
              <w:rPr>
                <w:noProof/>
                <w:spacing w:val="-2"/>
                <w:sz w:val="20"/>
              </w:rPr>
              <w:t>DK: Podmienka štatútu rezidenta, ak Dánska agentúra pre obchod a obchodné spoločnosti neustanoví inak.</w:t>
            </w:r>
          </w:p>
        </w:tc>
        <w:tc>
          <w:tcPr>
            <w:tcW w:w="1612" w:type="pct"/>
            <w:tcBorders>
              <w:bottom w:val="nil"/>
            </w:tcBorders>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pacing w:val="-2"/>
                <w:sz w:val="20"/>
              </w:rPr>
            </w:pPr>
            <w:r>
              <w:rPr>
                <w:noProof/>
                <w:spacing w:val="-2"/>
                <w:sz w:val="20"/>
              </w:rPr>
              <w:t>BG, RO: Bez obmedzenia.</w:t>
            </w:r>
          </w:p>
          <w:p>
            <w:pPr>
              <w:spacing w:before="60" w:after="60" w:line="240" w:lineRule="auto"/>
              <w:ind w:left="459"/>
              <w:rPr>
                <w:noProof/>
                <w:spacing w:val="-2"/>
                <w:sz w:val="20"/>
              </w:rPr>
            </w:pPr>
            <w:r>
              <w:rPr>
                <w:noProof/>
                <w:spacing w:val="-2"/>
                <w:sz w:val="20"/>
              </w:rPr>
              <w:t>DK: Podmienka štatútu rezidenta.</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671"/>
          <w:jc w:val="center"/>
        </w:trPr>
        <w:tc>
          <w:tcPr>
            <w:tcW w:w="1292" w:type="pct"/>
            <w:gridSpan w:val="2"/>
            <w:tcBorders>
              <w:top w:val="nil"/>
              <w:left w:val="nil"/>
            </w:tcBorders>
          </w:tcPr>
          <w:p>
            <w:pPr>
              <w:pageBreakBefore/>
              <w:spacing w:before="60" w:after="60" w:line="240" w:lineRule="auto"/>
              <w:rPr>
                <w:noProof/>
                <w:spacing w:val="-2"/>
                <w:sz w:val="20"/>
              </w:rPr>
            </w:pPr>
          </w:p>
        </w:tc>
        <w:tc>
          <w:tcPr>
            <w:tcW w:w="1544" w:type="pct"/>
            <w:tcBorders>
              <w:top w:val="nil"/>
            </w:tcBorders>
          </w:tcPr>
          <w:p>
            <w:pPr>
              <w:spacing w:before="60" w:after="60" w:line="240" w:lineRule="auto"/>
              <w:ind w:left="425"/>
              <w:rPr>
                <w:noProof/>
                <w:spacing w:val="-2"/>
                <w:sz w:val="20"/>
              </w:rPr>
            </w:pPr>
            <w:r>
              <w:rPr>
                <w:noProof/>
                <w:spacing w:val="-2"/>
                <w:sz w:val="20"/>
              </w:rPr>
              <w:t>ES: Podmienka štatútu rezidenta</w:t>
            </w:r>
          </w:p>
          <w:p>
            <w:pPr>
              <w:spacing w:before="60" w:after="60" w:line="240" w:lineRule="auto"/>
              <w:ind w:left="425"/>
              <w:rPr>
                <w:noProof/>
                <w:spacing w:val="-2"/>
                <w:sz w:val="20"/>
              </w:rPr>
            </w:pPr>
            <w:r>
              <w:rPr>
                <w:noProof/>
                <w:spacing w:val="-2"/>
                <w:sz w:val="20"/>
              </w:rPr>
              <w:t>EL: Podmienka štátnej príslušnosti pre zákonných audítorov.</w:t>
            </w:r>
          </w:p>
        </w:tc>
        <w:tc>
          <w:tcPr>
            <w:tcW w:w="1612" w:type="pct"/>
            <w:tcBorders>
              <w:top w:val="nil"/>
            </w:tcBorders>
          </w:tcPr>
          <w:p>
            <w:pPr>
              <w:spacing w:before="60" w:after="60" w:line="240" w:lineRule="auto"/>
              <w:ind w:left="459"/>
              <w:rPr>
                <w:noProof/>
                <w:spacing w:val="-2"/>
                <w:sz w:val="20"/>
              </w:rPr>
            </w:pPr>
            <w:r>
              <w:rPr>
                <w:noProof/>
                <w:spacing w:val="-2"/>
                <w:sz w:val="20"/>
              </w:rPr>
              <w:t>IT, PT: Podmienka štatútu rezidenta pre jednotlivých audítorov.</w:t>
            </w: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25"/>
              <w:rPr>
                <w:noProof/>
                <w:spacing w:val="-2"/>
                <w:sz w:val="20"/>
              </w:rPr>
            </w:pPr>
            <w:r>
              <w:rPr>
                <w:noProof/>
                <w:spacing w:val="-2"/>
                <w:sz w:val="20"/>
              </w:rPr>
              <w:t>ES: Audítorské spoločnosti: správcovia, riaditelia a spoločníci spoločností iných ako spoločnosti, pre ktoré platí 8. smernica o firemnom práve EHS, musia spĺňať podmienku trvalého pobytu.</w:t>
            </w:r>
          </w:p>
        </w:tc>
        <w:tc>
          <w:tcPr>
            <w:tcW w:w="1612" w:type="pct"/>
          </w:tcPr>
          <w:p>
            <w:pPr>
              <w:spacing w:before="60" w:after="60" w:line="240" w:lineRule="auto"/>
              <w:ind w:left="459"/>
              <w:rPr>
                <w:noProof/>
                <w:spacing w:val="-2"/>
                <w:sz w:val="20"/>
              </w:rPr>
            </w:pPr>
            <w:r>
              <w:rPr>
                <w:noProof/>
                <w:spacing w:val="-2"/>
                <w:sz w:val="20"/>
              </w:rPr>
              <w:t>SE: Vyžaduje sa štatút rezidenta v EHP (Európskom hospodárskom priestore) a švédska skúška</w:t>
            </w:r>
            <w:r>
              <w:rPr>
                <w:rStyle w:val="FootnoteReference"/>
                <w:noProof/>
                <w:spacing w:val="-2"/>
                <w:sz w:val="20"/>
              </w:rPr>
              <w:footnoteReference w:id="31"/>
            </w:r>
            <w:r>
              <w:rPr>
                <w:noProof/>
                <w:spacing w:val="-2"/>
                <w:sz w:val="20"/>
              </w:rPr>
              <w:t>.</w:t>
            </w:r>
          </w:p>
          <w:p>
            <w:pPr>
              <w:spacing w:before="60" w:after="60" w:line="240" w:lineRule="auto"/>
              <w:ind w:left="459"/>
              <w:rPr>
                <w:noProof/>
                <w:spacing w:val="-2"/>
                <w:sz w:val="20"/>
              </w:rPr>
            </w:pPr>
            <w:r>
              <w:rPr>
                <w:noProof/>
                <w:spacing w:val="-2"/>
                <w:sz w:val="20"/>
              </w:rPr>
              <w:t>SI: Bez obmedzenia, s výnimkami uvedenými v stĺpci prístup na trh.</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25"/>
              <w:rPr>
                <w:noProof/>
                <w:spacing w:val="-2"/>
                <w:sz w:val="20"/>
              </w:rPr>
            </w:pPr>
            <w:r>
              <w:rPr>
                <w:noProof/>
                <w:spacing w:val="-2"/>
                <w:sz w:val="20"/>
              </w:rPr>
              <w:t>IT: Podmienka štatútu rezidenta pre „Ragionieri-Periti commerciali“. Audítorské spoločnosti: správcovia a audítori v „società di revisions“ iných ako tie, pre ktoré platí 8. smernica o firemnom práve EHS, musia spĺňať podmienku trvalého pobytu.</w:t>
            </w:r>
          </w:p>
        </w:tc>
        <w:tc>
          <w:tcPr>
            <w:tcW w:w="1612" w:type="pct"/>
            <w:tcBorders>
              <w:bottom w:val="nil"/>
            </w:tcBorders>
          </w:tcPr>
          <w:p>
            <w:pPr>
              <w:spacing w:before="60" w:after="60" w:line="240" w:lineRule="auto"/>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931"/>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25"/>
              <w:rPr>
                <w:noProof/>
                <w:spacing w:val="-2"/>
                <w:sz w:val="20"/>
              </w:rPr>
            </w:pPr>
            <w:r>
              <w:rPr>
                <w:noProof/>
                <w:spacing w:val="-2"/>
                <w:sz w:val="20"/>
              </w:rPr>
              <w:t>FI: Aspoň jeden z audítorov fínskej spoločnosti s ručením obmedzeným musí byť rezidentom jednej z krajín EHP (Európskeho hospodárskeho priestoru) alebo autorizovaná audítorská spoločnosť.</w:t>
            </w:r>
          </w:p>
        </w:tc>
        <w:tc>
          <w:tcPr>
            <w:tcW w:w="1612" w:type="pct"/>
            <w:tcBorders>
              <w:bottom w:val="nil"/>
            </w:tcBorders>
          </w:tcPr>
          <w:p>
            <w:pPr>
              <w:spacing w:before="60" w:after="60" w:line="240" w:lineRule="auto"/>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1358"/>
          <w:jc w:val="center"/>
        </w:trPr>
        <w:tc>
          <w:tcPr>
            <w:tcW w:w="1292" w:type="pct"/>
            <w:gridSpan w:val="2"/>
            <w:tcBorders>
              <w:top w:val="nil"/>
              <w:left w:val="nil"/>
              <w:bottom w:val="nil"/>
            </w:tcBorders>
          </w:tcPr>
          <w:p>
            <w:pPr>
              <w:pageBreakBefore/>
              <w:spacing w:before="60" w:after="60" w:line="240" w:lineRule="auto"/>
              <w:rPr>
                <w:noProof/>
                <w:spacing w:val="-2"/>
                <w:sz w:val="20"/>
              </w:rPr>
            </w:pPr>
          </w:p>
        </w:tc>
        <w:tc>
          <w:tcPr>
            <w:tcW w:w="1544" w:type="pct"/>
            <w:tcBorders>
              <w:top w:val="nil"/>
              <w:bottom w:val="nil"/>
            </w:tcBorders>
          </w:tcPr>
          <w:p>
            <w:pPr>
              <w:spacing w:before="60" w:after="60" w:line="240" w:lineRule="auto"/>
              <w:ind w:left="425"/>
              <w:rPr>
                <w:noProof/>
                <w:spacing w:val="-2"/>
                <w:sz w:val="20"/>
              </w:rPr>
            </w:pPr>
            <w:r>
              <w:rPr>
                <w:noProof/>
                <w:spacing w:val="-2"/>
                <w:sz w:val="20"/>
              </w:rPr>
              <w:t>SE: Jedine audítori schválení v EHP môžu vykonávať služby právneho auditu v určitých právnických osobách, o. i. vo všetkých spoločnostiach s ručením obmedzeným. Jedine takéto osoby môžu byť vlastníkmi podielu alebo spoločníkmi v spoločnostiach, ktoré vykonávajú kvalifikovanú audítorskú činnosť (na oficiálne účely).</w:t>
            </w:r>
          </w:p>
        </w:tc>
        <w:tc>
          <w:tcPr>
            <w:tcW w:w="1612" w:type="pct"/>
            <w:tcBorders>
              <w:top w:val="nil"/>
              <w:bottom w:val="nil"/>
            </w:tcBorders>
          </w:tcPr>
          <w:p>
            <w:pPr>
              <w:spacing w:before="60" w:after="60" w:line="240" w:lineRule="auto"/>
              <w:rPr>
                <w:noProof/>
                <w:spacing w:val="-2"/>
                <w:sz w:val="20"/>
              </w:rPr>
            </w:pPr>
          </w:p>
        </w:tc>
        <w:tc>
          <w:tcPr>
            <w:tcW w:w="549" w:type="pct"/>
            <w:tcBorders>
              <w:top w:val="nil"/>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818"/>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25"/>
              <w:rPr>
                <w:noProof/>
                <w:spacing w:val="-2"/>
                <w:sz w:val="20"/>
              </w:rPr>
            </w:pPr>
            <w:r>
              <w:rPr>
                <w:noProof/>
                <w:color w:val="000000"/>
                <w:spacing w:val="-2"/>
                <w:sz w:val="20"/>
              </w:rPr>
              <w:t>LV: Vlastník akcií alebo vedúci firmy musí byť audítor viazaný prísahou v Lotyšsku. Audítormi viazanými prísahou môžu byť osoby, ktoré majú viac ako 25 rokov a: a) vysokoškolský titul v ekonomickom odbore alebo v inom odbore, ak zložili skúšku zo základov ekonómie; b) aspoň 3-ročnú prax v oblasti auditu uznanú Lotyšskou asociáciou audítorov viazaných prísahou; c) zložili kvalifikačnú skúšku a získali licenciu audítora viazaného prísahou v súlade s požiadavkami Lotyšskej asociácie audítorov viazaných prísahou; d) majú výbornú povesť.</w:t>
            </w:r>
          </w:p>
        </w:tc>
        <w:tc>
          <w:tcPr>
            <w:tcW w:w="1612" w:type="pct"/>
            <w:tcBorders>
              <w:bottom w:val="nil"/>
            </w:tcBorders>
          </w:tcPr>
          <w:p>
            <w:pPr>
              <w:spacing w:before="60" w:after="60" w:line="240" w:lineRule="auto"/>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473"/>
          <w:jc w:val="center"/>
        </w:trPr>
        <w:tc>
          <w:tcPr>
            <w:tcW w:w="1292" w:type="pct"/>
            <w:gridSpan w:val="2"/>
            <w:tcBorders>
              <w:top w:val="nil"/>
              <w:left w:val="nil"/>
              <w:bottom w:val="nil"/>
            </w:tcBorders>
          </w:tcPr>
          <w:p>
            <w:pPr>
              <w:spacing w:before="60" w:after="60" w:line="240" w:lineRule="auto"/>
              <w:rPr>
                <w:noProof/>
                <w:spacing w:val="-2"/>
                <w:sz w:val="20"/>
              </w:rPr>
            </w:pPr>
          </w:p>
        </w:tc>
        <w:tc>
          <w:tcPr>
            <w:tcW w:w="1544" w:type="pct"/>
            <w:tcBorders>
              <w:top w:val="nil"/>
              <w:bottom w:val="nil"/>
            </w:tcBorders>
          </w:tcPr>
          <w:p>
            <w:pPr>
              <w:spacing w:before="60" w:after="60" w:line="240" w:lineRule="auto"/>
              <w:ind w:left="425"/>
              <w:rPr>
                <w:noProof/>
                <w:color w:val="000000"/>
                <w:spacing w:val="-2"/>
                <w:sz w:val="20"/>
              </w:rPr>
            </w:pPr>
            <w:r>
              <w:rPr>
                <w:noProof/>
                <w:color w:val="000000"/>
                <w:spacing w:val="-2"/>
                <w:sz w:val="20"/>
              </w:rPr>
              <w:t>PL: Podmienka štátnej príslušnosti. Zahraniční audítori môžu vykonávať prax po potvrdení svojej kvalifikácie.</w:t>
            </w:r>
          </w:p>
        </w:tc>
        <w:tc>
          <w:tcPr>
            <w:tcW w:w="1612" w:type="pct"/>
            <w:tcBorders>
              <w:top w:val="nil"/>
              <w:bottom w:val="nil"/>
            </w:tcBorders>
          </w:tcPr>
          <w:p>
            <w:pPr>
              <w:spacing w:before="60" w:after="60" w:line="240" w:lineRule="auto"/>
              <w:rPr>
                <w:noProof/>
                <w:spacing w:val="-2"/>
                <w:sz w:val="20"/>
              </w:rPr>
            </w:pPr>
          </w:p>
        </w:tc>
        <w:tc>
          <w:tcPr>
            <w:tcW w:w="549" w:type="pct"/>
            <w:tcBorders>
              <w:top w:val="nil"/>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1522"/>
          <w:jc w:val="center"/>
        </w:trPr>
        <w:tc>
          <w:tcPr>
            <w:tcW w:w="1292" w:type="pct"/>
            <w:gridSpan w:val="2"/>
            <w:tcBorders>
              <w:top w:val="nil"/>
              <w:left w:val="nil"/>
            </w:tcBorders>
          </w:tcPr>
          <w:p>
            <w:pPr>
              <w:pageBreakBefore/>
              <w:spacing w:before="60" w:after="60" w:line="240" w:lineRule="auto"/>
              <w:rPr>
                <w:noProof/>
                <w:spacing w:val="-2"/>
                <w:sz w:val="20"/>
              </w:rPr>
            </w:pPr>
          </w:p>
        </w:tc>
        <w:tc>
          <w:tcPr>
            <w:tcW w:w="1544" w:type="pct"/>
            <w:tcBorders>
              <w:top w:val="nil"/>
            </w:tcBorders>
          </w:tcPr>
          <w:p>
            <w:pPr>
              <w:spacing w:before="60" w:after="60" w:line="240" w:lineRule="auto"/>
              <w:ind w:left="425"/>
              <w:rPr>
                <w:noProof/>
                <w:color w:val="000000"/>
                <w:spacing w:val="-2"/>
                <w:sz w:val="20"/>
              </w:rPr>
            </w:pPr>
            <w:r>
              <w:rPr>
                <w:noProof/>
                <w:color w:val="000000"/>
                <w:spacing w:val="-2"/>
                <w:sz w:val="20"/>
              </w:rPr>
              <w:t>SI: Obmedzenia len vo vzťahu k fyzickým osobám, ktoré sú zamestnané v právnickej osobe.</w:t>
            </w:r>
          </w:p>
          <w:p>
            <w:pPr>
              <w:spacing w:before="60" w:after="60" w:line="240" w:lineRule="auto"/>
              <w:ind w:left="425"/>
              <w:rPr>
                <w:noProof/>
                <w:color w:val="000000"/>
                <w:spacing w:val="-2"/>
                <w:sz w:val="20"/>
              </w:rPr>
            </w:pPr>
            <w:r>
              <w:rPr>
                <w:noProof/>
                <w:spacing w:val="-2"/>
                <w:sz w:val="20"/>
              </w:rPr>
              <w:t>HR: Audítorské služby môžu poskytovať len certifikovaní audítori, ktorí majú licenciu formálne uznanú chorvátskou komorou audítorov.</w:t>
            </w:r>
          </w:p>
        </w:tc>
        <w:tc>
          <w:tcPr>
            <w:tcW w:w="1612" w:type="pct"/>
            <w:tcBorders>
              <w:top w:val="nil"/>
            </w:tcBorders>
          </w:tcPr>
          <w:p>
            <w:pPr>
              <w:spacing w:before="60" w:after="60" w:line="240" w:lineRule="auto"/>
              <w:rPr>
                <w:noProof/>
                <w:spacing w:val="-2"/>
                <w:sz w:val="20"/>
              </w:rPr>
            </w:pP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25"/>
              <w:rPr>
                <w:noProof/>
                <w:spacing w:val="-2"/>
                <w:sz w:val="20"/>
              </w:rPr>
            </w:pPr>
            <w:r>
              <w:rPr>
                <w:noProof/>
                <w:spacing w:val="-2"/>
                <w:sz w:val="20"/>
              </w:rPr>
              <w:t>Bez obmedzenia, okrem BE, DE, DK, ES, ako sa uvádza v horizontálnej časti v bode iii) a s výhradou vyššie uvedených podmienok a nasledujúcich špecifických obmedzení:</w:t>
            </w:r>
          </w:p>
          <w:p>
            <w:pPr>
              <w:spacing w:before="60" w:after="60" w:line="240" w:lineRule="auto"/>
              <w:ind w:left="425"/>
              <w:rPr>
                <w:noProof/>
                <w:spacing w:val="-2"/>
                <w:sz w:val="20"/>
              </w:rPr>
            </w:pPr>
            <w:r>
              <w:rPr>
                <w:noProof/>
                <w:spacing w:val="-2"/>
                <w:sz w:val="20"/>
              </w:rPr>
              <w:t>BE, DE, DK, ES: Vysokoškolský titul, odborná kvalifikácia a trojročná odborná prax v sektore.</w:t>
            </w:r>
          </w:p>
          <w:p>
            <w:pPr>
              <w:spacing w:before="60" w:after="60" w:line="240" w:lineRule="auto"/>
              <w:ind w:left="425"/>
              <w:rPr>
                <w:noProof/>
                <w:spacing w:val="-2"/>
                <w:sz w:val="20"/>
              </w:rPr>
            </w:pPr>
            <w:r>
              <w:rPr>
                <w:noProof/>
                <w:spacing w:val="-2"/>
                <w:sz w:val="20"/>
              </w:rPr>
              <w:t xml:space="preserve">BE: </w:t>
            </w:r>
            <w:r>
              <w:rPr>
                <w:noProof/>
                <w:sz w:val="20"/>
              </w:rPr>
              <w:t xml:space="preserve">Uplatňuje sa test ekonomických potrieb, ak je hrubý ročný príjem fyzickej osoby pod hranicou 30 000 </w:t>
            </w:r>
            <w:r>
              <w:rPr>
                <w:noProof/>
                <w:spacing w:val="-2"/>
                <w:sz w:val="20"/>
              </w:rPr>
              <w:t>EUR.</w:t>
            </w:r>
          </w:p>
          <w:p>
            <w:pPr>
              <w:spacing w:before="60" w:after="60" w:line="240" w:lineRule="auto"/>
              <w:ind w:left="425"/>
              <w:rPr>
                <w:noProof/>
                <w:spacing w:val="-2"/>
                <w:sz w:val="20"/>
              </w:rPr>
            </w:pPr>
            <w:r>
              <w:rPr>
                <w:noProof/>
                <w:spacing w:val="-2"/>
                <w:sz w:val="20"/>
              </w:rPr>
              <w:t>DE: Bez obmedzenia pre činnosti vyhradené v zákone pre „Wirtschaftsprüfer".</w:t>
            </w:r>
          </w:p>
        </w:tc>
        <w:tc>
          <w:tcPr>
            <w:tcW w:w="1612" w:type="pct"/>
          </w:tcPr>
          <w:p>
            <w:pPr>
              <w:spacing w:before="60" w:after="60" w:line="240" w:lineRule="auto"/>
              <w:rPr>
                <w:noProof/>
                <w:spacing w:val="-2"/>
                <w:sz w:val="20"/>
              </w:rPr>
            </w:pPr>
            <w:r>
              <w:rPr>
                <w:noProof/>
                <w:spacing w:val="-2"/>
                <w:sz w:val="20"/>
              </w:rPr>
              <w:t>Bez obmedzenia, okrem BE, DE, DK, ES, ako sa uvádza v horizontálnej časti v bode iii).</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pageBreakBefore/>
              <w:spacing w:before="60" w:after="60" w:line="240" w:lineRule="auto"/>
              <w:rPr>
                <w:noProof/>
                <w:spacing w:val="-2"/>
                <w:sz w:val="20"/>
              </w:rPr>
            </w:pPr>
          </w:p>
        </w:tc>
        <w:tc>
          <w:tcPr>
            <w:tcW w:w="1544" w:type="pct"/>
          </w:tcPr>
          <w:p>
            <w:pPr>
              <w:spacing w:before="60" w:after="60" w:line="240" w:lineRule="auto"/>
              <w:ind w:left="425"/>
              <w:rPr>
                <w:noProof/>
                <w:spacing w:val="-2"/>
                <w:sz w:val="20"/>
              </w:rPr>
            </w:pPr>
            <w:r>
              <w:rPr>
                <w:noProof/>
                <w:spacing w:val="-2"/>
                <w:sz w:val="20"/>
              </w:rPr>
              <w:t>HR: Audítorské služby môžu poskytovať len certifikovaní audítori, ktorí majú licenciu formálne uznanú chorvátskou komorou audítorov.</w:t>
            </w:r>
          </w:p>
        </w:tc>
        <w:tc>
          <w:tcPr>
            <w:tcW w:w="1612" w:type="pct"/>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ind w:left="306" w:hanging="397"/>
              <w:rPr>
                <w:noProof/>
                <w:spacing w:val="-2"/>
                <w:sz w:val="20"/>
              </w:rPr>
            </w:pPr>
            <w:r>
              <w:rPr>
                <w:noProof/>
                <w:spacing w:val="-2"/>
                <w:sz w:val="20"/>
              </w:rPr>
              <w:t>b)</w:t>
            </w:r>
            <w:r>
              <w:rPr>
                <w:noProof/>
                <w:spacing w:val="-2"/>
                <w:sz w:val="20"/>
              </w:rPr>
              <w:tab/>
              <w:t>Služby vedenia účtovníctva</w:t>
            </w:r>
          </w:p>
          <w:p>
            <w:pPr>
              <w:pageBreakBefore/>
              <w:spacing w:before="60" w:after="60" w:line="240" w:lineRule="auto"/>
              <w:ind w:left="307" w:hanging="23"/>
              <w:rPr>
                <w:noProof/>
                <w:spacing w:val="-2"/>
                <w:sz w:val="20"/>
              </w:rPr>
            </w:pPr>
            <w:r>
              <w:rPr>
                <w:noProof/>
                <w:spacing w:val="-2"/>
                <w:sz w:val="20"/>
              </w:rPr>
              <w:t>(CPC 86220)</w:t>
            </w:r>
          </w:p>
          <w:p>
            <w:pPr>
              <w:spacing w:before="60" w:after="60" w:line="240" w:lineRule="auto"/>
              <w:ind w:left="305" w:firstLine="27"/>
              <w:rPr>
                <w:noProof/>
                <w:spacing w:val="-2"/>
                <w:sz w:val="20"/>
              </w:rPr>
            </w:pPr>
            <w:r>
              <w:rPr>
                <w:noProof/>
                <w:spacing w:val="-2"/>
                <w:sz w:val="20"/>
              </w:rPr>
              <w:t>BG: Okrem daňových priznaní</w:t>
            </w:r>
          </w:p>
        </w:tc>
        <w:tc>
          <w:tcPr>
            <w:tcW w:w="1544" w:type="pct"/>
          </w:tcPr>
          <w:p>
            <w:pPr>
              <w:spacing w:before="60" w:after="60" w:line="240" w:lineRule="auto"/>
              <w:ind w:left="425" w:hanging="425"/>
              <w:rPr>
                <w:noProof/>
                <w:spacing w:val="-2"/>
                <w:sz w:val="20"/>
              </w:rPr>
            </w:pPr>
            <w:r>
              <w:rPr>
                <w:noProof/>
                <w:spacing w:val="-2"/>
                <w:sz w:val="20"/>
              </w:rPr>
              <w:t>1.</w:t>
            </w:r>
            <w:r>
              <w:rPr>
                <w:noProof/>
                <w:spacing w:val="-2"/>
                <w:sz w:val="20"/>
              </w:rPr>
              <w:tab/>
            </w:r>
            <w:r>
              <w:rPr>
                <w:noProof/>
                <w:color w:val="000000"/>
                <w:spacing w:val="-2"/>
                <w:sz w:val="20"/>
              </w:rPr>
              <w:t>CY, FR, HU, IT, MT, RO, SI: Bez obmedzenia.</w:t>
            </w:r>
          </w:p>
          <w:p>
            <w:pPr>
              <w:spacing w:before="60" w:after="60" w:line="240" w:lineRule="auto"/>
              <w:ind w:left="425" w:hanging="425"/>
              <w:rPr>
                <w:noProof/>
              </w:rPr>
            </w:pPr>
            <w:r>
              <w:rPr>
                <w:noProof/>
                <w:spacing w:val="-2"/>
                <w:sz w:val="20"/>
              </w:rPr>
              <w:t>2.</w:t>
            </w:r>
            <w:r>
              <w:rPr>
                <w:noProof/>
                <w:spacing w:val="-2"/>
                <w:sz w:val="20"/>
              </w:rPr>
              <w:tab/>
              <w:t>RO: Bez obmedzenia.</w:t>
            </w:r>
          </w:p>
        </w:tc>
        <w:tc>
          <w:tcPr>
            <w:tcW w:w="1612" w:type="pct"/>
          </w:tcPr>
          <w:p>
            <w:pPr>
              <w:spacing w:before="60" w:after="60" w:line="240" w:lineRule="auto"/>
              <w:ind w:left="459" w:hanging="459"/>
              <w:rPr>
                <w:noProof/>
                <w:color w:val="000000"/>
                <w:spacing w:val="-2"/>
                <w:sz w:val="20"/>
              </w:rPr>
            </w:pPr>
            <w:r>
              <w:rPr>
                <w:noProof/>
                <w:spacing w:val="-2"/>
                <w:sz w:val="20"/>
              </w:rPr>
              <w:t>1.</w:t>
            </w:r>
            <w:r>
              <w:rPr>
                <w:noProof/>
                <w:spacing w:val="-2"/>
                <w:sz w:val="20"/>
              </w:rPr>
              <w:tab/>
            </w:r>
            <w:r>
              <w:rPr>
                <w:noProof/>
                <w:color w:val="000000"/>
                <w:spacing w:val="-2"/>
                <w:sz w:val="20"/>
              </w:rPr>
              <w:t>FR, IT, MT, RO, SI: Bez obmedzenia.</w:t>
            </w:r>
          </w:p>
          <w:p>
            <w:pPr>
              <w:spacing w:before="60" w:after="60" w:line="240" w:lineRule="auto"/>
              <w:ind w:left="459"/>
              <w:rPr>
                <w:noProof/>
                <w:spacing w:val="-2"/>
                <w:sz w:val="20"/>
              </w:rPr>
            </w:pPr>
            <w:r>
              <w:rPr>
                <w:noProof/>
                <w:spacing w:val="-2"/>
                <w:sz w:val="20"/>
              </w:rPr>
              <w:t>AT: Bez zastupovania pred príslušnými orgánmi.</w:t>
            </w:r>
          </w:p>
          <w:p>
            <w:pPr>
              <w:spacing w:before="60" w:after="60" w:line="240" w:lineRule="auto"/>
              <w:ind w:left="459" w:hanging="459"/>
              <w:rPr>
                <w:noProof/>
                <w:spacing w:val="-2"/>
                <w:sz w:val="20"/>
              </w:rPr>
            </w:pPr>
            <w:r>
              <w:rPr>
                <w:noProof/>
                <w:spacing w:val="-2"/>
                <w:sz w:val="20"/>
              </w:rPr>
              <w:t>2.</w:t>
            </w:r>
            <w:r>
              <w:rPr>
                <w:noProof/>
                <w:spacing w:val="-2"/>
                <w:sz w:val="20"/>
              </w:rPr>
              <w:tab/>
              <w:t>RO: Bez obmedzenia.</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25" w:hanging="425"/>
              <w:rPr>
                <w:noProof/>
                <w:spacing w:val="-2"/>
                <w:sz w:val="20"/>
              </w:rPr>
            </w:pPr>
            <w:r>
              <w:rPr>
                <w:noProof/>
                <w:spacing w:val="-2"/>
                <w:sz w:val="20"/>
              </w:rPr>
              <w:t>3.</w:t>
            </w:r>
            <w:r>
              <w:rPr>
                <w:noProof/>
                <w:spacing w:val="-2"/>
                <w:sz w:val="20"/>
              </w:rPr>
              <w:tab/>
              <w:t>FR: Poskytovanie len prostredníctvom SEL (anonyme, a responsabilité limitée ou en commandite par actions) alebo SCP.</w:t>
            </w:r>
          </w:p>
          <w:p>
            <w:pPr>
              <w:spacing w:before="60" w:after="60" w:line="240" w:lineRule="auto"/>
              <w:ind w:left="425"/>
              <w:rPr>
                <w:noProof/>
                <w:spacing w:val="-2"/>
                <w:sz w:val="20"/>
              </w:rPr>
            </w:pPr>
            <w:r>
              <w:rPr>
                <w:noProof/>
                <w:spacing w:val="-2"/>
                <w:sz w:val="20"/>
              </w:rPr>
              <w:t>IT: Prístup len pre fyzické osoby. Profesijné združovanie (nie zápis v obchodnom registri) fyzických osôb je povolené.</w:t>
            </w:r>
          </w:p>
          <w:p>
            <w:pPr>
              <w:spacing w:before="60" w:after="60" w:line="240" w:lineRule="auto"/>
              <w:ind w:left="425"/>
              <w:rPr>
                <w:noProof/>
                <w:spacing w:val="-2"/>
                <w:sz w:val="20"/>
              </w:rPr>
            </w:pPr>
            <w:r>
              <w:rPr>
                <w:noProof/>
                <w:spacing w:val="-2"/>
                <w:sz w:val="20"/>
              </w:rPr>
              <w:t>AT: Majetková účasť zahraničných účtovníkov (ktorí musia byť autorizovaní podľa právnych predpisov svojho domovského štátu) a ich podiel na hospodárskom výsledku ktorejkoľvek rakúskej právnickej osoby nesmie prekročiť 25 %; to sa vzťahuje len na nečlenov rakúskej stavovskej organizácie.</w:t>
            </w:r>
          </w:p>
        </w:tc>
        <w:tc>
          <w:tcPr>
            <w:tcW w:w="1612" w:type="pct"/>
          </w:tcPr>
          <w:p>
            <w:pPr>
              <w:spacing w:before="60" w:after="60" w:line="240" w:lineRule="auto"/>
              <w:ind w:left="459" w:hanging="459"/>
              <w:rPr>
                <w:noProof/>
                <w:spacing w:val="-2"/>
                <w:sz w:val="20"/>
              </w:rPr>
            </w:pPr>
            <w:r>
              <w:rPr>
                <w:noProof/>
                <w:spacing w:val="-2"/>
                <w:sz w:val="20"/>
              </w:rPr>
              <w:t>3.</w:t>
            </w:r>
            <w:r>
              <w:rPr>
                <w:noProof/>
                <w:spacing w:val="-2"/>
                <w:sz w:val="20"/>
              </w:rPr>
              <w:tab/>
              <w:t>RO: Bez obmedzenia.</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bottom w:val="nil"/>
            </w:tcBorders>
          </w:tcPr>
          <w:p>
            <w:pPr>
              <w:pageBreakBefore/>
              <w:spacing w:before="60" w:after="60" w:line="240" w:lineRule="auto"/>
              <w:rPr>
                <w:noProof/>
                <w:spacing w:val="-2"/>
                <w:sz w:val="20"/>
              </w:rPr>
            </w:pPr>
          </w:p>
        </w:tc>
        <w:tc>
          <w:tcPr>
            <w:tcW w:w="1544" w:type="pct"/>
            <w:tcBorders>
              <w:bottom w:val="nil"/>
            </w:tcBorders>
          </w:tcPr>
          <w:p>
            <w:pPr>
              <w:spacing w:before="60" w:after="60" w:line="240" w:lineRule="auto"/>
              <w:ind w:left="425" w:hanging="1"/>
              <w:rPr>
                <w:noProof/>
                <w:spacing w:val="-2"/>
                <w:sz w:val="20"/>
              </w:rPr>
            </w:pPr>
            <w:r>
              <w:rPr>
                <w:noProof/>
                <w:color w:val="000000"/>
                <w:spacing w:val="-2"/>
                <w:sz w:val="20"/>
              </w:rPr>
              <w:t>CY: Prístup sa obmedzuje na fyzické osoby, ktoré získali oprávnenie od ministra financií. Oprávnenie podlieha testu ekonomických potrieb. Používané kritériá sú analogické s kritériami pre udelenie povolenia pre zahraničné investície (vymenované v horizontálnej časti), ktoré platia pre tento podsektor, berúc vždy do úvahy situáciu zamestnanosti v podsektore. Profesijné združenia (verejné obchodné spoločnosti) fyzických osôb sú povolené. Právnická osoba nie je povolená.</w:t>
            </w:r>
          </w:p>
        </w:tc>
        <w:tc>
          <w:tcPr>
            <w:tcW w:w="1612" w:type="pct"/>
            <w:tcBorders>
              <w:bottom w:val="nil"/>
            </w:tcBorders>
          </w:tcPr>
          <w:p>
            <w:pPr>
              <w:spacing w:before="60" w:after="60" w:line="240" w:lineRule="auto"/>
              <w:ind w:left="459" w:hanging="459"/>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783"/>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25"/>
              <w:rPr>
                <w:noProof/>
                <w:spacing w:val="-2"/>
                <w:sz w:val="20"/>
              </w:rPr>
            </w:pPr>
            <w:r>
              <w:rPr>
                <w:noProof/>
                <w:color w:val="000000"/>
                <w:spacing w:val="-2"/>
                <w:sz w:val="20"/>
              </w:rPr>
              <w:t>LV: Vlastník akcií alebo vedúci firmy musí byť audítor viazaný prísahou v Lotyšsku. Audítormi viazanými prísahou môžu byť osoby, ktoré majú viac ako 25 rokov a: a) vysokoškolský titul v ekonomickom odbore alebo v inom odbore, ak zložili skúšku zo základov ekonómie; b) aspoň 3-ročnú prax v oblasti auditu uznanú Lotyšskou asociáciou audítorov viazaných prísahou; c) zložili kvalifikačnú skúšku a získali licenciu audítora viazaného prísahou v súlade s požiadavkami Lotyšskej asociácie audítorov viazaných prísahou; d) majú výbornú povesť.</w:t>
            </w:r>
          </w:p>
        </w:tc>
        <w:tc>
          <w:tcPr>
            <w:tcW w:w="1612" w:type="pct"/>
            <w:tcBorders>
              <w:bottom w:val="nil"/>
            </w:tcBorders>
          </w:tcPr>
          <w:p>
            <w:pPr>
              <w:spacing w:before="60" w:after="60" w:line="240" w:lineRule="auto"/>
              <w:ind w:left="453" w:hanging="453"/>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1019"/>
          <w:jc w:val="center"/>
        </w:trPr>
        <w:tc>
          <w:tcPr>
            <w:tcW w:w="1292" w:type="pct"/>
            <w:gridSpan w:val="2"/>
            <w:tcBorders>
              <w:top w:val="nil"/>
              <w:left w:val="nil"/>
            </w:tcBorders>
          </w:tcPr>
          <w:p>
            <w:pPr>
              <w:pageBreakBefore/>
              <w:spacing w:before="60" w:after="60" w:line="240" w:lineRule="auto"/>
              <w:rPr>
                <w:noProof/>
                <w:spacing w:val="-2"/>
                <w:sz w:val="20"/>
              </w:rPr>
            </w:pPr>
          </w:p>
        </w:tc>
        <w:tc>
          <w:tcPr>
            <w:tcW w:w="1544" w:type="pct"/>
            <w:tcBorders>
              <w:top w:val="nil"/>
            </w:tcBorders>
          </w:tcPr>
          <w:p>
            <w:pPr>
              <w:spacing w:before="60" w:after="60" w:line="240" w:lineRule="auto"/>
              <w:ind w:left="425"/>
              <w:rPr>
                <w:noProof/>
                <w:color w:val="000000"/>
                <w:spacing w:val="-2"/>
                <w:sz w:val="20"/>
              </w:rPr>
            </w:pPr>
            <w:r>
              <w:rPr>
                <w:noProof/>
                <w:color w:val="000000"/>
                <w:spacing w:val="-2"/>
                <w:sz w:val="20"/>
              </w:rPr>
              <w:t>SI: Obchodná prítomnosť musí mať formu právnickej osoby.</w:t>
            </w:r>
          </w:p>
          <w:p>
            <w:pPr>
              <w:spacing w:before="60" w:after="60" w:line="240" w:lineRule="auto"/>
              <w:ind w:left="425"/>
              <w:rPr>
                <w:noProof/>
                <w:color w:val="000000"/>
                <w:spacing w:val="-2"/>
                <w:sz w:val="20"/>
              </w:rPr>
            </w:pPr>
            <w:r>
              <w:rPr>
                <w:noProof/>
                <w:color w:val="000000"/>
                <w:spacing w:val="-2"/>
                <w:sz w:val="20"/>
              </w:rPr>
              <w:t>RO: Bez obmedzenia.</w:t>
            </w:r>
          </w:p>
        </w:tc>
        <w:tc>
          <w:tcPr>
            <w:tcW w:w="1612" w:type="pct"/>
            <w:tcBorders>
              <w:top w:val="nil"/>
            </w:tcBorders>
          </w:tcPr>
          <w:p>
            <w:pPr>
              <w:spacing w:before="60" w:after="60" w:line="240" w:lineRule="auto"/>
              <w:ind w:left="453" w:hanging="453"/>
              <w:rPr>
                <w:noProof/>
                <w:spacing w:val="-2"/>
                <w:sz w:val="20"/>
              </w:rPr>
            </w:pP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25" w:hanging="425"/>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25"/>
              <w:rPr>
                <w:noProof/>
                <w:spacing w:val="-2"/>
                <w:sz w:val="20"/>
              </w:rPr>
            </w:pPr>
            <w:r>
              <w:rPr>
                <w:noProof/>
                <w:spacing w:val="-2"/>
                <w:sz w:val="20"/>
              </w:rPr>
              <w:t>FR: Odborníci zo štátov mimo ES môžu dostať povolenie poskytovať služby na základe rozhodnutia ministra hospodárstva, financií a rozpočtu, po dohode s ministrom zahraničných vecí. Podmienka trvalého bydliska nesmie presiahnuť obdobie 5 rokov.</w:t>
            </w:r>
          </w:p>
        </w:tc>
        <w:tc>
          <w:tcPr>
            <w:tcW w:w="1612" w:type="pct"/>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pacing w:val="-2"/>
                <w:sz w:val="20"/>
              </w:rPr>
            </w:pPr>
            <w:r>
              <w:rPr>
                <w:noProof/>
                <w:spacing w:val="-2"/>
                <w:sz w:val="20"/>
              </w:rPr>
              <w:t>IT: Podmienka štatútu rezidenta pre „RagionieriPeriti commerciali“.</w:t>
            </w:r>
          </w:p>
          <w:p>
            <w:pPr>
              <w:spacing w:before="60" w:after="60" w:line="240" w:lineRule="auto"/>
              <w:ind w:left="459"/>
              <w:rPr>
                <w:noProof/>
                <w:spacing w:val="-2"/>
                <w:sz w:val="20"/>
              </w:rPr>
            </w:pPr>
            <w:r>
              <w:rPr>
                <w:noProof/>
                <w:spacing w:val="-2"/>
                <w:sz w:val="20"/>
              </w:rPr>
              <w:t>PT: Podmienka štatútu rezidenta.</w:t>
            </w:r>
          </w:p>
          <w:p>
            <w:pPr>
              <w:spacing w:before="60" w:after="60" w:line="240" w:lineRule="auto"/>
              <w:ind w:left="459"/>
              <w:rPr>
                <w:noProof/>
                <w:spacing w:val="-2"/>
                <w:sz w:val="20"/>
              </w:rPr>
            </w:pPr>
            <w:r>
              <w:rPr>
                <w:noProof/>
                <w:spacing w:val="-2"/>
                <w:sz w:val="20"/>
              </w:rPr>
              <w:t>RO: Bez obmedzenia.</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25"/>
              <w:rPr>
                <w:noProof/>
                <w:spacing w:val="-2"/>
                <w:sz w:val="20"/>
              </w:rPr>
            </w:pPr>
            <w:r>
              <w:rPr>
                <w:noProof/>
                <w:spacing w:val="-2"/>
                <w:sz w:val="20"/>
              </w:rPr>
              <w:t>IT: Podmienka štatútu rezidenta pre „RagionieriPeriti commerciali".</w:t>
            </w:r>
          </w:p>
          <w:p>
            <w:pPr>
              <w:spacing w:before="60" w:after="60" w:line="240" w:lineRule="auto"/>
              <w:ind w:left="425"/>
              <w:rPr>
                <w:noProof/>
                <w:spacing w:val="-2"/>
                <w:sz w:val="20"/>
              </w:rPr>
            </w:pPr>
            <w:r>
              <w:rPr>
                <w:noProof/>
                <w:spacing w:val="-2"/>
                <w:sz w:val="20"/>
              </w:rPr>
              <w:t>AT: Na žiadosť zákazníka sa účtovníci môžu dočasne presťahovať na územie Rakúska, aby poskytli konkrétnu službu. Fyzické osoby poskytujúce služby vedenia účtovníctva sú však spravidla povinné mať svoje profesionálne centrum (obchodnú prítomnosť) v Rakúsku.</w:t>
            </w:r>
          </w:p>
        </w:tc>
        <w:tc>
          <w:tcPr>
            <w:tcW w:w="1612" w:type="pct"/>
          </w:tcPr>
          <w:p>
            <w:pPr>
              <w:spacing w:before="60" w:after="60" w:line="240" w:lineRule="auto"/>
              <w:ind w:left="459"/>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pageBreakBefore/>
              <w:spacing w:before="60" w:after="60" w:line="240" w:lineRule="auto"/>
              <w:rPr>
                <w:noProof/>
                <w:spacing w:val="-2"/>
                <w:sz w:val="20"/>
              </w:rPr>
            </w:pPr>
          </w:p>
        </w:tc>
        <w:tc>
          <w:tcPr>
            <w:tcW w:w="1544" w:type="pct"/>
          </w:tcPr>
          <w:p>
            <w:pPr>
              <w:spacing w:before="60" w:after="60" w:line="240" w:lineRule="auto"/>
              <w:ind w:left="425"/>
              <w:rPr>
                <w:noProof/>
                <w:spacing w:val="-2"/>
                <w:sz w:val="20"/>
              </w:rPr>
            </w:pPr>
            <w:r>
              <w:rPr>
                <w:noProof/>
                <w:spacing w:val="-2"/>
                <w:sz w:val="20"/>
              </w:rPr>
              <w:t>LV: Vlastník akcií alebo vedúci firmy musí byť audítor viazaný prísahou v Lotyšsku. Audítormi viazanými prísahou môžu byť osoby, ktoré majú viac ako 25 rokov a: a) vysokoškolský titul v ekonomickom odbore alebo v inom odbore, ak zložili skúšku zo základov ekonómie; b) aspoň 3-ročnú prax v oblasti auditu uznanú Lotyšskou asociáciou audítorov viazaných prísahou; c) zložili kvalifikačnú skúšku a získali licenciu audítora viazaného prísahou v súlade s požiadavkami Lotyšskej asociácie audítorov viazaných prísahou; d) majú výbornú povesť.</w:t>
            </w:r>
          </w:p>
          <w:p>
            <w:pPr>
              <w:spacing w:before="60" w:after="60" w:line="240" w:lineRule="auto"/>
              <w:ind w:left="425"/>
              <w:rPr>
                <w:noProof/>
                <w:spacing w:val="-2"/>
                <w:sz w:val="20"/>
              </w:rPr>
            </w:pPr>
            <w:r>
              <w:rPr>
                <w:noProof/>
                <w:spacing w:val="-2"/>
                <w:sz w:val="20"/>
              </w:rPr>
              <w:t>RO: Bez obmedzenia.</w:t>
            </w:r>
          </w:p>
          <w:p>
            <w:pPr>
              <w:spacing w:before="60" w:after="60" w:line="240" w:lineRule="auto"/>
              <w:ind w:left="425"/>
              <w:rPr>
                <w:noProof/>
                <w:spacing w:val="-2"/>
                <w:sz w:val="20"/>
              </w:rPr>
            </w:pPr>
            <w:r>
              <w:rPr>
                <w:noProof/>
                <w:spacing w:val="-2"/>
                <w:sz w:val="20"/>
              </w:rPr>
              <w:t>SI: Obmedzenia len vo vzťahu k fyzickým osobám, ktoré sú zamestnané v právnickej osobe.</w:t>
            </w:r>
          </w:p>
        </w:tc>
        <w:tc>
          <w:tcPr>
            <w:tcW w:w="1612" w:type="pct"/>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pageBreakBefore/>
              <w:spacing w:before="60" w:after="60" w:line="240" w:lineRule="auto"/>
              <w:rPr>
                <w:noProof/>
                <w:spacing w:val="-2"/>
                <w:sz w:val="20"/>
              </w:rPr>
            </w:pPr>
          </w:p>
        </w:tc>
        <w:tc>
          <w:tcPr>
            <w:tcW w:w="1544" w:type="pct"/>
          </w:tcPr>
          <w:p>
            <w:pPr>
              <w:spacing w:before="60" w:after="60" w:line="240" w:lineRule="auto"/>
              <w:ind w:left="425"/>
              <w:rPr>
                <w:noProof/>
                <w:spacing w:val="-2"/>
                <w:sz w:val="20"/>
              </w:rPr>
            </w:pPr>
            <w:r>
              <w:rPr>
                <w:noProof/>
                <w:spacing w:val="-2"/>
                <w:sz w:val="20"/>
              </w:rPr>
              <w:t>Bez obmedzenia, okrem AT, BE, DE, DK, ES, LU, NL, UK, SE, kde: s výnimkami uvedenými v horizontálnej časti v bode iii) a s výhradou nasledujúcich špecifických obmedzení:</w:t>
            </w:r>
          </w:p>
          <w:p>
            <w:pPr>
              <w:spacing w:before="60" w:after="60" w:line="240" w:lineRule="auto"/>
              <w:ind w:left="425"/>
              <w:rPr>
                <w:noProof/>
                <w:spacing w:val="-2"/>
                <w:sz w:val="20"/>
              </w:rPr>
            </w:pPr>
            <w:r>
              <w:rPr>
                <w:noProof/>
                <w:spacing w:val="-2"/>
                <w:sz w:val="20"/>
              </w:rPr>
              <w:t>AT, BE, DE, DK, ES, NL, UK, SE: Vysokoškolský titul, odborná kvalifikácia a trojročná prax v sektore.</w:t>
            </w:r>
          </w:p>
          <w:p>
            <w:pPr>
              <w:spacing w:before="60" w:after="60" w:line="240" w:lineRule="auto"/>
              <w:ind w:left="425"/>
              <w:rPr>
                <w:noProof/>
                <w:spacing w:val="-2"/>
                <w:sz w:val="20"/>
              </w:rPr>
            </w:pPr>
            <w:r>
              <w:rPr>
                <w:noProof/>
                <w:spacing w:val="-2"/>
                <w:sz w:val="20"/>
              </w:rPr>
              <w:t>AT: skúška pred rakúskou stavovskou organizáciou. Zamestnávateľ musí byť členom príslušnej profesijnej organizácie v domovskom štáte, v ktorom takáto organizácie existuje.</w:t>
            </w:r>
          </w:p>
        </w:tc>
        <w:tc>
          <w:tcPr>
            <w:tcW w:w="1612" w:type="pct"/>
          </w:tcPr>
          <w:p>
            <w:pPr>
              <w:spacing w:before="60" w:after="60" w:line="240" w:lineRule="auto"/>
              <w:rPr>
                <w:noProof/>
                <w:spacing w:val="-2"/>
                <w:sz w:val="20"/>
              </w:rPr>
            </w:pPr>
            <w:r>
              <w:rPr>
                <w:noProof/>
                <w:spacing w:val="-2"/>
                <w:sz w:val="20"/>
              </w:rPr>
              <w:t>Bez obmedzenia, okrem AT, BE, DE, DK, ES, LU, NL, UK, SE, kde s výnimkami uvedenými v horizontálnej časti v bode iii).</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25"/>
              <w:rPr>
                <w:noProof/>
                <w:spacing w:val="-2"/>
                <w:sz w:val="20"/>
              </w:rPr>
            </w:pPr>
            <w:r>
              <w:rPr>
                <w:noProof/>
                <w:spacing w:val="-2"/>
                <w:sz w:val="20"/>
              </w:rPr>
              <w:t>BE: Uplatňuje sa test ekonomických potrieb, ak je hrubý ročný príjem fyzickej osoby pod hranicou 30 000 EUR.</w:t>
            </w:r>
          </w:p>
          <w:p>
            <w:pPr>
              <w:spacing w:before="60" w:after="60" w:line="240" w:lineRule="auto"/>
              <w:ind w:left="425"/>
              <w:rPr>
                <w:noProof/>
                <w:spacing w:val="-2"/>
                <w:sz w:val="20"/>
              </w:rPr>
            </w:pPr>
            <w:r>
              <w:rPr>
                <w:noProof/>
                <w:spacing w:val="-2"/>
                <w:sz w:val="20"/>
              </w:rPr>
              <w:t>DE: Bez obmedzenia pre činnosti vyhradené v zákone pre „Wirtschaftsprüfer".</w:t>
            </w:r>
          </w:p>
        </w:tc>
        <w:tc>
          <w:tcPr>
            <w:tcW w:w="1612" w:type="pct"/>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bottom w:val="nil"/>
            </w:tcBorders>
          </w:tcPr>
          <w:p>
            <w:pPr>
              <w:pageBreakBefore/>
              <w:spacing w:before="60" w:after="60" w:line="240" w:lineRule="auto"/>
              <w:ind w:left="306" w:hanging="306"/>
              <w:rPr>
                <w:noProof/>
                <w:spacing w:val="-2"/>
                <w:sz w:val="20"/>
              </w:rPr>
            </w:pPr>
            <w:r>
              <w:rPr>
                <w:noProof/>
                <w:spacing w:val="-2"/>
                <w:sz w:val="20"/>
              </w:rPr>
              <w:t>c)</w:t>
            </w:r>
            <w:r>
              <w:rPr>
                <w:noProof/>
                <w:spacing w:val="-2"/>
                <w:sz w:val="20"/>
              </w:rPr>
              <w:tab/>
              <w:t>Služby daňového poradenstva (CPC 863 bez zastupovania na súde)</w:t>
            </w:r>
          </w:p>
        </w:tc>
        <w:tc>
          <w:tcPr>
            <w:tcW w:w="1544" w:type="pct"/>
            <w:tcBorders>
              <w:bottom w:val="nil"/>
            </w:tcBorders>
          </w:tcPr>
          <w:p>
            <w:pPr>
              <w:spacing w:before="60" w:after="60" w:line="240" w:lineRule="auto"/>
              <w:ind w:left="425" w:hanging="425"/>
              <w:rPr>
                <w:noProof/>
                <w:spacing w:val="-2"/>
                <w:sz w:val="20"/>
              </w:rPr>
            </w:pPr>
            <w:r>
              <w:rPr>
                <w:noProof/>
                <w:spacing w:val="-2"/>
                <w:sz w:val="20"/>
              </w:rPr>
              <w:t>1.</w:t>
            </w:r>
            <w:r>
              <w:rPr>
                <w:noProof/>
                <w:spacing w:val="-2"/>
                <w:sz w:val="20"/>
              </w:rPr>
              <w:tab/>
              <w:t>FR: Bez obmedzenia pre tvorbu právnych dokumentov.</w:t>
            </w:r>
          </w:p>
          <w:p>
            <w:pPr>
              <w:spacing w:before="60" w:after="60" w:line="240" w:lineRule="auto"/>
              <w:ind w:left="425"/>
              <w:rPr>
                <w:noProof/>
                <w:color w:val="000000"/>
                <w:spacing w:val="-2"/>
                <w:sz w:val="20"/>
              </w:rPr>
            </w:pPr>
            <w:r>
              <w:rPr>
                <w:noProof/>
                <w:color w:val="000000"/>
                <w:spacing w:val="-2"/>
                <w:sz w:val="20"/>
              </w:rPr>
              <w:t>CY: Daňoví agenti musia byť riadne oprávnení ministrom financií. Oprávnenie podlieha testu ekonomických potrieb.</w:t>
            </w:r>
          </w:p>
          <w:p>
            <w:pPr>
              <w:spacing w:before="60" w:after="60" w:line="240" w:lineRule="auto"/>
              <w:ind w:left="425"/>
              <w:rPr>
                <w:noProof/>
                <w:color w:val="000000"/>
                <w:spacing w:val="-2"/>
                <w:sz w:val="20"/>
              </w:rPr>
            </w:pPr>
            <w:r>
              <w:rPr>
                <w:noProof/>
                <w:color w:val="000000"/>
                <w:spacing w:val="-2"/>
                <w:sz w:val="20"/>
              </w:rPr>
              <w:t>BG, RO: Bez obmedzenia.</w:t>
            </w:r>
          </w:p>
          <w:p>
            <w:pPr>
              <w:spacing w:before="60" w:after="60" w:line="240" w:lineRule="auto"/>
              <w:ind w:left="425" w:hanging="425"/>
              <w:rPr>
                <w:noProof/>
                <w:spacing w:val="-2"/>
                <w:sz w:val="20"/>
              </w:rPr>
            </w:pPr>
            <w:r>
              <w:rPr>
                <w:noProof/>
                <w:spacing w:val="-2"/>
                <w:sz w:val="20"/>
              </w:rPr>
              <w:t>2.</w:t>
            </w:r>
            <w:r>
              <w:rPr>
                <w:noProof/>
                <w:spacing w:val="-2"/>
                <w:sz w:val="20"/>
              </w:rPr>
              <w:tab/>
              <w:t>BG, RO: Bez obmedzenia.</w:t>
            </w:r>
          </w:p>
        </w:tc>
        <w:tc>
          <w:tcPr>
            <w:tcW w:w="1612" w:type="pct"/>
            <w:tcBorders>
              <w:bottom w:val="nil"/>
            </w:tcBorders>
          </w:tcPr>
          <w:p>
            <w:pPr>
              <w:spacing w:before="60" w:after="60" w:line="240" w:lineRule="auto"/>
              <w:ind w:left="508" w:hanging="508"/>
              <w:rPr>
                <w:noProof/>
                <w:spacing w:val="-2"/>
                <w:sz w:val="20"/>
              </w:rPr>
            </w:pPr>
            <w:r>
              <w:rPr>
                <w:noProof/>
                <w:spacing w:val="-2"/>
                <w:sz w:val="20"/>
              </w:rPr>
              <w:t>1.</w:t>
            </w:r>
            <w:r>
              <w:rPr>
                <w:noProof/>
                <w:spacing w:val="-2"/>
                <w:sz w:val="20"/>
              </w:rPr>
              <w:tab/>
              <w:t>FR: Bez obmedzenia pre tvorbu právnych dokumentov.</w:t>
            </w:r>
          </w:p>
          <w:p>
            <w:pPr>
              <w:spacing w:before="60" w:after="60" w:line="240" w:lineRule="auto"/>
              <w:ind w:left="508"/>
              <w:rPr>
                <w:noProof/>
                <w:spacing w:val="-2"/>
                <w:sz w:val="20"/>
              </w:rPr>
            </w:pPr>
            <w:r>
              <w:rPr>
                <w:noProof/>
                <w:spacing w:val="-2"/>
                <w:sz w:val="20"/>
              </w:rPr>
              <w:t>AT: Pred príslušnými orgánmi nie je možné zastupovanie.</w:t>
            </w:r>
          </w:p>
          <w:p>
            <w:pPr>
              <w:spacing w:before="60" w:after="60" w:line="240" w:lineRule="auto"/>
              <w:ind w:left="508"/>
              <w:rPr>
                <w:noProof/>
                <w:spacing w:val="-2"/>
                <w:sz w:val="20"/>
              </w:rPr>
            </w:pPr>
            <w:r>
              <w:rPr>
                <w:noProof/>
                <w:spacing w:val="-2"/>
                <w:sz w:val="20"/>
              </w:rPr>
              <w:t>BG, RO: Bez obmedzenia.</w:t>
            </w:r>
          </w:p>
          <w:p>
            <w:pPr>
              <w:spacing w:before="60" w:after="60" w:line="240" w:lineRule="auto"/>
              <w:ind w:left="508" w:hanging="508"/>
              <w:rPr>
                <w:noProof/>
                <w:spacing w:val="-2"/>
                <w:sz w:val="20"/>
              </w:rPr>
            </w:pPr>
            <w:r>
              <w:rPr>
                <w:noProof/>
                <w:spacing w:val="-2"/>
                <w:sz w:val="20"/>
              </w:rPr>
              <w:t>2.</w:t>
            </w:r>
            <w:r>
              <w:rPr>
                <w:noProof/>
                <w:spacing w:val="-2"/>
                <w:sz w:val="20"/>
              </w:rPr>
              <w:tab/>
              <w:t>BG, RO: Bez obmedzenia.</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941"/>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74" w:hanging="474"/>
              <w:rPr>
                <w:noProof/>
                <w:spacing w:val="-2"/>
                <w:sz w:val="20"/>
              </w:rPr>
            </w:pPr>
            <w:r>
              <w:rPr>
                <w:noProof/>
                <w:spacing w:val="-2"/>
                <w:sz w:val="20"/>
              </w:rPr>
              <w:t>3.</w:t>
            </w:r>
            <w:r>
              <w:rPr>
                <w:noProof/>
                <w:spacing w:val="-2"/>
                <w:sz w:val="20"/>
              </w:rPr>
              <w:tab/>
              <w:t>IT: Prístup len pre fyzické osoby. Profesijné združovanie (nie zápis v obchodnom registri) fyzických osôb je povolené.</w:t>
            </w:r>
          </w:p>
          <w:p>
            <w:pPr>
              <w:spacing w:before="60" w:after="60" w:line="240" w:lineRule="auto"/>
              <w:ind w:left="474"/>
              <w:rPr>
                <w:noProof/>
                <w:spacing w:val="-2"/>
                <w:sz w:val="20"/>
              </w:rPr>
            </w:pPr>
            <w:r>
              <w:rPr>
                <w:noProof/>
                <w:spacing w:val="-2"/>
                <w:sz w:val="20"/>
              </w:rPr>
              <w:t>FR: Poskytovanie len prostredníctvom SEL (anonyme, à responsabilité limitée ou en commandite par actions) alebo SCP.</w:t>
            </w:r>
          </w:p>
          <w:p>
            <w:pPr>
              <w:spacing w:before="60" w:after="60" w:line="240" w:lineRule="auto"/>
              <w:ind w:left="474"/>
              <w:rPr>
                <w:noProof/>
                <w:spacing w:val="-2"/>
                <w:sz w:val="20"/>
              </w:rPr>
            </w:pPr>
            <w:r>
              <w:rPr>
                <w:noProof/>
                <w:spacing w:val="-2"/>
                <w:sz w:val="20"/>
              </w:rPr>
              <w:t>AT: Majetková účasť zahraničných daňových poradcov (ktorí musia byť autorizovaní podľa právnych predpisov svojho domovského štátu) a ich podiel na hospodárskom výsledku ktorejkoľvek rakúskej právnickej osoby nesmie prekročiť 25 %; to sa vzťahuje len na nečlenov rakúskej stavovskej organizácie.</w:t>
            </w:r>
          </w:p>
        </w:tc>
        <w:tc>
          <w:tcPr>
            <w:tcW w:w="1612" w:type="pct"/>
            <w:tcBorders>
              <w:bottom w:val="nil"/>
            </w:tcBorders>
          </w:tcPr>
          <w:p>
            <w:pPr>
              <w:spacing w:before="60" w:after="60" w:line="240" w:lineRule="auto"/>
              <w:ind w:left="508" w:hanging="508"/>
              <w:rPr>
                <w:noProof/>
                <w:spacing w:val="-2"/>
                <w:sz w:val="20"/>
              </w:rPr>
            </w:pPr>
            <w:r>
              <w:rPr>
                <w:noProof/>
                <w:spacing w:val="-2"/>
                <w:sz w:val="20"/>
              </w:rPr>
              <w:t>3.</w:t>
            </w:r>
            <w:r>
              <w:rPr>
                <w:noProof/>
                <w:spacing w:val="-2"/>
                <w:sz w:val="20"/>
              </w:rPr>
              <w:tab/>
              <w:t>BG, RO: Bez obmedzenia.</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592"/>
          <w:jc w:val="center"/>
        </w:trPr>
        <w:tc>
          <w:tcPr>
            <w:tcW w:w="1292" w:type="pct"/>
            <w:gridSpan w:val="2"/>
            <w:tcBorders>
              <w:top w:val="nil"/>
              <w:left w:val="nil"/>
            </w:tcBorders>
          </w:tcPr>
          <w:p>
            <w:pPr>
              <w:pageBreakBefore/>
              <w:spacing w:before="60" w:after="60" w:line="240" w:lineRule="auto"/>
              <w:rPr>
                <w:noProof/>
                <w:spacing w:val="-2"/>
                <w:sz w:val="20"/>
              </w:rPr>
            </w:pPr>
          </w:p>
        </w:tc>
        <w:tc>
          <w:tcPr>
            <w:tcW w:w="1544" w:type="pct"/>
            <w:tcBorders>
              <w:top w:val="nil"/>
            </w:tcBorders>
          </w:tcPr>
          <w:p>
            <w:pPr>
              <w:spacing w:before="60" w:after="60" w:line="240" w:lineRule="auto"/>
              <w:ind w:left="474"/>
              <w:rPr>
                <w:noProof/>
                <w:spacing w:val="-2"/>
                <w:sz w:val="20"/>
              </w:rPr>
            </w:pPr>
            <w:r>
              <w:rPr>
                <w:noProof/>
                <w:color w:val="000000"/>
                <w:spacing w:val="-2"/>
                <w:sz w:val="20"/>
              </w:rPr>
              <w:t>CY: Prístup sa obmedzuje na fyzické osoby, ktoré získali oprávnenie od ministra financií. Oprávnenie podlieha testu ekonomických potrieb. Používané kritériá sú analogické s kritériami pre udelenie povolenia pre zahraničné investície (vymenované v horizontálnej časti), ktoré platia pre tento podsektor, berúc vždy do úvahy situáciu zamestnanosti v podsektore. Profesijné združenia (verejné obchodné spoločnosti) fyzických osôb sú povolené. Právnická osoba nie je povolená.</w:t>
            </w:r>
          </w:p>
        </w:tc>
        <w:tc>
          <w:tcPr>
            <w:tcW w:w="1612" w:type="pct"/>
            <w:tcBorders>
              <w:top w:val="nil"/>
            </w:tcBorders>
          </w:tcPr>
          <w:p>
            <w:pPr>
              <w:spacing w:before="60" w:after="60" w:line="240" w:lineRule="auto"/>
              <w:ind w:left="508" w:hanging="508"/>
              <w:rPr>
                <w:noProof/>
                <w:spacing w:val="-2"/>
                <w:sz w:val="20"/>
              </w:rPr>
            </w:pP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74"/>
              <w:rPr>
                <w:noProof/>
                <w:color w:val="000000"/>
                <w:spacing w:val="-2"/>
                <w:sz w:val="20"/>
              </w:rPr>
            </w:pPr>
            <w:r>
              <w:rPr>
                <w:noProof/>
                <w:color w:val="000000"/>
                <w:spacing w:val="-2"/>
                <w:sz w:val="20"/>
              </w:rPr>
              <w:t>CZ, SK: Daňové služby môžu poskytovať fyzické alebo právnické osoby registrované v zozname Komory daňových poradcov alebo v Komore audítorov.</w:t>
            </w:r>
          </w:p>
          <w:p>
            <w:pPr>
              <w:spacing w:before="60" w:after="60" w:line="240" w:lineRule="auto"/>
              <w:ind w:left="474"/>
              <w:rPr>
                <w:noProof/>
                <w:spacing w:val="-2"/>
                <w:sz w:val="20"/>
              </w:rPr>
            </w:pPr>
            <w:r>
              <w:rPr>
                <w:noProof/>
                <w:color w:val="000000"/>
                <w:spacing w:val="-2"/>
                <w:sz w:val="20"/>
              </w:rPr>
              <w:t>BG, RO: Bez obmedzenia.</w:t>
            </w:r>
          </w:p>
        </w:tc>
        <w:tc>
          <w:tcPr>
            <w:tcW w:w="1612" w:type="pct"/>
            <w:tcBorders>
              <w:bottom w:val="nil"/>
            </w:tcBorders>
          </w:tcPr>
          <w:p>
            <w:pPr>
              <w:spacing w:before="60" w:after="60" w:line="240" w:lineRule="auto"/>
              <w:ind w:left="508" w:hanging="508"/>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4789"/>
          <w:jc w:val="center"/>
        </w:trPr>
        <w:tc>
          <w:tcPr>
            <w:tcW w:w="1292" w:type="pct"/>
            <w:gridSpan w:val="2"/>
            <w:tcBorders>
              <w:left w:val="nil"/>
              <w:bottom w:val="nil"/>
            </w:tcBorders>
          </w:tcPr>
          <w:p>
            <w:pPr>
              <w:pageBreakBefore/>
              <w:spacing w:before="60" w:after="60" w:line="240" w:lineRule="auto"/>
              <w:rPr>
                <w:noProof/>
                <w:spacing w:val="-2"/>
                <w:sz w:val="20"/>
              </w:rPr>
            </w:pPr>
          </w:p>
        </w:tc>
        <w:tc>
          <w:tcPr>
            <w:tcW w:w="1544" w:type="pct"/>
            <w:tcBorders>
              <w:bottom w:val="nil"/>
            </w:tcBorders>
          </w:tcPr>
          <w:p>
            <w:pPr>
              <w:spacing w:before="60" w:after="60" w:line="240" w:lineRule="auto"/>
              <w:ind w:left="474" w:hanging="474"/>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74"/>
              <w:rPr>
                <w:noProof/>
                <w:spacing w:val="-2"/>
                <w:sz w:val="20"/>
              </w:rPr>
            </w:pPr>
            <w:r>
              <w:rPr>
                <w:noProof/>
                <w:spacing w:val="-2"/>
                <w:sz w:val="20"/>
              </w:rPr>
              <w:t>FR: Činnosti právneho poradenstva a tvorba právnych dokumentov ako hlavná činnosť a činnosť pre verejnosť sú vyhradené pre členov právnickej a sudcovskej profesie</w:t>
            </w:r>
            <w:r>
              <w:rPr>
                <w:rStyle w:val="FootnoteReference"/>
                <w:noProof/>
                <w:spacing w:val="-2"/>
                <w:sz w:val="20"/>
              </w:rPr>
              <w:footnoteReference w:id="32"/>
            </w:r>
            <w:r>
              <w:rPr>
                <w:noProof/>
                <w:spacing w:val="-2"/>
                <w:sz w:val="20"/>
              </w:rPr>
              <w:t>. Tieto činnosti môžu vykonávať ako vedľajšiu činnosť k hlavnej činnosti aj členovia iných regulovaných profesií alebo kvalifikované osoby.</w:t>
            </w:r>
          </w:p>
          <w:p>
            <w:pPr>
              <w:spacing w:before="60" w:after="60" w:line="240" w:lineRule="auto"/>
              <w:ind w:left="474"/>
              <w:rPr>
                <w:noProof/>
                <w:spacing w:val="-2"/>
                <w:sz w:val="20"/>
              </w:rPr>
            </w:pPr>
            <w:r>
              <w:rPr>
                <w:noProof/>
                <w:spacing w:val="-2"/>
                <w:sz w:val="20"/>
              </w:rPr>
              <w:t>IT: Podmienka štatútu rezidenta pre „RagionieriPeriti commerciali".</w:t>
            </w:r>
          </w:p>
          <w:p>
            <w:pPr>
              <w:spacing w:before="60" w:after="60" w:line="240" w:lineRule="auto"/>
              <w:ind w:left="474"/>
              <w:rPr>
                <w:noProof/>
                <w:spacing w:val="-2"/>
                <w:sz w:val="20"/>
              </w:rPr>
            </w:pPr>
            <w:r>
              <w:rPr>
                <w:noProof/>
                <w:spacing w:val="-2"/>
                <w:sz w:val="20"/>
              </w:rPr>
              <w:t>AT: Na žiadosť zákazníka sa daňoví poradcovia môžu dočasne presťahovať na územie Rakúska, aby poskytli konkrétnu službu. Fyzické osoby poskytujúce daňové služby sú však spravidla povinné mať svoje profesionálne centrum (obchodnú prítomnosť) v Rakúsku.</w:t>
            </w:r>
          </w:p>
          <w:p>
            <w:pPr>
              <w:spacing w:before="60" w:after="60" w:line="240" w:lineRule="auto"/>
              <w:ind w:left="474"/>
              <w:rPr>
                <w:noProof/>
                <w:spacing w:val="-2"/>
                <w:sz w:val="20"/>
              </w:rPr>
            </w:pPr>
            <w:r>
              <w:rPr>
                <w:noProof/>
                <w:color w:val="000000"/>
                <w:spacing w:val="-2"/>
                <w:sz w:val="20"/>
              </w:rPr>
              <w:t>HU: Podmienka trvalého pobytu.</w:t>
            </w:r>
          </w:p>
        </w:tc>
        <w:tc>
          <w:tcPr>
            <w:tcW w:w="1612" w:type="pct"/>
            <w:tcBorders>
              <w:bottom w:val="nil"/>
            </w:tcBorders>
          </w:tcPr>
          <w:p>
            <w:pPr>
              <w:spacing w:before="60" w:after="60" w:line="240" w:lineRule="auto"/>
              <w:ind w:left="508" w:hanging="508"/>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508"/>
              <w:rPr>
                <w:noProof/>
                <w:spacing w:val="-2"/>
                <w:sz w:val="20"/>
              </w:rPr>
            </w:pPr>
            <w:r>
              <w:rPr>
                <w:noProof/>
                <w:spacing w:val="-2"/>
                <w:sz w:val="20"/>
              </w:rPr>
              <w:t>BG, RO: Bez obmedzenia.</w:t>
            </w:r>
          </w:p>
          <w:p>
            <w:pPr>
              <w:spacing w:before="60" w:after="60" w:line="240" w:lineRule="auto"/>
              <w:ind w:left="508"/>
              <w:rPr>
                <w:noProof/>
                <w:spacing w:val="-2"/>
                <w:sz w:val="20"/>
              </w:rPr>
            </w:pPr>
            <w:r>
              <w:rPr>
                <w:noProof/>
                <w:spacing w:val="-2"/>
                <w:sz w:val="20"/>
              </w:rPr>
              <w:t>IT, PT: Podmienka štatútu rezidenta.</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534"/>
          <w:jc w:val="center"/>
        </w:trPr>
        <w:tc>
          <w:tcPr>
            <w:tcW w:w="1292" w:type="pct"/>
            <w:gridSpan w:val="2"/>
            <w:tcBorders>
              <w:top w:val="nil"/>
              <w:left w:val="nil"/>
              <w:bottom w:val="nil"/>
            </w:tcBorders>
          </w:tcPr>
          <w:p>
            <w:pPr>
              <w:pageBreakBefore/>
              <w:spacing w:before="60" w:after="60" w:line="240" w:lineRule="auto"/>
              <w:rPr>
                <w:noProof/>
                <w:spacing w:val="-2"/>
                <w:sz w:val="20"/>
              </w:rPr>
            </w:pPr>
          </w:p>
        </w:tc>
        <w:tc>
          <w:tcPr>
            <w:tcW w:w="1544" w:type="pct"/>
            <w:tcBorders>
              <w:top w:val="nil"/>
              <w:bottom w:val="nil"/>
            </w:tcBorders>
          </w:tcPr>
          <w:p>
            <w:pPr>
              <w:spacing w:before="60" w:after="60" w:line="240" w:lineRule="auto"/>
              <w:ind w:left="474"/>
              <w:rPr>
                <w:noProof/>
                <w:spacing w:val="-2"/>
                <w:sz w:val="20"/>
              </w:rPr>
            </w:pPr>
            <w:r>
              <w:rPr>
                <w:noProof/>
                <w:color w:val="000000"/>
                <w:spacing w:val="-2"/>
                <w:sz w:val="20"/>
              </w:rPr>
              <w:t>BG, RO: Bez obmedzenia.</w:t>
            </w:r>
          </w:p>
        </w:tc>
        <w:tc>
          <w:tcPr>
            <w:tcW w:w="1612" w:type="pct"/>
            <w:tcBorders>
              <w:top w:val="nil"/>
              <w:bottom w:val="nil"/>
            </w:tcBorders>
          </w:tcPr>
          <w:p>
            <w:pPr>
              <w:spacing w:before="60" w:after="60" w:line="240" w:lineRule="auto"/>
              <w:ind w:left="508"/>
              <w:rPr>
                <w:noProof/>
                <w:spacing w:val="-2"/>
                <w:sz w:val="20"/>
              </w:rPr>
            </w:pPr>
          </w:p>
        </w:tc>
        <w:tc>
          <w:tcPr>
            <w:tcW w:w="549" w:type="pct"/>
            <w:tcBorders>
              <w:top w:val="nil"/>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1032"/>
          <w:jc w:val="center"/>
        </w:trPr>
        <w:tc>
          <w:tcPr>
            <w:tcW w:w="1292" w:type="pct"/>
            <w:gridSpan w:val="2"/>
            <w:tcBorders>
              <w:top w:val="nil"/>
              <w:left w:val="nil"/>
              <w:bottom w:val="nil"/>
            </w:tcBorders>
          </w:tcPr>
          <w:p>
            <w:pPr>
              <w:spacing w:before="60" w:after="60" w:line="240" w:lineRule="auto"/>
              <w:rPr>
                <w:noProof/>
                <w:spacing w:val="-2"/>
                <w:sz w:val="20"/>
              </w:rPr>
            </w:pPr>
          </w:p>
        </w:tc>
        <w:tc>
          <w:tcPr>
            <w:tcW w:w="1544" w:type="pct"/>
            <w:tcBorders>
              <w:top w:val="nil"/>
              <w:bottom w:val="nil"/>
            </w:tcBorders>
          </w:tcPr>
          <w:p>
            <w:pPr>
              <w:spacing w:before="60" w:after="60" w:line="240" w:lineRule="auto"/>
              <w:ind w:left="474"/>
              <w:rPr>
                <w:noProof/>
                <w:spacing w:val="-2"/>
                <w:sz w:val="20"/>
              </w:rPr>
            </w:pPr>
            <w:r>
              <w:rPr>
                <w:noProof/>
                <w:color w:val="000000"/>
                <w:sz w:val="20"/>
              </w:rPr>
              <w:t>HR: Podmienka štatútu rezidenta a päťročné pracovné skúsenosti s vykonávaním právnych predpisov v oblasti daňovníctva a účtovníctva a vysokoškolský diplom z ekonómie alebo práva uznávaný v Chorvátskej republike.</w:t>
            </w:r>
          </w:p>
        </w:tc>
        <w:tc>
          <w:tcPr>
            <w:tcW w:w="1612" w:type="pct"/>
            <w:tcBorders>
              <w:top w:val="nil"/>
              <w:bottom w:val="nil"/>
            </w:tcBorders>
          </w:tcPr>
          <w:p>
            <w:pPr>
              <w:spacing w:before="60" w:after="60" w:line="240" w:lineRule="auto"/>
              <w:ind w:left="508"/>
              <w:rPr>
                <w:noProof/>
                <w:spacing w:val="-2"/>
                <w:sz w:val="20"/>
              </w:rPr>
            </w:pPr>
          </w:p>
        </w:tc>
        <w:tc>
          <w:tcPr>
            <w:tcW w:w="549" w:type="pct"/>
            <w:tcBorders>
              <w:top w:val="nil"/>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832"/>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74"/>
              <w:rPr>
                <w:noProof/>
                <w:spacing w:val="-2"/>
                <w:sz w:val="20"/>
              </w:rPr>
            </w:pPr>
            <w:r>
              <w:rPr>
                <w:noProof/>
                <w:spacing w:val="-2"/>
                <w:sz w:val="20"/>
              </w:rPr>
              <w:t>Bez obmedzenia, okrem AT, BE, DE, DK, ES, LU, NL, UK, SE, kde: s výnimkami uvedenými v horizontálnej časti v bode iii) a s výhradou nasledujúcich špecifických obmedzení:</w:t>
            </w:r>
          </w:p>
          <w:p>
            <w:pPr>
              <w:spacing w:before="60" w:after="60" w:line="240" w:lineRule="auto"/>
              <w:ind w:left="474"/>
              <w:rPr>
                <w:noProof/>
                <w:spacing w:val="-2"/>
                <w:sz w:val="20"/>
              </w:rPr>
            </w:pPr>
            <w:r>
              <w:rPr>
                <w:noProof/>
                <w:spacing w:val="-2"/>
                <w:sz w:val="20"/>
              </w:rPr>
              <w:t>AT, BE, DK, ES, NL, UK, SE: Vysokoškolský titul, odborná kvalifikácia a trojročná prax v sektore.</w:t>
            </w:r>
          </w:p>
          <w:p>
            <w:pPr>
              <w:spacing w:before="60" w:after="60" w:line="240" w:lineRule="auto"/>
              <w:ind w:left="474"/>
              <w:rPr>
                <w:noProof/>
                <w:spacing w:val="-2"/>
                <w:sz w:val="20"/>
              </w:rPr>
            </w:pPr>
            <w:r>
              <w:rPr>
                <w:noProof/>
                <w:spacing w:val="-2"/>
                <w:sz w:val="20"/>
              </w:rPr>
              <w:t>AT: Skúška pred rakúskou stavovskou organizáciou. Zamestnávateľ musí byť členom príslušnej profesijnej organizácie v domovskom štáte, v ktorom takáto organizácie existuje.</w:t>
            </w:r>
          </w:p>
        </w:tc>
        <w:tc>
          <w:tcPr>
            <w:tcW w:w="1612" w:type="pct"/>
            <w:tcBorders>
              <w:bottom w:val="nil"/>
            </w:tcBorders>
          </w:tcPr>
          <w:p>
            <w:pPr>
              <w:spacing w:before="60" w:after="60" w:line="240" w:lineRule="auto"/>
              <w:rPr>
                <w:noProof/>
                <w:spacing w:val="-2"/>
                <w:sz w:val="20"/>
              </w:rPr>
            </w:pPr>
            <w:r>
              <w:rPr>
                <w:noProof/>
                <w:spacing w:val="-2"/>
                <w:sz w:val="20"/>
              </w:rPr>
              <w:t>Bez obmedzenia, okrem AT, BE, DE, DK, ES, LU, NL, UK, SE, kde: ako sa uvádza v horizontálnej časti v bode iii).</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122"/>
          <w:jc w:val="center"/>
        </w:trPr>
        <w:tc>
          <w:tcPr>
            <w:tcW w:w="1292" w:type="pct"/>
            <w:gridSpan w:val="2"/>
            <w:tcBorders>
              <w:top w:val="nil"/>
              <w:left w:val="nil"/>
            </w:tcBorders>
          </w:tcPr>
          <w:p>
            <w:pPr>
              <w:pageBreakBefore/>
              <w:spacing w:before="60" w:after="60" w:line="240" w:lineRule="auto"/>
              <w:rPr>
                <w:noProof/>
                <w:spacing w:val="-2"/>
                <w:sz w:val="20"/>
              </w:rPr>
            </w:pPr>
          </w:p>
        </w:tc>
        <w:tc>
          <w:tcPr>
            <w:tcW w:w="1544" w:type="pct"/>
            <w:tcBorders>
              <w:top w:val="nil"/>
            </w:tcBorders>
          </w:tcPr>
          <w:p>
            <w:pPr>
              <w:spacing w:before="60" w:after="60" w:line="240" w:lineRule="auto"/>
              <w:ind w:left="474"/>
              <w:rPr>
                <w:noProof/>
                <w:spacing w:val="-2"/>
                <w:sz w:val="20"/>
              </w:rPr>
            </w:pPr>
            <w:r>
              <w:rPr>
                <w:noProof/>
                <w:spacing w:val="-2"/>
                <w:sz w:val="20"/>
              </w:rPr>
              <w:t>DE: Bez obmedzenia, s výnimkou poradenských služieb týkajúcich sa zahraničného daňového práva, kde: vysokoškolský titul, odborná kvalifikácia a trojročná odborná prax v sektore.</w:t>
            </w:r>
          </w:p>
          <w:p>
            <w:pPr>
              <w:spacing w:before="60" w:after="60" w:line="240" w:lineRule="auto"/>
              <w:ind w:left="474"/>
              <w:rPr>
                <w:noProof/>
                <w:spacing w:val="-2"/>
                <w:sz w:val="20"/>
              </w:rPr>
            </w:pPr>
            <w:r>
              <w:rPr>
                <w:noProof/>
                <w:color w:val="000000"/>
                <w:sz w:val="20"/>
              </w:rPr>
              <w:t>HR: Podmienka štatútu rezidenta a päťročné pracovné skúsenosti s vykonávaním právnych predpisov v oblasti daňovníctva a účtovníctva a vysokoškolský diplom z ekonómie alebo práva uznávaný v Chorvátskej republike.</w:t>
            </w:r>
          </w:p>
        </w:tc>
        <w:tc>
          <w:tcPr>
            <w:tcW w:w="1612" w:type="pct"/>
            <w:tcBorders>
              <w:top w:val="nil"/>
            </w:tcBorders>
          </w:tcPr>
          <w:p>
            <w:pPr>
              <w:spacing w:before="60" w:after="60" w:line="240" w:lineRule="auto"/>
              <w:rPr>
                <w:noProof/>
                <w:spacing w:val="-2"/>
                <w:sz w:val="20"/>
              </w:rPr>
            </w:pP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bottom w:val="nil"/>
            </w:tcBorders>
          </w:tcPr>
          <w:p>
            <w:pPr>
              <w:spacing w:before="60" w:after="60" w:line="240" w:lineRule="auto"/>
              <w:ind w:left="306" w:hanging="397"/>
              <w:rPr>
                <w:noProof/>
                <w:spacing w:val="-2"/>
                <w:sz w:val="20"/>
              </w:rPr>
            </w:pPr>
            <w:r>
              <w:rPr>
                <w:noProof/>
                <w:spacing w:val="-2"/>
                <w:sz w:val="20"/>
              </w:rPr>
              <w:t>d)</w:t>
            </w:r>
            <w:r>
              <w:rPr>
                <w:noProof/>
                <w:spacing w:val="-2"/>
                <w:sz w:val="20"/>
              </w:rPr>
              <w:tab/>
              <w:t>Architektonické služby (CPC 8671)</w:t>
            </w:r>
          </w:p>
        </w:tc>
        <w:tc>
          <w:tcPr>
            <w:tcW w:w="1544" w:type="pct"/>
            <w:tcBorders>
              <w:bottom w:val="nil"/>
            </w:tcBorders>
          </w:tcPr>
          <w:p>
            <w:pPr>
              <w:spacing w:before="60" w:after="60" w:line="240" w:lineRule="auto"/>
              <w:ind w:left="474" w:hanging="474"/>
              <w:rPr>
                <w:noProof/>
                <w:color w:val="000000"/>
                <w:spacing w:val="-2"/>
                <w:sz w:val="20"/>
              </w:rPr>
            </w:pPr>
            <w:r>
              <w:rPr>
                <w:noProof/>
                <w:spacing w:val="-2"/>
                <w:sz w:val="20"/>
              </w:rPr>
              <w:t>1.</w:t>
            </w:r>
            <w:r>
              <w:rPr>
                <w:noProof/>
                <w:spacing w:val="-2"/>
                <w:sz w:val="20"/>
              </w:rPr>
              <w:tab/>
            </w:r>
            <w:r>
              <w:rPr>
                <w:noProof/>
                <w:color w:val="000000"/>
                <w:spacing w:val="-2"/>
                <w:sz w:val="20"/>
              </w:rPr>
              <w:t>BE, CY, EL, IT, MT, PT, PL, SI: Bez obmedzenia.</w:t>
            </w:r>
          </w:p>
          <w:p>
            <w:pPr>
              <w:spacing w:before="60" w:after="60" w:line="240" w:lineRule="auto"/>
              <w:ind w:left="474"/>
              <w:rPr>
                <w:noProof/>
                <w:color w:val="000000"/>
                <w:spacing w:val="-2"/>
                <w:sz w:val="20"/>
              </w:rPr>
            </w:pPr>
            <w:r>
              <w:rPr>
                <w:noProof/>
                <w:color w:val="000000"/>
                <w:spacing w:val="-2"/>
                <w:sz w:val="20"/>
              </w:rPr>
              <w:t>BG: Žiadne, s výnimkou podmienok uvedených nižšie v bode 4.</w:t>
            </w:r>
          </w:p>
          <w:p>
            <w:pPr>
              <w:spacing w:before="60" w:after="60" w:line="240" w:lineRule="auto"/>
              <w:ind w:left="474"/>
              <w:jc w:val="both"/>
              <w:rPr>
                <w:noProof/>
                <w:spacing w:val="-2"/>
                <w:sz w:val="20"/>
              </w:rPr>
            </w:pPr>
            <w:r>
              <w:rPr>
                <w:noProof/>
                <w:sz w:val="20"/>
              </w:rPr>
              <w:t xml:space="preserve">HR: Fyzické a právnické osoby môžu poskytovať služby na základe schválenia Chorvátskej komory architektov. Návrh alebo projekt vypracovaný v zahraničí musí uznať (schváliť) autorizovaná fyzická alebo právnická osoba v Chorvátsku, aby sa potvrdil jeho súlad s chorvátskym právom. </w:t>
            </w:r>
          </w:p>
        </w:tc>
        <w:tc>
          <w:tcPr>
            <w:tcW w:w="1612" w:type="pct"/>
            <w:tcBorders>
              <w:bottom w:val="nil"/>
            </w:tcBorders>
          </w:tcPr>
          <w:p>
            <w:pPr>
              <w:spacing w:before="60" w:after="60" w:line="240" w:lineRule="auto"/>
              <w:ind w:left="508" w:hanging="508"/>
              <w:rPr>
                <w:noProof/>
                <w:spacing w:val="-2"/>
                <w:sz w:val="20"/>
              </w:rPr>
            </w:pPr>
            <w:r>
              <w:rPr>
                <w:noProof/>
                <w:spacing w:val="-2"/>
                <w:sz w:val="20"/>
              </w:rPr>
              <w:t>1.</w:t>
            </w:r>
            <w:r>
              <w:rPr>
                <w:noProof/>
                <w:spacing w:val="-2"/>
                <w:sz w:val="20"/>
              </w:rPr>
              <w:tab/>
              <w:t>BE, CY, EL, IT, MT, PT, PL: Bez obmedzenia.</w:t>
            </w:r>
          </w:p>
          <w:p>
            <w:pPr>
              <w:spacing w:before="60" w:after="60" w:line="240" w:lineRule="auto"/>
              <w:ind w:left="508"/>
              <w:rPr>
                <w:noProof/>
                <w:spacing w:val="-2"/>
                <w:sz w:val="20"/>
              </w:rPr>
            </w:pPr>
            <w:r>
              <w:rPr>
                <w:noProof/>
                <w:spacing w:val="-2"/>
                <w:sz w:val="20"/>
              </w:rPr>
              <w:t>DE: Uplatňovanie vnútroštátnych pravidiel o poplatkoch a funkčných požitkoch vo vzťahu ku všetkým službám, ktoré sa vykonávajú zo zahraničia.</w:t>
            </w:r>
          </w:p>
          <w:p>
            <w:pPr>
              <w:spacing w:before="60" w:after="60" w:line="240" w:lineRule="auto"/>
              <w:ind w:left="508"/>
              <w:rPr>
                <w:noProof/>
                <w:spacing w:val="-2"/>
                <w:sz w:val="20"/>
              </w:rPr>
            </w:pPr>
            <w:r>
              <w:rPr>
                <w:noProof/>
                <w:spacing w:val="-2"/>
                <w:sz w:val="20"/>
              </w:rPr>
              <w:t>AT: Žiadne, pokiaľ ide čisto o služby plánovania.</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509"/>
          <w:jc w:val="center"/>
        </w:trPr>
        <w:tc>
          <w:tcPr>
            <w:tcW w:w="1292" w:type="pct"/>
            <w:gridSpan w:val="2"/>
            <w:tcBorders>
              <w:left w:val="nil"/>
              <w:bottom w:val="nil"/>
            </w:tcBorders>
          </w:tcPr>
          <w:p>
            <w:pPr>
              <w:pageBreakBefore/>
              <w:spacing w:before="60" w:after="60" w:line="240" w:lineRule="auto"/>
              <w:rPr>
                <w:noProof/>
                <w:spacing w:val="-2"/>
                <w:sz w:val="20"/>
              </w:rPr>
            </w:pPr>
          </w:p>
        </w:tc>
        <w:tc>
          <w:tcPr>
            <w:tcW w:w="1544" w:type="pct"/>
            <w:tcBorders>
              <w:bottom w:val="nil"/>
            </w:tcBorders>
          </w:tcPr>
          <w:p>
            <w:pPr>
              <w:spacing w:before="60" w:after="60" w:line="240" w:lineRule="auto"/>
              <w:ind w:left="474" w:hanging="474"/>
              <w:rPr>
                <w:noProof/>
                <w:spacing w:val="-2"/>
                <w:sz w:val="20"/>
              </w:rPr>
            </w:pPr>
            <w:r>
              <w:rPr>
                <w:noProof/>
                <w:spacing w:val="-2"/>
                <w:sz w:val="20"/>
              </w:rPr>
              <w:t>2.</w:t>
            </w:r>
            <w:r>
              <w:rPr>
                <w:noProof/>
                <w:spacing w:val="-2"/>
                <w:sz w:val="20"/>
              </w:rPr>
              <w:tab/>
              <w:t>BG: Žiadne, s výnimkou podmienok uvedených nižšie v bode 4.</w:t>
            </w:r>
          </w:p>
          <w:p>
            <w:pPr>
              <w:spacing w:before="60" w:after="60" w:line="240" w:lineRule="auto"/>
              <w:ind w:left="474" w:hanging="474"/>
              <w:rPr>
                <w:noProof/>
                <w:spacing w:val="-2"/>
                <w:sz w:val="20"/>
              </w:rPr>
            </w:pPr>
            <w:r>
              <w:rPr>
                <w:noProof/>
                <w:spacing w:val="-2"/>
                <w:sz w:val="20"/>
              </w:rPr>
              <w:t>3.</w:t>
            </w:r>
            <w:r>
              <w:rPr>
                <w:noProof/>
                <w:spacing w:val="-2"/>
                <w:sz w:val="20"/>
              </w:rPr>
              <w:tab/>
              <w:t>BG: Zahraničné osoby môžu poskytovať služby len ako spoločníci alebo subdodávatelia miestnych poskytovateľov služieb, ak má projekt celonárodný alebo regionálny význam.</w:t>
            </w:r>
          </w:p>
          <w:p>
            <w:pPr>
              <w:spacing w:before="60" w:after="60" w:line="240" w:lineRule="auto"/>
              <w:ind w:left="474"/>
              <w:rPr>
                <w:noProof/>
                <w:spacing w:val="-2"/>
                <w:sz w:val="20"/>
              </w:rPr>
            </w:pPr>
            <w:r>
              <w:rPr>
                <w:noProof/>
                <w:spacing w:val="-2"/>
                <w:sz w:val="20"/>
              </w:rPr>
              <w:t>To neplatí pre projekty, ktoré boli predmetom medzinárodnej dražby, v ktorej boli úspešní zahraniční poskytovatelia služieb.</w:t>
            </w:r>
          </w:p>
        </w:tc>
        <w:tc>
          <w:tcPr>
            <w:tcW w:w="1612" w:type="pct"/>
            <w:tcBorders>
              <w:bottom w:val="nil"/>
            </w:tcBorders>
          </w:tcPr>
          <w:p>
            <w:pPr>
              <w:spacing w:before="60" w:after="60" w:line="240" w:lineRule="auto"/>
              <w:ind w:left="508" w:hanging="508"/>
              <w:rPr>
                <w:noProof/>
                <w:spacing w:val="-2"/>
                <w:sz w:val="20"/>
              </w:rPr>
            </w:pPr>
            <w:r>
              <w:rPr>
                <w:noProof/>
                <w:spacing w:val="-2"/>
                <w:sz w:val="20"/>
              </w:rPr>
              <w:t>2.</w:t>
            </w:r>
            <w:r>
              <w:rPr>
                <w:noProof/>
                <w:spacing w:val="-2"/>
                <w:sz w:val="20"/>
              </w:rPr>
              <w:tab/>
              <w:t>Žiadne</w:t>
            </w:r>
          </w:p>
          <w:p>
            <w:pPr>
              <w:spacing w:before="60" w:after="60" w:line="240" w:lineRule="auto"/>
              <w:ind w:left="508" w:hanging="508"/>
              <w:rPr>
                <w:noProof/>
                <w:spacing w:val="-2"/>
                <w:sz w:val="20"/>
              </w:rPr>
            </w:pPr>
            <w:r>
              <w:rPr>
                <w:noProof/>
                <w:spacing w:val="-2"/>
                <w:sz w:val="20"/>
              </w:rPr>
              <w:t>3.</w:t>
            </w:r>
            <w:r>
              <w:rPr>
                <w:noProof/>
                <w:spacing w:val="-2"/>
                <w:sz w:val="20"/>
              </w:rPr>
              <w:tab/>
              <w:t>Žiadne</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1974"/>
          <w:jc w:val="center"/>
        </w:trPr>
        <w:tc>
          <w:tcPr>
            <w:tcW w:w="1292" w:type="pct"/>
            <w:gridSpan w:val="2"/>
            <w:tcBorders>
              <w:top w:val="nil"/>
              <w:left w:val="nil"/>
              <w:bottom w:val="nil"/>
            </w:tcBorders>
          </w:tcPr>
          <w:p>
            <w:pPr>
              <w:spacing w:before="60" w:after="60" w:line="240" w:lineRule="auto"/>
              <w:rPr>
                <w:noProof/>
                <w:spacing w:val="-2"/>
                <w:sz w:val="20"/>
              </w:rPr>
            </w:pPr>
          </w:p>
        </w:tc>
        <w:tc>
          <w:tcPr>
            <w:tcW w:w="1544" w:type="pct"/>
            <w:tcBorders>
              <w:top w:val="nil"/>
              <w:bottom w:val="nil"/>
            </w:tcBorders>
          </w:tcPr>
          <w:p>
            <w:pPr>
              <w:spacing w:before="60" w:after="60" w:line="240" w:lineRule="auto"/>
              <w:ind w:left="474"/>
              <w:rPr>
                <w:noProof/>
                <w:spacing w:val="-2"/>
                <w:sz w:val="20"/>
              </w:rPr>
            </w:pPr>
            <w:r>
              <w:rPr>
                <w:noProof/>
                <w:spacing w:val="-2"/>
                <w:sz w:val="20"/>
              </w:rPr>
              <w:t>Akreditačné podmienky: príslušné služby musia byť hlavnou oblasťou činnosti zahraničnej osoby; skúsenosti v oblasti stavebníctva; projekty realizované v predchádzajúcich dvoch rokoch; personálna a technická kapacita; bankové referencie z poprednej zahraničnej banky. Služby musia poskytovať zamestnanci za podmienok uvedených ďalej v bode 4.</w:t>
            </w:r>
          </w:p>
          <w:p>
            <w:pPr>
              <w:spacing w:before="60" w:after="60" w:line="240" w:lineRule="auto"/>
              <w:ind w:left="474"/>
              <w:rPr>
                <w:noProof/>
                <w:spacing w:val="-2"/>
                <w:sz w:val="20"/>
              </w:rPr>
            </w:pPr>
            <w:r>
              <w:rPr>
                <w:noProof/>
                <w:spacing w:val="-2"/>
                <w:sz w:val="20"/>
              </w:rPr>
              <w:t>ES: Prístup sa obmedzuje na fyzické osoby.</w:t>
            </w:r>
          </w:p>
        </w:tc>
        <w:tc>
          <w:tcPr>
            <w:tcW w:w="1612" w:type="pct"/>
            <w:tcBorders>
              <w:top w:val="nil"/>
              <w:bottom w:val="nil"/>
            </w:tcBorders>
          </w:tcPr>
          <w:p>
            <w:pPr>
              <w:spacing w:before="60" w:after="60" w:line="240" w:lineRule="auto"/>
              <w:ind w:left="508" w:hanging="508"/>
              <w:rPr>
                <w:noProof/>
                <w:spacing w:val="-2"/>
                <w:sz w:val="20"/>
              </w:rPr>
            </w:pPr>
          </w:p>
        </w:tc>
        <w:tc>
          <w:tcPr>
            <w:tcW w:w="549" w:type="pct"/>
            <w:tcBorders>
              <w:top w:val="nil"/>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895"/>
          <w:jc w:val="center"/>
        </w:trPr>
        <w:tc>
          <w:tcPr>
            <w:tcW w:w="1292" w:type="pct"/>
            <w:gridSpan w:val="2"/>
            <w:tcBorders>
              <w:top w:val="nil"/>
              <w:left w:val="nil"/>
            </w:tcBorders>
          </w:tcPr>
          <w:p>
            <w:pPr>
              <w:pageBreakBefore/>
              <w:spacing w:before="60" w:after="60" w:line="240" w:lineRule="auto"/>
              <w:rPr>
                <w:noProof/>
                <w:spacing w:val="-2"/>
                <w:sz w:val="20"/>
              </w:rPr>
            </w:pPr>
          </w:p>
        </w:tc>
        <w:tc>
          <w:tcPr>
            <w:tcW w:w="1544" w:type="pct"/>
            <w:tcBorders>
              <w:top w:val="nil"/>
            </w:tcBorders>
          </w:tcPr>
          <w:p>
            <w:pPr>
              <w:spacing w:before="60" w:after="60" w:line="240" w:lineRule="auto"/>
              <w:ind w:left="474"/>
              <w:rPr>
                <w:noProof/>
                <w:spacing w:val="-2"/>
                <w:sz w:val="20"/>
              </w:rPr>
            </w:pPr>
            <w:r>
              <w:rPr>
                <w:noProof/>
                <w:spacing w:val="-2"/>
                <w:sz w:val="20"/>
              </w:rPr>
              <w:t>FR: Poskytovanie len prostredníctvom SEL (anonyme, à responsabilité limitée ou en commandite par actions) alebo SCP.</w:t>
            </w:r>
          </w:p>
        </w:tc>
        <w:tc>
          <w:tcPr>
            <w:tcW w:w="1612" w:type="pct"/>
            <w:tcBorders>
              <w:top w:val="nil"/>
            </w:tcBorders>
          </w:tcPr>
          <w:p>
            <w:pPr>
              <w:spacing w:before="60" w:after="60" w:line="240" w:lineRule="auto"/>
              <w:ind w:left="508" w:hanging="508"/>
              <w:rPr>
                <w:noProof/>
                <w:spacing w:val="-2"/>
                <w:sz w:val="20"/>
              </w:rPr>
            </w:pP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74"/>
              <w:rPr>
                <w:noProof/>
                <w:color w:val="000000"/>
                <w:spacing w:val="-2"/>
                <w:sz w:val="20"/>
              </w:rPr>
            </w:pPr>
            <w:r>
              <w:rPr>
                <w:noProof/>
                <w:spacing w:val="-2"/>
                <w:sz w:val="20"/>
              </w:rPr>
              <w:t>IT, PT: Prístup sa obmedzuje na fyzické osoby. Profesijné združovanie (nie zápis v obchodnom registri) fyzických osôb je povolené.</w:t>
            </w:r>
          </w:p>
          <w:p>
            <w:pPr>
              <w:spacing w:before="60" w:after="60" w:line="240" w:lineRule="auto"/>
              <w:ind w:left="474"/>
              <w:rPr>
                <w:noProof/>
                <w:spacing w:val="-2"/>
                <w:sz w:val="20"/>
              </w:rPr>
            </w:pPr>
            <w:r>
              <w:rPr>
                <w:noProof/>
                <w:color w:val="000000"/>
                <w:spacing w:val="-2"/>
                <w:sz w:val="20"/>
              </w:rPr>
              <w:t>CZ: Vyžaduje sa oprávnenie Českej komory architektov. Môže byť uznané oprávnenie od obdobných zahraničných inštitúcií. Fyzické a právnické osoby môžu poskytovať architektonické služby len prostredníctvom autorizovaných architektov. Vyžaduje sa štátna príslušnosť a trvalé bydlisko, ale sú možné výnimky.</w:t>
            </w:r>
          </w:p>
        </w:tc>
        <w:tc>
          <w:tcPr>
            <w:tcW w:w="1612" w:type="pct"/>
            <w:tcBorders>
              <w:bottom w:val="nil"/>
            </w:tcBorders>
          </w:tcPr>
          <w:p>
            <w:pPr>
              <w:spacing w:before="60" w:after="60" w:line="240" w:lineRule="auto"/>
              <w:ind w:left="306" w:hanging="306"/>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1275"/>
          <w:jc w:val="center"/>
        </w:trPr>
        <w:tc>
          <w:tcPr>
            <w:tcW w:w="1292" w:type="pct"/>
            <w:gridSpan w:val="2"/>
            <w:tcBorders>
              <w:left w:val="nil"/>
              <w:bottom w:val="nil"/>
            </w:tcBorders>
          </w:tcPr>
          <w:p>
            <w:pPr>
              <w:pageBreakBefore/>
              <w:spacing w:before="60" w:after="60" w:line="240" w:lineRule="auto"/>
              <w:rPr>
                <w:noProof/>
                <w:spacing w:val="-2"/>
                <w:sz w:val="20"/>
              </w:rPr>
            </w:pPr>
          </w:p>
        </w:tc>
        <w:tc>
          <w:tcPr>
            <w:tcW w:w="1544" w:type="pct"/>
            <w:tcBorders>
              <w:bottom w:val="nil"/>
            </w:tcBorders>
          </w:tcPr>
          <w:p>
            <w:pPr>
              <w:spacing w:before="60" w:after="60" w:line="240" w:lineRule="auto"/>
              <w:ind w:left="474"/>
              <w:rPr>
                <w:noProof/>
                <w:spacing w:val="-2"/>
                <w:sz w:val="20"/>
              </w:rPr>
            </w:pPr>
            <w:r>
              <w:rPr>
                <w:noProof/>
                <w:sz w:val="20"/>
              </w:rPr>
              <w:t xml:space="preserve">HR: Fyzické a právnické osoby môžu poskytovať služby na základe schválenia Chorvátskej komory architektov. Návrh alebo projekt vypracovaný v zahraničí musí uznať (schváliť) autorizovaná fyzická alebo právnická osoba v Chorvátsku, aby sa potvrdil jeho súlad s chorvátskym právom. </w:t>
            </w:r>
          </w:p>
        </w:tc>
        <w:tc>
          <w:tcPr>
            <w:tcW w:w="1612" w:type="pct"/>
            <w:tcBorders>
              <w:bottom w:val="nil"/>
            </w:tcBorders>
          </w:tcPr>
          <w:p>
            <w:pPr>
              <w:spacing w:before="60" w:after="60" w:line="240" w:lineRule="auto"/>
              <w:ind w:left="306" w:hanging="306"/>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1481"/>
          <w:jc w:val="center"/>
        </w:trPr>
        <w:tc>
          <w:tcPr>
            <w:tcW w:w="1292" w:type="pct"/>
            <w:gridSpan w:val="2"/>
            <w:tcBorders>
              <w:top w:val="nil"/>
              <w:left w:val="nil"/>
              <w:bottom w:val="nil"/>
            </w:tcBorders>
          </w:tcPr>
          <w:p>
            <w:pPr>
              <w:spacing w:before="60" w:after="60" w:line="240" w:lineRule="auto"/>
              <w:rPr>
                <w:noProof/>
                <w:spacing w:val="-2"/>
                <w:sz w:val="20"/>
              </w:rPr>
            </w:pPr>
          </w:p>
        </w:tc>
        <w:tc>
          <w:tcPr>
            <w:tcW w:w="1544" w:type="pct"/>
            <w:tcBorders>
              <w:top w:val="nil"/>
              <w:bottom w:val="nil"/>
            </w:tcBorders>
          </w:tcPr>
          <w:p>
            <w:pPr>
              <w:spacing w:before="60" w:after="60" w:line="240" w:lineRule="auto"/>
              <w:ind w:left="474"/>
              <w:rPr>
                <w:noProof/>
                <w:sz w:val="20"/>
              </w:rPr>
            </w:pPr>
            <w:r>
              <w:rPr>
                <w:noProof/>
                <w:spacing w:val="-2"/>
                <w:sz w:val="20"/>
              </w:rPr>
              <w:t>LV: Na získanie licencie,</w:t>
            </w:r>
            <w:r>
              <w:rPr>
                <w:noProof/>
                <w:color w:val="000000"/>
                <w:spacing w:val="-2"/>
                <w:sz w:val="20"/>
              </w:rPr>
              <w:t xml:space="preserve"> ktorá umožňuje zapojiť sa do podnikateľskej činnosti s plnou právnou zodpovednosťou a právami na podpis projektu sa vyžaduje trojročná prax v Lotyšsku v oblasti projektovania a vysokoškolský titul.</w:t>
            </w:r>
          </w:p>
        </w:tc>
        <w:tc>
          <w:tcPr>
            <w:tcW w:w="1612" w:type="pct"/>
            <w:tcBorders>
              <w:top w:val="nil"/>
              <w:bottom w:val="nil"/>
            </w:tcBorders>
          </w:tcPr>
          <w:p>
            <w:pPr>
              <w:spacing w:before="60" w:after="60" w:line="240" w:lineRule="auto"/>
              <w:ind w:left="306" w:hanging="306"/>
              <w:rPr>
                <w:noProof/>
                <w:spacing w:val="-2"/>
                <w:sz w:val="20"/>
              </w:rPr>
            </w:pPr>
          </w:p>
        </w:tc>
        <w:tc>
          <w:tcPr>
            <w:tcW w:w="549" w:type="pct"/>
            <w:tcBorders>
              <w:top w:val="nil"/>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1749"/>
          <w:jc w:val="center"/>
        </w:trPr>
        <w:tc>
          <w:tcPr>
            <w:tcW w:w="1292" w:type="pct"/>
            <w:gridSpan w:val="2"/>
            <w:tcBorders>
              <w:top w:val="nil"/>
              <w:left w:val="nil"/>
              <w:bottom w:val="nil"/>
            </w:tcBorders>
          </w:tcPr>
          <w:p>
            <w:pPr>
              <w:spacing w:before="60" w:after="60" w:line="240" w:lineRule="auto"/>
              <w:rPr>
                <w:noProof/>
                <w:spacing w:val="-2"/>
                <w:sz w:val="20"/>
              </w:rPr>
            </w:pPr>
          </w:p>
        </w:tc>
        <w:tc>
          <w:tcPr>
            <w:tcW w:w="1544" w:type="pct"/>
            <w:tcBorders>
              <w:top w:val="nil"/>
              <w:bottom w:val="nil"/>
            </w:tcBorders>
          </w:tcPr>
          <w:p>
            <w:pPr>
              <w:spacing w:before="60" w:after="60" w:line="240" w:lineRule="auto"/>
              <w:ind w:left="474"/>
              <w:rPr>
                <w:noProof/>
                <w:sz w:val="20"/>
              </w:rPr>
            </w:pPr>
            <w:r>
              <w:rPr>
                <w:noProof/>
                <w:color w:val="000000"/>
                <w:spacing w:val="-2"/>
                <w:sz w:val="20"/>
              </w:rPr>
              <w:t>SK: Vyžaduje sa oprávnenie Slovenskej komory architektov. Môže byť uznané oprávnenie od obdobných zahraničných inštitúcií. Fyzické a právnické osoby môžu poskytovať architektonické služby len prostredníctvom autorizovaných architektov. Vyžaduje sa štátna príslušnosť a trvalé bydlisko, ale sú možné výnimky.</w:t>
            </w:r>
          </w:p>
        </w:tc>
        <w:tc>
          <w:tcPr>
            <w:tcW w:w="1612" w:type="pct"/>
            <w:tcBorders>
              <w:top w:val="nil"/>
              <w:bottom w:val="nil"/>
            </w:tcBorders>
          </w:tcPr>
          <w:p>
            <w:pPr>
              <w:spacing w:before="60" w:after="60" w:line="240" w:lineRule="auto"/>
              <w:ind w:left="306" w:hanging="306"/>
              <w:rPr>
                <w:noProof/>
                <w:spacing w:val="-2"/>
                <w:sz w:val="20"/>
              </w:rPr>
            </w:pPr>
          </w:p>
        </w:tc>
        <w:tc>
          <w:tcPr>
            <w:tcW w:w="549" w:type="pct"/>
            <w:tcBorders>
              <w:top w:val="nil"/>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3074"/>
          <w:jc w:val="center"/>
        </w:trPr>
        <w:tc>
          <w:tcPr>
            <w:tcW w:w="1292" w:type="pct"/>
            <w:gridSpan w:val="2"/>
            <w:tcBorders>
              <w:left w:val="nil"/>
              <w:bottom w:val="nil"/>
            </w:tcBorders>
          </w:tcPr>
          <w:p>
            <w:pPr>
              <w:pageBreakBefore/>
              <w:spacing w:before="60" w:after="60" w:line="240" w:lineRule="auto"/>
              <w:rPr>
                <w:noProof/>
                <w:spacing w:val="-2"/>
                <w:sz w:val="20"/>
              </w:rPr>
            </w:pPr>
          </w:p>
        </w:tc>
        <w:tc>
          <w:tcPr>
            <w:tcW w:w="1544" w:type="pct"/>
            <w:tcBorders>
              <w:bottom w:val="nil"/>
            </w:tcBorders>
          </w:tcPr>
          <w:p>
            <w:pPr>
              <w:spacing w:before="60" w:after="60" w:line="240" w:lineRule="auto"/>
              <w:ind w:left="474" w:hanging="474"/>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74"/>
              <w:rPr>
                <w:noProof/>
                <w:spacing w:val="-2"/>
                <w:sz w:val="20"/>
              </w:rPr>
            </w:pPr>
            <w:r>
              <w:rPr>
                <w:noProof/>
                <w:spacing w:val="-2"/>
                <w:sz w:val="20"/>
              </w:rPr>
              <w:t>BG: Prístup sa obmedzuje na fyzické osoby s výhradou uznania ich odborného vzdelania a akreditácie profesijnou komorou v Bulharskej republike. Na akreditáciu sa vzťahujú nasledujúce kritériá: odborné vzdelanie uznané v Bulharsku; skúsenosti v oblasti stavebníctva; projekty realizované v predchádzajúcich dvoch rokoch; personálna a technická kapacita.</w:t>
            </w:r>
          </w:p>
          <w:p>
            <w:pPr>
              <w:spacing w:before="60" w:after="60" w:line="240" w:lineRule="auto"/>
              <w:ind w:left="474"/>
              <w:rPr>
                <w:noProof/>
                <w:spacing w:val="-2"/>
                <w:sz w:val="20"/>
              </w:rPr>
            </w:pPr>
            <w:r>
              <w:rPr>
                <w:noProof/>
                <w:spacing w:val="-2"/>
                <w:sz w:val="20"/>
              </w:rPr>
              <w:t>EL: Podmienka štátnej príslušnosti:</w:t>
            </w:r>
          </w:p>
        </w:tc>
        <w:tc>
          <w:tcPr>
            <w:tcW w:w="1612" w:type="pct"/>
            <w:tcBorders>
              <w:bottom w:val="nil"/>
            </w:tcBorders>
          </w:tcPr>
          <w:p>
            <w:pPr>
              <w:spacing w:before="60" w:after="60" w:line="240" w:lineRule="auto"/>
              <w:ind w:left="508" w:hanging="508"/>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508"/>
              <w:rPr>
                <w:noProof/>
                <w:spacing w:val="-2"/>
                <w:sz w:val="20"/>
              </w:rPr>
            </w:pPr>
            <w:r>
              <w:rPr>
                <w:noProof/>
                <w:spacing w:val="-2"/>
                <w:sz w:val="20"/>
              </w:rPr>
              <w:t>BE, DE: Používanie profesijného titulu kvalifikovanými odborníkmi z tretích krajín je možné len na základe dohôd o vzájomnom uznávaní alebo v prípade BE na základe zvláštneho oprávnenia vo forme kráľovského výnosu.</w:t>
            </w:r>
          </w:p>
          <w:p>
            <w:pPr>
              <w:spacing w:before="60" w:after="60" w:line="240" w:lineRule="auto"/>
              <w:ind w:left="508"/>
              <w:rPr>
                <w:noProof/>
                <w:spacing w:val="-2"/>
                <w:sz w:val="20"/>
              </w:rPr>
            </w:pPr>
            <w:r>
              <w:rPr>
                <w:noProof/>
                <w:spacing w:val="-2"/>
                <w:sz w:val="20"/>
              </w:rPr>
              <w:t>IT: Podmienka štatútu rezidenta.</w:t>
            </w:r>
          </w:p>
          <w:p>
            <w:pPr>
              <w:spacing w:before="60" w:after="60" w:line="240" w:lineRule="auto"/>
              <w:ind w:left="508"/>
              <w:rPr>
                <w:noProof/>
                <w:spacing w:val="-2"/>
                <w:sz w:val="20"/>
              </w:rPr>
            </w:pPr>
            <w:r>
              <w:rPr>
                <w:noProof/>
                <w:color w:val="000000"/>
                <w:spacing w:val="-2"/>
                <w:sz w:val="20"/>
              </w:rPr>
              <w:t>RO: Bez obmedzenia pre bod ii).</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1084"/>
          <w:jc w:val="center"/>
        </w:trPr>
        <w:tc>
          <w:tcPr>
            <w:tcW w:w="1292" w:type="pct"/>
            <w:gridSpan w:val="2"/>
            <w:tcBorders>
              <w:top w:val="nil"/>
              <w:left w:val="nil"/>
            </w:tcBorders>
          </w:tcPr>
          <w:p>
            <w:pPr>
              <w:spacing w:before="60" w:after="60" w:line="240" w:lineRule="auto"/>
              <w:rPr>
                <w:noProof/>
                <w:spacing w:val="-2"/>
                <w:sz w:val="20"/>
              </w:rPr>
            </w:pPr>
          </w:p>
        </w:tc>
        <w:tc>
          <w:tcPr>
            <w:tcW w:w="1544" w:type="pct"/>
            <w:tcBorders>
              <w:top w:val="nil"/>
            </w:tcBorders>
          </w:tcPr>
          <w:p>
            <w:pPr>
              <w:spacing w:before="60" w:after="60" w:line="240" w:lineRule="auto"/>
              <w:ind w:left="474"/>
              <w:rPr>
                <w:noProof/>
                <w:color w:val="000000"/>
                <w:spacing w:val="-2"/>
                <w:sz w:val="20"/>
              </w:rPr>
            </w:pPr>
            <w:r>
              <w:rPr>
                <w:noProof/>
                <w:color w:val="000000"/>
                <w:spacing w:val="-2"/>
                <w:sz w:val="20"/>
              </w:rPr>
              <w:t>HU: Podmienka trvalého pobytu.</w:t>
            </w:r>
          </w:p>
          <w:p>
            <w:pPr>
              <w:spacing w:before="60" w:after="60" w:line="240" w:lineRule="auto"/>
              <w:ind w:left="474"/>
              <w:rPr>
                <w:noProof/>
                <w:color w:val="000000"/>
                <w:spacing w:val="-2"/>
                <w:sz w:val="20"/>
              </w:rPr>
            </w:pPr>
            <w:r>
              <w:rPr>
                <w:noProof/>
                <w:color w:val="000000"/>
                <w:spacing w:val="-2"/>
                <w:sz w:val="20"/>
              </w:rPr>
              <w:t>HR: Podmienka štatútu rezidenta</w:t>
            </w:r>
          </w:p>
          <w:p>
            <w:pPr>
              <w:spacing w:before="60" w:after="60" w:line="240" w:lineRule="auto"/>
              <w:ind w:left="474"/>
              <w:rPr>
                <w:noProof/>
                <w:spacing w:val="-2"/>
                <w:sz w:val="20"/>
              </w:rPr>
            </w:pPr>
            <w:r>
              <w:rPr>
                <w:noProof/>
                <w:color w:val="000000"/>
                <w:spacing w:val="-2"/>
                <w:sz w:val="20"/>
              </w:rPr>
              <w:t>RO: Bez obmedzenia pre bod ii).</w:t>
            </w:r>
          </w:p>
        </w:tc>
        <w:tc>
          <w:tcPr>
            <w:tcW w:w="1612" w:type="pct"/>
            <w:tcBorders>
              <w:top w:val="nil"/>
            </w:tcBorders>
          </w:tcPr>
          <w:p>
            <w:pPr>
              <w:spacing w:before="60" w:after="60" w:line="240" w:lineRule="auto"/>
              <w:ind w:left="508"/>
              <w:rPr>
                <w:noProof/>
                <w:spacing w:val="-2"/>
                <w:sz w:val="20"/>
              </w:rPr>
            </w:pP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pageBreakBefore/>
              <w:spacing w:before="60" w:after="60" w:line="240" w:lineRule="auto"/>
              <w:rPr>
                <w:noProof/>
                <w:spacing w:val="-2"/>
                <w:sz w:val="20"/>
              </w:rPr>
            </w:pPr>
          </w:p>
        </w:tc>
        <w:tc>
          <w:tcPr>
            <w:tcW w:w="1544" w:type="pct"/>
          </w:tcPr>
          <w:p>
            <w:pPr>
              <w:spacing w:before="60" w:after="60" w:line="240" w:lineRule="auto"/>
              <w:ind w:left="474"/>
              <w:rPr>
                <w:noProof/>
                <w:spacing w:val="-2"/>
                <w:sz w:val="20"/>
              </w:rPr>
            </w:pPr>
            <w:r>
              <w:rPr>
                <w:noProof/>
                <w:spacing w:val="-2"/>
                <w:sz w:val="20"/>
              </w:rPr>
              <w:t>Bez obmedzenia, okrem BE, DE, DK, ES, EE, LU, NL, UK, SE, kde: s výnimkami uvedenými v horizontálnej časti v bode iii) a s výhradou nasledujúcich špecifických obmedzení:</w:t>
            </w:r>
          </w:p>
          <w:p>
            <w:pPr>
              <w:spacing w:before="60" w:after="60" w:line="240" w:lineRule="auto"/>
              <w:ind w:left="474"/>
              <w:rPr>
                <w:noProof/>
                <w:spacing w:val="-2"/>
                <w:sz w:val="20"/>
              </w:rPr>
            </w:pPr>
            <w:r>
              <w:rPr>
                <w:noProof/>
                <w:spacing w:val="-2"/>
                <w:sz w:val="20"/>
              </w:rPr>
              <w:t>BE, DE, DK, NL, UK, SE: Vysokoškolský titul, odborná kvalifikácia a trojročná odborná prax v sektore.</w:t>
            </w:r>
          </w:p>
          <w:p>
            <w:pPr>
              <w:spacing w:before="60" w:after="60" w:line="240" w:lineRule="auto"/>
              <w:ind w:left="474"/>
              <w:rPr>
                <w:noProof/>
                <w:spacing w:val="-2"/>
                <w:sz w:val="20"/>
              </w:rPr>
            </w:pPr>
            <w:r>
              <w:rPr>
                <w:noProof/>
                <w:spacing w:val="-2"/>
                <w:sz w:val="20"/>
              </w:rPr>
              <w:t>EE: Vysokoškolský titul a päť rokov pracovných skúseností v tejto oblasti.</w:t>
            </w:r>
          </w:p>
          <w:p>
            <w:pPr>
              <w:spacing w:before="60" w:after="60" w:line="240" w:lineRule="auto"/>
              <w:ind w:left="474"/>
              <w:rPr>
                <w:noProof/>
                <w:spacing w:val="-2"/>
                <w:sz w:val="20"/>
              </w:rPr>
            </w:pPr>
            <w:r>
              <w:rPr>
                <w:noProof/>
                <w:spacing w:val="-2"/>
                <w:sz w:val="20"/>
              </w:rPr>
              <w:t xml:space="preserve">BE: </w:t>
            </w:r>
            <w:r>
              <w:rPr>
                <w:noProof/>
                <w:sz w:val="20"/>
              </w:rPr>
              <w:t>Uplatňuje sa test ekonomických potrieb, ak je hrubý ročný príjem fyzickej osoby pod hranicou 30 000</w:t>
            </w:r>
            <w:r>
              <w:rPr>
                <w:noProof/>
                <w:spacing w:val="-2"/>
                <w:sz w:val="20"/>
              </w:rPr>
              <w:t xml:space="preserve"> EUR.</w:t>
            </w:r>
          </w:p>
          <w:p>
            <w:pPr>
              <w:spacing w:before="60" w:after="60" w:line="240" w:lineRule="auto"/>
              <w:ind w:left="474"/>
              <w:rPr>
                <w:noProof/>
                <w:spacing w:val="-2"/>
                <w:sz w:val="20"/>
              </w:rPr>
            </w:pPr>
            <w:r>
              <w:rPr>
                <w:noProof/>
                <w:spacing w:val="-2"/>
                <w:sz w:val="20"/>
              </w:rPr>
              <w:t>ES: Akademická a odborná kvalifikácia uznávaná príslušnými vnútroštátnymi orgánmi a licencia vydaná profesijným združením. Bez obmedzenia pre CPC 86713, 86714, 86719.</w:t>
            </w:r>
          </w:p>
          <w:p>
            <w:pPr>
              <w:spacing w:before="60" w:after="60" w:line="240" w:lineRule="auto"/>
              <w:ind w:left="474"/>
              <w:rPr>
                <w:noProof/>
                <w:spacing w:val="-2"/>
                <w:sz w:val="20"/>
              </w:rPr>
            </w:pPr>
            <w:r>
              <w:rPr>
                <w:noProof/>
                <w:color w:val="000000"/>
                <w:spacing w:val="-2"/>
                <w:sz w:val="20"/>
              </w:rPr>
              <w:t>HR: Podmienka štatútu rezidenta</w:t>
            </w:r>
          </w:p>
        </w:tc>
        <w:tc>
          <w:tcPr>
            <w:tcW w:w="1612" w:type="pct"/>
          </w:tcPr>
          <w:p>
            <w:pPr>
              <w:spacing w:before="60" w:after="60" w:line="240" w:lineRule="auto"/>
              <w:ind w:left="508"/>
              <w:rPr>
                <w:noProof/>
                <w:spacing w:val="-2"/>
                <w:sz w:val="20"/>
              </w:rPr>
            </w:pPr>
            <w:r>
              <w:rPr>
                <w:noProof/>
                <w:spacing w:val="-2"/>
                <w:sz w:val="20"/>
              </w:rPr>
              <w:t>Bez obmedzenia, okrem BE, DE, DK, ES, EE, LU, NL, UK, SE, kde: s výnimkami uvedenými v horizontálnej časti v bode iii) a s výhradou nasledujúcich špecifických podmienok:</w:t>
            </w:r>
          </w:p>
          <w:p>
            <w:pPr>
              <w:spacing w:before="60" w:after="60" w:line="240" w:lineRule="auto"/>
              <w:ind w:left="508"/>
              <w:rPr>
                <w:noProof/>
                <w:spacing w:val="-2"/>
                <w:sz w:val="20"/>
              </w:rPr>
            </w:pPr>
            <w:r>
              <w:rPr>
                <w:noProof/>
                <w:spacing w:val="-2"/>
                <w:sz w:val="20"/>
              </w:rPr>
              <w:t>DE: Používanie profesijného titulu kvalifikovanými odborníkmi z tretích krajín je možné len na základe dohôd o vzájomnom uznávaní.</w:t>
            </w:r>
          </w:p>
          <w:p>
            <w:pPr>
              <w:spacing w:before="60" w:after="60" w:line="240" w:lineRule="auto"/>
              <w:ind w:left="508"/>
              <w:rPr>
                <w:noProof/>
                <w:spacing w:val="-2"/>
                <w:sz w:val="20"/>
              </w:rPr>
            </w:pPr>
            <w:r>
              <w:rPr>
                <w:noProof/>
                <w:spacing w:val="-2"/>
                <w:sz w:val="20"/>
              </w:rPr>
              <w:t>DE: Uplatňovanie vnútroštátnych pravidiel o poplatkoch a funkčných požitkoch vo vzťahu ku všetkým službám, ktoré sa vykonávajú zo zahraničia.</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pageBreakBefore/>
              <w:spacing w:before="60" w:after="60" w:line="240" w:lineRule="auto"/>
              <w:ind w:left="334" w:hanging="425"/>
              <w:rPr>
                <w:noProof/>
                <w:spacing w:val="-2"/>
                <w:sz w:val="20"/>
              </w:rPr>
            </w:pPr>
            <w:r>
              <w:rPr>
                <w:noProof/>
                <w:spacing w:val="-2"/>
                <w:sz w:val="20"/>
              </w:rPr>
              <w:t>e)</w:t>
            </w:r>
            <w:r>
              <w:rPr>
                <w:noProof/>
                <w:spacing w:val="-2"/>
                <w:sz w:val="20"/>
              </w:rPr>
              <w:tab/>
              <w:t>Inžinierske služby</w:t>
            </w:r>
          </w:p>
          <w:p>
            <w:pPr>
              <w:pageBreakBefore/>
              <w:spacing w:before="60" w:after="60" w:line="240" w:lineRule="auto"/>
              <w:ind w:left="306" w:firstLine="28"/>
              <w:rPr>
                <w:noProof/>
                <w:spacing w:val="-2"/>
                <w:sz w:val="20"/>
              </w:rPr>
            </w:pPr>
            <w:r>
              <w:rPr>
                <w:noProof/>
                <w:spacing w:val="-2"/>
                <w:sz w:val="20"/>
              </w:rPr>
              <w:t>(Všetky členské štáty okrem RO: CPC 8672.</w:t>
            </w:r>
          </w:p>
          <w:p>
            <w:pPr>
              <w:spacing w:before="60" w:after="60" w:line="240" w:lineRule="auto"/>
              <w:ind w:left="332"/>
              <w:rPr>
                <w:noProof/>
                <w:spacing w:val="-2"/>
                <w:sz w:val="20"/>
              </w:rPr>
            </w:pPr>
            <w:r>
              <w:rPr>
                <w:noProof/>
                <w:spacing w:val="-2"/>
                <w:sz w:val="20"/>
              </w:rPr>
              <w:t>RO: Len poradenské a konzultačné inžinierske služby (CPC 86721) a inžinierske dizajnérske služby pre mechanické a elektrické inštalácie budov (CPC 86723)]</w:t>
            </w:r>
          </w:p>
        </w:tc>
        <w:tc>
          <w:tcPr>
            <w:tcW w:w="1544" w:type="pct"/>
          </w:tcPr>
          <w:p>
            <w:pPr>
              <w:spacing w:before="60" w:after="60" w:line="240" w:lineRule="auto"/>
              <w:ind w:left="474" w:hanging="474"/>
              <w:rPr>
                <w:noProof/>
                <w:color w:val="000000"/>
                <w:spacing w:val="-2"/>
                <w:sz w:val="20"/>
              </w:rPr>
            </w:pPr>
            <w:r>
              <w:rPr>
                <w:noProof/>
                <w:spacing w:val="-2"/>
                <w:sz w:val="20"/>
              </w:rPr>
              <w:t>1.</w:t>
            </w:r>
            <w:r>
              <w:rPr>
                <w:noProof/>
                <w:spacing w:val="-2"/>
                <w:sz w:val="20"/>
              </w:rPr>
              <w:tab/>
            </w:r>
            <w:r>
              <w:rPr>
                <w:noProof/>
                <w:color w:val="000000"/>
                <w:spacing w:val="-2"/>
                <w:sz w:val="20"/>
              </w:rPr>
              <w:t>CY, EL, IT, MT, PT: Bez obmedzenia.</w:t>
            </w:r>
          </w:p>
          <w:p>
            <w:pPr>
              <w:spacing w:before="60" w:after="60" w:line="240" w:lineRule="auto"/>
              <w:ind w:left="474" w:firstLine="26"/>
              <w:rPr>
                <w:noProof/>
                <w:spacing w:val="-2"/>
                <w:sz w:val="20"/>
              </w:rPr>
            </w:pPr>
            <w:r>
              <w:rPr>
                <w:noProof/>
                <w:color w:val="000000"/>
                <w:spacing w:val="-2"/>
                <w:sz w:val="20"/>
              </w:rPr>
              <w:t>BG: Žiadne, s výnimkou podmienok uvedených nižšie v bode 4</w:t>
            </w:r>
            <w:r>
              <w:rPr>
                <w:noProof/>
                <w:spacing w:val="-2"/>
                <w:sz w:val="20"/>
              </w:rPr>
              <w:t>.</w:t>
            </w:r>
          </w:p>
          <w:p>
            <w:pPr>
              <w:spacing w:before="60" w:after="60" w:line="240" w:lineRule="auto"/>
              <w:ind w:left="474" w:firstLine="26"/>
              <w:rPr>
                <w:noProof/>
                <w:sz w:val="20"/>
              </w:rPr>
            </w:pPr>
            <w:r>
              <w:rPr>
                <w:noProof/>
                <w:spacing w:val="-2"/>
                <w:sz w:val="20"/>
              </w:rPr>
              <w:t>HR: Fyzické a </w:t>
            </w:r>
            <w:r>
              <w:rPr>
                <w:noProof/>
                <w:sz w:val="20"/>
              </w:rPr>
              <w:t>právnické osoby môžu poskytovať tieto služby na základe schválenia Chorvátskej komory inžinierov. Návrh alebo projekt vypracovaný v zahraničí musí uznať (schváliť) autorizovaná fyzická alebo právnická osoba v Chorvátsku, aby sa potvrdil jeho súlad s chorvátskym právom.</w:t>
            </w:r>
          </w:p>
          <w:p>
            <w:pPr>
              <w:spacing w:before="60" w:after="60" w:line="240" w:lineRule="auto"/>
              <w:ind w:left="474" w:hanging="474"/>
              <w:rPr>
                <w:noProof/>
                <w:spacing w:val="-2"/>
                <w:sz w:val="20"/>
              </w:rPr>
            </w:pPr>
            <w:r>
              <w:rPr>
                <w:noProof/>
                <w:spacing w:val="-2"/>
                <w:sz w:val="20"/>
              </w:rPr>
              <w:t>2.</w:t>
            </w:r>
            <w:r>
              <w:rPr>
                <w:noProof/>
                <w:spacing w:val="-2"/>
                <w:sz w:val="20"/>
              </w:rPr>
              <w:tab/>
            </w:r>
            <w:r>
              <w:rPr>
                <w:noProof/>
                <w:color w:val="000000"/>
                <w:spacing w:val="-2"/>
                <w:sz w:val="20"/>
              </w:rPr>
              <w:t>BG: Žiadne, s výnimkou podmienok uvedených nižšie v bode 4.</w:t>
            </w:r>
          </w:p>
          <w:p>
            <w:pPr>
              <w:spacing w:before="60" w:after="60" w:line="240" w:lineRule="auto"/>
              <w:ind w:left="474" w:hanging="474"/>
              <w:rPr>
                <w:noProof/>
                <w:spacing w:val="-2"/>
                <w:sz w:val="20"/>
              </w:rPr>
            </w:pPr>
            <w:r>
              <w:rPr>
                <w:noProof/>
                <w:spacing w:val="-2"/>
                <w:sz w:val="20"/>
              </w:rPr>
              <w:t>3.</w:t>
            </w:r>
            <w:r>
              <w:rPr>
                <w:noProof/>
                <w:spacing w:val="-2"/>
                <w:sz w:val="20"/>
              </w:rPr>
              <w:tab/>
              <w:t>BG: Zahraničné osoby môžu poskytovať služby len ako spoločníci alebo subdodávatelia miestnych poskytovateľov služieb, ak má projekt celonárodný alebo regionálny význam.</w:t>
            </w:r>
          </w:p>
        </w:tc>
        <w:tc>
          <w:tcPr>
            <w:tcW w:w="1612" w:type="pct"/>
          </w:tcPr>
          <w:p>
            <w:pPr>
              <w:spacing w:before="60" w:after="60" w:line="240" w:lineRule="auto"/>
              <w:ind w:left="508" w:hanging="508"/>
              <w:rPr>
                <w:noProof/>
                <w:color w:val="000000"/>
                <w:spacing w:val="-2"/>
                <w:sz w:val="20"/>
              </w:rPr>
            </w:pPr>
            <w:r>
              <w:rPr>
                <w:noProof/>
                <w:spacing w:val="-2"/>
                <w:sz w:val="20"/>
              </w:rPr>
              <w:t>1.</w:t>
            </w:r>
            <w:r>
              <w:rPr>
                <w:noProof/>
                <w:spacing w:val="-2"/>
                <w:sz w:val="20"/>
              </w:rPr>
              <w:tab/>
            </w:r>
            <w:r>
              <w:rPr>
                <w:noProof/>
                <w:color w:val="000000"/>
                <w:spacing w:val="-2"/>
                <w:sz w:val="20"/>
              </w:rPr>
              <w:t>CY, EL, IT, MT, PT: Bez obmedzenia.</w:t>
            </w:r>
          </w:p>
          <w:p>
            <w:pPr>
              <w:spacing w:before="60" w:after="60" w:line="240" w:lineRule="auto"/>
              <w:ind w:left="508"/>
              <w:rPr>
                <w:noProof/>
                <w:spacing w:val="-2"/>
                <w:sz w:val="20"/>
              </w:rPr>
            </w:pPr>
            <w:r>
              <w:rPr>
                <w:noProof/>
                <w:spacing w:val="-2"/>
                <w:sz w:val="20"/>
              </w:rPr>
              <w:t>AT: Žiadne, pokiaľ ide čisto o služby plánovania.</w:t>
            </w:r>
          </w:p>
          <w:p>
            <w:pPr>
              <w:spacing w:before="60" w:after="60" w:line="240" w:lineRule="auto"/>
              <w:ind w:left="508"/>
              <w:rPr>
                <w:noProof/>
                <w:spacing w:val="-2"/>
                <w:sz w:val="20"/>
              </w:rPr>
            </w:pPr>
            <w:r>
              <w:rPr>
                <w:noProof/>
                <w:spacing w:val="-2"/>
                <w:sz w:val="20"/>
              </w:rPr>
              <w:t>SI: Žiadne, pokiaľ ide čisto o služby plánovania. predkladanie plánov na schválenie príslušnými orgánmi vyžaduje spoluprácu s usadeným poskytovateľom služieb plánovania.</w:t>
            </w:r>
          </w:p>
          <w:p>
            <w:pPr>
              <w:spacing w:before="60" w:after="60" w:line="240" w:lineRule="auto"/>
              <w:ind w:left="508" w:hanging="508"/>
              <w:rPr>
                <w:noProof/>
                <w:spacing w:val="-2"/>
                <w:sz w:val="20"/>
              </w:rPr>
            </w:pPr>
            <w:r>
              <w:rPr>
                <w:noProof/>
                <w:spacing w:val="-2"/>
                <w:sz w:val="20"/>
              </w:rPr>
              <w:t>2.</w:t>
            </w:r>
            <w:r>
              <w:rPr>
                <w:noProof/>
                <w:spacing w:val="-2"/>
                <w:sz w:val="20"/>
              </w:rPr>
              <w:tab/>
              <w:t>Žiadne</w:t>
            </w:r>
          </w:p>
          <w:p>
            <w:pPr>
              <w:spacing w:before="60" w:after="60" w:line="240" w:lineRule="auto"/>
              <w:ind w:left="508" w:hanging="508"/>
              <w:rPr>
                <w:noProof/>
                <w:spacing w:val="-2"/>
                <w:sz w:val="20"/>
              </w:rPr>
            </w:pPr>
            <w:r>
              <w:rPr>
                <w:noProof/>
                <w:spacing w:val="-2"/>
                <w:sz w:val="20"/>
              </w:rPr>
              <w:t>3.</w:t>
            </w:r>
            <w:r>
              <w:rPr>
                <w:noProof/>
                <w:spacing w:val="-2"/>
                <w:sz w:val="20"/>
              </w:rPr>
              <w:tab/>
              <w:t>Žiadne</w:t>
            </w:r>
          </w:p>
          <w:p>
            <w:pPr>
              <w:spacing w:before="60" w:after="60" w:line="240" w:lineRule="auto"/>
              <w:ind w:left="508" w:hanging="508"/>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508"/>
              <w:rPr>
                <w:noProof/>
                <w:spacing w:val="-2"/>
                <w:sz w:val="20"/>
              </w:rPr>
            </w:pPr>
            <w:r>
              <w:rPr>
                <w:noProof/>
                <w:spacing w:val="-2"/>
                <w:sz w:val="20"/>
              </w:rPr>
              <w:t>IT, PT: Podmienky štatútu rezidenta</w:t>
            </w:r>
          </w:p>
          <w:p>
            <w:pPr>
              <w:spacing w:before="60" w:after="60" w:line="240" w:lineRule="auto"/>
              <w:ind w:left="508"/>
              <w:rPr>
                <w:noProof/>
                <w:spacing w:val="-2"/>
                <w:sz w:val="20"/>
              </w:rPr>
            </w:pPr>
            <w:r>
              <w:rPr>
                <w:noProof/>
                <w:spacing w:val="-2"/>
                <w:sz w:val="20"/>
              </w:rPr>
              <w:t>RO: Bez obmedzenia pre bod ii).</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pageBreakBefore/>
              <w:spacing w:before="60" w:after="60" w:line="240" w:lineRule="auto"/>
              <w:ind w:left="335"/>
              <w:rPr>
                <w:noProof/>
                <w:spacing w:val="-2"/>
                <w:sz w:val="20"/>
              </w:rPr>
            </w:pPr>
          </w:p>
        </w:tc>
        <w:tc>
          <w:tcPr>
            <w:tcW w:w="1544" w:type="pct"/>
          </w:tcPr>
          <w:p>
            <w:pPr>
              <w:spacing w:before="60" w:after="60" w:line="240" w:lineRule="auto"/>
              <w:ind w:left="474"/>
              <w:rPr>
                <w:noProof/>
                <w:spacing w:val="-2"/>
                <w:sz w:val="20"/>
              </w:rPr>
            </w:pPr>
            <w:r>
              <w:rPr>
                <w:noProof/>
                <w:spacing w:val="-2"/>
                <w:sz w:val="20"/>
              </w:rPr>
              <w:t>To neplatí pre projekty, ktoré boli predmetom medzinárodnej dražby, v ktorej boli úspešní zahraniční poskytovatelia služieb.</w:t>
            </w:r>
          </w:p>
          <w:p>
            <w:pPr>
              <w:spacing w:before="60" w:after="60" w:line="240" w:lineRule="auto"/>
              <w:ind w:left="474"/>
              <w:rPr>
                <w:noProof/>
                <w:spacing w:val="-2"/>
                <w:sz w:val="20"/>
              </w:rPr>
            </w:pPr>
            <w:r>
              <w:rPr>
                <w:noProof/>
                <w:spacing w:val="-2"/>
                <w:sz w:val="20"/>
              </w:rPr>
              <w:t>Akreditačné podmienky: príslušné služby musia byť hlavnou oblasťou činnosti zahraničnej osoby; skúsenosti v oblasti stavebníctva; projekty realizované v predchádzajúcich dvoch rokoch; personálna a technická kapacita; bankové referencie z poprednej zahraničnej banky. Služby musia poskytovať zamestnanci za podmienok uvedených ďalej v bode 4.</w:t>
            </w:r>
          </w:p>
          <w:p>
            <w:pPr>
              <w:spacing w:before="60" w:after="60" w:line="240" w:lineRule="auto"/>
              <w:ind w:left="474"/>
              <w:rPr>
                <w:noProof/>
                <w:spacing w:val="-2"/>
                <w:sz w:val="20"/>
              </w:rPr>
            </w:pPr>
            <w:r>
              <w:rPr>
                <w:noProof/>
                <w:spacing w:val="-2"/>
                <w:sz w:val="20"/>
              </w:rPr>
              <w:t>HR: Fyzické a právnické osoby môžu poskytovať tieto služby na základe schválenia Chorvátskej komory inžinierov. Návrh alebo projekt vypracovaný v zahraničí musí uznať (schváliť)</w:t>
            </w:r>
            <w:r>
              <w:rPr>
                <w:noProof/>
              </w:rPr>
              <w:t xml:space="preserve"> </w:t>
            </w:r>
            <w:r>
              <w:rPr>
                <w:noProof/>
                <w:sz w:val="20"/>
              </w:rPr>
              <w:t xml:space="preserve">autorizovaná fyzická alebo právnická osoba v Chorvátsku, aby sa potvrdil jeho súlad s chorvátskym právom. </w:t>
            </w:r>
          </w:p>
        </w:tc>
        <w:tc>
          <w:tcPr>
            <w:tcW w:w="1612" w:type="pct"/>
          </w:tcPr>
          <w:p>
            <w:pPr>
              <w:spacing w:before="60" w:after="60" w:line="240" w:lineRule="auto"/>
              <w:ind w:left="508"/>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pageBreakBefore/>
              <w:spacing w:before="60" w:after="60" w:line="240" w:lineRule="auto"/>
              <w:rPr>
                <w:noProof/>
                <w:spacing w:val="-2"/>
                <w:sz w:val="20"/>
              </w:rPr>
            </w:pPr>
          </w:p>
        </w:tc>
        <w:tc>
          <w:tcPr>
            <w:tcW w:w="1544" w:type="pct"/>
          </w:tcPr>
          <w:p>
            <w:pPr>
              <w:spacing w:before="60" w:after="60" w:line="240" w:lineRule="auto"/>
              <w:ind w:left="474"/>
              <w:rPr>
                <w:noProof/>
                <w:spacing w:val="-2"/>
                <w:sz w:val="20"/>
              </w:rPr>
            </w:pPr>
            <w:r>
              <w:rPr>
                <w:noProof/>
                <w:spacing w:val="-2"/>
                <w:sz w:val="20"/>
              </w:rPr>
              <w:t>ES: Prístup sa obmedzuje na fyzické osoby.</w:t>
            </w:r>
          </w:p>
          <w:p>
            <w:pPr>
              <w:spacing w:before="60" w:after="60" w:line="240" w:lineRule="auto"/>
              <w:ind w:left="474"/>
              <w:rPr>
                <w:noProof/>
                <w:spacing w:val="-2"/>
                <w:sz w:val="20"/>
              </w:rPr>
            </w:pPr>
            <w:r>
              <w:rPr>
                <w:noProof/>
                <w:spacing w:val="-2"/>
                <w:sz w:val="20"/>
              </w:rPr>
              <w:t>IT, PT: Prístup sa obmedzuje na fyzické osoby. Profesijné združovanie (nie zápis v obchodnom registri) fyzických osôb je povolené.</w:t>
            </w:r>
          </w:p>
          <w:p>
            <w:pPr>
              <w:spacing w:before="60" w:after="60" w:line="240" w:lineRule="auto"/>
              <w:ind w:left="474"/>
              <w:rPr>
                <w:noProof/>
                <w:color w:val="000000"/>
                <w:spacing w:val="-2"/>
                <w:sz w:val="20"/>
              </w:rPr>
            </w:pPr>
            <w:r>
              <w:rPr>
                <w:noProof/>
                <w:color w:val="000000"/>
                <w:spacing w:val="-2"/>
                <w:sz w:val="20"/>
              </w:rPr>
              <w:t>CZ: Vyžaduje sa oprávnenie Českej komory autorizovaných inžinierov. Môže byť uznané oprávnenie od obdobných zahraničných inštitúcií. Fyzické a právnické osoby môžu poskytovať technicko-inžinierske služby len prostredníctvom autorizovaných inžinierov. Podmienka štátnej príslušnosti a trvalého bydliska.</w:t>
            </w:r>
          </w:p>
          <w:p>
            <w:pPr>
              <w:spacing w:before="60" w:after="60" w:line="240" w:lineRule="auto"/>
              <w:ind w:left="474"/>
              <w:rPr>
                <w:noProof/>
                <w:spacing w:val="-2"/>
                <w:sz w:val="20"/>
              </w:rPr>
            </w:pPr>
            <w:r>
              <w:rPr>
                <w:noProof/>
                <w:color w:val="000000"/>
                <w:spacing w:val="-2"/>
                <w:sz w:val="20"/>
              </w:rPr>
              <w:t>SK: Vyžaduje sa oprávnenie Slovenskej komory autorizovaných inžinierov. Môže byť uznané oprávnenie od obdobných zahraničných inštitúcií. Fyzické a právnické osoby môžu poskytovať technicko-inžinierske služby len prostredníctvom autorizovaných inžinierov. Podmienka štátnej príslušnosti a trvalého bydliska.</w:t>
            </w:r>
          </w:p>
        </w:tc>
        <w:tc>
          <w:tcPr>
            <w:tcW w:w="1612" w:type="pct"/>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pageBreakBefore/>
              <w:spacing w:before="60" w:after="60" w:line="240" w:lineRule="auto"/>
              <w:rPr>
                <w:noProof/>
                <w:spacing w:val="-2"/>
                <w:sz w:val="20"/>
              </w:rPr>
            </w:pPr>
          </w:p>
        </w:tc>
        <w:tc>
          <w:tcPr>
            <w:tcW w:w="1544" w:type="pct"/>
          </w:tcPr>
          <w:p>
            <w:pPr>
              <w:spacing w:before="60" w:after="60" w:line="240" w:lineRule="auto"/>
              <w:ind w:left="474" w:hanging="474"/>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74"/>
              <w:rPr>
                <w:noProof/>
                <w:spacing w:val="-2"/>
                <w:sz w:val="20"/>
              </w:rPr>
            </w:pPr>
            <w:r>
              <w:rPr>
                <w:noProof/>
                <w:spacing w:val="-2"/>
                <w:sz w:val="20"/>
              </w:rPr>
              <w:t>BG: Prístup sa obmedzuje na fyzické osoby s výhradou uznania ich odborného vzdelania a akreditácie profesijnou komorou v Bulharskej republike. Na akreditáciu sa vzťahujú nasledujúce kritériá: odborné vzdelanie uznané v Bulharsku; skúsenosti v oblasti stavebníctva; projekty realizované v predchádzajúcich dvoch rokoch; personálna a technická kapacita.</w:t>
            </w:r>
          </w:p>
          <w:p>
            <w:pPr>
              <w:spacing w:before="60" w:after="60" w:line="240" w:lineRule="auto"/>
              <w:ind w:left="474"/>
              <w:rPr>
                <w:noProof/>
                <w:spacing w:val="-2"/>
                <w:sz w:val="20"/>
              </w:rPr>
            </w:pPr>
            <w:r>
              <w:rPr>
                <w:noProof/>
                <w:color w:val="000000"/>
                <w:spacing w:val="-2"/>
                <w:sz w:val="20"/>
              </w:rPr>
              <w:t>HR: Podmienka štatútu rezidenta</w:t>
            </w:r>
          </w:p>
          <w:p>
            <w:pPr>
              <w:spacing w:before="60" w:after="60" w:line="240" w:lineRule="auto"/>
              <w:ind w:left="474"/>
              <w:rPr>
                <w:noProof/>
                <w:spacing w:val="-2"/>
                <w:sz w:val="20"/>
              </w:rPr>
            </w:pPr>
            <w:r>
              <w:rPr>
                <w:noProof/>
                <w:spacing w:val="-2"/>
                <w:sz w:val="20"/>
              </w:rPr>
              <w:t>RO: Bez obmedzenia pre bod ii).</w:t>
            </w:r>
          </w:p>
        </w:tc>
        <w:tc>
          <w:tcPr>
            <w:tcW w:w="1612" w:type="pct"/>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bottom w:val="nil"/>
            </w:tcBorders>
          </w:tcPr>
          <w:p>
            <w:pPr>
              <w:pageBreakBefore/>
              <w:spacing w:before="60" w:after="60" w:line="240" w:lineRule="auto"/>
              <w:rPr>
                <w:noProof/>
                <w:spacing w:val="-2"/>
                <w:sz w:val="20"/>
              </w:rPr>
            </w:pPr>
          </w:p>
        </w:tc>
        <w:tc>
          <w:tcPr>
            <w:tcW w:w="1544" w:type="pct"/>
            <w:tcBorders>
              <w:bottom w:val="nil"/>
            </w:tcBorders>
          </w:tcPr>
          <w:p>
            <w:pPr>
              <w:spacing w:before="60" w:after="60" w:line="240" w:lineRule="auto"/>
              <w:ind w:left="474"/>
              <w:rPr>
                <w:noProof/>
                <w:spacing w:val="-2"/>
                <w:sz w:val="20"/>
              </w:rPr>
            </w:pPr>
            <w:r>
              <w:rPr>
                <w:noProof/>
                <w:spacing w:val="-2"/>
                <w:sz w:val="20"/>
              </w:rPr>
              <w:t>Bez obmedzenia, okrem BE, DE, DK, ES, EE, NL, UK, SE, ako sa uvádza v horizontálnej časti v bode iii) a s výhradou nasledujúcich špecifických obmedzení:</w:t>
            </w:r>
          </w:p>
          <w:p>
            <w:pPr>
              <w:spacing w:before="60" w:after="60" w:line="240" w:lineRule="auto"/>
              <w:ind w:left="474"/>
              <w:rPr>
                <w:noProof/>
                <w:spacing w:val="-2"/>
                <w:sz w:val="20"/>
              </w:rPr>
            </w:pPr>
            <w:r>
              <w:rPr>
                <w:noProof/>
                <w:spacing w:val="-2"/>
                <w:sz w:val="20"/>
              </w:rPr>
              <w:t>BE, DE, DK, ES, NL, UK, SE: Vysokoškolský titul, odborná kvalifikácia a trojročná odborná prax v sektore.</w:t>
            </w:r>
          </w:p>
          <w:p>
            <w:pPr>
              <w:spacing w:before="60" w:after="60" w:line="240" w:lineRule="auto"/>
              <w:ind w:left="474"/>
              <w:rPr>
                <w:noProof/>
                <w:spacing w:val="-2"/>
                <w:sz w:val="20"/>
              </w:rPr>
            </w:pPr>
            <w:r>
              <w:rPr>
                <w:noProof/>
                <w:spacing w:val="-2"/>
                <w:sz w:val="20"/>
              </w:rPr>
              <w:t>EE: Bez obmedzenia, okrem profesionálov, kde: Vysokoškolský titul a päť rokov pracovných skúseností v tejto oblasti.</w:t>
            </w:r>
          </w:p>
          <w:p>
            <w:pPr>
              <w:spacing w:before="60" w:after="60" w:line="240" w:lineRule="auto"/>
              <w:ind w:left="474"/>
              <w:rPr>
                <w:noProof/>
                <w:spacing w:val="-2"/>
                <w:sz w:val="20"/>
              </w:rPr>
            </w:pPr>
            <w:r>
              <w:rPr>
                <w:noProof/>
                <w:spacing w:val="-2"/>
                <w:sz w:val="20"/>
              </w:rPr>
              <w:t>UK: Požiadavka vyhovenia testu ekonomických potrieb.</w:t>
            </w:r>
          </w:p>
          <w:p>
            <w:pPr>
              <w:spacing w:before="60" w:after="60" w:line="240" w:lineRule="auto"/>
              <w:ind w:left="474"/>
              <w:rPr>
                <w:noProof/>
                <w:color w:val="000000"/>
                <w:spacing w:val="-2"/>
                <w:sz w:val="20"/>
              </w:rPr>
            </w:pPr>
            <w:r>
              <w:rPr>
                <w:noProof/>
                <w:color w:val="000000"/>
                <w:spacing w:val="-2"/>
                <w:sz w:val="20"/>
              </w:rPr>
              <w:t>HU: Podmienka trvalého pobytu.</w:t>
            </w:r>
          </w:p>
          <w:p>
            <w:pPr>
              <w:spacing w:before="60" w:after="60" w:line="240" w:lineRule="auto"/>
              <w:ind w:left="474"/>
              <w:rPr>
                <w:noProof/>
                <w:spacing w:val="-2"/>
                <w:sz w:val="20"/>
              </w:rPr>
            </w:pPr>
            <w:r>
              <w:rPr>
                <w:noProof/>
                <w:color w:val="000000"/>
                <w:spacing w:val="-2"/>
                <w:sz w:val="20"/>
              </w:rPr>
              <w:t>HR: Podmienka štatútu rezidenta.</w:t>
            </w:r>
            <w:r>
              <w:rPr>
                <w:noProof/>
                <w:spacing w:val="-2"/>
                <w:sz w:val="20"/>
              </w:rPr>
              <w:t xml:space="preserve"> </w:t>
            </w:r>
          </w:p>
        </w:tc>
        <w:tc>
          <w:tcPr>
            <w:tcW w:w="1612" w:type="pct"/>
            <w:tcBorders>
              <w:bottom w:val="nil"/>
            </w:tcBorders>
          </w:tcPr>
          <w:p>
            <w:pPr>
              <w:spacing w:before="60" w:after="60" w:line="240" w:lineRule="auto"/>
              <w:ind w:left="508"/>
              <w:rPr>
                <w:noProof/>
                <w:spacing w:val="-2"/>
                <w:sz w:val="20"/>
              </w:rPr>
            </w:pPr>
            <w:r>
              <w:rPr>
                <w:noProof/>
                <w:spacing w:val="-2"/>
                <w:sz w:val="20"/>
              </w:rPr>
              <w:t>Bez obmedzenia, okrem BE, DE, DK, ES, EE, NL, UK, SE, ako sa uvádza v horizontálnej časti v bode iii).</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3641"/>
          <w:jc w:val="center"/>
        </w:trPr>
        <w:tc>
          <w:tcPr>
            <w:tcW w:w="1292" w:type="pct"/>
            <w:gridSpan w:val="2"/>
            <w:tcBorders>
              <w:left w:val="nil"/>
              <w:bottom w:val="nil"/>
            </w:tcBorders>
          </w:tcPr>
          <w:p>
            <w:pPr>
              <w:pageBreakBefore/>
              <w:spacing w:before="60" w:after="60" w:line="240" w:lineRule="auto"/>
              <w:ind w:left="306" w:hanging="306"/>
              <w:rPr>
                <w:noProof/>
                <w:spacing w:val="-2"/>
                <w:sz w:val="20"/>
              </w:rPr>
            </w:pPr>
            <w:r>
              <w:rPr>
                <w:noProof/>
                <w:spacing w:val="-2"/>
                <w:sz w:val="20"/>
              </w:rPr>
              <w:t>f)</w:t>
            </w:r>
            <w:r>
              <w:rPr>
                <w:noProof/>
                <w:spacing w:val="-2"/>
                <w:sz w:val="20"/>
              </w:rPr>
              <w:tab/>
              <w:t>Integrované inžinierske služby</w:t>
            </w:r>
          </w:p>
          <w:p>
            <w:pPr>
              <w:spacing w:before="60" w:after="60" w:line="240" w:lineRule="auto"/>
              <w:ind w:left="306" w:firstLine="26"/>
              <w:rPr>
                <w:noProof/>
                <w:spacing w:val="-2"/>
                <w:sz w:val="20"/>
              </w:rPr>
            </w:pPr>
            <w:r>
              <w:rPr>
                <w:noProof/>
                <w:spacing w:val="-2"/>
                <w:sz w:val="20"/>
              </w:rPr>
              <w:t>(CPC 8673)</w:t>
            </w:r>
          </w:p>
        </w:tc>
        <w:tc>
          <w:tcPr>
            <w:tcW w:w="1544" w:type="pct"/>
            <w:tcBorders>
              <w:bottom w:val="nil"/>
            </w:tcBorders>
          </w:tcPr>
          <w:p>
            <w:pPr>
              <w:spacing w:before="60" w:after="60" w:line="240" w:lineRule="auto"/>
              <w:ind w:left="474" w:hanging="474"/>
              <w:rPr>
                <w:noProof/>
                <w:color w:val="000000"/>
                <w:spacing w:val="-2"/>
                <w:sz w:val="20"/>
              </w:rPr>
            </w:pPr>
            <w:r>
              <w:rPr>
                <w:noProof/>
                <w:spacing w:val="-2"/>
                <w:sz w:val="20"/>
              </w:rPr>
              <w:t>1.</w:t>
            </w:r>
            <w:r>
              <w:rPr>
                <w:noProof/>
                <w:spacing w:val="-2"/>
                <w:sz w:val="20"/>
              </w:rPr>
              <w:tab/>
            </w:r>
            <w:r>
              <w:rPr>
                <w:noProof/>
                <w:color w:val="000000"/>
                <w:spacing w:val="-2"/>
                <w:sz w:val="20"/>
              </w:rPr>
              <w:t>CY, EL, IT, MT, PT, RO: Bez obmedzenia.</w:t>
            </w:r>
          </w:p>
          <w:p>
            <w:pPr>
              <w:spacing w:before="60" w:after="60" w:line="240" w:lineRule="auto"/>
              <w:ind w:left="474"/>
              <w:rPr>
                <w:noProof/>
                <w:spacing w:val="-2"/>
                <w:sz w:val="20"/>
              </w:rPr>
            </w:pPr>
            <w:r>
              <w:rPr>
                <w:noProof/>
                <w:spacing w:val="-2"/>
                <w:sz w:val="20"/>
              </w:rPr>
              <w:t>BG: Žiadne, s výnimkou podmienok uvedených nižšie v bode 4.</w:t>
            </w:r>
          </w:p>
          <w:p>
            <w:pPr>
              <w:spacing w:before="60" w:after="60" w:line="240" w:lineRule="auto"/>
              <w:ind w:left="474" w:hanging="474"/>
              <w:rPr>
                <w:noProof/>
                <w:spacing w:val="-2"/>
                <w:sz w:val="20"/>
              </w:rPr>
            </w:pPr>
            <w:r>
              <w:rPr>
                <w:noProof/>
                <w:spacing w:val="-2"/>
                <w:sz w:val="20"/>
              </w:rPr>
              <w:t>2.</w:t>
            </w:r>
            <w:r>
              <w:rPr>
                <w:noProof/>
                <w:spacing w:val="-2"/>
                <w:sz w:val="20"/>
              </w:rPr>
              <w:tab/>
              <w:t>BG: Žiadne, s výnimkou podmienok uvedených nižšie v bode 4.</w:t>
            </w:r>
          </w:p>
          <w:p>
            <w:pPr>
              <w:spacing w:before="60" w:after="60" w:line="240" w:lineRule="auto"/>
              <w:ind w:left="474"/>
              <w:rPr>
                <w:noProof/>
                <w:spacing w:val="-2"/>
                <w:sz w:val="20"/>
              </w:rPr>
            </w:pPr>
            <w:r>
              <w:rPr>
                <w:noProof/>
                <w:spacing w:val="-2"/>
                <w:sz w:val="20"/>
              </w:rPr>
              <w:t>RO: Bez obmedzenia.</w:t>
            </w:r>
          </w:p>
          <w:p>
            <w:pPr>
              <w:spacing w:before="60" w:after="60" w:line="240" w:lineRule="auto"/>
              <w:ind w:left="474" w:hanging="474"/>
              <w:rPr>
                <w:noProof/>
                <w:spacing w:val="-2"/>
                <w:sz w:val="20"/>
              </w:rPr>
            </w:pPr>
            <w:r>
              <w:rPr>
                <w:noProof/>
                <w:spacing w:val="-2"/>
                <w:sz w:val="20"/>
              </w:rPr>
              <w:t>3.</w:t>
            </w:r>
            <w:r>
              <w:rPr>
                <w:noProof/>
                <w:spacing w:val="-2"/>
                <w:sz w:val="20"/>
              </w:rPr>
              <w:tab/>
              <w:t>BG: Zahraničné osoby môžu poskytovať služby len ako spoločníci alebo subdodávatelia miestnych poskytovateľov služieb, ak má projekt celonárodný alebo regionálny význam.</w:t>
            </w:r>
          </w:p>
          <w:p>
            <w:pPr>
              <w:spacing w:before="60" w:after="60" w:line="240" w:lineRule="auto"/>
              <w:ind w:left="474"/>
              <w:rPr>
                <w:noProof/>
                <w:spacing w:val="-2"/>
                <w:sz w:val="20"/>
              </w:rPr>
            </w:pPr>
            <w:r>
              <w:rPr>
                <w:noProof/>
                <w:spacing w:val="-2"/>
                <w:sz w:val="20"/>
              </w:rPr>
              <w:t>To neplatí pre projekty, ktoré boli predmetom medzinárodnej dražby, v ktorej boli úspešní zahraniční poskytovatelia služieb.</w:t>
            </w:r>
          </w:p>
        </w:tc>
        <w:tc>
          <w:tcPr>
            <w:tcW w:w="1612" w:type="pct"/>
            <w:tcBorders>
              <w:bottom w:val="nil"/>
            </w:tcBorders>
          </w:tcPr>
          <w:p>
            <w:pPr>
              <w:spacing w:before="60" w:after="60" w:line="240" w:lineRule="auto"/>
              <w:ind w:left="508" w:hanging="508"/>
              <w:rPr>
                <w:noProof/>
                <w:spacing w:val="-2"/>
                <w:sz w:val="20"/>
              </w:rPr>
            </w:pPr>
            <w:r>
              <w:rPr>
                <w:noProof/>
                <w:spacing w:val="-2"/>
                <w:sz w:val="20"/>
              </w:rPr>
              <w:t>1.</w:t>
            </w:r>
            <w:r>
              <w:rPr>
                <w:noProof/>
                <w:spacing w:val="-2"/>
                <w:sz w:val="20"/>
              </w:rPr>
              <w:tab/>
            </w:r>
            <w:r>
              <w:rPr>
                <w:noProof/>
                <w:color w:val="000000"/>
                <w:spacing w:val="-2"/>
                <w:sz w:val="20"/>
              </w:rPr>
              <w:t>CY, EL, IT, MT, PT, RO: Bez obmedzenia.</w:t>
            </w:r>
          </w:p>
          <w:p>
            <w:pPr>
              <w:spacing w:before="60" w:after="60" w:line="240" w:lineRule="auto"/>
              <w:ind w:left="508"/>
              <w:rPr>
                <w:noProof/>
                <w:spacing w:val="-2"/>
                <w:sz w:val="20"/>
              </w:rPr>
            </w:pPr>
            <w:r>
              <w:rPr>
                <w:noProof/>
                <w:spacing w:val="-2"/>
                <w:sz w:val="20"/>
              </w:rPr>
              <w:t>AT: Žiadne, pokiaľ ide čisto o služby plánovania.</w:t>
            </w:r>
          </w:p>
          <w:p>
            <w:pPr>
              <w:spacing w:before="60" w:after="60" w:line="240" w:lineRule="auto"/>
              <w:ind w:left="508"/>
              <w:rPr>
                <w:noProof/>
                <w:spacing w:val="-2"/>
                <w:sz w:val="20"/>
              </w:rPr>
            </w:pPr>
            <w:r>
              <w:rPr>
                <w:noProof/>
                <w:spacing w:val="-2"/>
                <w:sz w:val="20"/>
              </w:rPr>
              <w:t>SI: Žiadne, pokiaľ ide čisto o služby plánovania. predkladanie plánov na schválenie príslušnými orgánmi vyžaduje spoluprácu s usadeným poskytovateľom služieb plánovania.</w:t>
            </w:r>
          </w:p>
          <w:p>
            <w:pPr>
              <w:spacing w:before="60" w:after="60" w:line="240" w:lineRule="auto"/>
              <w:ind w:left="508" w:hanging="508"/>
              <w:rPr>
                <w:noProof/>
                <w:spacing w:val="-2"/>
                <w:sz w:val="20"/>
              </w:rPr>
            </w:pPr>
            <w:r>
              <w:rPr>
                <w:noProof/>
                <w:spacing w:val="-2"/>
                <w:sz w:val="20"/>
              </w:rPr>
              <w:t>2.</w:t>
            </w:r>
            <w:r>
              <w:rPr>
                <w:noProof/>
                <w:spacing w:val="-2"/>
                <w:sz w:val="20"/>
              </w:rPr>
              <w:tab/>
              <w:t>RO: Bez obmedzenia.</w:t>
            </w:r>
          </w:p>
          <w:p>
            <w:pPr>
              <w:spacing w:before="60" w:after="60" w:line="240" w:lineRule="auto"/>
              <w:ind w:left="508" w:hanging="508"/>
              <w:rPr>
                <w:noProof/>
                <w:spacing w:val="-2"/>
                <w:sz w:val="20"/>
              </w:rPr>
            </w:pPr>
            <w:r>
              <w:rPr>
                <w:noProof/>
                <w:spacing w:val="-2"/>
                <w:sz w:val="20"/>
              </w:rPr>
              <w:t>3.</w:t>
            </w:r>
            <w:r>
              <w:rPr>
                <w:noProof/>
                <w:spacing w:val="-2"/>
                <w:sz w:val="20"/>
              </w:rPr>
              <w:tab/>
              <w:t>RO: Bez obmedzenia.</w:t>
            </w:r>
          </w:p>
          <w:p>
            <w:pPr>
              <w:spacing w:before="60" w:after="60" w:line="240" w:lineRule="auto"/>
              <w:ind w:left="508" w:hanging="508"/>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508"/>
              <w:rPr>
                <w:noProof/>
                <w:spacing w:val="-2"/>
                <w:sz w:val="20"/>
              </w:rPr>
            </w:pPr>
            <w:r>
              <w:rPr>
                <w:noProof/>
                <w:spacing w:val="-2"/>
                <w:sz w:val="20"/>
              </w:rPr>
              <w:t>IT, PT: Podmienky štatútu rezidenta</w:t>
            </w:r>
          </w:p>
          <w:p>
            <w:pPr>
              <w:spacing w:before="60" w:after="60" w:line="240" w:lineRule="auto"/>
              <w:ind w:left="508"/>
              <w:rPr>
                <w:noProof/>
                <w:spacing w:val="-2"/>
                <w:sz w:val="20"/>
              </w:rPr>
            </w:pPr>
            <w:r>
              <w:rPr>
                <w:noProof/>
                <w:spacing w:val="-2"/>
                <w:sz w:val="20"/>
              </w:rPr>
              <w:t>RO: Bez obmedzenia.</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1810"/>
          <w:jc w:val="center"/>
        </w:trPr>
        <w:tc>
          <w:tcPr>
            <w:tcW w:w="1292" w:type="pct"/>
            <w:gridSpan w:val="2"/>
            <w:tcBorders>
              <w:top w:val="nil"/>
              <w:left w:val="nil"/>
              <w:bottom w:val="nil"/>
            </w:tcBorders>
          </w:tcPr>
          <w:p>
            <w:pPr>
              <w:pageBreakBefore/>
              <w:spacing w:before="60" w:after="60" w:line="240" w:lineRule="auto"/>
              <w:ind w:left="306" w:firstLine="28"/>
              <w:rPr>
                <w:noProof/>
                <w:spacing w:val="-2"/>
                <w:sz w:val="20"/>
              </w:rPr>
            </w:pPr>
          </w:p>
        </w:tc>
        <w:tc>
          <w:tcPr>
            <w:tcW w:w="1544" w:type="pct"/>
            <w:tcBorders>
              <w:top w:val="nil"/>
              <w:bottom w:val="nil"/>
            </w:tcBorders>
          </w:tcPr>
          <w:p>
            <w:pPr>
              <w:spacing w:before="60" w:after="60" w:line="240" w:lineRule="auto"/>
              <w:ind w:left="474"/>
              <w:rPr>
                <w:noProof/>
                <w:spacing w:val="-2"/>
                <w:sz w:val="20"/>
              </w:rPr>
            </w:pPr>
            <w:r>
              <w:rPr>
                <w:noProof/>
                <w:spacing w:val="-2"/>
                <w:sz w:val="20"/>
              </w:rPr>
              <w:t>Akreditačné podmienky: príslušné služby musia byť hlavnou oblasťou činnosti zahraničnej osoby; skúsenosti v oblasti stavebníctva; projekty realizované v predchádzajúcich dvoch rokoch; personálna a technická kapacita; bankové referencie z poprednej zahraničnej banky. Služby musia poskytovať zamestnanci za podmienok uvedených ďalej v bode 4.</w:t>
            </w:r>
          </w:p>
        </w:tc>
        <w:tc>
          <w:tcPr>
            <w:tcW w:w="1612" w:type="pct"/>
            <w:tcBorders>
              <w:top w:val="nil"/>
              <w:bottom w:val="nil"/>
            </w:tcBorders>
          </w:tcPr>
          <w:p>
            <w:pPr>
              <w:spacing w:before="60" w:after="60" w:line="240" w:lineRule="auto"/>
              <w:ind w:left="508"/>
              <w:rPr>
                <w:noProof/>
                <w:spacing w:val="-2"/>
                <w:sz w:val="20"/>
              </w:rPr>
            </w:pPr>
          </w:p>
        </w:tc>
        <w:tc>
          <w:tcPr>
            <w:tcW w:w="549" w:type="pct"/>
            <w:tcBorders>
              <w:top w:val="nil"/>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1133"/>
          <w:jc w:val="center"/>
        </w:trPr>
        <w:tc>
          <w:tcPr>
            <w:tcW w:w="1292" w:type="pct"/>
            <w:gridSpan w:val="2"/>
            <w:tcBorders>
              <w:top w:val="nil"/>
              <w:left w:val="nil"/>
            </w:tcBorders>
          </w:tcPr>
          <w:p>
            <w:pPr>
              <w:spacing w:before="60" w:after="60" w:line="240" w:lineRule="auto"/>
              <w:ind w:left="94" w:firstLine="28"/>
              <w:rPr>
                <w:noProof/>
                <w:spacing w:val="-2"/>
                <w:sz w:val="20"/>
              </w:rPr>
            </w:pPr>
          </w:p>
        </w:tc>
        <w:tc>
          <w:tcPr>
            <w:tcW w:w="1544" w:type="pct"/>
            <w:tcBorders>
              <w:top w:val="nil"/>
            </w:tcBorders>
          </w:tcPr>
          <w:p>
            <w:pPr>
              <w:spacing w:before="60" w:after="60" w:line="240" w:lineRule="auto"/>
              <w:ind w:left="474"/>
              <w:rPr>
                <w:noProof/>
                <w:spacing w:val="-2"/>
                <w:sz w:val="20"/>
              </w:rPr>
            </w:pPr>
            <w:r>
              <w:rPr>
                <w:noProof/>
                <w:spacing w:val="-2"/>
                <w:sz w:val="20"/>
              </w:rPr>
              <w:t>ES: Prístup sa obmedzuje na fyzické osoby.</w:t>
            </w:r>
          </w:p>
          <w:p>
            <w:pPr>
              <w:spacing w:before="60" w:after="60" w:line="240" w:lineRule="auto"/>
              <w:ind w:left="474"/>
              <w:rPr>
                <w:noProof/>
                <w:spacing w:val="-2"/>
                <w:sz w:val="20"/>
              </w:rPr>
            </w:pPr>
            <w:r>
              <w:rPr>
                <w:noProof/>
                <w:spacing w:val="-2"/>
                <w:sz w:val="20"/>
              </w:rPr>
              <w:t>IT, PT: Prístup sa obmedzuje na fyzické osoby. Profesijné združovanie (nie zápis v obchodnom registri) fyzických osôb je povolené.</w:t>
            </w:r>
          </w:p>
        </w:tc>
        <w:tc>
          <w:tcPr>
            <w:tcW w:w="1612" w:type="pct"/>
            <w:tcBorders>
              <w:top w:val="nil"/>
            </w:tcBorders>
          </w:tcPr>
          <w:p>
            <w:pPr>
              <w:spacing w:before="60" w:after="60" w:line="240" w:lineRule="auto"/>
              <w:ind w:left="508" w:hanging="508"/>
              <w:rPr>
                <w:noProof/>
                <w:spacing w:val="-2"/>
                <w:sz w:val="20"/>
              </w:rPr>
            </w:pP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74"/>
              <w:rPr>
                <w:noProof/>
                <w:spacing w:val="-2"/>
                <w:sz w:val="20"/>
              </w:rPr>
            </w:pPr>
            <w:r>
              <w:rPr>
                <w:noProof/>
                <w:spacing w:val="-2"/>
                <w:sz w:val="20"/>
              </w:rPr>
              <w:t>SK: Vyžaduje sa oprávnenie Slovenskej komory autorizovaných inžinierov. Môže byť uznané oprávnenie od obdobných zahraničných inštitúcií. Fyzické a právnické osoby môžu poskytovať technicko-inžinierske služby len prostredníctvom autorizovaných inžinierov. Vyžaduje sa štátna príslušnosť a trvalé bydlisko.</w:t>
            </w:r>
          </w:p>
          <w:p>
            <w:pPr>
              <w:spacing w:before="60" w:after="60" w:line="240" w:lineRule="auto"/>
              <w:ind w:left="474"/>
              <w:rPr>
                <w:noProof/>
                <w:spacing w:val="-2"/>
                <w:sz w:val="20"/>
              </w:rPr>
            </w:pPr>
            <w:r>
              <w:rPr>
                <w:noProof/>
                <w:spacing w:val="-2"/>
                <w:sz w:val="20"/>
              </w:rPr>
              <w:t>RO: Bez obmedzenia.</w:t>
            </w:r>
          </w:p>
        </w:tc>
        <w:tc>
          <w:tcPr>
            <w:tcW w:w="1612" w:type="pct"/>
            <w:tcBorders>
              <w:bottom w:val="nil"/>
            </w:tcBorders>
          </w:tcPr>
          <w:p>
            <w:pPr>
              <w:spacing w:before="60" w:after="60" w:line="240" w:lineRule="auto"/>
              <w:ind w:left="306" w:hanging="306"/>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736"/>
          <w:jc w:val="center"/>
        </w:trPr>
        <w:tc>
          <w:tcPr>
            <w:tcW w:w="1292" w:type="pct"/>
            <w:gridSpan w:val="2"/>
            <w:tcBorders>
              <w:left w:val="nil"/>
              <w:bottom w:val="nil"/>
            </w:tcBorders>
          </w:tcPr>
          <w:p>
            <w:pPr>
              <w:pageBreakBefore/>
              <w:spacing w:before="60" w:after="60" w:line="240" w:lineRule="auto"/>
              <w:rPr>
                <w:noProof/>
                <w:spacing w:val="-2"/>
                <w:sz w:val="20"/>
              </w:rPr>
            </w:pPr>
          </w:p>
        </w:tc>
        <w:tc>
          <w:tcPr>
            <w:tcW w:w="1544" w:type="pct"/>
            <w:tcBorders>
              <w:bottom w:val="nil"/>
            </w:tcBorders>
          </w:tcPr>
          <w:p>
            <w:pPr>
              <w:spacing w:before="60" w:after="60" w:line="240" w:lineRule="auto"/>
              <w:ind w:left="474" w:hanging="474"/>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tc>
        <w:tc>
          <w:tcPr>
            <w:tcW w:w="1612" w:type="pct"/>
            <w:tcBorders>
              <w:bottom w:val="nil"/>
            </w:tcBorders>
          </w:tcPr>
          <w:p>
            <w:pPr>
              <w:spacing w:before="60" w:after="60" w:line="240" w:lineRule="auto"/>
              <w:ind w:left="306" w:hanging="306"/>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718"/>
          <w:jc w:val="center"/>
        </w:trPr>
        <w:tc>
          <w:tcPr>
            <w:tcW w:w="1292" w:type="pct"/>
            <w:gridSpan w:val="2"/>
            <w:tcBorders>
              <w:top w:val="nil"/>
              <w:left w:val="nil"/>
              <w:bottom w:val="nil"/>
            </w:tcBorders>
          </w:tcPr>
          <w:p>
            <w:pPr>
              <w:spacing w:before="60" w:after="60" w:line="240" w:lineRule="auto"/>
              <w:rPr>
                <w:noProof/>
                <w:spacing w:val="-2"/>
                <w:sz w:val="20"/>
              </w:rPr>
            </w:pPr>
          </w:p>
        </w:tc>
        <w:tc>
          <w:tcPr>
            <w:tcW w:w="1544" w:type="pct"/>
            <w:tcBorders>
              <w:top w:val="nil"/>
              <w:bottom w:val="nil"/>
            </w:tcBorders>
          </w:tcPr>
          <w:p>
            <w:pPr>
              <w:spacing w:before="60" w:after="60" w:line="240" w:lineRule="auto"/>
              <w:ind w:left="474"/>
              <w:rPr>
                <w:noProof/>
                <w:spacing w:val="-2"/>
                <w:sz w:val="20"/>
              </w:rPr>
            </w:pPr>
            <w:r>
              <w:rPr>
                <w:noProof/>
                <w:spacing w:val="-2"/>
                <w:sz w:val="20"/>
              </w:rPr>
              <w:t>BG: Prístup sa obmedzuje na fyzické osoby s výhradou uznania ich odborného vzdelania a akreditácie profesijnou komorou v Bulharskej republike. Na akreditáciu sa vzťahujú nasledujúce kritériá: odborné vzdelanie uznané v Bulharsku; skúsenosti v oblasti stavebníctva; projekty realizované v predchádzajúcich dvoch rokoch; personálna a technická kapacita.</w:t>
            </w:r>
          </w:p>
          <w:p>
            <w:pPr>
              <w:spacing w:before="60" w:after="60" w:line="240" w:lineRule="auto"/>
              <w:ind w:left="474"/>
              <w:rPr>
                <w:noProof/>
                <w:color w:val="000000"/>
                <w:spacing w:val="-2"/>
                <w:sz w:val="20"/>
              </w:rPr>
            </w:pPr>
            <w:r>
              <w:rPr>
                <w:noProof/>
                <w:color w:val="000000"/>
                <w:spacing w:val="-2"/>
                <w:sz w:val="20"/>
              </w:rPr>
              <w:t>HR: Podmienka štatútu rezidenta</w:t>
            </w:r>
          </w:p>
          <w:p>
            <w:pPr>
              <w:spacing w:before="60" w:after="60" w:line="240" w:lineRule="auto"/>
              <w:ind w:left="474"/>
              <w:rPr>
                <w:noProof/>
                <w:spacing w:val="-2"/>
                <w:sz w:val="20"/>
              </w:rPr>
            </w:pPr>
            <w:r>
              <w:rPr>
                <w:noProof/>
                <w:spacing w:val="-2"/>
                <w:sz w:val="20"/>
              </w:rPr>
              <w:t>RO: Bez obmedzenia.</w:t>
            </w:r>
          </w:p>
        </w:tc>
        <w:tc>
          <w:tcPr>
            <w:tcW w:w="1612" w:type="pct"/>
            <w:tcBorders>
              <w:top w:val="nil"/>
              <w:bottom w:val="nil"/>
            </w:tcBorders>
          </w:tcPr>
          <w:p>
            <w:pPr>
              <w:spacing w:before="60" w:after="60" w:line="240" w:lineRule="auto"/>
              <w:ind w:left="306" w:hanging="306"/>
              <w:rPr>
                <w:noProof/>
                <w:spacing w:val="-2"/>
                <w:sz w:val="20"/>
              </w:rPr>
            </w:pPr>
          </w:p>
        </w:tc>
        <w:tc>
          <w:tcPr>
            <w:tcW w:w="549" w:type="pct"/>
            <w:tcBorders>
              <w:top w:val="nil"/>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694"/>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74"/>
              <w:rPr>
                <w:noProof/>
                <w:spacing w:val="-2"/>
                <w:sz w:val="20"/>
              </w:rPr>
            </w:pPr>
            <w:r>
              <w:rPr>
                <w:noProof/>
                <w:spacing w:val="-2"/>
                <w:sz w:val="20"/>
              </w:rPr>
              <w:t>Bez obmedzenia, okrem BE, DE, DK, ES, EE, NL, UK, SE, ako sa uvádza v horizontálnej časti v bode iii) a s výhradou nasledujúcich špecifických obmedzení:</w:t>
            </w:r>
          </w:p>
        </w:tc>
        <w:tc>
          <w:tcPr>
            <w:tcW w:w="1612" w:type="pct"/>
            <w:tcBorders>
              <w:bottom w:val="nil"/>
            </w:tcBorders>
          </w:tcPr>
          <w:p>
            <w:pPr>
              <w:spacing w:before="60" w:after="60" w:line="240" w:lineRule="auto"/>
              <w:ind w:left="508"/>
              <w:rPr>
                <w:noProof/>
                <w:spacing w:val="-2"/>
                <w:sz w:val="20"/>
              </w:rPr>
            </w:pPr>
            <w:r>
              <w:rPr>
                <w:noProof/>
                <w:spacing w:val="-2"/>
                <w:sz w:val="20"/>
              </w:rPr>
              <w:t>Bez obmedzenia, okrem BE, DE, DK, ES, EE, NL, UK, SE, kde s výnimkami uvedenými v horizontálnej časti v bode iii).</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905"/>
          <w:jc w:val="center"/>
        </w:trPr>
        <w:tc>
          <w:tcPr>
            <w:tcW w:w="1292" w:type="pct"/>
            <w:gridSpan w:val="2"/>
            <w:tcBorders>
              <w:top w:val="nil"/>
              <w:left w:val="nil"/>
              <w:bottom w:val="nil"/>
            </w:tcBorders>
          </w:tcPr>
          <w:p>
            <w:pPr>
              <w:pageBreakBefore/>
              <w:spacing w:before="60" w:after="60" w:line="240" w:lineRule="auto"/>
              <w:rPr>
                <w:noProof/>
                <w:spacing w:val="-2"/>
                <w:sz w:val="20"/>
              </w:rPr>
            </w:pPr>
          </w:p>
        </w:tc>
        <w:tc>
          <w:tcPr>
            <w:tcW w:w="1544" w:type="pct"/>
            <w:tcBorders>
              <w:top w:val="nil"/>
              <w:bottom w:val="nil"/>
            </w:tcBorders>
          </w:tcPr>
          <w:p>
            <w:pPr>
              <w:spacing w:before="60" w:after="60" w:line="240" w:lineRule="auto"/>
              <w:ind w:left="474"/>
              <w:rPr>
                <w:noProof/>
                <w:spacing w:val="-2"/>
                <w:sz w:val="20"/>
              </w:rPr>
            </w:pPr>
            <w:r>
              <w:rPr>
                <w:noProof/>
                <w:spacing w:val="-2"/>
                <w:sz w:val="20"/>
              </w:rPr>
              <w:t>BE, DE, DK, ES, NL, UK, SE: Vysokoškolský titul, odborná kvalifikácia a trojročná odborná prax v sektore.</w:t>
            </w:r>
          </w:p>
        </w:tc>
        <w:tc>
          <w:tcPr>
            <w:tcW w:w="1612" w:type="pct"/>
            <w:tcBorders>
              <w:top w:val="nil"/>
              <w:bottom w:val="nil"/>
            </w:tcBorders>
          </w:tcPr>
          <w:p>
            <w:pPr>
              <w:spacing w:before="60" w:after="60" w:line="240" w:lineRule="auto"/>
              <w:ind w:left="508"/>
              <w:rPr>
                <w:noProof/>
                <w:spacing w:val="-2"/>
                <w:sz w:val="20"/>
              </w:rPr>
            </w:pPr>
          </w:p>
        </w:tc>
        <w:tc>
          <w:tcPr>
            <w:tcW w:w="549" w:type="pct"/>
            <w:tcBorders>
              <w:top w:val="nil"/>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1812"/>
          <w:jc w:val="center"/>
        </w:trPr>
        <w:tc>
          <w:tcPr>
            <w:tcW w:w="1292" w:type="pct"/>
            <w:gridSpan w:val="2"/>
            <w:tcBorders>
              <w:top w:val="nil"/>
              <w:left w:val="nil"/>
            </w:tcBorders>
          </w:tcPr>
          <w:p>
            <w:pPr>
              <w:spacing w:before="60" w:after="60" w:line="240" w:lineRule="auto"/>
              <w:rPr>
                <w:noProof/>
                <w:spacing w:val="-2"/>
                <w:sz w:val="20"/>
              </w:rPr>
            </w:pPr>
          </w:p>
        </w:tc>
        <w:tc>
          <w:tcPr>
            <w:tcW w:w="1544" w:type="pct"/>
            <w:tcBorders>
              <w:top w:val="nil"/>
            </w:tcBorders>
          </w:tcPr>
          <w:p>
            <w:pPr>
              <w:spacing w:before="60" w:after="60" w:line="240" w:lineRule="auto"/>
              <w:ind w:left="474"/>
              <w:rPr>
                <w:noProof/>
                <w:spacing w:val="-2"/>
                <w:sz w:val="20"/>
              </w:rPr>
            </w:pPr>
            <w:r>
              <w:rPr>
                <w:noProof/>
                <w:spacing w:val="-2"/>
                <w:sz w:val="20"/>
              </w:rPr>
              <w:t>EE: Bez obmedzenia, okrem profesionálov, kde: Vysokoškolský titul a päť rokov pracovných skúseností v tejto oblasti.</w:t>
            </w:r>
          </w:p>
          <w:p>
            <w:pPr>
              <w:spacing w:before="60" w:after="60" w:line="240" w:lineRule="auto"/>
              <w:ind w:left="474"/>
              <w:rPr>
                <w:noProof/>
                <w:color w:val="000000"/>
                <w:spacing w:val="-2"/>
                <w:sz w:val="20"/>
              </w:rPr>
            </w:pPr>
            <w:r>
              <w:rPr>
                <w:noProof/>
                <w:color w:val="000000"/>
                <w:spacing w:val="-2"/>
                <w:sz w:val="20"/>
              </w:rPr>
              <w:t>HR: Podmienka štatútu rezidenta</w:t>
            </w:r>
          </w:p>
          <w:p>
            <w:pPr>
              <w:spacing w:before="60" w:after="60" w:line="240" w:lineRule="auto"/>
              <w:ind w:left="474"/>
              <w:rPr>
                <w:noProof/>
                <w:spacing w:val="-2"/>
                <w:sz w:val="20"/>
              </w:rPr>
            </w:pPr>
            <w:r>
              <w:rPr>
                <w:noProof/>
                <w:spacing w:val="-2"/>
                <w:sz w:val="20"/>
              </w:rPr>
              <w:t>UK: Požiadavka vyhovenia testu ekonomických potrieb.</w:t>
            </w:r>
          </w:p>
        </w:tc>
        <w:tc>
          <w:tcPr>
            <w:tcW w:w="1612" w:type="pct"/>
            <w:tcBorders>
              <w:top w:val="nil"/>
            </w:tcBorders>
          </w:tcPr>
          <w:p>
            <w:pPr>
              <w:spacing w:before="60" w:after="60" w:line="240" w:lineRule="auto"/>
              <w:ind w:left="508"/>
              <w:rPr>
                <w:noProof/>
                <w:spacing w:val="-2"/>
                <w:sz w:val="20"/>
              </w:rPr>
            </w:pP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ind w:left="306" w:hanging="306"/>
              <w:rPr>
                <w:noProof/>
                <w:spacing w:val="-2"/>
                <w:sz w:val="20"/>
              </w:rPr>
            </w:pPr>
            <w:r>
              <w:rPr>
                <w:noProof/>
                <w:spacing w:val="-2"/>
                <w:sz w:val="20"/>
              </w:rPr>
              <w:t>g)</w:t>
            </w:r>
            <w:r>
              <w:rPr>
                <w:noProof/>
                <w:spacing w:val="-2"/>
                <w:sz w:val="20"/>
              </w:rPr>
              <w:tab/>
              <w:t>Služby urbanistického plánovania a krajinnej architektúry</w:t>
            </w:r>
          </w:p>
          <w:p>
            <w:pPr>
              <w:spacing w:before="60" w:after="60" w:line="240" w:lineRule="auto"/>
              <w:ind w:left="306" w:firstLine="26"/>
              <w:rPr>
                <w:noProof/>
                <w:spacing w:val="-2"/>
                <w:sz w:val="20"/>
              </w:rPr>
            </w:pPr>
            <w:r>
              <w:rPr>
                <w:noProof/>
                <w:spacing w:val="-2"/>
                <w:sz w:val="20"/>
              </w:rPr>
              <w:t>(CPC 8674)</w:t>
            </w:r>
          </w:p>
        </w:tc>
        <w:tc>
          <w:tcPr>
            <w:tcW w:w="1544" w:type="pct"/>
          </w:tcPr>
          <w:p>
            <w:pPr>
              <w:spacing w:before="60" w:after="60" w:line="240" w:lineRule="auto"/>
              <w:ind w:left="474" w:hanging="474"/>
              <w:rPr>
                <w:noProof/>
                <w:color w:val="000000"/>
                <w:spacing w:val="-2"/>
                <w:sz w:val="20"/>
              </w:rPr>
            </w:pPr>
            <w:r>
              <w:rPr>
                <w:noProof/>
                <w:spacing w:val="-2"/>
                <w:sz w:val="20"/>
              </w:rPr>
              <w:t>1.</w:t>
            </w:r>
            <w:r>
              <w:rPr>
                <w:noProof/>
                <w:spacing w:val="-2"/>
                <w:sz w:val="20"/>
              </w:rPr>
              <w:tab/>
            </w:r>
            <w:r>
              <w:rPr>
                <w:noProof/>
                <w:color w:val="000000"/>
                <w:spacing w:val="-2"/>
                <w:sz w:val="20"/>
              </w:rPr>
              <w:t>BE, BG, CY, EL, IT, MT, PT, PL, SI: Bez obmedzenia.</w:t>
            </w:r>
          </w:p>
          <w:p>
            <w:pPr>
              <w:spacing w:before="60" w:after="60" w:line="240" w:lineRule="auto"/>
              <w:ind w:left="474"/>
              <w:rPr>
                <w:noProof/>
                <w:color w:val="000000"/>
                <w:spacing w:val="-2"/>
                <w:sz w:val="20"/>
              </w:rPr>
            </w:pPr>
            <w:r>
              <w:rPr>
                <w:noProof/>
                <w:color w:val="000000"/>
                <w:spacing w:val="-2"/>
                <w:sz w:val="20"/>
              </w:rPr>
              <w:t>HU, RO: Bez obmedzenia pre služby krajinnej architektúry.</w:t>
            </w:r>
          </w:p>
          <w:p>
            <w:pPr>
              <w:spacing w:before="60" w:after="60" w:line="240" w:lineRule="auto"/>
              <w:ind w:left="474"/>
              <w:rPr>
                <w:noProof/>
                <w:spacing w:val="-2"/>
                <w:sz w:val="20"/>
              </w:rPr>
            </w:pPr>
            <w:r>
              <w:rPr>
                <w:noProof/>
                <w:color w:val="000000"/>
                <w:spacing w:val="-2"/>
                <w:sz w:val="20"/>
              </w:rPr>
              <w:t>HR: Bez obmedzenia pre služby urbanistického plánovania.</w:t>
            </w:r>
          </w:p>
        </w:tc>
        <w:tc>
          <w:tcPr>
            <w:tcW w:w="1612" w:type="pct"/>
          </w:tcPr>
          <w:p>
            <w:pPr>
              <w:spacing w:before="60" w:after="60" w:line="240" w:lineRule="auto"/>
              <w:ind w:left="508" w:hanging="508"/>
              <w:rPr>
                <w:noProof/>
                <w:spacing w:val="-2"/>
                <w:sz w:val="20"/>
              </w:rPr>
            </w:pPr>
            <w:r>
              <w:rPr>
                <w:noProof/>
                <w:spacing w:val="-2"/>
                <w:sz w:val="20"/>
              </w:rPr>
              <w:t>1.</w:t>
            </w:r>
            <w:r>
              <w:rPr>
                <w:noProof/>
                <w:spacing w:val="-2"/>
                <w:sz w:val="20"/>
              </w:rPr>
              <w:tab/>
              <w:t>BE, BG, CY, EL, IT, MT, PT, PL, SI: Bez obmedzenia.</w:t>
            </w:r>
          </w:p>
          <w:p>
            <w:pPr>
              <w:spacing w:before="60" w:after="60" w:line="240" w:lineRule="auto"/>
              <w:ind w:left="508"/>
              <w:rPr>
                <w:noProof/>
                <w:spacing w:val="-2"/>
                <w:sz w:val="20"/>
              </w:rPr>
            </w:pPr>
            <w:r>
              <w:rPr>
                <w:noProof/>
                <w:spacing w:val="-2"/>
                <w:sz w:val="20"/>
              </w:rPr>
              <w:t>AT: Žiadne, pokiaľ ide čisto o služby plánovania.</w:t>
            </w:r>
          </w:p>
          <w:p>
            <w:pPr>
              <w:spacing w:before="60" w:after="60" w:line="240" w:lineRule="auto"/>
              <w:ind w:left="508"/>
              <w:rPr>
                <w:noProof/>
                <w:spacing w:val="-2"/>
                <w:sz w:val="20"/>
              </w:rPr>
            </w:pPr>
            <w:r>
              <w:rPr>
                <w:noProof/>
                <w:spacing w:val="-2"/>
                <w:sz w:val="20"/>
              </w:rPr>
              <w:t>DE: Uplatňovanie vnútroštátnych pravidiel o poplatkoch a funkčných požitkoch vo vzťahu ku všetkým službám, ktoré sa vykonávajú zo zahraničia.</w:t>
            </w:r>
          </w:p>
          <w:p>
            <w:pPr>
              <w:spacing w:before="60" w:after="60" w:line="240" w:lineRule="auto"/>
              <w:ind w:left="508"/>
              <w:rPr>
                <w:noProof/>
                <w:color w:val="000000"/>
                <w:spacing w:val="-2"/>
                <w:sz w:val="20"/>
              </w:rPr>
            </w:pPr>
            <w:r>
              <w:rPr>
                <w:noProof/>
                <w:color w:val="000000"/>
                <w:spacing w:val="-2"/>
                <w:sz w:val="20"/>
              </w:rPr>
              <w:t>HR: Bez obmedzenia pre služby urbanistického plánovania.</w:t>
            </w:r>
          </w:p>
          <w:p>
            <w:pPr>
              <w:spacing w:before="60" w:after="60" w:line="240" w:lineRule="auto"/>
              <w:ind w:left="508"/>
              <w:rPr>
                <w:noProof/>
                <w:spacing w:val="-2"/>
                <w:sz w:val="20"/>
              </w:rPr>
            </w:pPr>
            <w:r>
              <w:rPr>
                <w:noProof/>
                <w:spacing w:val="-2"/>
                <w:sz w:val="20"/>
              </w:rPr>
              <w:t>HU, RO: Bez obmedzenia pre služby krajinnej architektúry.</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bottom w:val="nil"/>
            </w:tcBorders>
          </w:tcPr>
          <w:p>
            <w:pPr>
              <w:pageBreakBefore/>
              <w:spacing w:before="60" w:after="60" w:line="240" w:lineRule="auto"/>
              <w:rPr>
                <w:noProof/>
                <w:spacing w:val="-2"/>
                <w:sz w:val="20"/>
              </w:rPr>
            </w:pPr>
          </w:p>
        </w:tc>
        <w:tc>
          <w:tcPr>
            <w:tcW w:w="1544" w:type="pct"/>
            <w:tcBorders>
              <w:bottom w:val="nil"/>
            </w:tcBorders>
          </w:tcPr>
          <w:p>
            <w:pPr>
              <w:spacing w:before="60" w:after="60" w:line="240" w:lineRule="auto"/>
              <w:ind w:left="474" w:hanging="474"/>
              <w:rPr>
                <w:noProof/>
                <w:spacing w:val="-2"/>
                <w:sz w:val="20"/>
              </w:rPr>
            </w:pPr>
            <w:r>
              <w:rPr>
                <w:noProof/>
                <w:spacing w:val="-2"/>
                <w:sz w:val="20"/>
              </w:rPr>
              <w:t>2.</w:t>
            </w:r>
            <w:r>
              <w:rPr>
                <w:noProof/>
                <w:spacing w:val="-2"/>
                <w:sz w:val="20"/>
              </w:rPr>
              <w:tab/>
              <w:t>BG: Bez obmedzenia.</w:t>
            </w:r>
          </w:p>
          <w:p>
            <w:pPr>
              <w:spacing w:before="60" w:after="60" w:line="240" w:lineRule="auto"/>
              <w:ind w:left="474"/>
              <w:rPr>
                <w:noProof/>
                <w:color w:val="000000"/>
                <w:spacing w:val="-2"/>
                <w:sz w:val="20"/>
              </w:rPr>
            </w:pPr>
            <w:r>
              <w:rPr>
                <w:noProof/>
                <w:color w:val="000000"/>
                <w:spacing w:val="-2"/>
                <w:sz w:val="20"/>
              </w:rPr>
              <w:t>HU, RO: Bez obmedzenia pre služby krajinnej architektúry.</w:t>
            </w:r>
          </w:p>
        </w:tc>
        <w:tc>
          <w:tcPr>
            <w:tcW w:w="1612" w:type="pct"/>
            <w:tcBorders>
              <w:bottom w:val="nil"/>
            </w:tcBorders>
          </w:tcPr>
          <w:p>
            <w:pPr>
              <w:spacing w:before="60" w:after="60" w:line="240" w:lineRule="auto"/>
              <w:ind w:left="508" w:hanging="508"/>
              <w:rPr>
                <w:noProof/>
                <w:color w:val="000000"/>
                <w:spacing w:val="-2"/>
                <w:sz w:val="20"/>
              </w:rPr>
            </w:pPr>
            <w:r>
              <w:rPr>
                <w:noProof/>
                <w:spacing w:val="-2"/>
                <w:sz w:val="20"/>
              </w:rPr>
              <w:t>2.</w:t>
            </w:r>
            <w:r>
              <w:rPr>
                <w:noProof/>
                <w:spacing w:val="-2"/>
                <w:sz w:val="20"/>
              </w:rPr>
              <w:tab/>
            </w:r>
            <w:r>
              <w:rPr>
                <w:noProof/>
                <w:color w:val="000000"/>
                <w:spacing w:val="-2"/>
                <w:sz w:val="20"/>
              </w:rPr>
              <w:t>BG: Bez obmedzenia.</w:t>
            </w:r>
          </w:p>
          <w:p>
            <w:pPr>
              <w:spacing w:before="60" w:after="60" w:line="240" w:lineRule="auto"/>
              <w:ind w:left="508"/>
              <w:rPr>
                <w:noProof/>
                <w:spacing w:val="-2"/>
                <w:sz w:val="20"/>
              </w:rPr>
            </w:pPr>
            <w:r>
              <w:rPr>
                <w:noProof/>
                <w:color w:val="000000"/>
                <w:spacing w:val="-2"/>
                <w:sz w:val="20"/>
              </w:rPr>
              <w:t>HU, RO: Bez obmedzenia pre služby krajinnej architektúry.</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4353"/>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74" w:hanging="474"/>
              <w:rPr>
                <w:noProof/>
                <w:spacing w:val="-2"/>
                <w:sz w:val="20"/>
              </w:rPr>
            </w:pPr>
            <w:r>
              <w:rPr>
                <w:noProof/>
                <w:spacing w:val="-2"/>
                <w:sz w:val="20"/>
              </w:rPr>
              <w:t>3.</w:t>
            </w:r>
            <w:r>
              <w:rPr>
                <w:noProof/>
                <w:spacing w:val="-2"/>
                <w:sz w:val="20"/>
              </w:rPr>
              <w:tab/>
              <w:t>BG: Bez obmedzenia.</w:t>
            </w:r>
          </w:p>
          <w:p>
            <w:pPr>
              <w:spacing w:before="60" w:after="60" w:line="240" w:lineRule="auto"/>
              <w:ind w:left="474"/>
              <w:rPr>
                <w:noProof/>
                <w:spacing w:val="-2"/>
                <w:sz w:val="20"/>
              </w:rPr>
            </w:pPr>
            <w:r>
              <w:rPr>
                <w:noProof/>
                <w:spacing w:val="-2"/>
                <w:sz w:val="20"/>
              </w:rPr>
              <w:t>IT, PT: Prístup sa obmedzuje na fyzické osoby. Profesijné združovanie (nie zápis v obchodnom registri) fyzických osôb je povolené.</w:t>
            </w:r>
          </w:p>
          <w:p>
            <w:pPr>
              <w:spacing w:before="60" w:after="60" w:line="240" w:lineRule="auto"/>
              <w:ind w:left="474"/>
              <w:rPr>
                <w:noProof/>
                <w:color w:val="000000"/>
                <w:spacing w:val="-2"/>
                <w:sz w:val="20"/>
              </w:rPr>
            </w:pPr>
            <w:r>
              <w:rPr>
                <w:noProof/>
                <w:color w:val="000000"/>
                <w:spacing w:val="-2"/>
                <w:sz w:val="20"/>
              </w:rPr>
              <w:t>CZ: Vyžaduje sa oprávnenie Českej komory architektov. Môže byť uznané oprávnenie od obdobných zahraničných inštitúcií. Fyzické a právnické osoby môžu poskytovať architektonické služby len prostredníctvom autorizovaných architektov. Vyžaduje sa štátna príslušnosť a trvalé bydlisko, ale sú možné výnimky.</w:t>
            </w:r>
          </w:p>
          <w:p>
            <w:pPr>
              <w:spacing w:before="60" w:after="60" w:line="240" w:lineRule="auto"/>
              <w:ind w:left="474"/>
              <w:rPr>
                <w:noProof/>
                <w:spacing w:val="-2"/>
                <w:sz w:val="20"/>
              </w:rPr>
            </w:pPr>
            <w:r>
              <w:rPr>
                <w:noProof/>
                <w:color w:val="000000"/>
                <w:spacing w:val="-2"/>
                <w:sz w:val="20"/>
              </w:rPr>
              <w:t xml:space="preserve">HR: </w:t>
            </w:r>
            <w:r>
              <w:rPr>
                <w:noProof/>
                <w:sz w:val="20"/>
              </w:rPr>
              <w:t xml:space="preserve">Fyzické a právnické osoby môžu poskytovať služby na základe schválenia Chorvátskej komory architektov. Návrh alebo projekt vypracovaný v zahraničí musí uznať (schváliť) autorizovaná fyzická alebo právnická osoba v Chorvátsku, aby sa potvrdil jeho súlad s chorvátskym právom. </w:t>
            </w:r>
          </w:p>
        </w:tc>
        <w:tc>
          <w:tcPr>
            <w:tcW w:w="1612" w:type="pct"/>
            <w:tcBorders>
              <w:bottom w:val="nil"/>
            </w:tcBorders>
          </w:tcPr>
          <w:p>
            <w:pPr>
              <w:spacing w:before="60" w:after="60" w:line="240" w:lineRule="auto"/>
              <w:ind w:left="508" w:hanging="508"/>
              <w:rPr>
                <w:noProof/>
                <w:spacing w:val="-2"/>
                <w:sz w:val="20"/>
              </w:rPr>
            </w:pPr>
            <w:r>
              <w:rPr>
                <w:noProof/>
                <w:spacing w:val="-2"/>
                <w:sz w:val="20"/>
              </w:rPr>
              <w:t>3.</w:t>
            </w:r>
            <w:r>
              <w:rPr>
                <w:noProof/>
                <w:spacing w:val="-2"/>
                <w:sz w:val="20"/>
              </w:rPr>
              <w:tab/>
              <w:t>BG: Bez obmedzenia.</w:t>
            </w:r>
          </w:p>
          <w:p>
            <w:pPr>
              <w:spacing w:before="60" w:after="60" w:line="240" w:lineRule="auto"/>
              <w:ind w:left="508"/>
              <w:rPr>
                <w:noProof/>
                <w:color w:val="000000"/>
                <w:spacing w:val="-2"/>
                <w:sz w:val="20"/>
              </w:rPr>
            </w:pPr>
            <w:r>
              <w:rPr>
                <w:noProof/>
                <w:color w:val="000000"/>
                <w:spacing w:val="-2"/>
                <w:sz w:val="20"/>
              </w:rPr>
              <w:t>HU, RO: Bez obmedzenia pre služby krajinnej architektúry.</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615"/>
          <w:jc w:val="center"/>
        </w:trPr>
        <w:tc>
          <w:tcPr>
            <w:tcW w:w="1292" w:type="pct"/>
            <w:gridSpan w:val="2"/>
            <w:tcBorders>
              <w:top w:val="nil"/>
              <w:left w:val="nil"/>
            </w:tcBorders>
          </w:tcPr>
          <w:p>
            <w:pPr>
              <w:pageBreakBefore/>
              <w:spacing w:before="60" w:after="60" w:line="240" w:lineRule="auto"/>
              <w:rPr>
                <w:noProof/>
                <w:spacing w:val="-2"/>
                <w:sz w:val="20"/>
              </w:rPr>
            </w:pPr>
          </w:p>
        </w:tc>
        <w:tc>
          <w:tcPr>
            <w:tcW w:w="1544" w:type="pct"/>
            <w:tcBorders>
              <w:top w:val="nil"/>
            </w:tcBorders>
          </w:tcPr>
          <w:p>
            <w:pPr>
              <w:spacing w:before="60" w:after="60" w:line="240" w:lineRule="auto"/>
              <w:ind w:left="474"/>
              <w:rPr>
                <w:noProof/>
                <w:spacing w:val="-2"/>
                <w:sz w:val="20"/>
              </w:rPr>
            </w:pPr>
            <w:r>
              <w:rPr>
                <w:noProof/>
                <w:color w:val="000000"/>
                <w:spacing w:val="-2"/>
                <w:sz w:val="20"/>
              </w:rPr>
              <w:t>HU, RO: Bez obmedzenia pre služby krajinnej architektúry.</w:t>
            </w:r>
          </w:p>
        </w:tc>
        <w:tc>
          <w:tcPr>
            <w:tcW w:w="1612" w:type="pct"/>
            <w:tcBorders>
              <w:top w:val="nil"/>
            </w:tcBorders>
          </w:tcPr>
          <w:p>
            <w:pPr>
              <w:spacing w:before="60" w:after="60" w:line="240" w:lineRule="auto"/>
              <w:ind w:left="508"/>
              <w:rPr>
                <w:noProof/>
                <w:spacing w:val="-2"/>
                <w:sz w:val="20"/>
              </w:rPr>
            </w:pP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74"/>
              <w:rPr>
                <w:noProof/>
                <w:spacing w:val="-2"/>
                <w:sz w:val="20"/>
              </w:rPr>
            </w:pPr>
            <w:r>
              <w:rPr>
                <w:noProof/>
                <w:color w:val="000000"/>
                <w:spacing w:val="-2"/>
                <w:sz w:val="20"/>
              </w:rPr>
              <w:t>LV: Žiadne pre služby urbanistického plánovania. Pokiaľ ide o služby krajinnej architektúry, na získanie licencie, ktorá umožňuje zapojiť sa do podnikateľskej činnosti s plnou právnou zodpovednosťou a plnými právami na podpis projektu, sa vyžaduje trojročná prax v Lotyšsku v oblasti projektovania a vysokoškolský titul.</w:t>
            </w:r>
          </w:p>
        </w:tc>
        <w:tc>
          <w:tcPr>
            <w:tcW w:w="1612" w:type="pct"/>
          </w:tcPr>
          <w:p>
            <w:pPr>
              <w:spacing w:before="60" w:after="60" w:line="240" w:lineRule="auto"/>
              <w:ind w:left="508"/>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74"/>
              <w:rPr>
                <w:noProof/>
                <w:spacing w:val="-2"/>
                <w:sz w:val="20"/>
              </w:rPr>
            </w:pPr>
            <w:r>
              <w:rPr>
                <w:noProof/>
                <w:color w:val="000000"/>
                <w:spacing w:val="-2"/>
                <w:sz w:val="20"/>
              </w:rPr>
              <w:t>SK: Vyžaduje sa oprávnenie Slovenskej komory architektov. Môže byť uznané oprávnenie od obdobných zahraničných inštitúcií. Fyzické a právnické osoby môžu poskytovať architektonické služby len prostredníctvom autorizovaných architektov. Vyžaduje sa štátna príslušnosť a trvalé bydlisko, ale sú možné výnimky.</w:t>
            </w:r>
          </w:p>
        </w:tc>
        <w:tc>
          <w:tcPr>
            <w:tcW w:w="1612" w:type="pct"/>
            <w:tcBorders>
              <w:bottom w:val="nil"/>
            </w:tcBorders>
          </w:tcPr>
          <w:p>
            <w:pPr>
              <w:spacing w:before="60" w:after="60" w:line="240" w:lineRule="auto"/>
              <w:ind w:left="305" w:hanging="305"/>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736"/>
          <w:jc w:val="center"/>
        </w:trPr>
        <w:tc>
          <w:tcPr>
            <w:tcW w:w="1292" w:type="pct"/>
            <w:gridSpan w:val="2"/>
            <w:tcBorders>
              <w:left w:val="nil"/>
              <w:bottom w:val="nil"/>
            </w:tcBorders>
          </w:tcPr>
          <w:p>
            <w:pPr>
              <w:pageBreakBefore/>
              <w:spacing w:before="60" w:after="60" w:line="240" w:lineRule="auto"/>
              <w:rPr>
                <w:noProof/>
                <w:spacing w:val="-2"/>
                <w:sz w:val="20"/>
              </w:rPr>
            </w:pPr>
          </w:p>
        </w:tc>
        <w:tc>
          <w:tcPr>
            <w:tcW w:w="1544" w:type="pct"/>
            <w:tcBorders>
              <w:bottom w:val="nil"/>
            </w:tcBorders>
          </w:tcPr>
          <w:p>
            <w:pPr>
              <w:spacing w:before="60" w:after="60" w:line="240" w:lineRule="auto"/>
              <w:ind w:left="474" w:hanging="474"/>
              <w:rPr>
                <w:noProof/>
                <w:color w:val="000000"/>
                <w:spacing w:val="-2"/>
                <w:sz w:val="20"/>
              </w:rPr>
            </w:pPr>
            <w:r>
              <w:rPr>
                <w:noProof/>
                <w:color w:val="000000"/>
                <w:spacing w:val="-2"/>
                <w:sz w:val="20"/>
              </w:rPr>
              <w:t>4.</w:t>
            </w:r>
            <w:r>
              <w:rPr>
                <w:noProof/>
                <w:color w:val="000000"/>
                <w:spacing w:val="-2"/>
                <w:sz w:val="20"/>
              </w:rPr>
              <w:tab/>
              <w:t>Bez obmedzenia, s výnimkami uvedenými v horizontálnej časti v bodoch i) a ii) a s výhradou nasledujúcich špecifických obmedzení:</w:t>
            </w:r>
          </w:p>
          <w:p>
            <w:pPr>
              <w:spacing w:before="60" w:after="60" w:line="240" w:lineRule="auto"/>
              <w:ind w:left="474"/>
              <w:rPr>
                <w:noProof/>
                <w:color w:val="000000"/>
                <w:spacing w:val="-2"/>
                <w:sz w:val="20"/>
              </w:rPr>
            </w:pPr>
            <w:r>
              <w:rPr>
                <w:noProof/>
                <w:color w:val="000000"/>
                <w:spacing w:val="-2"/>
                <w:sz w:val="20"/>
              </w:rPr>
              <w:t>BG: Bez obmedzenia.</w:t>
            </w:r>
          </w:p>
          <w:p>
            <w:pPr>
              <w:spacing w:before="60" w:after="60" w:line="240" w:lineRule="auto"/>
              <w:ind w:left="474"/>
              <w:rPr>
                <w:noProof/>
                <w:color w:val="000000"/>
                <w:spacing w:val="-2"/>
                <w:sz w:val="20"/>
              </w:rPr>
            </w:pPr>
            <w:r>
              <w:rPr>
                <w:noProof/>
                <w:color w:val="000000"/>
                <w:spacing w:val="-2"/>
                <w:sz w:val="20"/>
              </w:rPr>
              <w:t>PT: Podmienka štátnej príslušnosti:</w:t>
            </w:r>
          </w:p>
          <w:p>
            <w:pPr>
              <w:spacing w:before="60" w:after="60" w:line="240" w:lineRule="auto"/>
              <w:ind w:left="474"/>
              <w:rPr>
                <w:noProof/>
                <w:color w:val="000000"/>
                <w:spacing w:val="-2"/>
                <w:sz w:val="20"/>
              </w:rPr>
            </w:pPr>
            <w:r>
              <w:rPr>
                <w:noProof/>
                <w:color w:val="000000"/>
                <w:spacing w:val="-2"/>
                <w:sz w:val="20"/>
              </w:rPr>
              <w:t>HU: Podmienka trvalého pobytu pre služby urbanistického plánovania. Bez obmedzenia pre služby krajinnej architektúry.</w:t>
            </w:r>
          </w:p>
          <w:p>
            <w:pPr>
              <w:spacing w:before="60" w:after="60" w:line="240" w:lineRule="auto"/>
              <w:ind w:left="474"/>
              <w:rPr>
                <w:noProof/>
                <w:color w:val="000000"/>
                <w:spacing w:val="-2"/>
                <w:sz w:val="20"/>
              </w:rPr>
            </w:pPr>
            <w:r>
              <w:rPr>
                <w:noProof/>
                <w:color w:val="000000"/>
                <w:spacing w:val="-2"/>
                <w:sz w:val="20"/>
              </w:rPr>
              <w:t>RO: Bez obmedzenia pre služby krajinnej architektúry. Bez obmedzenia pre bod ii).</w:t>
            </w:r>
          </w:p>
        </w:tc>
        <w:tc>
          <w:tcPr>
            <w:tcW w:w="1612" w:type="pct"/>
            <w:tcBorders>
              <w:bottom w:val="nil"/>
            </w:tcBorders>
          </w:tcPr>
          <w:p>
            <w:pPr>
              <w:spacing w:before="60" w:after="60" w:line="240" w:lineRule="auto"/>
              <w:ind w:left="508" w:hanging="508"/>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508"/>
              <w:rPr>
                <w:noProof/>
                <w:spacing w:val="-2"/>
                <w:sz w:val="20"/>
              </w:rPr>
            </w:pPr>
            <w:r>
              <w:rPr>
                <w:noProof/>
                <w:spacing w:val="-2"/>
                <w:sz w:val="20"/>
              </w:rPr>
              <w:t>BG: Bez obmedzenia.</w:t>
            </w:r>
          </w:p>
          <w:p>
            <w:pPr>
              <w:spacing w:before="60" w:after="60" w:line="240" w:lineRule="auto"/>
              <w:ind w:left="508"/>
              <w:rPr>
                <w:noProof/>
                <w:spacing w:val="-2"/>
                <w:sz w:val="20"/>
              </w:rPr>
            </w:pPr>
            <w:r>
              <w:rPr>
                <w:noProof/>
                <w:spacing w:val="-2"/>
                <w:sz w:val="20"/>
              </w:rPr>
              <w:t>BE, DE: Používanie profesijného titulu kvalifikovanými odborníkmi z tretích krajín je možné len na základe dohôd o vzájomnom uznávaní alebo v prípade BE na základe zvláštneho oprávnenia vo forme kráľovského výnosu.</w:t>
            </w:r>
          </w:p>
          <w:p>
            <w:pPr>
              <w:spacing w:before="60" w:after="60" w:line="240" w:lineRule="auto"/>
              <w:ind w:left="508"/>
              <w:rPr>
                <w:noProof/>
                <w:spacing w:val="-2"/>
                <w:sz w:val="20"/>
              </w:rPr>
            </w:pPr>
            <w:r>
              <w:rPr>
                <w:noProof/>
                <w:spacing w:val="-2"/>
                <w:sz w:val="20"/>
              </w:rPr>
              <w:t>IT: Podmienka štatútu rezidenta.</w:t>
            </w:r>
          </w:p>
          <w:p>
            <w:pPr>
              <w:spacing w:before="60" w:after="60" w:line="240" w:lineRule="auto"/>
              <w:ind w:left="508"/>
              <w:rPr>
                <w:noProof/>
                <w:spacing w:val="-2"/>
                <w:sz w:val="20"/>
              </w:rPr>
            </w:pPr>
            <w:r>
              <w:rPr>
                <w:noProof/>
                <w:color w:val="000000"/>
                <w:spacing w:val="-2"/>
                <w:sz w:val="20"/>
              </w:rPr>
              <w:t>HU: Bez obmedzenia pre služby krajinnej architektúry.</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723"/>
          <w:jc w:val="center"/>
        </w:trPr>
        <w:tc>
          <w:tcPr>
            <w:tcW w:w="1292" w:type="pct"/>
            <w:gridSpan w:val="2"/>
            <w:tcBorders>
              <w:top w:val="nil"/>
              <w:left w:val="nil"/>
            </w:tcBorders>
          </w:tcPr>
          <w:p>
            <w:pPr>
              <w:spacing w:before="60" w:after="60" w:line="240" w:lineRule="auto"/>
              <w:rPr>
                <w:noProof/>
                <w:spacing w:val="-2"/>
                <w:sz w:val="20"/>
              </w:rPr>
            </w:pPr>
          </w:p>
        </w:tc>
        <w:tc>
          <w:tcPr>
            <w:tcW w:w="1544" w:type="pct"/>
            <w:tcBorders>
              <w:top w:val="nil"/>
            </w:tcBorders>
          </w:tcPr>
          <w:p>
            <w:pPr>
              <w:spacing w:before="60" w:after="60" w:line="240" w:lineRule="auto"/>
              <w:ind w:left="474"/>
              <w:rPr>
                <w:noProof/>
                <w:color w:val="000000"/>
                <w:spacing w:val="-2"/>
                <w:sz w:val="20"/>
              </w:rPr>
            </w:pPr>
            <w:r>
              <w:rPr>
                <w:noProof/>
                <w:color w:val="000000"/>
                <w:spacing w:val="-2"/>
                <w:sz w:val="20"/>
              </w:rPr>
              <w:t>HR: Podmienka štatútu rezidenta pre služby urbanistického plánovania.</w:t>
            </w:r>
          </w:p>
        </w:tc>
        <w:tc>
          <w:tcPr>
            <w:tcW w:w="1612" w:type="pct"/>
            <w:tcBorders>
              <w:top w:val="nil"/>
            </w:tcBorders>
          </w:tcPr>
          <w:p>
            <w:pPr>
              <w:spacing w:before="60" w:after="60" w:line="240" w:lineRule="auto"/>
              <w:ind w:left="508"/>
              <w:rPr>
                <w:noProof/>
                <w:spacing w:val="-2"/>
                <w:sz w:val="20"/>
              </w:rPr>
            </w:pPr>
            <w:r>
              <w:rPr>
                <w:noProof/>
                <w:color w:val="000000"/>
                <w:spacing w:val="-2"/>
                <w:sz w:val="20"/>
              </w:rPr>
              <w:t>RO: Bez obmedzenia pre služby krajinnej architektúry. Bez obmedzenia pre bod ii).</w:t>
            </w: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pageBreakBefore/>
              <w:spacing w:before="60" w:after="60" w:line="240" w:lineRule="auto"/>
              <w:rPr>
                <w:noProof/>
                <w:spacing w:val="-2"/>
                <w:sz w:val="20"/>
              </w:rPr>
            </w:pPr>
          </w:p>
        </w:tc>
        <w:tc>
          <w:tcPr>
            <w:tcW w:w="1544" w:type="pct"/>
          </w:tcPr>
          <w:p>
            <w:pPr>
              <w:spacing w:before="60" w:after="60" w:line="240" w:lineRule="auto"/>
              <w:ind w:left="474"/>
              <w:rPr>
                <w:noProof/>
                <w:spacing w:val="-2"/>
                <w:sz w:val="20"/>
              </w:rPr>
            </w:pPr>
            <w:r>
              <w:rPr>
                <w:noProof/>
                <w:spacing w:val="-2"/>
                <w:sz w:val="20"/>
              </w:rPr>
              <w:t>Bez obmedzenia, okrem BE, DE, DK, ES, EE, NL, UK, SE, kde: s výnimkami uvedenými v horizontálnej časti v bode iii) a s výhradou nasledujúcich špecifických obmedzení:</w:t>
            </w:r>
          </w:p>
          <w:p>
            <w:pPr>
              <w:spacing w:before="60" w:after="60" w:line="240" w:lineRule="auto"/>
              <w:ind w:left="474"/>
              <w:rPr>
                <w:noProof/>
                <w:spacing w:val="-2"/>
                <w:sz w:val="20"/>
              </w:rPr>
            </w:pPr>
            <w:r>
              <w:rPr>
                <w:noProof/>
                <w:spacing w:val="-2"/>
                <w:sz w:val="20"/>
              </w:rPr>
              <w:t>BE, DE, DK, ES, NL, UK, SE: Vysokoškolský titul, odborná kvalifikácia a trojročná odborná prax v sektore.</w:t>
            </w:r>
          </w:p>
          <w:p>
            <w:pPr>
              <w:spacing w:before="60" w:after="60" w:line="240" w:lineRule="auto"/>
              <w:ind w:left="474"/>
              <w:rPr>
                <w:noProof/>
                <w:spacing w:val="-2"/>
                <w:sz w:val="20"/>
              </w:rPr>
            </w:pPr>
            <w:r>
              <w:rPr>
                <w:noProof/>
                <w:spacing w:val="-2"/>
                <w:sz w:val="20"/>
              </w:rPr>
              <w:t>EE: Bez obmedzenia, okrem profesionálov, kde: Vysokoškolský titul a päť rokov pracovných skúseností v tejto oblasti.</w:t>
            </w:r>
          </w:p>
          <w:p>
            <w:pPr>
              <w:spacing w:before="60" w:after="60" w:line="240" w:lineRule="auto"/>
              <w:ind w:left="474"/>
              <w:rPr>
                <w:noProof/>
                <w:spacing w:val="-2"/>
                <w:sz w:val="20"/>
              </w:rPr>
            </w:pPr>
            <w:r>
              <w:rPr>
                <w:noProof/>
                <w:spacing w:val="-2"/>
                <w:sz w:val="20"/>
              </w:rPr>
              <w:t>UK: Požiadavka vyhovenia testu ekonomických potrieb.</w:t>
            </w:r>
          </w:p>
        </w:tc>
        <w:tc>
          <w:tcPr>
            <w:tcW w:w="1612" w:type="pct"/>
          </w:tcPr>
          <w:p>
            <w:pPr>
              <w:spacing w:before="60" w:after="60" w:line="240" w:lineRule="auto"/>
              <w:ind w:left="508"/>
              <w:rPr>
                <w:noProof/>
                <w:spacing w:val="-2"/>
                <w:sz w:val="20"/>
              </w:rPr>
            </w:pPr>
            <w:r>
              <w:rPr>
                <w:noProof/>
                <w:spacing w:val="-2"/>
                <w:sz w:val="20"/>
              </w:rPr>
              <w:t>Bez obmedzenia, okrem BE, DE, DK, ES, EE, NL, UK, SE, kde: s výnimkami uvedenými v horizontálnej časti v bode iii) a s výhradou nasledujúcich špecifických podmienok:</w:t>
            </w:r>
          </w:p>
          <w:p>
            <w:pPr>
              <w:spacing w:before="60" w:after="60" w:line="240" w:lineRule="auto"/>
              <w:ind w:left="508"/>
              <w:rPr>
                <w:noProof/>
                <w:spacing w:val="-2"/>
                <w:sz w:val="20"/>
              </w:rPr>
            </w:pPr>
            <w:r>
              <w:rPr>
                <w:noProof/>
                <w:spacing w:val="-2"/>
                <w:sz w:val="20"/>
              </w:rPr>
              <w:t>DE: Používanie profesijného titulu kvalifikovanými odborníkmi z tretích krajín je možné len na základe dohôd o vzájomnom uznávaní.</w:t>
            </w:r>
          </w:p>
          <w:p>
            <w:pPr>
              <w:spacing w:before="60" w:after="60" w:line="240" w:lineRule="auto"/>
              <w:ind w:left="508"/>
              <w:rPr>
                <w:noProof/>
                <w:spacing w:val="-2"/>
                <w:sz w:val="20"/>
              </w:rPr>
            </w:pPr>
            <w:r>
              <w:rPr>
                <w:noProof/>
                <w:spacing w:val="-2"/>
                <w:sz w:val="20"/>
              </w:rPr>
              <w:t>DE: Uplatňovanie vnútroštátnych pravidiel o poplatkoch a funkčných požitkoch vo vzťahu ku všetkým službám, ktoré sa vykonávajú zo zahraničia.</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pageBreakBefore/>
              <w:spacing w:before="60" w:after="60" w:line="240" w:lineRule="auto"/>
              <w:ind w:left="306" w:hanging="306"/>
              <w:rPr>
                <w:noProof/>
                <w:spacing w:val="-2"/>
                <w:sz w:val="20"/>
              </w:rPr>
            </w:pPr>
            <w:r>
              <w:rPr>
                <w:noProof/>
                <w:spacing w:val="-2"/>
                <w:sz w:val="20"/>
              </w:rPr>
              <w:t>h)</w:t>
            </w:r>
            <w:r>
              <w:rPr>
                <w:noProof/>
                <w:spacing w:val="-2"/>
                <w:sz w:val="20"/>
              </w:rPr>
              <w:tab/>
              <w:t>Lekárske služby, dentistické služby a služby pôrodnej asistencie</w:t>
            </w:r>
          </w:p>
          <w:p>
            <w:pPr>
              <w:spacing w:before="60" w:after="60" w:line="240" w:lineRule="auto"/>
              <w:ind w:left="332"/>
              <w:rPr>
                <w:noProof/>
                <w:spacing w:val="-2"/>
                <w:sz w:val="20"/>
              </w:rPr>
            </w:pPr>
            <w:r>
              <w:rPr>
                <w:noProof/>
                <w:spacing w:val="-2"/>
                <w:sz w:val="20"/>
              </w:rPr>
              <w:t>(CPC 9312, 93191</w:t>
            </w:r>
            <w:r>
              <w:rPr>
                <w:rStyle w:val="FootnoteReference"/>
                <w:noProof/>
                <w:sz w:val="20"/>
              </w:rPr>
              <w:footnoteReference w:customMarkFollows="1" w:id="33"/>
              <w:t>*</w:t>
            </w:r>
            <w:r>
              <w:rPr>
                <w:noProof/>
                <w:spacing w:val="-2"/>
                <w:sz w:val="20"/>
              </w:rPr>
              <w:t>)</w:t>
            </w:r>
          </w:p>
        </w:tc>
        <w:tc>
          <w:tcPr>
            <w:tcW w:w="1544" w:type="pct"/>
          </w:tcPr>
          <w:p>
            <w:pPr>
              <w:spacing w:before="60" w:after="60" w:line="240" w:lineRule="auto"/>
              <w:ind w:left="474" w:hanging="462"/>
              <w:rPr>
                <w:noProof/>
                <w:spacing w:val="-2"/>
                <w:sz w:val="20"/>
              </w:rPr>
            </w:pPr>
            <w:r>
              <w:rPr>
                <w:noProof/>
                <w:spacing w:val="-2"/>
                <w:sz w:val="20"/>
              </w:rPr>
              <w:t>1.</w:t>
            </w:r>
            <w:r>
              <w:rPr>
                <w:noProof/>
                <w:spacing w:val="-2"/>
                <w:sz w:val="20"/>
              </w:rPr>
              <w:tab/>
            </w:r>
            <w:r>
              <w:rPr>
                <w:noProof/>
                <w:color w:val="000000"/>
                <w:spacing w:val="-2"/>
                <w:sz w:val="20"/>
              </w:rPr>
              <w:t>Všetky členské štáty, okrem CZ, HR, HU, LV, LT, PL, SE, SI: Bez obmedzenia.</w:t>
            </w:r>
          </w:p>
          <w:p>
            <w:pPr>
              <w:spacing w:before="60" w:after="60" w:line="240" w:lineRule="auto"/>
              <w:ind w:left="474"/>
              <w:rPr>
                <w:noProof/>
                <w:spacing w:val="-2"/>
                <w:sz w:val="20"/>
              </w:rPr>
            </w:pPr>
            <w:r>
              <w:rPr>
                <w:noProof/>
                <w:spacing w:val="-2"/>
                <w:sz w:val="20"/>
              </w:rPr>
              <w:t>PL, SE: Žiadne</w:t>
            </w:r>
          </w:p>
          <w:p>
            <w:pPr>
              <w:spacing w:before="60" w:after="60" w:line="240" w:lineRule="auto"/>
              <w:ind w:left="474"/>
              <w:rPr>
                <w:noProof/>
                <w:color w:val="000000"/>
                <w:spacing w:val="-2"/>
                <w:sz w:val="20"/>
              </w:rPr>
            </w:pPr>
            <w:r>
              <w:rPr>
                <w:noProof/>
                <w:color w:val="000000"/>
                <w:spacing w:val="-2"/>
                <w:sz w:val="20"/>
              </w:rPr>
              <w:t>CZ, HU, LV, LT, SI: Bez obmedzenia pre služby pôrodnej asistencie.</w:t>
            </w:r>
          </w:p>
          <w:p>
            <w:pPr>
              <w:spacing w:before="60" w:after="60" w:line="240" w:lineRule="auto"/>
              <w:ind w:left="474"/>
              <w:rPr>
                <w:noProof/>
                <w:color w:val="000000"/>
                <w:spacing w:val="-2"/>
                <w:sz w:val="20"/>
              </w:rPr>
            </w:pPr>
            <w:r>
              <w:rPr>
                <w:noProof/>
                <w:spacing w:val="-2"/>
                <w:sz w:val="20"/>
              </w:rPr>
              <w:t xml:space="preserve">HR: </w:t>
            </w:r>
            <w:r>
              <w:rPr>
                <w:noProof/>
                <w:sz w:val="20"/>
              </w:rPr>
              <w:t>Bez obmedzenia, okrem telemedicíny.</w:t>
            </w:r>
          </w:p>
          <w:p>
            <w:pPr>
              <w:spacing w:before="60" w:after="60" w:line="240" w:lineRule="auto"/>
              <w:ind w:left="474" w:hanging="485"/>
              <w:rPr>
                <w:noProof/>
                <w:color w:val="000000"/>
                <w:spacing w:val="-2"/>
                <w:sz w:val="20"/>
              </w:rPr>
            </w:pPr>
            <w:r>
              <w:rPr>
                <w:noProof/>
                <w:spacing w:val="-2"/>
                <w:sz w:val="20"/>
              </w:rPr>
              <w:t>2.</w:t>
            </w:r>
            <w:r>
              <w:rPr>
                <w:noProof/>
                <w:spacing w:val="-2"/>
                <w:sz w:val="20"/>
              </w:rPr>
              <w:tab/>
            </w:r>
            <w:r>
              <w:rPr>
                <w:noProof/>
                <w:color w:val="000000"/>
                <w:spacing w:val="-2"/>
                <w:sz w:val="20"/>
              </w:rPr>
              <w:t>CY, FI, MT, RO: Bez obmedzenia.</w:t>
            </w:r>
          </w:p>
          <w:p>
            <w:pPr>
              <w:spacing w:before="60" w:after="60" w:line="240" w:lineRule="auto"/>
              <w:ind w:left="474"/>
              <w:rPr>
                <w:noProof/>
                <w:color w:val="000000"/>
                <w:spacing w:val="-2"/>
                <w:sz w:val="20"/>
              </w:rPr>
            </w:pPr>
            <w:r>
              <w:rPr>
                <w:noProof/>
                <w:color w:val="000000"/>
                <w:spacing w:val="-2"/>
                <w:sz w:val="20"/>
              </w:rPr>
              <w:t>BG, CZ, EE, HU, SI, SK: Bez obmedzenia pre služby pôrodnej asistencie.</w:t>
            </w:r>
          </w:p>
        </w:tc>
        <w:tc>
          <w:tcPr>
            <w:tcW w:w="1612" w:type="pct"/>
          </w:tcPr>
          <w:p>
            <w:pPr>
              <w:spacing w:before="60" w:after="60" w:line="240" w:lineRule="auto"/>
              <w:ind w:left="508" w:hanging="508"/>
              <w:rPr>
                <w:noProof/>
                <w:color w:val="000000"/>
                <w:spacing w:val="-2"/>
                <w:sz w:val="20"/>
              </w:rPr>
            </w:pPr>
            <w:r>
              <w:rPr>
                <w:noProof/>
                <w:spacing w:val="-2"/>
                <w:sz w:val="20"/>
              </w:rPr>
              <w:t>1.</w:t>
            </w:r>
            <w:r>
              <w:rPr>
                <w:noProof/>
                <w:spacing w:val="-2"/>
                <w:sz w:val="20"/>
              </w:rPr>
              <w:tab/>
            </w:r>
            <w:r>
              <w:rPr>
                <w:noProof/>
                <w:color w:val="000000"/>
                <w:spacing w:val="-2"/>
                <w:sz w:val="20"/>
              </w:rPr>
              <w:t>Všetky členské štáty, okrem CZ, HR, HU, LV, LT, PL, SE, SI: Bez obmedzenia.</w:t>
            </w:r>
          </w:p>
          <w:p>
            <w:pPr>
              <w:spacing w:before="60" w:after="60" w:line="240" w:lineRule="auto"/>
              <w:ind w:left="508"/>
              <w:rPr>
                <w:noProof/>
                <w:color w:val="000000"/>
                <w:spacing w:val="-2"/>
                <w:sz w:val="20"/>
              </w:rPr>
            </w:pPr>
            <w:r>
              <w:rPr>
                <w:noProof/>
                <w:color w:val="000000"/>
                <w:spacing w:val="-2"/>
                <w:sz w:val="20"/>
              </w:rPr>
              <w:t>CZ, HU, LV, LT, SI: Bez obmedzenia pre služby pôrodnej asistencie.</w:t>
            </w:r>
          </w:p>
          <w:p>
            <w:pPr>
              <w:spacing w:before="60" w:after="60" w:line="240" w:lineRule="auto"/>
              <w:ind w:left="508"/>
              <w:rPr>
                <w:noProof/>
                <w:color w:val="000000"/>
                <w:spacing w:val="-2"/>
                <w:sz w:val="20"/>
              </w:rPr>
            </w:pPr>
            <w:r>
              <w:rPr>
                <w:noProof/>
                <w:spacing w:val="-2"/>
                <w:sz w:val="20"/>
              </w:rPr>
              <w:t xml:space="preserve">HR: </w:t>
            </w:r>
            <w:r>
              <w:rPr>
                <w:noProof/>
                <w:sz w:val="20"/>
              </w:rPr>
              <w:t>Bez obmedzenia, okrem telemedicíny.</w:t>
            </w:r>
          </w:p>
          <w:p>
            <w:pPr>
              <w:spacing w:before="60" w:after="60" w:line="240" w:lineRule="auto"/>
              <w:ind w:left="508"/>
              <w:rPr>
                <w:noProof/>
                <w:color w:val="000000"/>
                <w:spacing w:val="-2"/>
                <w:sz w:val="20"/>
              </w:rPr>
            </w:pPr>
            <w:r>
              <w:rPr>
                <w:noProof/>
                <w:color w:val="000000"/>
                <w:spacing w:val="-2"/>
                <w:sz w:val="20"/>
              </w:rPr>
              <w:t>PL, SE: Žiadne</w:t>
            </w:r>
          </w:p>
          <w:p>
            <w:pPr>
              <w:spacing w:before="60" w:after="60" w:line="240" w:lineRule="auto"/>
              <w:ind w:left="508" w:hanging="508"/>
              <w:rPr>
                <w:noProof/>
                <w:color w:val="000000"/>
                <w:spacing w:val="-2"/>
                <w:sz w:val="20"/>
              </w:rPr>
            </w:pPr>
            <w:r>
              <w:rPr>
                <w:noProof/>
                <w:spacing w:val="-2"/>
                <w:sz w:val="20"/>
              </w:rPr>
              <w:t>2.</w:t>
            </w:r>
            <w:r>
              <w:rPr>
                <w:noProof/>
                <w:spacing w:val="-2"/>
                <w:sz w:val="20"/>
              </w:rPr>
              <w:tab/>
              <w:t xml:space="preserve">BG, </w:t>
            </w:r>
            <w:r>
              <w:rPr>
                <w:noProof/>
                <w:color w:val="000000"/>
                <w:spacing w:val="-2"/>
                <w:sz w:val="20"/>
              </w:rPr>
              <w:t>CY, FI, MT, RO: Bez obmedzenia.</w:t>
            </w:r>
          </w:p>
          <w:p>
            <w:pPr>
              <w:spacing w:before="60" w:after="60" w:line="240" w:lineRule="auto"/>
              <w:ind w:left="508"/>
              <w:rPr>
                <w:noProof/>
                <w:spacing w:val="-2"/>
                <w:sz w:val="20"/>
              </w:rPr>
            </w:pPr>
            <w:r>
              <w:rPr>
                <w:noProof/>
                <w:color w:val="000000"/>
                <w:spacing w:val="-2"/>
                <w:sz w:val="20"/>
              </w:rPr>
              <w:t>CZ, EE, HU, SI, SK: Bez obmedzenia pre služby pôrodnej asistencie.</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74" w:hanging="474"/>
              <w:rPr>
                <w:noProof/>
                <w:spacing w:val="-2"/>
                <w:sz w:val="20"/>
              </w:rPr>
            </w:pPr>
            <w:r>
              <w:rPr>
                <w:noProof/>
                <w:spacing w:val="-2"/>
                <w:sz w:val="20"/>
              </w:rPr>
              <w:t>3.</w:t>
            </w:r>
            <w:r>
              <w:rPr>
                <w:noProof/>
                <w:spacing w:val="-2"/>
                <w:sz w:val="20"/>
              </w:rPr>
              <w:tab/>
              <w:t>AT: Bez obmedzenia pre lekárske služby a stomatologické služby; pre služby pôrodnej asistencie: prístup je obmedzený len na fyzické osoby.</w:t>
            </w:r>
          </w:p>
          <w:p>
            <w:pPr>
              <w:spacing w:before="60" w:after="60" w:line="240" w:lineRule="auto"/>
              <w:ind w:left="474"/>
              <w:rPr>
                <w:noProof/>
                <w:spacing w:val="-2"/>
                <w:sz w:val="20"/>
              </w:rPr>
            </w:pPr>
            <w:r>
              <w:rPr>
                <w:noProof/>
                <w:spacing w:val="-2"/>
                <w:sz w:val="20"/>
              </w:rPr>
              <w:t>BG: Bez obmedzenia pre služby pôrodnej asistencie. Pre lekárske a stomatologické služby: prístup sa povoľuje len zahraničným fyzickým osobám a výlučne na vykonávanie súkromnej profesionálnej praxe.</w:t>
            </w:r>
          </w:p>
        </w:tc>
        <w:tc>
          <w:tcPr>
            <w:tcW w:w="1612" w:type="pct"/>
          </w:tcPr>
          <w:p>
            <w:pPr>
              <w:spacing w:before="60" w:after="60" w:line="240" w:lineRule="auto"/>
              <w:ind w:left="508" w:hanging="508"/>
              <w:rPr>
                <w:noProof/>
                <w:spacing w:val="-2"/>
                <w:sz w:val="20"/>
              </w:rPr>
            </w:pPr>
            <w:r>
              <w:rPr>
                <w:noProof/>
                <w:spacing w:val="-2"/>
                <w:sz w:val="20"/>
              </w:rPr>
              <w:t>3.</w:t>
            </w:r>
            <w:r>
              <w:rPr>
                <w:noProof/>
                <w:spacing w:val="-2"/>
                <w:sz w:val="20"/>
              </w:rPr>
              <w:tab/>
              <w:t>AT: Bez obmedzenia pre lekárske služby a stomatologické služby;</w:t>
            </w:r>
          </w:p>
          <w:p>
            <w:pPr>
              <w:spacing w:before="60" w:after="60" w:line="240" w:lineRule="auto"/>
              <w:ind w:left="508"/>
              <w:rPr>
                <w:noProof/>
                <w:color w:val="000000"/>
                <w:spacing w:val="-2"/>
                <w:sz w:val="20"/>
              </w:rPr>
            </w:pPr>
            <w:r>
              <w:rPr>
                <w:noProof/>
                <w:color w:val="000000"/>
                <w:spacing w:val="-2"/>
                <w:sz w:val="20"/>
              </w:rPr>
              <w:t>BG: Bez obmedzenia pre služby pôrodnej asistencie. Pre lekárske a stomatologické služby: Žiadne, s výnimkou povinnej znalosti bulharského jazyka, ktorá je potvrdená príslušnou skúškou.</w:t>
            </w:r>
          </w:p>
          <w:p>
            <w:pPr>
              <w:spacing w:before="60" w:after="60" w:line="240" w:lineRule="auto"/>
              <w:ind w:left="508"/>
              <w:rPr>
                <w:noProof/>
                <w:spacing w:val="-2"/>
                <w:sz w:val="20"/>
              </w:rPr>
            </w:pPr>
            <w:r>
              <w:rPr>
                <w:noProof/>
                <w:color w:val="000000"/>
                <w:spacing w:val="-2"/>
                <w:sz w:val="20"/>
              </w:rPr>
              <w:t>CY, EE, FI, MT, RO: Bez obmedzenia.</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pageBreakBefore/>
              <w:spacing w:before="60" w:after="60" w:line="240" w:lineRule="auto"/>
              <w:rPr>
                <w:noProof/>
                <w:spacing w:val="-2"/>
                <w:sz w:val="20"/>
              </w:rPr>
            </w:pPr>
          </w:p>
        </w:tc>
        <w:tc>
          <w:tcPr>
            <w:tcW w:w="1544" w:type="pct"/>
          </w:tcPr>
          <w:p>
            <w:pPr>
              <w:spacing w:before="60" w:after="60" w:line="240" w:lineRule="auto"/>
              <w:ind w:left="474"/>
              <w:rPr>
                <w:noProof/>
                <w:spacing w:val="-2"/>
                <w:sz w:val="20"/>
              </w:rPr>
            </w:pPr>
            <w:r>
              <w:rPr>
                <w:noProof/>
                <w:spacing w:val="-2"/>
                <w:sz w:val="20"/>
              </w:rPr>
              <w:t>Na usadenie sa takýchto poskytovateľov sa vzťahujú podmienky trvalého pobytu, úradného uznania ich vzdelania a odbornej kvalifikácie na poskytovanie špecifických lekárskych a stomatologických služieb vrátane požiadaviek týkajúcich sa odbornej praxe. Registrácia a povolenie založené na teste ekonomických potrieb a súhlas profesijnej organizácie.</w:t>
            </w:r>
            <w:r>
              <w:rPr>
                <w:rStyle w:val="FootnoteReference"/>
                <w:noProof/>
                <w:spacing w:val="-2"/>
                <w:sz w:val="20"/>
              </w:rPr>
              <w:footnoteReference w:id="34"/>
            </w:r>
          </w:p>
          <w:p>
            <w:pPr>
              <w:spacing w:before="60" w:after="60" w:line="240" w:lineRule="auto"/>
              <w:ind w:left="474"/>
              <w:rPr>
                <w:noProof/>
                <w:spacing w:val="-2"/>
                <w:sz w:val="20"/>
              </w:rPr>
            </w:pPr>
            <w:r>
              <w:rPr>
                <w:noProof/>
                <w:spacing w:val="-2"/>
                <w:sz w:val="20"/>
              </w:rPr>
              <w:t>DE: Prístup obmedzený len na fyzické osoby. Test ekonomických potrieb pre lekárov a zubných lekárov, ktorí sú oprávnení liečiť poistencov patriacich do systémov verejného zdravotného poistenia. Kritériom je nedostatok lekárov a zubných lekárov v danom regióne.</w:t>
            </w:r>
          </w:p>
          <w:p>
            <w:pPr>
              <w:spacing w:before="60" w:after="60" w:line="240" w:lineRule="auto"/>
              <w:ind w:left="474"/>
              <w:rPr>
                <w:noProof/>
                <w:spacing w:val="-2"/>
                <w:sz w:val="20"/>
              </w:rPr>
            </w:pPr>
            <w:r>
              <w:rPr>
                <w:noProof/>
                <w:spacing w:val="-2"/>
                <w:sz w:val="20"/>
              </w:rPr>
              <w:t xml:space="preserve">HR: </w:t>
            </w:r>
            <w:r>
              <w:rPr>
                <w:noProof/>
                <w:sz w:val="20"/>
              </w:rPr>
              <w:t>Všetky osoby poskytujúce služby priamo pacientom/osoby ošetrujúce pacientov musia mať licenciu od profesijnej komory.</w:t>
            </w:r>
          </w:p>
        </w:tc>
        <w:tc>
          <w:tcPr>
            <w:tcW w:w="1612" w:type="pct"/>
          </w:tcPr>
          <w:p>
            <w:pPr>
              <w:spacing w:before="60" w:after="60" w:line="240" w:lineRule="auto"/>
              <w:ind w:left="508"/>
              <w:rPr>
                <w:noProof/>
                <w:color w:val="000000"/>
                <w:spacing w:val="-2"/>
                <w:sz w:val="20"/>
              </w:rPr>
            </w:pPr>
            <w:r>
              <w:rPr>
                <w:noProof/>
                <w:color w:val="000000"/>
                <w:spacing w:val="-2"/>
                <w:sz w:val="20"/>
              </w:rPr>
              <w:t>CZ, HU, SI, SK: Bez obmedzenia pre služby pôrodnej asistencie.</w:t>
            </w:r>
          </w:p>
          <w:p>
            <w:pPr>
              <w:spacing w:before="60" w:after="60" w:line="240" w:lineRule="auto"/>
              <w:ind w:left="508"/>
              <w:rPr>
                <w:noProof/>
                <w:color w:val="000000"/>
                <w:spacing w:val="-2"/>
                <w:sz w:val="20"/>
              </w:rPr>
            </w:pPr>
            <w:r>
              <w:rPr>
                <w:noProof/>
                <w:color w:val="000000"/>
                <w:spacing w:val="-2"/>
                <w:sz w:val="20"/>
              </w:rPr>
              <w:t>EE: Bez obmedzenia pre služby pôrodnej asistencie. Pre lekárske a stomatologické služby bez obmedzenia, s výnimkou toho, že odborníci vyškolení mimo Estónska sú povinní predložiť potvrdenie o pomocných školiacich kurzoch na univerzite v Tartu. Táto požiadavka sa vzťahuje aj na estónskych štátnych príslušníkov vyškolených v zahraničí.</w:t>
            </w:r>
          </w:p>
          <w:p>
            <w:pPr>
              <w:spacing w:before="60" w:after="60" w:line="240" w:lineRule="auto"/>
              <w:ind w:left="508"/>
              <w:rPr>
                <w:noProof/>
                <w:spacing w:val="-2"/>
                <w:sz w:val="20"/>
              </w:rPr>
            </w:pPr>
            <w:r>
              <w:rPr>
                <w:noProof/>
                <w:spacing w:val="-2"/>
                <w:sz w:val="20"/>
              </w:rPr>
              <w:t xml:space="preserve">HR: </w:t>
            </w:r>
            <w:r>
              <w:rPr>
                <w:noProof/>
                <w:sz w:val="20"/>
              </w:rPr>
              <w:t>Všetky osoby poskytujúce služby priamo pacientom/osoby ošetrujúce pacientov musia mať licenciu od profesijnej komory.</w:t>
            </w:r>
          </w:p>
          <w:p>
            <w:pPr>
              <w:spacing w:before="60" w:after="60" w:line="240" w:lineRule="auto"/>
              <w:ind w:left="508"/>
              <w:rPr>
                <w:noProof/>
                <w:spacing w:val="-2"/>
                <w:sz w:val="20"/>
              </w:rPr>
            </w:pPr>
            <w:r>
              <w:rPr>
                <w:noProof/>
                <w:color w:val="000000"/>
                <w:spacing w:val="-2"/>
                <w:sz w:val="20"/>
              </w:rPr>
              <w:t>LT: Musia komunikovať v litovskom jazyku (týka sa to osôb zamestnávaných firmou).</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pageBreakBefore/>
              <w:spacing w:before="60" w:after="60" w:line="240" w:lineRule="auto"/>
              <w:rPr>
                <w:noProof/>
                <w:spacing w:val="-2"/>
                <w:sz w:val="20"/>
              </w:rPr>
            </w:pPr>
          </w:p>
        </w:tc>
        <w:tc>
          <w:tcPr>
            <w:tcW w:w="1544" w:type="pct"/>
          </w:tcPr>
          <w:p>
            <w:pPr>
              <w:spacing w:before="60" w:after="60" w:line="240" w:lineRule="auto"/>
              <w:ind w:left="474"/>
              <w:rPr>
                <w:noProof/>
                <w:spacing w:val="-2"/>
                <w:sz w:val="20"/>
              </w:rPr>
            </w:pPr>
            <w:r>
              <w:rPr>
                <w:noProof/>
                <w:spacing w:val="-2"/>
                <w:sz w:val="20"/>
              </w:rPr>
              <w:t>CY, EE, MT, RO: Bez obmedzenia.</w:t>
            </w:r>
          </w:p>
          <w:p>
            <w:pPr>
              <w:spacing w:before="60" w:after="60" w:line="240" w:lineRule="auto"/>
              <w:ind w:left="474"/>
              <w:rPr>
                <w:noProof/>
                <w:spacing w:val="-2"/>
                <w:sz w:val="20"/>
              </w:rPr>
            </w:pPr>
            <w:r>
              <w:rPr>
                <w:noProof/>
                <w:spacing w:val="-2"/>
                <w:sz w:val="20"/>
              </w:rPr>
              <w:t>CZ, SK: Prístup k lekárskym a stomatologickým službám sa obmedzuje len na fyzické osoby. Pre zahraničné fyzické osoby sa vyžaduje oprávnenie ministerstva zdravotníctva. Bez obmedzenia pre služby pôrodnej asistencie.</w:t>
            </w:r>
          </w:p>
          <w:p>
            <w:pPr>
              <w:spacing w:before="60" w:after="60" w:line="240" w:lineRule="auto"/>
              <w:ind w:left="474"/>
              <w:rPr>
                <w:noProof/>
                <w:spacing w:val="-2"/>
                <w:sz w:val="20"/>
              </w:rPr>
            </w:pPr>
            <w:r>
              <w:rPr>
                <w:noProof/>
                <w:spacing w:val="-2"/>
                <w:sz w:val="20"/>
              </w:rPr>
              <w:t>ES: Prístup obmedzený len na fyzické osoby.</w:t>
            </w:r>
          </w:p>
          <w:p>
            <w:pPr>
              <w:spacing w:before="60" w:after="60" w:line="240" w:lineRule="auto"/>
              <w:ind w:left="474"/>
              <w:rPr>
                <w:noProof/>
                <w:spacing w:val="-2"/>
                <w:sz w:val="20"/>
              </w:rPr>
            </w:pPr>
            <w:r>
              <w:rPr>
                <w:noProof/>
                <w:spacing w:val="-2"/>
                <w:sz w:val="20"/>
              </w:rPr>
              <w:t>HU: Bez obmedzenia pre služby pôrodnej asistencie.</w:t>
            </w:r>
          </w:p>
          <w:p>
            <w:pPr>
              <w:spacing w:before="60" w:after="60" w:line="240" w:lineRule="auto"/>
              <w:ind w:left="474"/>
              <w:rPr>
                <w:noProof/>
                <w:spacing w:val="-2"/>
                <w:sz w:val="20"/>
              </w:rPr>
            </w:pPr>
            <w:r>
              <w:rPr>
                <w:noProof/>
                <w:spacing w:val="-2"/>
                <w:sz w:val="20"/>
              </w:rPr>
              <w:t>IT, PT: Prístup sa obmedzuje len na fyzické osoby. Profesijné združovanie (nie zápis v obchodnom registri) fyzických osôb je povolené.</w:t>
            </w:r>
          </w:p>
          <w:p>
            <w:pPr>
              <w:spacing w:before="60" w:after="60" w:line="240" w:lineRule="auto"/>
              <w:ind w:left="474"/>
              <w:rPr>
                <w:noProof/>
                <w:spacing w:val="-2"/>
                <w:sz w:val="20"/>
              </w:rPr>
            </w:pPr>
            <w:r>
              <w:rPr>
                <w:noProof/>
                <w:spacing w:val="-2"/>
                <w:sz w:val="20"/>
              </w:rPr>
              <w:t>IE: Prístup jedine prostredníctvom verejnej obchodnej spoločnosti alebo fyzických osôb.</w:t>
            </w:r>
          </w:p>
          <w:p>
            <w:pPr>
              <w:spacing w:before="60" w:after="60" w:line="240" w:lineRule="auto"/>
              <w:ind w:left="474"/>
              <w:rPr>
                <w:noProof/>
                <w:spacing w:val="-2"/>
                <w:sz w:val="20"/>
              </w:rPr>
            </w:pPr>
            <w:r>
              <w:rPr>
                <w:noProof/>
                <w:spacing w:val="-2"/>
                <w:sz w:val="20"/>
              </w:rPr>
              <w:t>SE: Treba vykonať test, aby sa určil počet súkromných praxí, ktoré sa budú dotovať prostredníctvom systému verejného poistenia.</w:t>
            </w:r>
          </w:p>
        </w:tc>
        <w:tc>
          <w:tcPr>
            <w:tcW w:w="1612" w:type="pct"/>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pageBreakBefore/>
              <w:spacing w:before="60" w:after="60" w:line="240" w:lineRule="auto"/>
              <w:rPr>
                <w:noProof/>
                <w:spacing w:val="-2"/>
                <w:sz w:val="20"/>
              </w:rPr>
            </w:pPr>
          </w:p>
        </w:tc>
        <w:tc>
          <w:tcPr>
            <w:tcW w:w="1544" w:type="pct"/>
          </w:tcPr>
          <w:p>
            <w:pPr>
              <w:spacing w:before="60" w:after="60" w:line="240" w:lineRule="auto"/>
              <w:ind w:left="474"/>
              <w:rPr>
                <w:noProof/>
                <w:spacing w:val="-2"/>
                <w:sz w:val="20"/>
              </w:rPr>
            </w:pPr>
            <w:r>
              <w:rPr>
                <w:noProof/>
                <w:spacing w:val="-2"/>
                <w:sz w:val="20"/>
              </w:rPr>
              <w:t>UK: Usadenie sa lekárov v rámci National Health Service (Štátnej zdravotnej služby) podlieha personálnemu plánovaniu v oblasti zdravotníctva.</w:t>
            </w:r>
          </w:p>
          <w:p>
            <w:pPr>
              <w:spacing w:before="60" w:after="60" w:line="240" w:lineRule="auto"/>
              <w:ind w:left="474"/>
              <w:rPr>
                <w:noProof/>
                <w:spacing w:val="-2"/>
                <w:sz w:val="20"/>
              </w:rPr>
            </w:pPr>
            <w:r>
              <w:rPr>
                <w:noProof/>
                <w:spacing w:val="-2"/>
                <w:sz w:val="20"/>
              </w:rPr>
              <w:t>FR: Poskytovanie len prostredníctvom SEL (anonyme, à responsabilité limitée ou en commandite par actions) alebo SCP.</w:t>
            </w:r>
          </w:p>
          <w:p>
            <w:pPr>
              <w:spacing w:before="60" w:after="60" w:line="240" w:lineRule="auto"/>
              <w:ind w:left="474"/>
              <w:rPr>
                <w:noProof/>
                <w:spacing w:val="-2"/>
                <w:sz w:val="20"/>
              </w:rPr>
            </w:pPr>
            <w:r>
              <w:rPr>
                <w:noProof/>
                <w:spacing w:val="-2"/>
                <w:sz w:val="20"/>
              </w:rPr>
              <w:t>LV: Žiadne pre služby pôrodnej asistencie. Pre lekárske a stomatologické služby podmienka štátnej príslušnosti. Výkon lekárskeho povolania cudzincami vyžaduje povolenie miestneho zdravotníckeho orgánu na základe ekonomickej potreby lekárov a zubných lekárov v danom regióne.</w:t>
            </w:r>
          </w:p>
          <w:p>
            <w:pPr>
              <w:spacing w:before="60" w:after="60" w:line="240" w:lineRule="auto"/>
              <w:ind w:left="474"/>
              <w:rPr>
                <w:noProof/>
                <w:spacing w:val="-2"/>
                <w:sz w:val="20"/>
              </w:rPr>
            </w:pPr>
            <w:r>
              <w:rPr>
                <w:noProof/>
                <w:spacing w:val="-2"/>
                <w:sz w:val="20"/>
              </w:rPr>
              <w:t>LT: Pre lekárske a stomatologické služby žiadne, s výnimkou toho, že poskytovanie služby podlieha oprávneniu, ktoré sa zakladá na pláne zdravotníckych služieb vypracovanom na základe potrieb, berúc do úvahy počet obyvateľov a už existujúce lekárske a zubárske služby. Čo sa týka služieb pôrodnej asistencie, prístup sa obmedzuje len na podnik jednotlivca a môže sa vykonať test ekonomických potrieb.</w:t>
            </w:r>
          </w:p>
        </w:tc>
        <w:tc>
          <w:tcPr>
            <w:tcW w:w="1612" w:type="pct"/>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bottom w:val="nil"/>
            </w:tcBorders>
          </w:tcPr>
          <w:p>
            <w:pPr>
              <w:pageBreakBefore/>
              <w:spacing w:before="60" w:after="60" w:line="240" w:lineRule="auto"/>
              <w:rPr>
                <w:noProof/>
                <w:spacing w:val="-2"/>
                <w:sz w:val="20"/>
              </w:rPr>
            </w:pPr>
          </w:p>
        </w:tc>
        <w:tc>
          <w:tcPr>
            <w:tcW w:w="1544" w:type="pct"/>
            <w:tcBorders>
              <w:bottom w:val="nil"/>
            </w:tcBorders>
          </w:tcPr>
          <w:p>
            <w:pPr>
              <w:spacing w:before="60" w:after="60" w:line="240" w:lineRule="auto"/>
              <w:ind w:left="474"/>
              <w:rPr>
                <w:noProof/>
                <w:spacing w:val="-2"/>
                <w:sz w:val="20"/>
              </w:rPr>
            </w:pPr>
            <w:r>
              <w:rPr>
                <w:noProof/>
                <w:spacing w:val="-2"/>
                <w:sz w:val="20"/>
              </w:rPr>
              <w:t>PL: Podmienka štátnej príslušnosti. Výkon lekárskeho povolania cudzincami vyžaduje povolenie, s výnimkou pôrodných asistentiek.</w:t>
            </w:r>
          </w:p>
          <w:p>
            <w:pPr>
              <w:spacing w:before="60" w:after="60" w:line="240" w:lineRule="auto"/>
              <w:ind w:left="474"/>
              <w:rPr>
                <w:noProof/>
                <w:spacing w:val="-2"/>
                <w:sz w:val="20"/>
              </w:rPr>
            </w:pPr>
            <w:r>
              <w:rPr>
                <w:noProof/>
                <w:spacing w:val="-2"/>
                <w:sz w:val="20"/>
              </w:rPr>
              <w:t>SI: Vyžaduje sa členstvo v združení lekárov. Podmienkami na prijatie do združenia lekárov pre lekárov, ktorí nie sú slovinskými štátnymi príslušníkmi, je licencia na výkon praxe v inom členom štáte a dobrá znalosť slovinského jazyka</w:t>
            </w:r>
            <w:r>
              <w:rPr>
                <w:rStyle w:val="FootnoteReference"/>
                <w:noProof/>
                <w:spacing w:val="-2"/>
                <w:sz w:val="20"/>
              </w:rPr>
              <w:footnoteReference w:id="35"/>
            </w:r>
            <w:r>
              <w:rPr>
                <w:noProof/>
                <w:spacing w:val="-2"/>
                <w:sz w:val="20"/>
              </w:rPr>
              <w:t>. Bez obmedzenia pre služby pôrodnej asistencie.</w:t>
            </w:r>
          </w:p>
        </w:tc>
        <w:tc>
          <w:tcPr>
            <w:tcW w:w="1612" w:type="pct"/>
            <w:tcBorders>
              <w:bottom w:val="nil"/>
            </w:tcBorders>
          </w:tcPr>
          <w:p>
            <w:pPr>
              <w:spacing w:before="60" w:after="60" w:line="240" w:lineRule="auto"/>
              <w:ind w:left="305" w:hanging="305"/>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324"/>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74" w:hanging="474"/>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74"/>
              <w:rPr>
                <w:noProof/>
                <w:spacing w:val="-2"/>
                <w:sz w:val="20"/>
              </w:rPr>
            </w:pPr>
            <w:r>
              <w:rPr>
                <w:noProof/>
                <w:spacing w:val="-2"/>
                <w:sz w:val="20"/>
              </w:rPr>
              <w:t>AT: Bez obmedzenia, okrem pôrodných asistentiek.</w:t>
            </w:r>
          </w:p>
          <w:p>
            <w:pPr>
              <w:spacing w:before="60" w:after="60" w:line="240" w:lineRule="auto"/>
              <w:ind w:left="474"/>
              <w:rPr>
                <w:noProof/>
                <w:spacing w:val="-2"/>
                <w:sz w:val="20"/>
              </w:rPr>
            </w:pPr>
            <w:r>
              <w:rPr>
                <w:noProof/>
                <w:spacing w:val="-2"/>
                <w:sz w:val="20"/>
              </w:rPr>
              <w:t>DK: Obmedzené oprávnenie na plnenie konkrétnej funkcie sa môže vydať maximálne na 18 mesiacov.</w:t>
            </w:r>
          </w:p>
          <w:p>
            <w:pPr>
              <w:spacing w:before="60" w:after="60" w:line="240" w:lineRule="auto"/>
              <w:ind w:left="474"/>
              <w:rPr>
                <w:noProof/>
                <w:spacing w:val="-2"/>
                <w:sz w:val="20"/>
              </w:rPr>
            </w:pPr>
            <w:r>
              <w:rPr>
                <w:noProof/>
                <w:spacing w:val="-2"/>
                <w:sz w:val="20"/>
              </w:rPr>
              <w:t>BG, CY, FI, MT, RO: Bez obmedzenia.</w:t>
            </w:r>
          </w:p>
          <w:p>
            <w:pPr>
              <w:spacing w:before="60" w:after="60" w:line="240" w:lineRule="auto"/>
              <w:ind w:left="474"/>
              <w:rPr>
                <w:noProof/>
                <w:spacing w:val="-2"/>
                <w:sz w:val="20"/>
              </w:rPr>
            </w:pPr>
            <w:r>
              <w:rPr>
                <w:noProof/>
                <w:spacing w:val="-2"/>
                <w:sz w:val="20"/>
              </w:rPr>
              <w:t>PT: Podmienka štátnej príslušnosti:</w:t>
            </w:r>
          </w:p>
        </w:tc>
        <w:tc>
          <w:tcPr>
            <w:tcW w:w="1612" w:type="pct"/>
            <w:tcBorders>
              <w:bottom w:val="nil"/>
            </w:tcBorders>
          </w:tcPr>
          <w:p>
            <w:pPr>
              <w:spacing w:before="60" w:after="60" w:line="240" w:lineRule="auto"/>
              <w:ind w:left="508" w:hanging="508"/>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508"/>
              <w:rPr>
                <w:noProof/>
                <w:spacing w:val="-2"/>
                <w:sz w:val="20"/>
              </w:rPr>
            </w:pPr>
            <w:r>
              <w:rPr>
                <w:noProof/>
                <w:spacing w:val="-2"/>
                <w:sz w:val="20"/>
              </w:rPr>
              <w:t>AT: Bez obmedzenia pre lekárov a zubných lekárov.</w:t>
            </w:r>
          </w:p>
          <w:p>
            <w:pPr>
              <w:spacing w:before="60" w:after="60" w:line="240" w:lineRule="auto"/>
              <w:ind w:left="508"/>
              <w:rPr>
                <w:noProof/>
                <w:spacing w:val="-2"/>
                <w:sz w:val="20"/>
              </w:rPr>
            </w:pPr>
            <w:r>
              <w:rPr>
                <w:noProof/>
                <w:spacing w:val="-2"/>
                <w:sz w:val="20"/>
              </w:rPr>
              <w:t>DK: Podmienka trvalého pobytu na získanie potrebného individuálneho oprávnenia od Národnej zdravotnej rady.</w:t>
            </w:r>
          </w:p>
          <w:p>
            <w:pPr>
              <w:spacing w:before="60" w:after="60" w:line="240" w:lineRule="auto"/>
              <w:ind w:left="508"/>
              <w:rPr>
                <w:noProof/>
                <w:spacing w:val="-2"/>
                <w:sz w:val="20"/>
              </w:rPr>
            </w:pPr>
            <w:r>
              <w:rPr>
                <w:noProof/>
                <w:spacing w:val="-2"/>
                <w:sz w:val="20"/>
              </w:rPr>
              <w:t>BG, CY, FI, MT, RO: Bez obmedzenia.</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5064"/>
          <w:jc w:val="center"/>
        </w:trPr>
        <w:tc>
          <w:tcPr>
            <w:tcW w:w="1292" w:type="pct"/>
            <w:gridSpan w:val="2"/>
            <w:tcBorders>
              <w:top w:val="nil"/>
              <w:left w:val="nil"/>
            </w:tcBorders>
          </w:tcPr>
          <w:p>
            <w:pPr>
              <w:pageBreakBefore/>
              <w:spacing w:before="60" w:after="60" w:line="240" w:lineRule="auto"/>
              <w:rPr>
                <w:noProof/>
                <w:spacing w:val="-2"/>
                <w:sz w:val="20"/>
              </w:rPr>
            </w:pPr>
          </w:p>
        </w:tc>
        <w:tc>
          <w:tcPr>
            <w:tcW w:w="1544" w:type="pct"/>
            <w:tcBorders>
              <w:top w:val="nil"/>
            </w:tcBorders>
          </w:tcPr>
          <w:p>
            <w:pPr>
              <w:spacing w:before="60" w:after="60" w:line="240" w:lineRule="auto"/>
              <w:ind w:left="474"/>
              <w:rPr>
                <w:noProof/>
                <w:spacing w:val="-2"/>
                <w:sz w:val="20"/>
              </w:rPr>
            </w:pPr>
            <w:r>
              <w:rPr>
                <w:noProof/>
                <w:spacing w:val="-2"/>
                <w:sz w:val="20"/>
              </w:rPr>
              <w:t>FR: Podmienka štátnej príslušnosti: Prístup je však možný v rámci každoročne určovaných kvót.</w:t>
            </w:r>
          </w:p>
          <w:p>
            <w:pPr>
              <w:spacing w:before="60" w:after="60" w:line="240" w:lineRule="auto"/>
              <w:ind w:left="474"/>
              <w:rPr>
                <w:noProof/>
                <w:spacing w:val="-2"/>
                <w:sz w:val="20"/>
              </w:rPr>
            </w:pPr>
            <w:r>
              <w:rPr>
                <w:noProof/>
                <w:spacing w:val="-2"/>
                <w:sz w:val="20"/>
              </w:rPr>
              <w:t>DE: Podmienka štátnej príslušnosti pre lekárov a zubných lekárov, ktorú však výnimočne možno obísť v záujme verejného zdravotného zdravia.</w:t>
            </w:r>
          </w:p>
          <w:p>
            <w:pPr>
              <w:spacing w:before="60" w:after="60" w:line="240" w:lineRule="auto"/>
              <w:ind w:left="474"/>
              <w:rPr>
                <w:noProof/>
                <w:color w:val="000000"/>
                <w:spacing w:val="-2"/>
                <w:sz w:val="20"/>
              </w:rPr>
            </w:pPr>
            <w:r>
              <w:rPr>
                <w:noProof/>
                <w:color w:val="000000"/>
                <w:spacing w:val="-2"/>
                <w:sz w:val="20"/>
              </w:rPr>
              <w:t>CZ, EE, HU, SI, SK: Bez obmedzenia pre služby pôrodnej asistencie.</w:t>
            </w:r>
          </w:p>
          <w:p>
            <w:pPr>
              <w:spacing w:before="60" w:after="60" w:line="240" w:lineRule="auto"/>
              <w:ind w:left="474"/>
              <w:rPr>
                <w:noProof/>
                <w:spacing w:val="-2"/>
                <w:sz w:val="20"/>
              </w:rPr>
            </w:pPr>
            <w:r>
              <w:rPr>
                <w:noProof/>
                <w:color w:val="000000"/>
                <w:spacing w:val="-2"/>
                <w:sz w:val="20"/>
              </w:rPr>
              <w:t>LV: Pre lekárske a stomatologické služby podmienka štátnej príslušnosti. Výkon lekárskeho povolania cudzincami vyžaduje povolenie miestneho zdravotníckeho orgánu na základe ekonomickej potreby lekárov a zubných lekárov v danom regióne. Čo sa týka pôrodných asistentiek, prístup sa obmedzuje len na fyzické osoby. Ekonomické potreby sa určujú podľa celkového počtu pôrodných asistentiek v danom regióne, schválených miestnymi zdravotníckymi orgánmi.</w:t>
            </w:r>
          </w:p>
          <w:p>
            <w:pPr>
              <w:spacing w:before="60" w:after="60" w:line="240" w:lineRule="auto"/>
              <w:ind w:left="474"/>
              <w:rPr>
                <w:noProof/>
                <w:spacing w:val="-2"/>
                <w:sz w:val="20"/>
              </w:rPr>
            </w:pPr>
            <w:r>
              <w:rPr>
                <w:noProof/>
                <w:color w:val="000000"/>
                <w:spacing w:val="-2"/>
                <w:sz w:val="20"/>
              </w:rPr>
              <w:t>PL: Podmienka štátnej príslušnosti. Výkon lekárskeho povolania cudzincami vyžaduje povolenie, s výnimkou pôrodných asistentiek.</w:t>
            </w:r>
          </w:p>
        </w:tc>
        <w:tc>
          <w:tcPr>
            <w:tcW w:w="1612" w:type="pct"/>
            <w:tcBorders>
              <w:top w:val="nil"/>
            </w:tcBorders>
          </w:tcPr>
          <w:p>
            <w:pPr>
              <w:spacing w:before="60" w:after="60" w:line="240" w:lineRule="auto"/>
              <w:ind w:left="508"/>
              <w:rPr>
                <w:noProof/>
                <w:spacing w:val="-2"/>
                <w:sz w:val="20"/>
              </w:rPr>
            </w:pPr>
            <w:r>
              <w:rPr>
                <w:noProof/>
                <w:spacing w:val="-2"/>
                <w:sz w:val="20"/>
              </w:rPr>
              <w:t>IT: Podmienka štatútu rezidenta.</w:t>
            </w:r>
          </w:p>
          <w:p>
            <w:pPr>
              <w:spacing w:before="60" w:after="60" w:line="240" w:lineRule="auto"/>
              <w:ind w:left="508"/>
              <w:rPr>
                <w:noProof/>
                <w:color w:val="000000"/>
                <w:spacing w:val="-2"/>
                <w:sz w:val="20"/>
              </w:rPr>
            </w:pPr>
            <w:r>
              <w:rPr>
                <w:noProof/>
                <w:color w:val="000000"/>
                <w:spacing w:val="-2"/>
                <w:sz w:val="20"/>
              </w:rPr>
              <w:t>CZ, SK: Podmienka trvalého pobytu pre lekárske a stomatologické služby. Bez obmedzenia pre služby pôrodnej asistencie. Bez obmedzenia pre služby pôrodnej asistencie.</w:t>
            </w:r>
          </w:p>
          <w:p>
            <w:pPr>
              <w:spacing w:before="60" w:after="60" w:line="240" w:lineRule="auto"/>
              <w:ind w:left="508"/>
              <w:rPr>
                <w:noProof/>
                <w:color w:val="000000"/>
                <w:spacing w:val="-2"/>
                <w:sz w:val="20"/>
              </w:rPr>
            </w:pPr>
            <w:r>
              <w:rPr>
                <w:noProof/>
                <w:color w:val="000000"/>
                <w:spacing w:val="-2"/>
                <w:sz w:val="20"/>
              </w:rPr>
              <w:t>EE, HU, SI: Bez obmedzenia pre služby pôrodnej asistencie.</w:t>
            </w:r>
          </w:p>
          <w:p>
            <w:pPr>
              <w:spacing w:before="60" w:after="60" w:line="240" w:lineRule="auto"/>
              <w:ind w:left="508"/>
              <w:rPr>
                <w:noProof/>
                <w:color w:val="000000"/>
                <w:spacing w:val="-2"/>
                <w:sz w:val="20"/>
              </w:rPr>
            </w:pPr>
            <w:r>
              <w:rPr>
                <w:noProof/>
                <w:color w:val="000000"/>
                <w:spacing w:val="-2"/>
                <w:sz w:val="20"/>
              </w:rPr>
              <w:t>LV, PL: Zahraniční lekári majú obmedzené hlasovacie práva v profesijných komorách.</w:t>
            </w:r>
          </w:p>
          <w:p>
            <w:pPr>
              <w:spacing w:before="60" w:after="60" w:line="240" w:lineRule="auto"/>
              <w:ind w:left="508"/>
              <w:rPr>
                <w:noProof/>
                <w:color w:val="000000"/>
                <w:spacing w:val="-2"/>
                <w:sz w:val="20"/>
              </w:rPr>
            </w:pPr>
            <w:r>
              <w:rPr>
                <w:noProof/>
                <w:color w:val="000000"/>
                <w:spacing w:val="-2"/>
                <w:sz w:val="20"/>
              </w:rPr>
              <w:t>LT: Cudzinci musia zložiť dodatočnú kvalifikačnú skúšku.</w:t>
            </w:r>
          </w:p>
          <w:p>
            <w:pPr>
              <w:spacing w:before="60" w:after="60" w:line="240" w:lineRule="auto"/>
              <w:ind w:left="508"/>
              <w:rPr>
                <w:noProof/>
                <w:spacing w:val="-2"/>
                <w:sz w:val="20"/>
              </w:rPr>
            </w:pPr>
            <w:r>
              <w:rPr>
                <w:noProof/>
                <w:spacing w:val="-2"/>
                <w:sz w:val="20"/>
              </w:rPr>
              <w:t xml:space="preserve">HR: </w:t>
            </w:r>
            <w:r>
              <w:rPr>
                <w:noProof/>
                <w:sz w:val="20"/>
              </w:rPr>
              <w:t>Všetky osoby poskytujúce služby priamo pacientom/osoby ošetrujúce pacientov musia mať licenciu od profesijnej komory</w:t>
            </w:r>
            <w:r>
              <w:rPr>
                <w:noProof/>
                <w:spacing w:val="-2"/>
                <w:sz w:val="20"/>
              </w:rPr>
              <w:t>.</w:t>
            </w: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pageBreakBefore/>
              <w:spacing w:before="60" w:after="60" w:line="240" w:lineRule="auto"/>
              <w:rPr>
                <w:noProof/>
                <w:spacing w:val="-2"/>
                <w:sz w:val="20"/>
              </w:rPr>
            </w:pPr>
          </w:p>
        </w:tc>
        <w:tc>
          <w:tcPr>
            <w:tcW w:w="1544" w:type="pct"/>
          </w:tcPr>
          <w:p>
            <w:pPr>
              <w:spacing w:before="60" w:after="60" w:line="240" w:lineRule="auto"/>
              <w:ind w:left="474"/>
              <w:rPr>
                <w:noProof/>
                <w:color w:val="000000"/>
                <w:spacing w:val="-2"/>
                <w:sz w:val="20"/>
              </w:rPr>
            </w:pPr>
            <w:r>
              <w:rPr>
                <w:noProof/>
                <w:spacing w:val="-2"/>
                <w:sz w:val="20"/>
              </w:rPr>
              <w:t xml:space="preserve">HR: </w:t>
            </w:r>
            <w:r>
              <w:rPr>
                <w:noProof/>
                <w:sz w:val="20"/>
              </w:rPr>
              <w:t>Všetky osoby poskytujúce služby priamo pacientom/osoby ošetrujúce pacientov musia mať licenciu od profesijnej komory</w:t>
            </w:r>
            <w:r>
              <w:rPr>
                <w:noProof/>
                <w:spacing w:val="-2"/>
                <w:sz w:val="20"/>
              </w:rPr>
              <w:t>.</w:t>
            </w:r>
          </w:p>
        </w:tc>
        <w:tc>
          <w:tcPr>
            <w:tcW w:w="1612" w:type="pct"/>
          </w:tcPr>
          <w:p>
            <w:pPr>
              <w:spacing w:before="60" w:after="60" w:line="240" w:lineRule="auto"/>
              <w:ind w:left="508"/>
              <w:rPr>
                <w:noProof/>
                <w:spacing w:val="-2"/>
                <w:sz w:val="20"/>
              </w:rPr>
            </w:pPr>
            <w:r>
              <w:rPr>
                <w:noProof/>
                <w:spacing w:val="-2"/>
                <w:sz w:val="20"/>
              </w:rPr>
              <w:t>Bez obmedzenia, okrem BE, DE, DK, ES, ako sa uvádza v horizontálnej časti v bode iii).</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74"/>
              <w:rPr>
                <w:noProof/>
                <w:spacing w:val="-2"/>
                <w:sz w:val="20"/>
              </w:rPr>
            </w:pPr>
            <w:r>
              <w:rPr>
                <w:noProof/>
                <w:spacing w:val="-2"/>
                <w:sz w:val="20"/>
              </w:rPr>
              <w:t>Bez obmedzenia, okrem BE, DE, DK, ES, ako sa uvádza v horizontálnej časti v bode iii) a s výhradou vyššie uvedených podmienok a nasledujúcich špecifických obmedzení:</w:t>
            </w:r>
          </w:p>
          <w:p>
            <w:pPr>
              <w:spacing w:before="60" w:after="60" w:line="240" w:lineRule="auto"/>
              <w:ind w:left="474"/>
              <w:rPr>
                <w:noProof/>
                <w:spacing w:val="-2"/>
                <w:sz w:val="20"/>
              </w:rPr>
            </w:pPr>
            <w:r>
              <w:rPr>
                <w:noProof/>
                <w:spacing w:val="-2"/>
                <w:sz w:val="20"/>
              </w:rPr>
              <w:t>BE, DE, DK, ES: Vysokoškolský titul, odborná kvalifikácia a trojročná odborná prax v sektore.</w:t>
            </w:r>
          </w:p>
          <w:p>
            <w:pPr>
              <w:spacing w:before="60" w:after="60" w:line="240" w:lineRule="auto"/>
              <w:ind w:left="474"/>
              <w:rPr>
                <w:noProof/>
                <w:spacing w:val="-2"/>
                <w:sz w:val="20"/>
              </w:rPr>
            </w:pPr>
            <w:r>
              <w:rPr>
                <w:noProof/>
                <w:spacing w:val="-2"/>
                <w:sz w:val="20"/>
              </w:rPr>
              <w:t xml:space="preserve">BE: </w:t>
            </w:r>
            <w:r>
              <w:rPr>
                <w:noProof/>
                <w:sz w:val="20"/>
              </w:rPr>
              <w:t>Uplatňuje sa test ekonomických potrieb, ak je hrubý ročný príjem fyzickej osoby pod hranicou 30 000</w:t>
            </w:r>
            <w:r>
              <w:rPr>
                <w:noProof/>
                <w:spacing w:val="-2"/>
                <w:sz w:val="20"/>
              </w:rPr>
              <w:t xml:space="preserve"> EUR.</w:t>
            </w:r>
          </w:p>
          <w:p>
            <w:pPr>
              <w:spacing w:before="60" w:after="60" w:line="240" w:lineRule="auto"/>
              <w:ind w:left="474"/>
              <w:rPr>
                <w:noProof/>
                <w:spacing w:val="-2"/>
                <w:sz w:val="20"/>
              </w:rPr>
            </w:pPr>
            <w:r>
              <w:rPr>
                <w:noProof/>
                <w:spacing w:val="-2"/>
                <w:sz w:val="20"/>
              </w:rPr>
              <w:t>DE: Podmienka štátnej príslušnosti pre lekárov a zubných lekárov, ktorú však výnimočne možno obísť v záujme verejného zdravotného zdravia.</w:t>
            </w:r>
          </w:p>
          <w:p>
            <w:pPr>
              <w:spacing w:before="60" w:after="60" w:line="240" w:lineRule="auto"/>
              <w:ind w:left="474"/>
              <w:rPr>
                <w:noProof/>
                <w:spacing w:val="-2"/>
                <w:sz w:val="20"/>
              </w:rPr>
            </w:pPr>
            <w:r>
              <w:rPr>
                <w:noProof/>
                <w:spacing w:val="-2"/>
                <w:sz w:val="20"/>
              </w:rPr>
              <w:t xml:space="preserve">HR: </w:t>
            </w:r>
            <w:r>
              <w:rPr>
                <w:noProof/>
                <w:sz w:val="20"/>
              </w:rPr>
              <w:t>Všetky osoby poskytujúce služby priamo pacientom/osoby ošetrujúce pacientov musia mať licenciu od profesijnej komory</w:t>
            </w:r>
            <w:r>
              <w:rPr>
                <w:noProof/>
                <w:spacing w:val="-2"/>
                <w:sz w:val="20"/>
              </w:rPr>
              <w:t>.</w:t>
            </w:r>
          </w:p>
        </w:tc>
        <w:tc>
          <w:tcPr>
            <w:tcW w:w="1612" w:type="pct"/>
          </w:tcPr>
          <w:p>
            <w:pPr>
              <w:spacing w:before="60" w:after="60" w:line="240" w:lineRule="auto"/>
              <w:ind w:left="508"/>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pageBreakBefore/>
              <w:spacing w:before="60" w:after="60" w:line="240" w:lineRule="auto"/>
              <w:rPr>
                <w:noProof/>
                <w:spacing w:val="-2"/>
                <w:sz w:val="20"/>
              </w:rPr>
            </w:pPr>
            <w:r>
              <w:rPr>
                <w:noProof/>
                <w:spacing w:val="-2"/>
                <w:sz w:val="20"/>
              </w:rPr>
              <w:t>i)</w:t>
            </w:r>
            <w:r>
              <w:rPr>
                <w:noProof/>
                <w:spacing w:val="-2"/>
                <w:sz w:val="20"/>
              </w:rPr>
              <w:tab/>
              <w:t>Veterinárne služby</w:t>
            </w:r>
          </w:p>
          <w:p>
            <w:pPr>
              <w:spacing w:before="60" w:after="60" w:line="240" w:lineRule="auto"/>
              <w:ind w:left="332"/>
              <w:rPr>
                <w:noProof/>
                <w:spacing w:val="-2"/>
                <w:sz w:val="20"/>
              </w:rPr>
            </w:pPr>
            <w:r>
              <w:rPr>
                <w:noProof/>
                <w:spacing w:val="-2"/>
                <w:sz w:val="20"/>
              </w:rPr>
              <w:t>(CPC 932)</w:t>
            </w:r>
          </w:p>
        </w:tc>
        <w:tc>
          <w:tcPr>
            <w:tcW w:w="1544" w:type="pct"/>
          </w:tcPr>
          <w:p>
            <w:pPr>
              <w:spacing w:before="60" w:after="60" w:line="240" w:lineRule="auto"/>
              <w:ind w:left="474" w:hanging="474"/>
              <w:rPr>
                <w:noProof/>
                <w:color w:val="000000"/>
                <w:spacing w:val="-2"/>
                <w:sz w:val="20"/>
              </w:rPr>
            </w:pPr>
            <w:r>
              <w:rPr>
                <w:noProof/>
                <w:spacing w:val="-2"/>
                <w:sz w:val="20"/>
              </w:rPr>
              <w:t>1.</w:t>
            </w:r>
            <w:r>
              <w:rPr>
                <w:noProof/>
                <w:spacing w:val="-2"/>
                <w:sz w:val="20"/>
              </w:rPr>
              <w:tab/>
            </w:r>
            <w:r>
              <w:rPr>
                <w:noProof/>
                <w:color w:val="000000"/>
                <w:spacing w:val="-2"/>
                <w:sz w:val="20"/>
              </w:rPr>
              <w:t>Všetky členské štáty, okrem FI, HR, LU, LT, PL, SE, UK: Bez obmedzenia.</w:t>
            </w:r>
          </w:p>
          <w:p>
            <w:pPr>
              <w:spacing w:before="60" w:after="60" w:line="240" w:lineRule="auto"/>
              <w:ind w:left="474"/>
              <w:rPr>
                <w:noProof/>
                <w:color w:val="000000"/>
                <w:spacing w:val="-2"/>
                <w:sz w:val="20"/>
              </w:rPr>
            </w:pPr>
            <w:r>
              <w:rPr>
                <w:noProof/>
                <w:color w:val="000000"/>
                <w:spacing w:val="-2"/>
                <w:sz w:val="20"/>
              </w:rPr>
              <w:t>FI, HR, LU, LT, PL, SE: Žiadne.</w:t>
            </w:r>
          </w:p>
          <w:p>
            <w:pPr>
              <w:spacing w:before="60" w:after="60" w:line="240" w:lineRule="auto"/>
              <w:ind w:left="474"/>
              <w:rPr>
                <w:noProof/>
                <w:spacing w:val="-2"/>
                <w:sz w:val="20"/>
              </w:rPr>
            </w:pPr>
            <w:r>
              <w:rPr>
                <w:noProof/>
                <w:spacing w:val="-2"/>
                <w:sz w:val="20"/>
              </w:rPr>
              <w:t>UK: Bez obmedzenia, okrem veterinárnych laboratórnych a odborných služieb poskytovaných zverolekárom, všeobecného poradenstva, metodických pokynov a informácií, napr.: nutričná výživa, správanie sa a starostlivosť o domáce zvieratá.</w:t>
            </w:r>
          </w:p>
          <w:p>
            <w:pPr>
              <w:spacing w:before="60" w:after="60" w:line="240" w:lineRule="auto"/>
              <w:ind w:left="474" w:hanging="474"/>
              <w:rPr>
                <w:noProof/>
                <w:spacing w:val="-2"/>
                <w:sz w:val="20"/>
              </w:rPr>
            </w:pPr>
            <w:r>
              <w:rPr>
                <w:noProof/>
                <w:spacing w:val="-2"/>
                <w:sz w:val="20"/>
              </w:rPr>
              <w:t>2.</w:t>
            </w:r>
            <w:r>
              <w:rPr>
                <w:noProof/>
                <w:spacing w:val="-2"/>
                <w:sz w:val="20"/>
              </w:rPr>
              <w:tab/>
              <w:t>CY, EE, HU, MT, RO, SI: Bez obmedzenia.</w:t>
            </w:r>
          </w:p>
        </w:tc>
        <w:tc>
          <w:tcPr>
            <w:tcW w:w="1612" w:type="pct"/>
          </w:tcPr>
          <w:p>
            <w:pPr>
              <w:spacing w:before="60" w:after="60" w:line="240" w:lineRule="auto"/>
              <w:ind w:left="508" w:hanging="508"/>
              <w:rPr>
                <w:noProof/>
                <w:spacing w:val="-2"/>
                <w:sz w:val="20"/>
              </w:rPr>
            </w:pPr>
            <w:r>
              <w:rPr>
                <w:noProof/>
                <w:spacing w:val="-2"/>
                <w:sz w:val="20"/>
              </w:rPr>
              <w:t>1.</w:t>
            </w:r>
            <w:r>
              <w:rPr>
                <w:noProof/>
                <w:spacing w:val="-2"/>
                <w:sz w:val="20"/>
              </w:rPr>
              <w:tab/>
              <w:t>Všetky členské štáty, okrem FI, HR, LU, LT, PL, SE, UK: Bez obmedzenia.</w:t>
            </w:r>
          </w:p>
          <w:p>
            <w:pPr>
              <w:spacing w:before="60" w:after="60" w:line="240" w:lineRule="auto"/>
              <w:ind w:left="508"/>
              <w:rPr>
                <w:noProof/>
                <w:spacing w:val="-2"/>
                <w:sz w:val="20"/>
              </w:rPr>
            </w:pPr>
            <w:r>
              <w:rPr>
                <w:noProof/>
                <w:spacing w:val="-2"/>
                <w:sz w:val="20"/>
              </w:rPr>
              <w:t>FI, HR, LU, LT, PL, SE: Žiadne.</w:t>
            </w:r>
          </w:p>
          <w:p>
            <w:pPr>
              <w:spacing w:before="60" w:after="60" w:line="240" w:lineRule="auto"/>
              <w:ind w:left="508"/>
              <w:rPr>
                <w:noProof/>
                <w:spacing w:val="-2"/>
                <w:sz w:val="20"/>
              </w:rPr>
            </w:pPr>
            <w:r>
              <w:rPr>
                <w:noProof/>
                <w:spacing w:val="-2"/>
                <w:sz w:val="20"/>
              </w:rPr>
              <w:t>UK: Bez obmedzenia, okrem veterinárnych laboratórnych a odborných služieb poskytovaných zverolekárom, všeobecného poradenstva, metodických pokynov a informácií, napr.: nutričná výživa, správanie sa a starostlivosť o domáce zvieratá.</w:t>
            </w:r>
          </w:p>
          <w:p>
            <w:pPr>
              <w:spacing w:before="60" w:after="60" w:line="240" w:lineRule="auto"/>
              <w:ind w:left="508" w:hanging="508"/>
              <w:rPr>
                <w:noProof/>
                <w:spacing w:val="-2"/>
                <w:sz w:val="20"/>
              </w:rPr>
            </w:pPr>
            <w:r>
              <w:rPr>
                <w:noProof/>
                <w:spacing w:val="-2"/>
                <w:sz w:val="20"/>
              </w:rPr>
              <w:t>2.</w:t>
            </w:r>
            <w:r>
              <w:rPr>
                <w:noProof/>
                <w:spacing w:val="-2"/>
                <w:sz w:val="20"/>
              </w:rPr>
              <w:tab/>
              <w:t>BG, CY, EE, HU, MT, RO, SI: Bez obmedzenia.</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74" w:hanging="474"/>
              <w:rPr>
                <w:noProof/>
                <w:spacing w:val="-2"/>
                <w:sz w:val="20"/>
              </w:rPr>
            </w:pPr>
            <w:r>
              <w:rPr>
                <w:noProof/>
                <w:spacing w:val="-2"/>
                <w:sz w:val="20"/>
              </w:rPr>
              <w:t>3.</w:t>
            </w:r>
            <w:r>
              <w:rPr>
                <w:noProof/>
                <w:spacing w:val="-2"/>
                <w:sz w:val="20"/>
              </w:rPr>
              <w:tab/>
            </w:r>
            <w:r>
              <w:rPr>
                <w:noProof/>
                <w:color w:val="000000"/>
                <w:spacing w:val="-2"/>
                <w:sz w:val="20"/>
              </w:rPr>
              <w:t>AT, CY, EE, HU, MT, RO, SI: Bez obmedzenia.</w:t>
            </w:r>
          </w:p>
        </w:tc>
        <w:tc>
          <w:tcPr>
            <w:tcW w:w="1612" w:type="pct"/>
          </w:tcPr>
          <w:p>
            <w:pPr>
              <w:spacing w:before="60" w:after="60" w:line="240" w:lineRule="auto"/>
              <w:ind w:left="508" w:hanging="508"/>
              <w:rPr>
                <w:noProof/>
                <w:color w:val="000000"/>
                <w:spacing w:val="-2"/>
                <w:sz w:val="20"/>
              </w:rPr>
            </w:pPr>
            <w:r>
              <w:rPr>
                <w:noProof/>
                <w:spacing w:val="-2"/>
                <w:sz w:val="20"/>
              </w:rPr>
              <w:t>3.</w:t>
            </w:r>
            <w:r>
              <w:rPr>
                <w:noProof/>
                <w:spacing w:val="-2"/>
                <w:sz w:val="20"/>
              </w:rPr>
              <w:tab/>
            </w:r>
            <w:r>
              <w:rPr>
                <w:noProof/>
                <w:color w:val="000000"/>
                <w:spacing w:val="-2"/>
                <w:sz w:val="20"/>
              </w:rPr>
              <w:t>AT, CY, EE, HU, MT, RO, SI: Bez obmedzenia.</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74"/>
              <w:rPr>
                <w:noProof/>
                <w:spacing w:val="-2"/>
                <w:sz w:val="20"/>
              </w:rPr>
            </w:pPr>
            <w:r>
              <w:rPr>
                <w:noProof/>
                <w:spacing w:val="-2"/>
                <w:sz w:val="20"/>
              </w:rPr>
              <w:t>BG: Prístup sa povoľuje fyzickým osobám výlučne na vykonávanie súkromnej praxe a za týchto podmienok: povolenie od veterinárnych úradov. Test ekonomických potrieb. Bez obmedzenia, pokiaľ ide o všetky služby týkajúce sa hraničných veterinárnych kontrol, prevencie, lokalizácie, liečby atď. infekcií a epizootických ochorení spôsobených parazitmi a s tým súvisiacej diagnostickej analýzy a pokiaľ ide o kontrolu vykonávanú nad živočíšnymi výrobkami.</w:t>
            </w:r>
          </w:p>
        </w:tc>
        <w:tc>
          <w:tcPr>
            <w:tcW w:w="1612" w:type="pct"/>
          </w:tcPr>
          <w:p>
            <w:pPr>
              <w:spacing w:before="60" w:after="60" w:line="240" w:lineRule="auto"/>
              <w:ind w:left="508"/>
              <w:rPr>
                <w:noProof/>
                <w:spacing w:val="-2"/>
                <w:sz w:val="20"/>
              </w:rPr>
            </w:pPr>
            <w:r>
              <w:rPr>
                <w:noProof/>
                <w:color w:val="000000"/>
                <w:spacing w:val="-2"/>
                <w:sz w:val="20"/>
              </w:rPr>
              <w:t>BG: Žiadne, s výnimkou tých, ktoré sú uvedené v bode 3 v stĺpci Prístup na trh.</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bottom w:val="nil"/>
            </w:tcBorders>
          </w:tcPr>
          <w:p>
            <w:pPr>
              <w:pageBreakBefore/>
              <w:spacing w:before="60" w:after="60" w:line="240" w:lineRule="auto"/>
              <w:rPr>
                <w:noProof/>
                <w:spacing w:val="-2"/>
                <w:sz w:val="20"/>
              </w:rPr>
            </w:pPr>
          </w:p>
        </w:tc>
        <w:tc>
          <w:tcPr>
            <w:tcW w:w="1544" w:type="pct"/>
            <w:tcBorders>
              <w:bottom w:val="nil"/>
            </w:tcBorders>
          </w:tcPr>
          <w:p>
            <w:pPr>
              <w:spacing w:before="60" w:after="60" w:line="240" w:lineRule="auto"/>
              <w:ind w:left="474"/>
              <w:rPr>
                <w:noProof/>
                <w:spacing w:val="-2"/>
                <w:sz w:val="20"/>
              </w:rPr>
            </w:pPr>
            <w:r>
              <w:rPr>
                <w:noProof/>
                <w:spacing w:val="-2"/>
                <w:sz w:val="20"/>
              </w:rPr>
              <w:t>DE, DK, ES, PT: Prístup len pre fyzické osoby.</w:t>
            </w:r>
          </w:p>
          <w:p>
            <w:pPr>
              <w:spacing w:before="60" w:after="60" w:line="240" w:lineRule="auto"/>
              <w:ind w:left="474"/>
              <w:rPr>
                <w:noProof/>
                <w:spacing w:val="-2"/>
                <w:sz w:val="20"/>
              </w:rPr>
            </w:pPr>
            <w:r>
              <w:rPr>
                <w:noProof/>
                <w:spacing w:val="-2"/>
                <w:sz w:val="20"/>
              </w:rPr>
              <w:t>IT: Prístup len pre fyzické osoby. Profesijné združenia (nie zápis v obchodnom registri) fyzických osôb sú povolené.</w:t>
            </w:r>
          </w:p>
          <w:p>
            <w:pPr>
              <w:spacing w:before="60" w:after="60" w:line="240" w:lineRule="auto"/>
              <w:ind w:left="474"/>
              <w:rPr>
                <w:noProof/>
                <w:spacing w:val="-2"/>
                <w:sz w:val="20"/>
              </w:rPr>
            </w:pPr>
            <w:r>
              <w:rPr>
                <w:noProof/>
                <w:spacing w:val="-2"/>
                <w:sz w:val="20"/>
              </w:rPr>
              <w:t>IE, UK: Prístup jedine prostredníctvom verejnej obchodnej spoločnosti alebo fyzických osôb.</w:t>
            </w:r>
          </w:p>
          <w:p>
            <w:pPr>
              <w:spacing w:before="60" w:after="60" w:line="240" w:lineRule="auto"/>
              <w:ind w:left="474"/>
              <w:rPr>
                <w:noProof/>
                <w:spacing w:val="-2"/>
                <w:sz w:val="20"/>
              </w:rPr>
            </w:pPr>
            <w:r>
              <w:rPr>
                <w:noProof/>
                <w:spacing w:val="-2"/>
                <w:sz w:val="20"/>
              </w:rPr>
              <w:t>FR: Poskytovanie len prostredníctvom SEL (anonyme, à responsabilité limitée ou en commandite par actions) alebo SCP.</w:t>
            </w:r>
          </w:p>
          <w:p>
            <w:pPr>
              <w:spacing w:before="60" w:after="60" w:line="240" w:lineRule="auto"/>
              <w:ind w:left="474"/>
              <w:rPr>
                <w:noProof/>
                <w:color w:val="000000"/>
                <w:spacing w:val="-2"/>
                <w:sz w:val="20"/>
              </w:rPr>
            </w:pPr>
            <w:r>
              <w:rPr>
                <w:noProof/>
                <w:color w:val="000000"/>
                <w:spacing w:val="-2"/>
                <w:sz w:val="20"/>
              </w:rPr>
              <w:t>CZ, SK: Prístup sa obmedzuje len na fyzické osoby. Vyžaduje sa oprávnenie veterinárnej správy.</w:t>
            </w:r>
          </w:p>
          <w:p>
            <w:pPr>
              <w:spacing w:before="60" w:after="60" w:line="240" w:lineRule="auto"/>
              <w:ind w:left="474"/>
              <w:rPr>
                <w:noProof/>
                <w:spacing w:val="-2"/>
                <w:sz w:val="20"/>
              </w:rPr>
            </w:pPr>
            <w:r>
              <w:rPr>
                <w:noProof/>
                <w:color w:val="000000"/>
                <w:spacing w:val="-2"/>
                <w:sz w:val="20"/>
              </w:rPr>
              <w:t>PL: Podmienka štátnej príslušnosti. Zahraničné osoby môžu požiadať o povolenie na výkon praxe.</w:t>
            </w:r>
          </w:p>
        </w:tc>
        <w:tc>
          <w:tcPr>
            <w:tcW w:w="1612" w:type="pct"/>
            <w:tcBorders>
              <w:bottom w:val="nil"/>
            </w:tcBorders>
          </w:tcPr>
          <w:p>
            <w:pPr>
              <w:spacing w:before="60" w:after="60" w:line="240" w:lineRule="auto"/>
              <w:rPr>
                <w:noProof/>
                <w:spacing w:val="-2"/>
                <w:sz w:val="20"/>
              </w:rPr>
            </w:pP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761"/>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74" w:hanging="474"/>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tc>
        <w:tc>
          <w:tcPr>
            <w:tcW w:w="1612" w:type="pct"/>
            <w:tcBorders>
              <w:bottom w:val="nil"/>
            </w:tcBorders>
          </w:tcPr>
          <w:p>
            <w:pPr>
              <w:spacing w:before="60" w:after="60" w:line="240" w:lineRule="auto"/>
              <w:ind w:left="508" w:hanging="508"/>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1193"/>
          <w:jc w:val="center"/>
        </w:trPr>
        <w:tc>
          <w:tcPr>
            <w:tcW w:w="1292" w:type="pct"/>
            <w:gridSpan w:val="2"/>
            <w:tcBorders>
              <w:top w:val="nil"/>
              <w:left w:val="nil"/>
              <w:bottom w:val="nil"/>
            </w:tcBorders>
          </w:tcPr>
          <w:p>
            <w:pPr>
              <w:pageBreakBefore/>
              <w:spacing w:before="60" w:after="60" w:line="240" w:lineRule="auto"/>
              <w:rPr>
                <w:noProof/>
                <w:spacing w:val="-2"/>
                <w:sz w:val="20"/>
              </w:rPr>
            </w:pPr>
          </w:p>
        </w:tc>
        <w:tc>
          <w:tcPr>
            <w:tcW w:w="1544" w:type="pct"/>
            <w:tcBorders>
              <w:top w:val="nil"/>
              <w:bottom w:val="nil"/>
            </w:tcBorders>
          </w:tcPr>
          <w:p>
            <w:pPr>
              <w:spacing w:before="60" w:after="60" w:line="240" w:lineRule="auto"/>
              <w:ind w:left="474"/>
              <w:rPr>
                <w:noProof/>
                <w:spacing w:val="-2"/>
                <w:sz w:val="20"/>
              </w:rPr>
            </w:pPr>
            <w:r>
              <w:rPr>
                <w:noProof/>
                <w:spacing w:val="-2"/>
                <w:sz w:val="20"/>
              </w:rPr>
              <w:t>CZ, DE, FR, HR, EL, PT, SK: Podmienka štátnej príslušnosti:</w:t>
            </w:r>
          </w:p>
          <w:p>
            <w:pPr>
              <w:spacing w:before="60" w:after="60" w:line="240" w:lineRule="auto"/>
              <w:ind w:left="474"/>
              <w:rPr>
                <w:noProof/>
                <w:spacing w:val="-2"/>
                <w:sz w:val="20"/>
              </w:rPr>
            </w:pPr>
            <w:r>
              <w:rPr>
                <w:noProof/>
                <w:spacing w:val="-2"/>
                <w:sz w:val="20"/>
              </w:rPr>
              <w:t>PL: Podmienka štátnej príslušnosti. Zahraničné osoby môžu požiadať o povolenie na výkon praxe.</w:t>
            </w:r>
          </w:p>
        </w:tc>
        <w:tc>
          <w:tcPr>
            <w:tcW w:w="1612" w:type="pct"/>
            <w:tcBorders>
              <w:top w:val="nil"/>
              <w:bottom w:val="nil"/>
            </w:tcBorders>
          </w:tcPr>
          <w:p>
            <w:pPr>
              <w:spacing w:before="60" w:after="60" w:line="240" w:lineRule="auto"/>
              <w:ind w:left="508"/>
              <w:rPr>
                <w:noProof/>
                <w:spacing w:val="-2"/>
                <w:sz w:val="20"/>
              </w:rPr>
            </w:pPr>
            <w:r>
              <w:rPr>
                <w:noProof/>
                <w:spacing w:val="-2"/>
                <w:sz w:val="20"/>
              </w:rPr>
              <w:t>AT, BG, CY, EE, HU, MT, RO, SI: Bez obmedzenia.</w:t>
            </w:r>
          </w:p>
          <w:p>
            <w:pPr>
              <w:spacing w:before="60" w:after="60" w:line="240" w:lineRule="auto"/>
              <w:ind w:left="508"/>
              <w:rPr>
                <w:noProof/>
                <w:spacing w:val="-2"/>
                <w:sz w:val="20"/>
              </w:rPr>
            </w:pPr>
            <w:r>
              <w:rPr>
                <w:noProof/>
                <w:spacing w:val="-2"/>
                <w:sz w:val="20"/>
              </w:rPr>
              <w:t>IT, CZ, SK: Podmienka štatútu rezidenta.</w:t>
            </w:r>
          </w:p>
          <w:p>
            <w:pPr>
              <w:spacing w:before="60" w:after="60" w:line="240" w:lineRule="auto"/>
              <w:ind w:left="508"/>
              <w:rPr>
                <w:noProof/>
                <w:spacing w:val="-2"/>
                <w:sz w:val="20"/>
              </w:rPr>
            </w:pPr>
            <w:r>
              <w:rPr>
                <w:noProof/>
                <w:spacing w:val="-2"/>
                <w:sz w:val="20"/>
              </w:rPr>
              <w:t>LT: Cudzinci musia zložiť dodatočnú kvalifikačnú skúšku.</w:t>
            </w:r>
          </w:p>
        </w:tc>
        <w:tc>
          <w:tcPr>
            <w:tcW w:w="549" w:type="pct"/>
            <w:tcBorders>
              <w:top w:val="nil"/>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469"/>
          <w:jc w:val="center"/>
        </w:trPr>
        <w:tc>
          <w:tcPr>
            <w:tcW w:w="1292" w:type="pct"/>
            <w:gridSpan w:val="2"/>
            <w:tcBorders>
              <w:top w:val="nil"/>
              <w:left w:val="nil"/>
            </w:tcBorders>
          </w:tcPr>
          <w:p>
            <w:pPr>
              <w:spacing w:before="60" w:after="60" w:line="240" w:lineRule="auto"/>
              <w:rPr>
                <w:noProof/>
                <w:spacing w:val="-2"/>
                <w:sz w:val="20"/>
              </w:rPr>
            </w:pPr>
          </w:p>
        </w:tc>
        <w:tc>
          <w:tcPr>
            <w:tcW w:w="1544" w:type="pct"/>
            <w:tcBorders>
              <w:top w:val="nil"/>
            </w:tcBorders>
          </w:tcPr>
          <w:p>
            <w:pPr>
              <w:spacing w:before="60" w:after="60" w:line="240" w:lineRule="auto"/>
              <w:ind w:left="474"/>
              <w:rPr>
                <w:noProof/>
                <w:spacing w:val="-2"/>
                <w:sz w:val="20"/>
              </w:rPr>
            </w:pPr>
            <w:r>
              <w:rPr>
                <w:noProof/>
                <w:spacing w:val="-2"/>
                <w:sz w:val="20"/>
              </w:rPr>
              <w:t>AT, BG, CY, EE, HU, MT, RO, SI: Bez obmedzenia.</w:t>
            </w:r>
          </w:p>
        </w:tc>
        <w:tc>
          <w:tcPr>
            <w:tcW w:w="1612" w:type="pct"/>
            <w:tcBorders>
              <w:top w:val="nil"/>
            </w:tcBorders>
          </w:tcPr>
          <w:p>
            <w:pPr>
              <w:spacing w:before="60" w:after="60" w:line="240" w:lineRule="auto"/>
              <w:ind w:left="508"/>
              <w:rPr>
                <w:noProof/>
                <w:spacing w:val="-2"/>
                <w:sz w:val="20"/>
              </w:rPr>
            </w:pP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74"/>
              <w:rPr>
                <w:noProof/>
                <w:spacing w:val="-2"/>
                <w:sz w:val="20"/>
              </w:rPr>
            </w:pPr>
            <w:r>
              <w:rPr>
                <w:noProof/>
                <w:spacing w:val="-2"/>
                <w:sz w:val="20"/>
              </w:rPr>
              <w:t>Bez obmedzenia, okrem BE, DK, ES ako sa uvádza v horizontálnej časti v bode iii), a s výhradou nasledujúcich špecifických obmedzení:</w:t>
            </w:r>
          </w:p>
          <w:p>
            <w:pPr>
              <w:spacing w:before="60" w:after="60" w:line="240" w:lineRule="auto"/>
              <w:ind w:left="474"/>
              <w:rPr>
                <w:noProof/>
                <w:spacing w:val="-2"/>
                <w:sz w:val="20"/>
              </w:rPr>
            </w:pPr>
            <w:r>
              <w:rPr>
                <w:noProof/>
                <w:spacing w:val="-2"/>
                <w:sz w:val="20"/>
              </w:rPr>
              <w:t>BE, DK, ES: Vysokoškolský titul, odborná kvalifikácia a trojročná odborná prax v sektore.</w:t>
            </w:r>
          </w:p>
          <w:p>
            <w:pPr>
              <w:spacing w:before="60" w:after="60" w:line="240" w:lineRule="auto"/>
              <w:ind w:left="474"/>
              <w:rPr>
                <w:noProof/>
                <w:spacing w:val="-2"/>
                <w:sz w:val="20"/>
              </w:rPr>
            </w:pPr>
            <w:r>
              <w:rPr>
                <w:noProof/>
                <w:spacing w:val="-2"/>
                <w:sz w:val="20"/>
              </w:rPr>
              <w:t xml:space="preserve">BE: </w:t>
            </w:r>
            <w:r>
              <w:rPr>
                <w:noProof/>
                <w:sz w:val="20"/>
              </w:rPr>
              <w:t>Uplatňuje sa test ekonomických potrieb, ak je hrubý ročný príjem fyzickej osoby pod hranicou 30 000</w:t>
            </w:r>
            <w:r>
              <w:rPr>
                <w:noProof/>
                <w:spacing w:val="-2"/>
                <w:sz w:val="20"/>
              </w:rPr>
              <w:t xml:space="preserve"> EUR.</w:t>
            </w:r>
          </w:p>
          <w:p>
            <w:pPr>
              <w:spacing w:before="60" w:after="60" w:line="240" w:lineRule="auto"/>
              <w:ind w:left="474"/>
              <w:rPr>
                <w:noProof/>
                <w:spacing w:val="-2"/>
                <w:sz w:val="20"/>
              </w:rPr>
            </w:pPr>
            <w:r>
              <w:rPr>
                <w:noProof/>
                <w:spacing w:val="-2"/>
                <w:sz w:val="20"/>
              </w:rPr>
              <w:t>HR: Podmienka štátnej príslušnosti</w:t>
            </w:r>
          </w:p>
        </w:tc>
        <w:tc>
          <w:tcPr>
            <w:tcW w:w="1612" w:type="pct"/>
            <w:tcBorders>
              <w:bottom w:val="nil"/>
            </w:tcBorders>
          </w:tcPr>
          <w:p>
            <w:pPr>
              <w:spacing w:before="60" w:after="60" w:line="240" w:lineRule="auto"/>
              <w:ind w:left="508"/>
              <w:rPr>
                <w:noProof/>
                <w:spacing w:val="-2"/>
                <w:sz w:val="20"/>
              </w:rPr>
            </w:pPr>
            <w:r>
              <w:rPr>
                <w:noProof/>
                <w:spacing w:val="-2"/>
                <w:sz w:val="20"/>
              </w:rPr>
              <w:t>Bez obmedzenia, okrem BE, DK, ES, ako sa uvádza v horizontálnej časti v bode iii).</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4531"/>
          <w:jc w:val="center"/>
        </w:trPr>
        <w:tc>
          <w:tcPr>
            <w:tcW w:w="1292" w:type="pct"/>
            <w:gridSpan w:val="2"/>
            <w:tcBorders>
              <w:left w:val="nil"/>
              <w:bottom w:val="nil"/>
            </w:tcBorders>
          </w:tcPr>
          <w:p>
            <w:pPr>
              <w:pageBreakBefore/>
              <w:spacing w:before="60" w:after="60" w:line="240" w:lineRule="auto"/>
              <w:ind w:left="306" w:hanging="306"/>
              <w:rPr>
                <w:noProof/>
                <w:spacing w:val="-2"/>
                <w:sz w:val="20"/>
              </w:rPr>
            </w:pPr>
            <w:r>
              <w:rPr>
                <w:noProof/>
                <w:spacing w:val="-2"/>
                <w:sz w:val="20"/>
              </w:rPr>
              <w:t>j)</w:t>
            </w:r>
            <w:r>
              <w:rPr>
                <w:noProof/>
                <w:spacing w:val="-2"/>
                <w:sz w:val="20"/>
              </w:rPr>
              <w:tab/>
              <w:t>Služby poskytované zdravotnými sestrami, fyzioterapeutmi a stredným zdravotníckym personálom</w:t>
            </w:r>
          </w:p>
          <w:p>
            <w:pPr>
              <w:spacing w:before="60" w:after="60" w:line="240" w:lineRule="auto"/>
              <w:ind w:left="306" w:firstLine="26"/>
              <w:rPr>
                <w:noProof/>
                <w:spacing w:val="-3"/>
                <w:sz w:val="20"/>
              </w:rPr>
            </w:pPr>
            <w:r>
              <w:rPr>
                <w:noProof/>
                <w:spacing w:val="-2"/>
                <w:sz w:val="20"/>
              </w:rPr>
              <w:t>[CPC 93191</w:t>
            </w:r>
            <w:r>
              <w:rPr>
                <w:rStyle w:val="FootnoteReference"/>
                <w:noProof/>
                <w:sz w:val="20"/>
              </w:rPr>
              <w:footnoteReference w:customMarkFollows="1" w:id="36"/>
              <w:t>*</w:t>
            </w:r>
            <w:r>
              <w:rPr>
                <w:noProof/>
                <w:spacing w:val="-3"/>
                <w:sz w:val="20"/>
              </w:rPr>
              <w:t>, s výnimkou AT, kde sú zahrnuté nasledujúce činnosti CPC 9319: zdravotné sestry, fyzioterapeuti, ergoterapeuti, logoterapeuti, dietetici a odborníci na výživu, psychológovia a psychoterapeuti]</w:t>
            </w:r>
          </w:p>
          <w:p>
            <w:pPr>
              <w:spacing w:before="60" w:after="60" w:line="240" w:lineRule="auto"/>
              <w:ind w:left="306" w:firstLine="26"/>
              <w:rPr>
                <w:noProof/>
                <w:spacing w:val="-2"/>
                <w:sz w:val="20"/>
              </w:rPr>
            </w:pPr>
            <w:r>
              <w:rPr>
                <w:noProof/>
                <w:spacing w:val="-3"/>
                <w:sz w:val="20"/>
              </w:rPr>
              <w:t>a HR: okrem ergoterapie, homeopatie a akupunktúry</w:t>
            </w:r>
            <w:r>
              <w:rPr>
                <w:noProof/>
                <w:spacing w:val="-2"/>
                <w:sz w:val="20"/>
              </w:rPr>
              <w:t>)</w:t>
            </w:r>
          </w:p>
        </w:tc>
        <w:tc>
          <w:tcPr>
            <w:tcW w:w="1544" w:type="pct"/>
            <w:tcBorders>
              <w:bottom w:val="nil"/>
            </w:tcBorders>
          </w:tcPr>
          <w:p>
            <w:pPr>
              <w:spacing w:before="60" w:after="60" w:line="240" w:lineRule="auto"/>
              <w:ind w:left="474" w:hanging="474"/>
              <w:rPr>
                <w:noProof/>
                <w:spacing w:val="-2"/>
                <w:sz w:val="20"/>
              </w:rPr>
            </w:pPr>
            <w:r>
              <w:rPr>
                <w:noProof/>
                <w:spacing w:val="-2"/>
                <w:sz w:val="20"/>
              </w:rPr>
              <w:t>1.</w:t>
            </w:r>
            <w:r>
              <w:rPr>
                <w:noProof/>
                <w:spacing w:val="-2"/>
                <w:sz w:val="20"/>
              </w:rPr>
              <w:tab/>
              <w:t>Bez obmedzenia, okrem FI, HR, LU, PL a SE: Žiadne.</w:t>
            </w:r>
          </w:p>
          <w:p>
            <w:pPr>
              <w:spacing w:before="60" w:after="60" w:line="240" w:lineRule="auto"/>
              <w:ind w:left="474"/>
              <w:rPr>
                <w:noProof/>
                <w:spacing w:val="-2"/>
                <w:sz w:val="20"/>
              </w:rPr>
            </w:pPr>
            <w:r>
              <w:rPr>
                <w:noProof/>
                <w:spacing w:val="-2"/>
                <w:sz w:val="20"/>
              </w:rPr>
              <w:t xml:space="preserve">HR: </w:t>
            </w:r>
            <w:r>
              <w:rPr>
                <w:noProof/>
                <w:sz w:val="20"/>
              </w:rPr>
              <w:t>Bez obmedzenia, okrem telemedicíny.</w:t>
            </w:r>
          </w:p>
          <w:p>
            <w:pPr>
              <w:spacing w:before="60" w:after="60" w:line="240" w:lineRule="auto"/>
              <w:ind w:left="474" w:hanging="474"/>
              <w:rPr>
                <w:noProof/>
                <w:spacing w:val="-2"/>
                <w:sz w:val="20"/>
              </w:rPr>
            </w:pPr>
            <w:r>
              <w:rPr>
                <w:noProof/>
                <w:spacing w:val="-2"/>
                <w:sz w:val="20"/>
              </w:rPr>
              <w:t>2.</w:t>
            </w:r>
            <w:r>
              <w:rPr>
                <w:noProof/>
                <w:spacing w:val="-2"/>
                <w:sz w:val="20"/>
              </w:rPr>
              <w:tab/>
              <w:t>BG, CY, CZ, EE, HU, MT, RO, SI, SK: Bez obmedzenia.</w:t>
            </w:r>
          </w:p>
          <w:p>
            <w:pPr>
              <w:spacing w:before="60" w:after="60" w:line="240" w:lineRule="auto"/>
              <w:ind w:left="474" w:hanging="474"/>
              <w:rPr>
                <w:noProof/>
                <w:spacing w:val="-2"/>
                <w:sz w:val="20"/>
              </w:rPr>
            </w:pPr>
            <w:r>
              <w:rPr>
                <w:noProof/>
                <w:spacing w:val="-2"/>
                <w:sz w:val="20"/>
              </w:rPr>
              <w:t>3.</w:t>
            </w:r>
            <w:r>
              <w:rPr>
                <w:noProof/>
                <w:spacing w:val="-2"/>
                <w:sz w:val="20"/>
              </w:rPr>
              <w:tab/>
              <w:t>BG, CY, CZ, EE, HU, MT, RO, SI, SK: Bez obmedzenia.</w:t>
            </w:r>
          </w:p>
          <w:p>
            <w:pPr>
              <w:spacing w:before="60" w:after="60" w:line="240" w:lineRule="auto"/>
              <w:ind w:left="474"/>
              <w:rPr>
                <w:noProof/>
                <w:spacing w:val="-2"/>
                <w:sz w:val="20"/>
              </w:rPr>
            </w:pPr>
            <w:r>
              <w:rPr>
                <w:noProof/>
                <w:spacing w:val="-2"/>
                <w:sz w:val="20"/>
              </w:rPr>
              <w:t>ES, PT: Zdravotné sestry - prístup len pre fyzické osoby.</w:t>
            </w:r>
          </w:p>
          <w:p>
            <w:pPr>
              <w:spacing w:before="60" w:after="60" w:line="240" w:lineRule="auto"/>
              <w:ind w:left="474"/>
              <w:rPr>
                <w:noProof/>
                <w:spacing w:val="-2"/>
                <w:sz w:val="20"/>
              </w:rPr>
            </w:pPr>
            <w:r>
              <w:rPr>
                <w:noProof/>
                <w:spacing w:val="-2"/>
                <w:sz w:val="20"/>
              </w:rPr>
              <w:t xml:space="preserve">IT: Zdravotné sestry - prístup len pre fyzické osoby. Profesijné združenia (nie zápis v obchodnom registri) fyzických osôb sú povolené. HR: </w:t>
            </w:r>
            <w:r>
              <w:rPr>
                <w:noProof/>
                <w:sz w:val="20"/>
              </w:rPr>
              <w:t>Všetky osoby poskytujúce služby priamo pacientom/osoby ošetrujúce pacientov musia mať licenciu od profesijnej komory.</w:t>
            </w:r>
          </w:p>
          <w:p>
            <w:pPr>
              <w:spacing w:before="60" w:after="60" w:line="240" w:lineRule="auto"/>
              <w:ind w:left="474"/>
              <w:rPr>
                <w:noProof/>
                <w:spacing w:val="-2"/>
                <w:sz w:val="20"/>
              </w:rPr>
            </w:pPr>
            <w:r>
              <w:rPr>
                <w:noProof/>
                <w:spacing w:val="-2"/>
                <w:sz w:val="20"/>
              </w:rPr>
              <w:t>FR: Poskytovanie len prostredníctvom SEL (anonyme, a responsabilité limitée ou en commandite par actions) alebo SCP.</w:t>
            </w:r>
          </w:p>
          <w:p>
            <w:pPr>
              <w:spacing w:before="60" w:after="60" w:line="240" w:lineRule="auto"/>
              <w:ind w:left="474"/>
              <w:rPr>
                <w:noProof/>
                <w:spacing w:val="-2"/>
                <w:sz w:val="20"/>
              </w:rPr>
            </w:pPr>
            <w:r>
              <w:rPr>
                <w:noProof/>
                <w:spacing w:val="-2"/>
                <w:sz w:val="20"/>
              </w:rPr>
              <w:t>AT: Prístup len pre fyzické osoby, s výnimkou psychológov a psychoterapeutov: Žiadne.</w:t>
            </w:r>
          </w:p>
        </w:tc>
        <w:tc>
          <w:tcPr>
            <w:tcW w:w="1612" w:type="pct"/>
            <w:tcBorders>
              <w:bottom w:val="nil"/>
            </w:tcBorders>
          </w:tcPr>
          <w:p>
            <w:pPr>
              <w:spacing w:before="60" w:after="60" w:line="240" w:lineRule="auto"/>
              <w:ind w:left="508" w:hanging="508"/>
              <w:rPr>
                <w:noProof/>
                <w:spacing w:val="-2"/>
                <w:sz w:val="20"/>
              </w:rPr>
            </w:pPr>
            <w:r>
              <w:rPr>
                <w:noProof/>
                <w:spacing w:val="-2"/>
                <w:sz w:val="20"/>
              </w:rPr>
              <w:t>1.</w:t>
            </w:r>
            <w:r>
              <w:rPr>
                <w:noProof/>
                <w:spacing w:val="-2"/>
                <w:sz w:val="20"/>
              </w:rPr>
              <w:tab/>
              <w:t>Bez obmedzenia, okrem FI, HR, LU, PL a SE: Žiadne.</w:t>
            </w:r>
          </w:p>
          <w:p>
            <w:pPr>
              <w:spacing w:before="60" w:after="60" w:line="240" w:lineRule="auto"/>
              <w:ind w:left="508"/>
              <w:rPr>
                <w:noProof/>
                <w:color w:val="000000"/>
                <w:spacing w:val="-2"/>
                <w:sz w:val="20"/>
              </w:rPr>
            </w:pPr>
            <w:r>
              <w:rPr>
                <w:noProof/>
                <w:spacing w:val="-2"/>
                <w:sz w:val="20"/>
              </w:rPr>
              <w:t xml:space="preserve">HR: </w:t>
            </w:r>
            <w:r>
              <w:rPr>
                <w:noProof/>
                <w:sz w:val="20"/>
              </w:rPr>
              <w:t>Bez obmedzenia, okrem telemedicíny.</w:t>
            </w:r>
          </w:p>
          <w:p>
            <w:pPr>
              <w:spacing w:before="60" w:after="60" w:line="240" w:lineRule="auto"/>
              <w:ind w:left="508" w:hanging="508"/>
              <w:rPr>
                <w:noProof/>
                <w:spacing w:val="-2"/>
                <w:sz w:val="20"/>
              </w:rPr>
            </w:pPr>
            <w:r>
              <w:rPr>
                <w:noProof/>
                <w:spacing w:val="-2"/>
                <w:sz w:val="20"/>
              </w:rPr>
              <w:t>2.</w:t>
            </w:r>
            <w:r>
              <w:rPr>
                <w:noProof/>
                <w:spacing w:val="-2"/>
                <w:sz w:val="20"/>
              </w:rPr>
              <w:tab/>
              <w:t>BG, CY, CZ, EE, HU, MT, RO, SI, SK: Bez obmedzenia.</w:t>
            </w:r>
          </w:p>
          <w:p>
            <w:pPr>
              <w:spacing w:before="60" w:after="60" w:line="240" w:lineRule="auto"/>
              <w:ind w:left="508" w:hanging="508"/>
              <w:rPr>
                <w:noProof/>
                <w:spacing w:val="-2"/>
                <w:sz w:val="20"/>
              </w:rPr>
            </w:pPr>
            <w:r>
              <w:rPr>
                <w:noProof/>
                <w:spacing w:val="-2"/>
                <w:sz w:val="20"/>
              </w:rPr>
              <w:t>3.</w:t>
            </w:r>
            <w:r>
              <w:rPr>
                <w:noProof/>
                <w:spacing w:val="-2"/>
                <w:sz w:val="20"/>
              </w:rPr>
              <w:tab/>
              <w:t>BG, CY, CZ, EE, HU, MT, RO, SI, SK: Bez obmedzenia.</w:t>
            </w:r>
          </w:p>
          <w:p>
            <w:pPr>
              <w:spacing w:before="60" w:after="60" w:line="240" w:lineRule="auto"/>
              <w:ind w:left="508"/>
              <w:rPr>
                <w:noProof/>
                <w:color w:val="000000"/>
                <w:spacing w:val="-2"/>
                <w:sz w:val="20"/>
              </w:rPr>
            </w:pPr>
            <w:r>
              <w:rPr>
                <w:noProof/>
                <w:color w:val="000000"/>
                <w:spacing w:val="-2"/>
                <w:sz w:val="20"/>
              </w:rPr>
              <w:t>LT: Žiadne, okrem výnimiek uvedených v bode prístup na trh.</w:t>
            </w:r>
          </w:p>
          <w:p>
            <w:pPr>
              <w:spacing w:before="60" w:after="60" w:line="240" w:lineRule="auto"/>
              <w:ind w:left="508"/>
              <w:rPr>
                <w:noProof/>
                <w:spacing w:val="-2"/>
                <w:sz w:val="20"/>
              </w:rPr>
            </w:pPr>
            <w:r>
              <w:rPr>
                <w:noProof/>
                <w:spacing w:val="-2"/>
                <w:sz w:val="20"/>
              </w:rPr>
              <w:t xml:space="preserve">HR: </w:t>
            </w:r>
            <w:r>
              <w:rPr>
                <w:noProof/>
                <w:sz w:val="20"/>
              </w:rPr>
              <w:t>Všetky osoby poskytujúce služby priamo pacientom/osoby ošetrujúce pacientov musia mať licenciu od profesijnej komory</w:t>
            </w:r>
            <w:r>
              <w:rPr>
                <w:noProof/>
                <w:spacing w:val="-2"/>
                <w:sz w:val="20"/>
              </w:rPr>
              <w:t>.</w:t>
            </w:r>
          </w:p>
        </w:tc>
        <w:tc>
          <w:tcPr>
            <w:tcW w:w="549" w:type="pct"/>
            <w:tcBorders>
              <w:bottom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1618"/>
          <w:jc w:val="center"/>
        </w:trPr>
        <w:tc>
          <w:tcPr>
            <w:tcW w:w="1292" w:type="pct"/>
            <w:gridSpan w:val="2"/>
            <w:tcBorders>
              <w:top w:val="nil"/>
              <w:left w:val="nil"/>
            </w:tcBorders>
          </w:tcPr>
          <w:p>
            <w:pPr>
              <w:pageBreakBefore/>
              <w:spacing w:before="60" w:after="60" w:line="240" w:lineRule="auto"/>
              <w:ind w:left="306" w:firstLine="28"/>
              <w:rPr>
                <w:noProof/>
                <w:spacing w:val="-2"/>
                <w:sz w:val="20"/>
              </w:rPr>
            </w:pPr>
          </w:p>
        </w:tc>
        <w:tc>
          <w:tcPr>
            <w:tcW w:w="1544" w:type="pct"/>
            <w:tcBorders>
              <w:top w:val="nil"/>
            </w:tcBorders>
          </w:tcPr>
          <w:p>
            <w:pPr>
              <w:spacing w:before="60" w:after="60" w:line="240" w:lineRule="auto"/>
              <w:ind w:left="474"/>
              <w:rPr>
                <w:noProof/>
                <w:spacing w:val="-2"/>
                <w:sz w:val="20"/>
              </w:rPr>
            </w:pPr>
            <w:r>
              <w:rPr>
                <w:noProof/>
                <w:spacing w:val="-2"/>
                <w:sz w:val="20"/>
              </w:rPr>
              <w:t>SE: Treba vykonať test, aby sa určil počet súkromných praxí, ktoré sa budú dotovať prostredníctvom systému verejného poistenia.</w:t>
            </w:r>
          </w:p>
          <w:p>
            <w:pPr>
              <w:spacing w:before="60" w:after="60" w:line="240" w:lineRule="auto"/>
              <w:ind w:left="474"/>
              <w:rPr>
                <w:noProof/>
                <w:spacing w:val="-2"/>
                <w:sz w:val="20"/>
              </w:rPr>
            </w:pPr>
            <w:r>
              <w:rPr>
                <w:noProof/>
                <w:spacing w:val="-2"/>
                <w:sz w:val="20"/>
              </w:rPr>
              <w:t>LT: Prístup obmedzený len na podnik jednotlivca. Môže sa vykonať test ekonomických potrieb.</w:t>
            </w:r>
          </w:p>
          <w:p>
            <w:pPr>
              <w:spacing w:before="60" w:after="60" w:line="240" w:lineRule="auto"/>
              <w:ind w:left="474"/>
              <w:rPr>
                <w:noProof/>
                <w:spacing w:val="-2"/>
                <w:sz w:val="20"/>
              </w:rPr>
            </w:pPr>
            <w:r>
              <w:rPr>
                <w:noProof/>
                <w:spacing w:val="-2"/>
                <w:sz w:val="20"/>
              </w:rPr>
              <w:t>PL: Podmienka štátnej príslušnosti.</w:t>
            </w:r>
          </w:p>
        </w:tc>
        <w:tc>
          <w:tcPr>
            <w:tcW w:w="1612" w:type="pct"/>
            <w:tcBorders>
              <w:top w:val="nil"/>
            </w:tcBorders>
          </w:tcPr>
          <w:p>
            <w:pPr>
              <w:spacing w:before="60" w:after="60" w:line="240" w:lineRule="auto"/>
              <w:ind w:left="508"/>
              <w:rPr>
                <w:noProof/>
                <w:spacing w:val="-2"/>
                <w:sz w:val="20"/>
              </w:rPr>
            </w:pPr>
          </w:p>
        </w:tc>
        <w:tc>
          <w:tcPr>
            <w:tcW w:w="549" w:type="pct"/>
            <w:tcBorders>
              <w:top w:val="nil"/>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ind w:left="306" w:hanging="306"/>
              <w:rPr>
                <w:noProof/>
                <w:spacing w:val="-2"/>
                <w:sz w:val="20"/>
              </w:rPr>
            </w:pPr>
          </w:p>
        </w:tc>
        <w:tc>
          <w:tcPr>
            <w:tcW w:w="1544" w:type="pct"/>
          </w:tcPr>
          <w:p>
            <w:pPr>
              <w:spacing w:before="60" w:after="60" w:line="240" w:lineRule="auto"/>
              <w:ind w:left="474" w:hanging="474"/>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74"/>
              <w:rPr>
                <w:noProof/>
                <w:spacing w:val="-2"/>
                <w:sz w:val="20"/>
              </w:rPr>
            </w:pPr>
            <w:r>
              <w:rPr>
                <w:noProof/>
                <w:spacing w:val="-2"/>
                <w:sz w:val="20"/>
              </w:rPr>
              <w:t>DK: Obmedzené oprávnenie na plnenie konkrétnej funkcie sa môže vydať maximálne na 18 mesiacov.</w:t>
            </w:r>
          </w:p>
          <w:p>
            <w:pPr>
              <w:spacing w:before="60" w:after="60" w:line="240" w:lineRule="auto"/>
              <w:ind w:left="474"/>
              <w:rPr>
                <w:noProof/>
                <w:spacing w:val="-2"/>
                <w:sz w:val="20"/>
              </w:rPr>
            </w:pPr>
            <w:r>
              <w:rPr>
                <w:noProof/>
                <w:spacing w:val="-2"/>
                <w:sz w:val="20"/>
              </w:rPr>
              <w:t>PT: Podmienka štátnej príslušnosti:</w:t>
            </w:r>
          </w:p>
          <w:p>
            <w:pPr>
              <w:spacing w:before="60" w:after="60" w:line="240" w:lineRule="auto"/>
              <w:ind w:left="474"/>
              <w:rPr>
                <w:noProof/>
                <w:spacing w:val="-2"/>
                <w:sz w:val="20"/>
              </w:rPr>
            </w:pPr>
            <w:r>
              <w:rPr>
                <w:noProof/>
                <w:spacing w:val="-2"/>
                <w:sz w:val="20"/>
              </w:rPr>
              <w:t>IT: Test ekonomických potrieb: rozhodnutie závisí od počtu voľných miest a nedostatku pracovníkov v danom regióne.</w:t>
            </w:r>
          </w:p>
        </w:tc>
        <w:tc>
          <w:tcPr>
            <w:tcW w:w="1612" w:type="pct"/>
          </w:tcPr>
          <w:p>
            <w:pPr>
              <w:spacing w:before="60" w:after="60" w:line="240" w:lineRule="auto"/>
              <w:ind w:left="508" w:hanging="508"/>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508"/>
              <w:rPr>
                <w:noProof/>
                <w:spacing w:val="-2"/>
                <w:sz w:val="20"/>
              </w:rPr>
            </w:pPr>
            <w:r>
              <w:rPr>
                <w:noProof/>
                <w:spacing w:val="-2"/>
                <w:sz w:val="20"/>
              </w:rPr>
              <w:t>DK: Podmienka trvalého pobytu na získanie potrebného individuálneho oprávnenia od Národnej zdravotnej rady.</w:t>
            </w:r>
          </w:p>
          <w:p>
            <w:pPr>
              <w:spacing w:before="60" w:after="60" w:line="240" w:lineRule="auto"/>
              <w:ind w:left="508"/>
              <w:rPr>
                <w:noProof/>
                <w:spacing w:val="-2"/>
                <w:sz w:val="20"/>
              </w:rPr>
            </w:pPr>
            <w:r>
              <w:rPr>
                <w:noProof/>
                <w:spacing w:val="-2"/>
                <w:sz w:val="20"/>
              </w:rPr>
              <w:t xml:space="preserve">HR: </w:t>
            </w:r>
            <w:r>
              <w:rPr>
                <w:noProof/>
                <w:sz w:val="20"/>
              </w:rPr>
              <w:t>Všetky osoby poskytujúce služby priamo pacientom/osoby ošetrujúce pacientov musia mať licenciu od profesijnej komory</w:t>
            </w:r>
            <w:r>
              <w:rPr>
                <w:noProof/>
                <w:spacing w:val="-2"/>
                <w:sz w:val="20"/>
              </w:rPr>
              <w:t>.</w:t>
            </w:r>
          </w:p>
          <w:p>
            <w:pPr>
              <w:spacing w:before="60" w:after="60" w:line="240" w:lineRule="auto"/>
              <w:ind w:left="508"/>
              <w:rPr>
                <w:noProof/>
                <w:spacing w:val="-2"/>
                <w:sz w:val="20"/>
              </w:rPr>
            </w:pPr>
            <w:r>
              <w:rPr>
                <w:noProof/>
                <w:spacing w:val="-2"/>
                <w:sz w:val="20"/>
              </w:rPr>
              <w:t>BG, CY, CZ, EE, HU, MT, RO, SI, SK: Bez obmedzenia.</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pageBreakBefore/>
              <w:spacing w:before="60" w:after="60" w:line="240" w:lineRule="auto"/>
              <w:rPr>
                <w:noProof/>
                <w:spacing w:val="-2"/>
                <w:sz w:val="20"/>
              </w:rPr>
            </w:pPr>
          </w:p>
        </w:tc>
        <w:tc>
          <w:tcPr>
            <w:tcW w:w="1544" w:type="pct"/>
          </w:tcPr>
          <w:p>
            <w:pPr>
              <w:spacing w:before="60" w:after="60" w:line="240" w:lineRule="auto"/>
              <w:ind w:left="474"/>
              <w:rPr>
                <w:noProof/>
                <w:spacing w:val="-2"/>
                <w:sz w:val="20"/>
              </w:rPr>
            </w:pPr>
            <w:r>
              <w:rPr>
                <w:noProof/>
                <w:spacing w:val="-2"/>
                <w:sz w:val="20"/>
              </w:rPr>
              <w:t>AT: fyzické osoby, okrem zdravotných sestier, psychológov a psychoterapeutov, môžu založiť odbornú prax v Rakúsku za predpokladu, že príslušná osoba vykonávala danú profesiu najmenej tri roky pred zriadením odbornej praxe v Rakúsku.</w:t>
            </w:r>
          </w:p>
          <w:p>
            <w:pPr>
              <w:spacing w:before="60" w:after="60" w:line="240" w:lineRule="auto"/>
              <w:ind w:left="474"/>
              <w:rPr>
                <w:noProof/>
                <w:spacing w:val="-2"/>
                <w:sz w:val="20"/>
              </w:rPr>
            </w:pPr>
            <w:r>
              <w:rPr>
                <w:noProof/>
                <w:spacing w:val="-2"/>
                <w:sz w:val="20"/>
              </w:rPr>
              <w:t>LV: prístup je obmedzený len na fyzické osoby. Ekonomické potreby sú určené celkovým počtom zdravotných sestier v danom regióne, schváleným miestnymi zdravotníckymi orgánmi.</w:t>
            </w:r>
          </w:p>
          <w:p>
            <w:pPr>
              <w:spacing w:before="60" w:after="60" w:line="240" w:lineRule="auto"/>
              <w:ind w:left="474"/>
              <w:rPr>
                <w:noProof/>
                <w:spacing w:val="-2"/>
                <w:sz w:val="20"/>
              </w:rPr>
            </w:pPr>
            <w:r>
              <w:rPr>
                <w:noProof/>
                <w:spacing w:val="-2"/>
                <w:sz w:val="20"/>
              </w:rPr>
              <w:t>PL: Podmienka štátnej príslušnosti v prípade pôrodných asistentiek a zdravotných sestier.</w:t>
            </w:r>
          </w:p>
        </w:tc>
        <w:tc>
          <w:tcPr>
            <w:tcW w:w="1612" w:type="pct"/>
          </w:tcPr>
          <w:p>
            <w:pPr>
              <w:spacing w:before="60" w:after="60" w:line="240" w:lineRule="auto"/>
              <w:ind w:left="306" w:hanging="306"/>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ind w:left="306" w:hanging="306"/>
              <w:rPr>
                <w:noProof/>
                <w:spacing w:val="-2"/>
                <w:sz w:val="20"/>
              </w:rPr>
            </w:pPr>
          </w:p>
        </w:tc>
        <w:tc>
          <w:tcPr>
            <w:tcW w:w="1544" w:type="pct"/>
          </w:tcPr>
          <w:p>
            <w:pPr>
              <w:spacing w:before="60" w:after="60" w:line="240" w:lineRule="auto"/>
              <w:ind w:left="474"/>
              <w:rPr>
                <w:noProof/>
                <w:spacing w:val="-2"/>
                <w:sz w:val="20"/>
              </w:rPr>
            </w:pPr>
            <w:r>
              <w:rPr>
                <w:noProof/>
                <w:spacing w:val="-2"/>
                <w:sz w:val="20"/>
              </w:rPr>
              <w:t>BG, CY, CZ, EE, HU, MT, RO, SI, SK: Bez obmedzenia.</w:t>
            </w:r>
          </w:p>
          <w:p>
            <w:pPr>
              <w:spacing w:before="60" w:after="60" w:line="240" w:lineRule="auto"/>
              <w:ind w:left="474"/>
              <w:rPr>
                <w:noProof/>
                <w:spacing w:val="-2"/>
                <w:sz w:val="20"/>
              </w:rPr>
            </w:pPr>
            <w:r>
              <w:rPr>
                <w:noProof/>
                <w:spacing w:val="-2"/>
                <w:sz w:val="20"/>
              </w:rPr>
              <w:t xml:space="preserve">HR: </w:t>
            </w:r>
            <w:r>
              <w:rPr>
                <w:noProof/>
                <w:sz w:val="20"/>
              </w:rPr>
              <w:t>Všetky osoby poskytujúce služby priamo pacientom/osoby ošetrujúce pacientov musia mať licenciu od profesijnej komory</w:t>
            </w:r>
            <w:r>
              <w:rPr>
                <w:noProof/>
                <w:spacing w:val="-2"/>
                <w:sz w:val="20"/>
              </w:rPr>
              <w:t>.</w:t>
            </w:r>
          </w:p>
        </w:tc>
        <w:tc>
          <w:tcPr>
            <w:tcW w:w="1612" w:type="pct"/>
          </w:tcPr>
          <w:p>
            <w:pPr>
              <w:spacing w:before="60" w:after="60" w:line="240" w:lineRule="auto"/>
              <w:ind w:left="508"/>
              <w:rPr>
                <w:noProof/>
                <w:spacing w:val="-2"/>
                <w:sz w:val="20"/>
              </w:rPr>
            </w:pPr>
            <w:r>
              <w:rPr>
                <w:noProof/>
                <w:spacing w:val="-2"/>
                <w:sz w:val="20"/>
              </w:rPr>
              <w:t>Bez obmedzenia, okrem BE, DE, DK, ES, ako sa uvádza v horizontálnej časti v bode iii).</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pageBreakBefore/>
              <w:spacing w:before="60" w:after="60" w:line="240" w:lineRule="auto"/>
              <w:rPr>
                <w:noProof/>
                <w:spacing w:val="-2"/>
                <w:sz w:val="20"/>
              </w:rPr>
            </w:pPr>
          </w:p>
        </w:tc>
        <w:tc>
          <w:tcPr>
            <w:tcW w:w="1544" w:type="pct"/>
          </w:tcPr>
          <w:p>
            <w:pPr>
              <w:spacing w:before="60" w:after="60" w:line="240" w:lineRule="auto"/>
              <w:ind w:left="474"/>
              <w:rPr>
                <w:noProof/>
                <w:spacing w:val="-2"/>
                <w:sz w:val="20"/>
              </w:rPr>
            </w:pPr>
            <w:r>
              <w:rPr>
                <w:noProof/>
                <w:spacing w:val="-2"/>
                <w:sz w:val="20"/>
              </w:rPr>
              <w:t>Bez obmedzenia, okrem BE, DE, DK, ES, ako sa uvádza v horizontálnej časti v bode iii) a s výhradou vyššie uvedených podmienok a nasledujúcich špecifických obmedzení:</w:t>
            </w:r>
          </w:p>
          <w:p>
            <w:pPr>
              <w:spacing w:before="60" w:after="60" w:line="240" w:lineRule="auto"/>
              <w:ind w:left="474"/>
              <w:rPr>
                <w:noProof/>
                <w:spacing w:val="-2"/>
                <w:sz w:val="20"/>
              </w:rPr>
            </w:pPr>
            <w:r>
              <w:rPr>
                <w:noProof/>
                <w:spacing w:val="-2"/>
                <w:sz w:val="20"/>
              </w:rPr>
              <w:t>BE, DE, DK, ES: Vysokoškolský titul alebo zodpovedajúce odborné vzdelanie preukazujúce vedomosti, odborná kvalifikácia a trojročná odborná prax v sektore.</w:t>
            </w:r>
          </w:p>
          <w:p>
            <w:pPr>
              <w:spacing w:before="60" w:after="60" w:line="240" w:lineRule="auto"/>
              <w:ind w:left="474"/>
              <w:rPr>
                <w:noProof/>
                <w:spacing w:val="-2"/>
                <w:sz w:val="20"/>
              </w:rPr>
            </w:pPr>
            <w:r>
              <w:rPr>
                <w:noProof/>
                <w:spacing w:val="-2"/>
                <w:sz w:val="20"/>
              </w:rPr>
              <w:t>BE: Uplatňuje sa test ekonomických potrieb, ak je hrubý ročný príjem fyzickej osoby pod hranicou 30 000 EUR.</w:t>
            </w:r>
          </w:p>
          <w:p>
            <w:pPr>
              <w:spacing w:before="60" w:after="60" w:line="240" w:lineRule="auto"/>
              <w:ind w:left="474"/>
              <w:rPr>
                <w:noProof/>
                <w:spacing w:val="-2"/>
                <w:sz w:val="20"/>
              </w:rPr>
            </w:pPr>
            <w:r>
              <w:rPr>
                <w:noProof/>
                <w:spacing w:val="-2"/>
                <w:sz w:val="20"/>
              </w:rPr>
              <w:t xml:space="preserve">HR: </w:t>
            </w:r>
            <w:r>
              <w:rPr>
                <w:noProof/>
                <w:sz w:val="20"/>
              </w:rPr>
              <w:t>Všetky osoby poskytujúce služby priamo pacientom/osoby ošetrujúce pacientov musia mať licenciu od profesijnej komory</w:t>
            </w:r>
            <w:r>
              <w:rPr>
                <w:noProof/>
                <w:spacing w:val="-2"/>
                <w:sz w:val="20"/>
              </w:rPr>
              <w:t>.</w:t>
            </w:r>
          </w:p>
        </w:tc>
        <w:tc>
          <w:tcPr>
            <w:tcW w:w="1612" w:type="pct"/>
          </w:tcPr>
          <w:p>
            <w:pPr>
              <w:spacing w:before="60" w:after="60" w:line="240" w:lineRule="auto"/>
              <w:ind w:left="508"/>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pageBreakBefore/>
              <w:spacing w:before="60" w:after="60" w:line="240" w:lineRule="auto"/>
              <w:ind w:left="306" w:firstLine="71"/>
              <w:rPr>
                <w:noProof/>
                <w:spacing w:val="-2"/>
                <w:sz w:val="20"/>
              </w:rPr>
            </w:pPr>
            <w:r>
              <w:rPr>
                <w:noProof/>
                <w:spacing w:val="-2"/>
                <w:sz w:val="20"/>
              </w:rPr>
              <w:t>Farmaceuti (maloobchodný predaj farmaceutického tovaru - časť CPC 63211)</w:t>
            </w:r>
          </w:p>
        </w:tc>
        <w:tc>
          <w:tcPr>
            <w:tcW w:w="1544" w:type="pct"/>
          </w:tcPr>
          <w:p>
            <w:pPr>
              <w:spacing w:before="60" w:after="60" w:line="240" w:lineRule="auto"/>
              <w:ind w:left="474" w:hanging="474"/>
              <w:rPr>
                <w:noProof/>
                <w:spacing w:val="-2"/>
                <w:sz w:val="20"/>
              </w:rPr>
            </w:pPr>
            <w:r>
              <w:rPr>
                <w:noProof/>
                <w:spacing w:val="-2"/>
                <w:sz w:val="20"/>
              </w:rPr>
              <w:t>1.</w:t>
            </w:r>
            <w:r>
              <w:rPr>
                <w:noProof/>
                <w:spacing w:val="-2"/>
                <w:sz w:val="20"/>
              </w:rPr>
              <w:tab/>
              <w:t>Bez obmedzenia.</w:t>
            </w:r>
          </w:p>
          <w:p>
            <w:pPr>
              <w:spacing w:before="60" w:after="60" w:line="240" w:lineRule="auto"/>
              <w:ind w:left="474" w:hanging="474"/>
              <w:rPr>
                <w:noProof/>
                <w:spacing w:val="-2"/>
                <w:sz w:val="20"/>
              </w:rPr>
            </w:pPr>
            <w:r>
              <w:rPr>
                <w:noProof/>
                <w:spacing w:val="-2"/>
                <w:sz w:val="20"/>
              </w:rPr>
              <w:t>2.</w:t>
            </w:r>
            <w:r>
              <w:rPr>
                <w:noProof/>
                <w:spacing w:val="-2"/>
                <w:sz w:val="20"/>
              </w:rPr>
              <w:tab/>
            </w:r>
            <w:r>
              <w:rPr>
                <w:noProof/>
                <w:color w:val="000000"/>
                <w:spacing w:val="-2"/>
                <w:sz w:val="20"/>
              </w:rPr>
              <w:t>AT, BG, CY, CZ, EE, FI, HU, LT, LV, MT, PL, RO, SE, SI, SK: Bez obmedzenia.</w:t>
            </w:r>
          </w:p>
        </w:tc>
        <w:tc>
          <w:tcPr>
            <w:tcW w:w="1612" w:type="pct"/>
          </w:tcPr>
          <w:p>
            <w:pPr>
              <w:spacing w:before="60" w:after="60" w:line="240" w:lineRule="auto"/>
              <w:ind w:left="508" w:hanging="508"/>
              <w:rPr>
                <w:noProof/>
                <w:spacing w:val="-2"/>
                <w:sz w:val="20"/>
              </w:rPr>
            </w:pPr>
            <w:r>
              <w:rPr>
                <w:noProof/>
                <w:spacing w:val="-2"/>
                <w:sz w:val="20"/>
              </w:rPr>
              <w:t>1.</w:t>
            </w:r>
            <w:r>
              <w:rPr>
                <w:noProof/>
                <w:spacing w:val="-2"/>
                <w:sz w:val="20"/>
              </w:rPr>
              <w:tab/>
              <w:t>Bez obmedzenia.</w:t>
            </w:r>
          </w:p>
          <w:p>
            <w:pPr>
              <w:spacing w:before="60" w:after="60" w:line="240" w:lineRule="auto"/>
              <w:ind w:left="508" w:hanging="508"/>
              <w:rPr>
                <w:noProof/>
                <w:spacing w:val="-2"/>
                <w:sz w:val="20"/>
              </w:rPr>
            </w:pPr>
            <w:r>
              <w:rPr>
                <w:noProof/>
                <w:spacing w:val="-2"/>
                <w:sz w:val="20"/>
              </w:rPr>
              <w:t>2.</w:t>
            </w:r>
            <w:r>
              <w:rPr>
                <w:noProof/>
                <w:spacing w:val="-2"/>
                <w:sz w:val="20"/>
              </w:rPr>
              <w:tab/>
            </w:r>
            <w:r>
              <w:rPr>
                <w:noProof/>
                <w:color w:val="000000"/>
                <w:spacing w:val="-2"/>
                <w:sz w:val="20"/>
              </w:rPr>
              <w:t>AT, BG, CY, CZ, EE, FI, HU, LT, LV, MT, PL, RO, SE, SI, SK: Bez obmedzenia.</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74" w:hanging="474"/>
              <w:rPr>
                <w:noProof/>
                <w:spacing w:val="-2"/>
                <w:sz w:val="20"/>
              </w:rPr>
            </w:pPr>
            <w:r>
              <w:rPr>
                <w:noProof/>
                <w:spacing w:val="-2"/>
                <w:sz w:val="20"/>
              </w:rPr>
              <w:t>3.</w:t>
            </w:r>
            <w:r>
              <w:rPr>
                <w:b/>
                <w:noProof/>
                <w:spacing w:val="-2"/>
                <w:sz w:val="20"/>
                <w:vertAlign w:val="superscript"/>
              </w:rPr>
              <w:footnoteReference w:id="37"/>
            </w:r>
            <w:r>
              <w:rPr>
                <w:noProof/>
                <w:spacing w:val="-2"/>
                <w:sz w:val="20"/>
              </w:rPr>
              <w:tab/>
            </w:r>
            <w:r>
              <w:rPr>
                <w:noProof/>
                <w:color w:val="000000"/>
                <w:spacing w:val="-2"/>
                <w:sz w:val="20"/>
              </w:rPr>
              <w:t>AT, BG, CY, CZ, EE, FI, HU, LV, LT, MT, PL, RO, SE, SI, SK: Bez obmedzenia.</w:t>
            </w:r>
          </w:p>
          <w:p>
            <w:pPr>
              <w:spacing w:before="60" w:after="60" w:line="240" w:lineRule="auto"/>
              <w:ind w:left="474"/>
              <w:rPr>
                <w:noProof/>
                <w:spacing w:val="-2"/>
                <w:sz w:val="20"/>
              </w:rPr>
            </w:pPr>
            <w:r>
              <w:rPr>
                <w:noProof/>
                <w:spacing w:val="-2"/>
                <w:sz w:val="20"/>
              </w:rPr>
              <w:t>DE, DK, ES, EL, IT</w:t>
            </w:r>
            <w:r>
              <w:rPr>
                <w:b/>
                <w:noProof/>
                <w:spacing w:val="-2"/>
                <w:sz w:val="20"/>
                <w:vertAlign w:val="superscript"/>
              </w:rPr>
              <w:footnoteReference w:id="38"/>
            </w:r>
            <w:r>
              <w:rPr>
                <w:noProof/>
                <w:spacing w:val="-2"/>
                <w:sz w:val="20"/>
              </w:rPr>
              <w:t>, LU, NL, PT: Prístup obmedzený len na fyzické osoby.</w:t>
            </w:r>
          </w:p>
          <w:p>
            <w:pPr>
              <w:spacing w:before="60" w:after="60" w:line="240" w:lineRule="auto"/>
              <w:ind w:left="474"/>
              <w:rPr>
                <w:noProof/>
                <w:spacing w:val="-2"/>
                <w:sz w:val="20"/>
              </w:rPr>
            </w:pPr>
            <w:r>
              <w:rPr>
                <w:noProof/>
                <w:spacing w:val="-2"/>
                <w:sz w:val="20"/>
              </w:rPr>
              <w:t>BE, DK, ES, FR, EL, IT, LU, PT,: Vyžaduje sa farmaceutické vzdelanie.</w:t>
            </w:r>
          </w:p>
          <w:p>
            <w:pPr>
              <w:spacing w:before="60" w:after="60" w:line="240" w:lineRule="auto"/>
              <w:ind w:left="474"/>
              <w:rPr>
                <w:noProof/>
                <w:spacing w:val="-2"/>
                <w:sz w:val="20"/>
              </w:rPr>
            </w:pPr>
            <w:r>
              <w:rPr>
                <w:noProof/>
                <w:spacing w:val="-2"/>
                <w:sz w:val="20"/>
              </w:rPr>
              <w:t>BE, DE, DK, ES, FR, HR, IT, IE, PT: Vykonanie testu ekonomických potrieb.</w:t>
            </w:r>
          </w:p>
        </w:tc>
        <w:tc>
          <w:tcPr>
            <w:tcW w:w="1612" w:type="pct"/>
          </w:tcPr>
          <w:p>
            <w:pPr>
              <w:spacing w:before="60" w:after="60" w:line="240" w:lineRule="auto"/>
              <w:ind w:left="508" w:hanging="508"/>
              <w:rPr>
                <w:noProof/>
                <w:spacing w:val="-2"/>
                <w:sz w:val="20"/>
              </w:rPr>
            </w:pPr>
            <w:r>
              <w:rPr>
                <w:noProof/>
                <w:spacing w:val="-2"/>
                <w:sz w:val="20"/>
              </w:rPr>
              <w:t>3.</w:t>
            </w:r>
            <w:r>
              <w:rPr>
                <w:noProof/>
                <w:spacing w:val="-2"/>
                <w:sz w:val="20"/>
              </w:rPr>
              <w:tab/>
            </w:r>
            <w:r>
              <w:rPr>
                <w:noProof/>
                <w:color w:val="000000"/>
                <w:spacing w:val="-2"/>
                <w:sz w:val="20"/>
              </w:rPr>
              <w:t>AT, BG, CY, CZ, EE, FI, HU, LT, MT, PL, RO, SE, SI, SK: Bez obmedzenia.</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74"/>
              <w:rPr>
                <w:noProof/>
                <w:spacing w:val="-2"/>
                <w:sz w:val="20"/>
              </w:rPr>
            </w:pPr>
            <w:r>
              <w:rPr>
                <w:noProof/>
                <w:spacing w:val="-2"/>
                <w:sz w:val="20"/>
              </w:rPr>
              <w:t>FR: Prístup na základe národného zaobchádzania jedine prostredníctvom SEL (anonyme, à responsabilité limitée ou en commandite par actions), SNC a SARL.</w:t>
            </w:r>
          </w:p>
        </w:tc>
        <w:tc>
          <w:tcPr>
            <w:tcW w:w="1612" w:type="pct"/>
          </w:tcPr>
          <w:p>
            <w:pPr>
              <w:spacing w:before="60" w:after="60" w:line="240" w:lineRule="auto"/>
              <w:ind w:left="508" w:hanging="508"/>
              <w:rPr>
                <w:noProof/>
                <w:spacing w:val="-2"/>
                <w:sz w:val="20"/>
              </w:rPr>
            </w:pP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pageBreakBefore/>
              <w:spacing w:before="60" w:after="60" w:line="240" w:lineRule="auto"/>
              <w:ind w:firstLine="74"/>
              <w:rPr>
                <w:noProof/>
                <w:spacing w:val="-2"/>
                <w:sz w:val="20"/>
              </w:rPr>
            </w:pPr>
          </w:p>
        </w:tc>
        <w:tc>
          <w:tcPr>
            <w:tcW w:w="1544" w:type="pct"/>
          </w:tcPr>
          <w:p>
            <w:pPr>
              <w:spacing w:before="60" w:after="60" w:line="240" w:lineRule="auto"/>
              <w:ind w:left="474" w:hanging="474"/>
              <w:rPr>
                <w:noProof/>
                <w:spacing w:val="-2"/>
                <w:sz w:val="20"/>
              </w:rPr>
            </w:pPr>
            <w:r>
              <w:rPr>
                <w:noProof/>
                <w:spacing w:val="-2"/>
                <w:sz w:val="20"/>
              </w:rPr>
              <w:t>4.</w:t>
            </w:r>
            <w:r>
              <w:rPr>
                <w:noProof/>
                <w:spacing w:val="-2"/>
                <w:sz w:val="20"/>
              </w:rPr>
              <w:tab/>
              <w:t>Bez obmedzenia, okrem prípadov uvedených v horizontálnej časti v bodoch i) a ii) a s výhradou nasledujúcich špecifických podmienok:</w:t>
            </w:r>
          </w:p>
        </w:tc>
        <w:tc>
          <w:tcPr>
            <w:tcW w:w="1612" w:type="pct"/>
          </w:tcPr>
          <w:p>
            <w:pPr>
              <w:spacing w:before="60" w:after="60" w:line="240" w:lineRule="auto"/>
              <w:ind w:left="508" w:hanging="508"/>
              <w:rPr>
                <w:noProof/>
                <w:spacing w:val="-2"/>
                <w:sz w:val="20"/>
              </w:rPr>
            </w:pPr>
            <w:r>
              <w:rPr>
                <w:noProof/>
                <w:spacing w:val="-2"/>
                <w:sz w:val="20"/>
              </w:rPr>
              <w:t>4.</w:t>
            </w:r>
            <w:r>
              <w:rPr>
                <w:noProof/>
                <w:spacing w:val="-2"/>
                <w:sz w:val="20"/>
              </w:rPr>
              <w:tab/>
              <w:t>Bez obmedzenia, okrem prípadov uvedených v horizontálnej časti v bodoch i) a ii) a s výhradou nasledujúcich špecifických podmienok:</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74"/>
              <w:rPr>
                <w:noProof/>
                <w:color w:val="000000"/>
                <w:spacing w:val="-2"/>
                <w:sz w:val="20"/>
              </w:rPr>
            </w:pPr>
            <w:r>
              <w:rPr>
                <w:noProof/>
                <w:color w:val="000000"/>
                <w:spacing w:val="-2"/>
                <w:sz w:val="20"/>
              </w:rPr>
              <w:t>AT, BG, CY, CZ, EE, FI, HU, LV, LT, MT, PL, RO, SE, SI, SK: Bez obmedzenia.</w:t>
            </w:r>
          </w:p>
          <w:p>
            <w:pPr>
              <w:spacing w:before="60" w:after="60" w:line="240" w:lineRule="auto"/>
              <w:ind w:left="474"/>
              <w:rPr>
                <w:noProof/>
                <w:spacing w:val="-2"/>
                <w:sz w:val="20"/>
              </w:rPr>
            </w:pPr>
            <w:r>
              <w:rPr>
                <w:noProof/>
                <w:spacing w:val="-2"/>
                <w:sz w:val="20"/>
              </w:rPr>
              <w:t>FR: Podmienka štátnej príslušnosti: V rámci stanovených kvót je však možný prístup pre štátnych príslušníkov tretích štátov, ak je poskytovateľ služby držiteľom francúzskeho titulu v odbore farmácia.</w:t>
            </w:r>
          </w:p>
          <w:p>
            <w:pPr>
              <w:spacing w:before="60" w:after="60" w:line="240" w:lineRule="auto"/>
              <w:ind w:left="474"/>
              <w:rPr>
                <w:noProof/>
                <w:spacing w:val="-2"/>
                <w:sz w:val="20"/>
              </w:rPr>
            </w:pPr>
            <w:r>
              <w:rPr>
                <w:noProof/>
                <w:spacing w:val="-2"/>
                <w:sz w:val="20"/>
              </w:rPr>
              <w:t>DE, EL: Podmienka štátnej príslušnosti:</w:t>
            </w:r>
          </w:p>
        </w:tc>
        <w:tc>
          <w:tcPr>
            <w:tcW w:w="1612" w:type="pct"/>
          </w:tcPr>
          <w:p>
            <w:pPr>
              <w:spacing w:before="60" w:after="60" w:line="240" w:lineRule="auto"/>
              <w:ind w:left="508"/>
              <w:rPr>
                <w:noProof/>
                <w:spacing w:val="-2"/>
                <w:sz w:val="20"/>
              </w:rPr>
            </w:pPr>
            <w:r>
              <w:rPr>
                <w:noProof/>
                <w:color w:val="000000"/>
                <w:spacing w:val="-2"/>
                <w:sz w:val="20"/>
              </w:rPr>
              <w:t>AT, BG, CY, CZ, EE, FI, HU, LV, LT, MT, PL, RO, SE, SI, SK: Bez obmedzenia.</w:t>
            </w:r>
          </w:p>
          <w:p>
            <w:pPr>
              <w:spacing w:before="60" w:after="60" w:line="240" w:lineRule="auto"/>
              <w:ind w:left="508"/>
              <w:rPr>
                <w:noProof/>
                <w:spacing w:val="-2"/>
                <w:sz w:val="20"/>
              </w:rPr>
            </w:pPr>
            <w:r>
              <w:rPr>
                <w:noProof/>
                <w:spacing w:val="-2"/>
                <w:sz w:val="20"/>
              </w:rPr>
              <w:t>IT, PT: Podmienka štatútu rezidenta.</w:t>
            </w:r>
          </w:p>
        </w:tc>
        <w:tc>
          <w:tcPr>
            <w:tcW w:w="549" w:type="pct"/>
            <w:tcBorders>
              <w:right w:val="nil"/>
            </w:tcBorders>
          </w:tcPr>
          <w:p>
            <w:pPr>
              <w:spacing w:before="60" w:after="60" w:line="240" w:lineRule="auto"/>
              <w:rPr>
                <w:noProof/>
                <w:spacing w:val="-2"/>
                <w:sz w:val="20"/>
              </w:rPr>
            </w:pPr>
          </w:p>
        </w:tc>
      </w:tr>
      <w:tr>
        <w:tblPrEx>
          <w:tblBorders>
            <w:left w:val="none" w:sz="0" w:space="0" w:color="auto"/>
            <w:right w:val="none" w:sz="0" w:space="0" w:color="auto"/>
          </w:tblBorders>
          <w:tblCellMar>
            <w:left w:w="108" w:type="dxa"/>
            <w:right w:w="108" w:type="dxa"/>
          </w:tblCellMar>
        </w:tblPrEx>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74"/>
              <w:rPr>
                <w:noProof/>
                <w:spacing w:val="-2"/>
                <w:sz w:val="20"/>
              </w:rPr>
            </w:pPr>
            <w:r>
              <w:rPr>
                <w:noProof/>
                <w:spacing w:val="-2"/>
                <w:sz w:val="20"/>
              </w:rPr>
              <w:t>Bez obmedzenia, okrem BE, DK, ES ako sa uvádza v horizontálnej časti v bode iii), a s výhradou nasledujúcich špecifických obmedzení:</w:t>
            </w:r>
          </w:p>
          <w:p>
            <w:pPr>
              <w:spacing w:before="60" w:after="60" w:line="240" w:lineRule="auto"/>
              <w:ind w:left="474"/>
              <w:rPr>
                <w:noProof/>
                <w:spacing w:val="-2"/>
                <w:sz w:val="20"/>
              </w:rPr>
            </w:pPr>
            <w:r>
              <w:rPr>
                <w:noProof/>
                <w:spacing w:val="-2"/>
                <w:sz w:val="20"/>
              </w:rPr>
              <w:t>BE, DK, ES: Vysokoškolský titul, odborná kvalifikácia a trojročná odborná prax v sektore.</w:t>
            </w:r>
          </w:p>
          <w:p>
            <w:pPr>
              <w:spacing w:before="60" w:after="60" w:line="240" w:lineRule="auto"/>
              <w:ind w:left="474"/>
              <w:rPr>
                <w:noProof/>
                <w:spacing w:val="-2"/>
                <w:sz w:val="20"/>
              </w:rPr>
            </w:pPr>
            <w:r>
              <w:rPr>
                <w:noProof/>
                <w:spacing w:val="-2"/>
                <w:sz w:val="20"/>
              </w:rPr>
              <w:t xml:space="preserve">BE: </w:t>
            </w:r>
            <w:r>
              <w:rPr>
                <w:noProof/>
                <w:sz w:val="20"/>
              </w:rPr>
              <w:t>Uplatňuje sa test ekonomických potrieb, ak je hrubý ročný príjem fyzickej osoby pod hranicou 30 000 EUR</w:t>
            </w:r>
            <w:r>
              <w:rPr>
                <w:noProof/>
                <w:spacing w:val="-2"/>
                <w:sz w:val="20"/>
              </w:rPr>
              <w:t>.</w:t>
            </w:r>
          </w:p>
        </w:tc>
        <w:tc>
          <w:tcPr>
            <w:tcW w:w="1612" w:type="pct"/>
          </w:tcPr>
          <w:p>
            <w:pPr>
              <w:spacing w:before="60" w:after="60" w:line="240" w:lineRule="auto"/>
              <w:ind w:left="508"/>
              <w:rPr>
                <w:noProof/>
                <w:spacing w:val="-2"/>
                <w:sz w:val="20"/>
              </w:rPr>
            </w:pPr>
            <w:r>
              <w:rPr>
                <w:noProof/>
                <w:spacing w:val="-2"/>
                <w:sz w:val="20"/>
              </w:rPr>
              <w:t>Bez obmedzenia, okrem BE, DK, ES, ako sa uvádza v horizontálnej časti v bode iii).</w:t>
            </w:r>
          </w:p>
        </w:tc>
        <w:tc>
          <w:tcPr>
            <w:tcW w:w="549" w:type="pct"/>
            <w:tcBorders>
              <w:right w:val="nil"/>
            </w:tcBorders>
          </w:tcPr>
          <w:p>
            <w:pPr>
              <w:spacing w:before="60" w:after="60" w:line="240" w:lineRule="auto"/>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35" w:hanging="335"/>
              <w:rPr>
                <w:noProof/>
                <w:spacing w:val="-2"/>
                <w:sz w:val="20"/>
              </w:rPr>
            </w:pPr>
            <w:r>
              <w:rPr>
                <w:noProof/>
                <w:spacing w:val="-2"/>
                <w:sz w:val="20"/>
              </w:rPr>
              <w:t>B.</w:t>
            </w:r>
            <w:r>
              <w:rPr>
                <w:noProof/>
                <w:spacing w:val="-2"/>
                <w:sz w:val="20"/>
              </w:rPr>
              <w:tab/>
            </w:r>
            <w:r>
              <w:rPr>
                <w:noProof/>
                <w:spacing w:val="-2"/>
                <w:sz w:val="20"/>
                <w:u w:val="single"/>
              </w:rPr>
              <w:t>Počítačové a súvisiace služby</w:t>
            </w:r>
          </w:p>
        </w:tc>
        <w:tc>
          <w:tcPr>
            <w:tcW w:w="1544" w:type="pct"/>
            <w:shd w:val="clear" w:color="auto" w:fill="auto"/>
          </w:tcPr>
          <w:p>
            <w:pPr>
              <w:spacing w:before="60" w:after="60" w:line="240" w:lineRule="auto"/>
              <w:jc w:val="both"/>
              <w:rPr>
                <w:noProof/>
                <w:spacing w:val="-2"/>
                <w:sz w:val="20"/>
              </w:rPr>
            </w:pPr>
          </w:p>
        </w:tc>
        <w:tc>
          <w:tcPr>
            <w:tcW w:w="1612" w:type="pct"/>
            <w:shd w:val="clear" w:color="auto" w:fill="auto"/>
          </w:tcPr>
          <w:p>
            <w:pPr>
              <w:spacing w:before="60" w:after="60" w:line="240" w:lineRule="auto"/>
              <w:jc w:val="both"/>
              <w:rPr>
                <w:noProof/>
                <w:spacing w:val="-2"/>
                <w:sz w:val="20"/>
              </w:rPr>
            </w:pPr>
            <w:r>
              <w:rPr>
                <w:noProof/>
                <w:spacing w:val="-2"/>
                <w:sz w:val="20"/>
              </w:rPr>
              <w:t xml:space="preserve"> </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spacing w:before="60" w:after="60" w:line="240" w:lineRule="auto"/>
              <w:ind w:left="332" w:hanging="332"/>
              <w:rPr>
                <w:noProof/>
                <w:spacing w:val="-2"/>
                <w:sz w:val="20"/>
              </w:rPr>
            </w:pPr>
            <w:r>
              <w:rPr>
                <w:noProof/>
                <w:spacing w:val="-2"/>
                <w:sz w:val="20"/>
              </w:rPr>
              <w:t>a)</w:t>
            </w:r>
            <w:r>
              <w:rPr>
                <w:noProof/>
                <w:spacing w:val="-2"/>
                <w:sz w:val="20"/>
              </w:rPr>
              <w:tab/>
              <w:t>Poradenské služby týkajúce sa inštalácie počítačového hardvéru</w:t>
            </w:r>
          </w:p>
          <w:p>
            <w:pPr>
              <w:spacing w:before="60" w:after="60" w:line="240" w:lineRule="auto"/>
              <w:ind w:left="332"/>
              <w:rPr>
                <w:noProof/>
                <w:spacing w:val="-2"/>
                <w:sz w:val="20"/>
              </w:rPr>
            </w:pPr>
            <w:r>
              <w:rPr>
                <w:noProof/>
                <w:spacing w:val="-2"/>
                <w:sz w:val="20"/>
              </w:rPr>
              <w:t>(CPC 841)</w:t>
            </w:r>
          </w:p>
          <w:p>
            <w:pPr>
              <w:spacing w:before="60" w:after="60" w:line="240" w:lineRule="auto"/>
              <w:ind w:left="332" w:hanging="332"/>
              <w:rPr>
                <w:noProof/>
                <w:spacing w:val="-2"/>
                <w:sz w:val="20"/>
              </w:rPr>
            </w:pPr>
            <w:r>
              <w:rPr>
                <w:noProof/>
                <w:spacing w:val="-2"/>
                <w:sz w:val="20"/>
              </w:rPr>
              <w:t>b)</w:t>
            </w:r>
            <w:r>
              <w:rPr>
                <w:noProof/>
                <w:spacing w:val="-2"/>
                <w:sz w:val="20"/>
              </w:rPr>
              <w:tab/>
              <w:t>Softvérové implementačné služby</w:t>
            </w:r>
          </w:p>
          <w:p>
            <w:pPr>
              <w:spacing w:before="60" w:after="60" w:line="240" w:lineRule="auto"/>
              <w:ind w:left="332"/>
              <w:rPr>
                <w:noProof/>
                <w:spacing w:val="-2"/>
                <w:sz w:val="20"/>
              </w:rPr>
            </w:pPr>
            <w:r>
              <w:rPr>
                <w:noProof/>
                <w:spacing w:val="-2"/>
                <w:sz w:val="20"/>
              </w:rPr>
              <w:t>(CPC 842)</w:t>
            </w:r>
          </w:p>
          <w:p>
            <w:pPr>
              <w:spacing w:before="60" w:after="60" w:line="240" w:lineRule="auto"/>
              <w:ind w:left="332" w:hanging="332"/>
              <w:rPr>
                <w:noProof/>
                <w:spacing w:val="-2"/>
                <w:sz w:val="20"/>
              </w:rPr>
            </w:pPr>
            <w:r>
              <w:rPr>
                <w:noProof/>
                <w:spacing w:val="-2"/>
                <w:sz w:val="20"/>
              </w:rPr>
              <w:t>c)</w:t>
            </w:r>
            <w:r>
              <w:rPr>
                <w:noProof/>
                <w:spacing w:val="-2"/>
                <w:sz w:val="20"/>
              </w:rPr>
              <w:tab/>
              <w:t>Služby spracovania dát (CPC 843)</w:t>
            </w:r>
          </w:p>
          <w:p>
            <w:pPr>
              <w:spacing w:before="60" w:after="60" w:line="240" w:lineRule="auto"/>
              <w:ind w:left="332" w:hanging="332"/>
              <w:rPr>
                <w:noProof/>
                <w:spacing w:val="-2"/>
                <w:sz w:val="20"/>
              </w:rPr>
            </w:pPr>
            <w:r>
              <w:rPr>
                <w:noProof/>
                <w:spacing w:val="-2"/>
                <w:sz w:val="20"/>
              </w:rPr>
              <w:t>d)</w:t>
            </w:r>
            <w:r>
              <w:rPr>
                <w:noProof/>
                <w:spacing w:val="-2"/>
                <w:sz w:val="20"/>
              </w:rPr>
              <w:tab/>
              <w:t>Databázové služby (CPC 844) Údržba a oprava (CPC 845)</w:t>
            </w:r>
          </w:p>
        </w:tc>
        <w:tc>
          <w:tcPr>
            <w:tcW w:w="1544" w:type="pct"/>
            <w:tcBorders>
              <w:bottom w:val="nil"/>
            </w:tcBorders>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Žiadne</w:t>
            </w:r>
          </w:p>
          <w:p>
            <w:pPr>
              <w:spacing w:before="60" w:after="60" w:line="240" w:lineRule="auto"/>
              <w:ind w:left="459" w:hanging="459"/>
              <w:rPr>
                <w:noProof/>
                <w:spacing w:val="-2"/>
                <w:sz w:val="20"/>
              </w:rPr>
            </w:pPr>
            <w:r>
              <w:rPr>
                <w:noProof/>
                <w:spacing w:val="-2"/>
                <w:sz w:val="20"/>
              </w:rPr>
              <w:t>2.</w:t>
            </w:r>
            <w:r>
              <w:rPr>
                <w:noProof/>
                <w:spacing w:val="-2"/>
                <w:sz w:val="20"/>
              </w:rPr>
              <w:tab/>
              <w:t>Žiadne</w:t>
            </w:r>
          </w:p>
          <w:p>
            <w:pPr>
              <w:spacing w:before="60" w:after="60" w:line="240" w:lineRule="auto"/>
              <w:ind w:left="459" w:hanging="459"/>
              <w:rPr>
                <w:noProof/>
                <w:spacing w:val="-2"/>
                <w:sz w:val="20"/>
              </w:rPr>
            </w:pPr>
            <w:r>
              <w:rPr>
                <w:noProof/>
                <w:spacing w:val="-2"/>
                <w:sz w:val="20"/>
              </w:rPr>
              <w:t>3.</w:t>
            </w:r>
            <w:r>
              <w:rPr>
                <w:noProof/>
                <w:spacing w:val="-2"/>
                <w:sz w:val="20"/>
              </w:rPr>
              <w:tab/>
              <w:t>Žiadne</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jc w:val="both"/>
              <w:rPr>
                <w:noProof/>
                <w:spacing w:val="-2"/>
                <w:sz w:val="20"/>
              </w:rPr>
            </w:pPr>
            <w:r>
              <w:rPr>
                <w:noProof/>
                <w:spacing w:val="-2"/>
                <w:sz w:val="20"/>
              </w:rPr>
              <w:t>RO: Bez obmedzenia pre bod ii).</w:t>
            </w:r>
          </w:p>
        </w:tc>
        <w:tc>
          <w:tcPr>
            <w:tcW w:w="1612" w:type="pct"/>
            <w:tcBorders>
              <w:bottom w:val="nil"/>
            </w:tcBorders>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Žiadne</w:t>
            </w:r>
          </w:p>
          <w:p>
            <w:pPr>
              <w:spacing w:before="60" w:after="60" w:line="240" w:lineRule="auto"/>
              <w:ind w:left="459" w:hanging="459"/>
              <w:rPr>
                <w:noProof/>
                <w:spacing w:val="-2"/>
                <w:sz w:val="20"/>
              </w:rPr>
            </w:pPr>
            <w:r>
              <w:rPr>
                <w:noProof/>
                <w:spacing w:val="-2"/>
                <w:sz w:val="20"/>
              </w:rPr>
              <w:t>2.</w:t>
            </w:r>
            <w:r>
              <w:rPr>
                <w:noProof/>
                <w:spacing w:val="-2"/>
                <w:sz w:val="20"/>
              </w:rPr>
              <w:tab/>
              <w:t>Žiadne</w:t>
            </w:r>
          </w:p>
          <w:p>
            <w:pPr>
              <w:spacing w:before="60" w:after="60" w:line="240" w:lineRule="auto"/>
              <w:ind w:left="459" w:hanging="459"/>
              <w:rPr>
                <w:noProof/>
                <w:spacing w:val="-2"/>
                <w:sz w:val="20"/>
              </w:rPr>
            </w:pPr>
            <w:r>
              <w:rPr>
                <w:noProof/>
                <w:spacing w:val="-2"/>
                <w:sz w:val="20"/>
              </w:rPr>
              <w:t>3.</w:t>
            </w:r>
            <w:r>
              <w:rPr>
                <w:noProof/>
                <w:spacing w:val="-2"/>
                <w:sz w:val="20"/>
              </w:rPr>
              <w:tab/>
              <w:t>Žiadne</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jc w:val="both"/>
              <w:rPr>
                <w:noProof/>
                <w:spacing w:val="-2"/>
                <w:sz w:val="20"/>
              </w:rPr>
            </w:pPr>
            <w:r>
              <w:rPr>
                <w:noProof/>
                <w:spacing w:val="-2"/>
                <w:sz w:val="20"/>
              </w:rPr>
              <w:t>RO: Bez obmedzenia pre bod ii).</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4752"/>
          <w:jc w:val="center"/>
        </w:trPr>
        <w:tc>
          <w:tcPr>
            <w:tcW w:w="1292" w:type="pct"/>
            <w:gridSpan w:val="2"/>
            <w:tcBorders>
              <w:left w:val="nil"/>
              <w:bottom w:val="nil"/>
            </w:tcBorders>
            <w:shd w:val="clear" w:color="auto" w:fill="auto"/>
          </w:tcPr>
          <w:p>
            <w:pPr>
              <w:pageBreakBefore/>
              <w:spacing w:before="60" w:after="60" w:line="240" w:lineRule="auto"/>
              <w:ind w:left="335" w:hanging="335"/>
              <w:rPr>
                <w:noProof/>
                <w:spacing w:val="-2"/>
                <w:sz w:val="20"/>
              </w:rPr>
            </w:pPr>
            <w:r>
              <w:rPr>
                <w:noProof/>
                <w:spacing w:val="-2"/>
                <w:sz w:val="20"/>
              </w:rPr>
              <w:t>e)</w:t>
            </w:r>
            <w:r>
              <w:rPr>
                <w:noProof/>
                <w:spacing w:val="-2"/>
                <w:sz w:val="20"/>
              </w:rPr>
              <w:tab/>
              <w:t>Ostatné počítačové služby [všetky členské štáty okrem BG: CPC 849. BG: len služby v oblasti prípravy dát (CPC 8491)]</w:t>
            </w:r>
          </w:p>
        </w:tc>
        <w:tc>
          <w:tcPr>
            <w:tcW w:w="1544" w:type="pct"/>
            <w:tcBorders>
              <w:bottom w:val="nil"/>
            </w:tcBorders>
            <w:shd w:val="clear" w:color="auto" w:fill="auto"/>
          </w:tcPr>
          <w:p>
            <w:pPr>
              <w:spacing w:before="60" w:after="60" w:line="240" w:lineRule="auto"/>
              <w:ind w:left="459"/>
              <w:rPr>
                <w:noProof/>
                <w:spacing w:val="-2"/>
                <w:sz w:val="20"/>
              </w:rPr>
            </w:pPr>
            <w:r>
              <w:rPr>
                <w:noProof/>
                <w:spacing w:val="-2"/>
                <w:sz w:val="20"/>
              </w:rPr>
              <w:t>Bez obmedzenia, okrem BE, DE, DK, ES, EL, IT, LU, NL, SE, kde: s výnimkami uvedenými v horizontálnej časti v bode iii) a s výhradou nasledujúcich špecifických obmedzení:</w:t>
            </w:r>
          </w:p>
          <w:p>
            <w:pPr>
              <w:spacing w:before="60" w:after="60" w:line="240" w:lineRule="auto"/>
              <w:ind w:left="459"/>
              <w:rPr>
                <w:noProof/>
                <w:spacing w:val="-2"/>
                <w:sz w:val="20"/>
              </w:rPr>
            </w:pPr>
            <w:r>
              <w:rPr>
                <w:noProof/>
                <w:spacing w:val="-2"/>
                <w:sz w:val="20"/>
              </w:rPr>
              <w:t>IT, NL: Bez obmedzenia, s výnimkou počítačových vedcov, systémových analytikov, programátorov, softvérových dokumentačných analytikov a technikov pre prácu v teréne, kde: Vysokoškolský titul a trojročná odborná prax v sektore.</w:t>
            </w:r>
          </w:p>
          <w:p>
            <w:pPr>
              <w:spacing w:before="60" w:after="60" w:line="240" w:lineRule="auto"/>
              <w:ind w:left="459"/>
              <w:rPr>
                <w:noProof/>
                <w:spacing w:val="-2"/>
                <w:sz w:val="20"/>
              </w:rPr>
            </w:pPr>
            <w:r>
              <w:rPr>
                <w:noProof/>
                <w:spacing w:val="-2"/>
                <w:sz w:val="20"/>
              </w:rPr>
              <w:t>BE, DE, DK, ES: Vysokoškolský diplom alebo zodpovedajúce odborné vzdelanie preukazujúce znalosti a 3 roky odbornej praxe v sektore.</w:t>
            </w:r>
          </w:p>
          <w:p>
            <w:pPr>
              <w:spacing w:before="60" w:after="60" w:line="240" w:lineRule="auto"/>
              <w:ind w:left="459"/>
              <w:rPr>
                <w:noProof/>
                <w:spacing w:val="-2"/>
                <w:sz w:val="20"/>
              </w:rPr>
            </w:pPr>
            <w:r>
              <w:rPr>
                <w:noProof/>
                <w:spacing w:val="-2"/>
                <w:sz w:val="20"/>
              </w:rPr>
              <w:t>SE: Vysokoškolský titul a trojročná odborná prax v sektore.</w:t>
            </w:r>
          </w:p>
          <w:p>
            <w:pPr>
              <w:spacing w:before="60" w:after="60" w:line="240" w:lineRule="auto"/>
              <w:ind w:left="459"/>
              <w:rPr>
                <w:noProof/>
                <w:spacing w:val="-2"/>
                <w:sz w:val="20"/>
              </w:rPr>
            </w:pPr>
            <w:r>
              <w:rPr>
                <w:noProof/>
                <w:spacing w:val="-2"/>
                <w:sz w:val="20"/>
              </w:rPr>
              <w:t xml:space="preserve">BE: </w:t>
            </w:r>
            <w:r>
              <w:rPr>
                <w:noProof/>
                <w:sz w:val="20"/>
              </w:rPr>
              <w:t>Uplatňuje sa test ekonomických potrieb, ak je hrubý ročný príjem fyzickej osoby pod hranicou 30 000 EUR</w:t>
            </w:r>
            <w:r>
              <w:rPr>
                <w:noProof/>
                <w:spacing w:val="-2"/>
                <w:sz w:val="20"/>
              </w:rPr>
              <w:t>.</w:t>
            </w:r>
          </w:p>
          <w:p>
            <w:pPr>
              <w:spacing w:before="60" w:after="60" w:line="240" w:lineRule="auto"/>
              <w:ind w:left="459"/>
              <w:rPr>
                <w:noProof/>
                <w:spacing w:val="-2"/>
                <w:sz w:val="20"/>
              </w:rPr>
            </w:pPr>
            <w:r>
              <w:rPr>
                <w:noProof/>
                <w:spacing w:val="-2"/>
                <w:sz w:val="20"/>
              </w:rPr>
              <w:t>IT: Požiadavka vyhovenia testu ekonomických potrieb.</w:t>
            </w:r>
          </w:p>
        </w:tc>
        <w:tc>
          <w:tcPr>
            <w:tcW w:w="1612" w:type="pct"/>
            <w:tcBorders>
              <w:bottom w:val="nil"/>
            </w:tcBorders>
            <w:shd w:val="clear" w:color="auto" w:fill="auto"/>
          </w:tcPr>
          <w:p>
            <w:pPr>
              <w:spacing w:before="60" w:after="60" w:line="240" w:lineRule="auto"/>
              <w:jc w:val="both"/>
              <w:rPr>
                <w:noProof/>
                <w:spacing w:val="-2"/>
                <w:sz w:val="20"/>
              </w:rPr>
            </w:pPr>
            <w:r>
              <w:rPr>
                <w:noProof/>
                <w:spacing w:val="-2"/>
                <w:sz w:val="20"/>
              </w:rPr>
              <w:t>Bez obmedzenia, okrem BE, DE, DK, ES, EL, IT, LU, NL, SE, kde: ako sa uvádza v horizontálnej časti v bode iii).</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131"/>
          <w:jc w:val="center"/>
        </w:trPr>
        <w:tc>
          <w:tcPr>
            <w:tcW w:w="1292" w:type="pct"/>
            <w:gridSpan w:val="2"/>
            <w:tcBorders>
              <w:top w:val="nil"/>
              <w:left w:val="nil"/>
            </w:tcBorders>
            <w:shd w:val="clear" w:color="auto" w:fill="auto"/>
          </w:tcPr>
          <w:p>
            <w:pPr>
              <w:pageBreakBefore/>
              <w:spacing w:before="60" w:after="60" w:line="240" w:lineRule="auto"/>
              <w:ind w:left="335" w:hanging="335"/>
              <w:rPr>
                <w:noProof/>
                <w:spacing w:val="-2"/>
                <w:sz w:val="20"/>
              </w:rPr>
            </w:pPr>
          </w:p>
        </w:tc>
        <w:tc>
          <w:tcPr>
            <w:tcW w:w="1544" w:type="pct"/>
            <w:tcBorders>
              <w:top w:val="nil"/>
            </w:tcBorders>
            <w:shd w:val="clear" w:color="auto" w:fill="auto"/>
          </w:tcPr>
          <w:p>
            <w:pPr>
              <w:spacing w:before="60" w:after="60" w:line="240" w:lineRule="auto"/>
              <w:ind w:left="459"/>
              <w:rPr>
                <w:noProof/>
                <w:spacing w:val="-2"/>
                <w:sz w:val="20"/>
              </w:rPr>
            </w:pPr>
            <w:r>
              <w:rPr>
                <w:noProof/>
                <w:spacing w:val="-2"/>
                <w:sz w:val="20"/>
              </w:rPr>
              <w:t>EL: Bez obmedzenia, s výnimkou počítačových vedcov, systémových analytikov, programátorov, softvérových dokumentačných analytikov, kde: vysokoškolský titul a päťročná odborná prax v sektore.</w:t>
            </w:r>
          </w:p>
        </w:tc>
        <w:tc>
          <w:tcPr>
            <w:tcW w:w="1612" w:type="pct"/>
            <w:tcBorders>
              <w:top w:val="nil"/>
            </w:tcBorders>
            <w:shd w:val="clear" w:color="auto" w:fill="auto"/>
          </w:tcPr>
          <w:p>
            <w:pPr>
              <w:spacing w:before="60" w:after="60" w:line="240" w:lineRule="auto"/>
              <w:jc w:val="both"/>
              <w:rPr>
                <w:noProof/>
                <w:spacing w:val="-2"/>
                <w:sz w:val="20"/>
              </w:rPr>
            </w:pPr>
          </w:p>
        </w:tc>
        <w:tc>
          <w:tcPr>
            <w:tcW w:w="549" w:type="pct"/>
            <w:tcBorders>
              <w:top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357" w:hanging="357"/>
              <w:rPr>
                <w:noProof/>
                <w:spacing w:val="-2"/>
                <w:sz w:val="20"/>
                <w:u w:val="single"/>
              </w:rPr>
            </w:pPr>
            <w:r>
              <w:rPr>
                <w:noProof/>
                <w:spacing w:val="-2"/>
                <w:sz w:val="20"/>
              </w:rPr>
              <w:t>C.</w:t>
            </w:r>
            <w:r>
              <w:rPr>
                <w:noProof/>
                <w:spacing w:val="-2"/>
                <w:sz w:val="20"/>
              </w:rPr>
              <w:tab/>
            </w:r>
            <w:r>
              <w:rPr>
                <w:noProof/>
                <w:spacing w:val="-2"/>
                <w:sz w:val="20"/>
                <w:u w:val="single"/>
              </w:rPr>
              <w:t>Výskumné a vývojové služby</w:t>
            </w:r>
          </w:p>
          <w:p>
            <w:pPr>
              <w:spacing w:before="60" w:after="60" w:line="240" w:lineRule="auto"/>
              <w:ind w:left="360" w:hanging="360"/>
              <w:rPr>
                <w:noProof/>
                <w:spacing w:val="-2"/>
                <w:sz w:val="20"/>
              </w:rPr>
            </w:pPr>
            <w:r>
              <w:rPr>
                <w:noProof/>
                <w:spacing w:val="-2"/>
                <w:sz w:val="20"/>
              </w:rPr>
              <w:t>a)</w:t>
            </w:r>
            <w:r>
              <w:rPr>
                <w:noProof/>
                <w:spacing w:val="-2"/>
                <w:sz w:val="20"/>
              </w:rPr>
              <w:tab/>
              <w:t>Služby výskumu a vývoja v oblasti prírodných vied</w:t>
            </w:r>
          </w:p>
          <w:p>
            <w:pPr>
              <w:spacing w:before="60" w:after="60" w:line="240" w:lineRule="auto"/>
              <w:ind w:left="332"/>
              <w:rPr>
                <w:noProof/>
                <w:spacing w:val="-2"/>
                <w:sz w:val="20"/>
              </w:rPr>
            </w:pPr>
            <w:r>
              <w:rPr>
                <w:noProof/>
                <w:spacing w:val="-2"/>
                <w:sz w:val="20"/>
              </w:rPr>
              <w:t>(Všetky členské štáty okrem LV: CPC 851. LV: len služby experimentálneho vývoja pre chémiu a biológiu - CPC 85102)</w:t>
            </w:r>
          </w:p>
        </w:tc>
        <w:tc>
          <w:tcPr>
            <w:tcW w:w="1544" w:type="pct"/>
            <w:shd w:val="clear" w:color="auto" w:fill="auto"/>
          </w:tcPr>
          <w:p>
            <w:pPr>
              <w:spacing w:before="60" w:after="60" w:line="240" w:lineRule="auto"/>
              <w:ind w:left="884" w:hanging="884"/>
              <w:rPr>
                <w:noProof/>
                <w:spacing w:val="-2"/>
                <w:sz w:val="20"/>
              </w:rPr>
            </w:pPr>
            <w:r>
              <w:rPr>
                <w:noProof/>
                <w:spacing w:val="-2"/>
                <w:sz w:val="20"/>
              </w:rPr>
              <w:t>1., 2., 3. Žiadne, okrem CY, CZ, FR, IE, LT, MT, PL, RO, SK: Bez obmedzenia.</w:t>
            </w:r>
          </w:p>
          <w:p>
            <w:pPr>
              <w:spacing w:before="60" w:after="60" w:line="240" w:lineRule="auto"/>
              <w:ind w:left="459" w:hanging="426"/>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pacing w:val="-2"/>
                <w:sz w:val="20"/>
              </w:rPr>
            </w:pPr>
            <w:r>
              <w:rPr>
                <w:noProof/>
                <w:spacing w:val="-2"/>
                <w:sz w:val="20"/>
              </w:rPr>
              <w:t>CY, CZ, FR, IE, LT, MT, PL, RO, SK: Bez obmedzenia.</w:t>
            </w:r>
          </w:p>
        </w:tc>
        <w:tc>
          <w:tcPr>
            <w:tcW w:w="1612" w:type="pct"/>
            <w:shd w:val="clear" w:color="auto" w:fill="auto"/>
          </w:tcPr>
          <w:p>
            <w:pPr>
              <w:spacing w:before="60" w:after="60" w:line="240" w:lineRule="auto"/>
              <w:ind w:left="884" w:hanging="884"/>
              <w:rPr>
                <w:noProof/>
                <w:spacing w:val="-2"/>
                <w:sz w:val="20"/>
              </w:rPr>
            </w:pPr>
            <w:r>
              <w:rPr>
                <w:noProof/>
                <w:spacing w:val="-2"/>
                <w:sz w:val="20"/>
              </w:rPr>
              <w:t>1., 2., 3. Žiadne, okrem CY, CZ, FR, IE, LT, MT, PL, RO, SK: Bez obmedzenia.</w:t>
            </w:r>
          </w:p>
          <w:p>
            <w:pPr>
              <w:spacing w:before="60" w:after="60" w:line="240" w:lineRule="auto"/>
              <w:ind w:left="567" w:hanging="567"/>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600"/>
              <w:rPr>
                <w:noProof/>
                <w:spacing w:val="-2"/>
                <w:sz w:val="20"/>
              </w:rPr>
            </w:pPr>
            <w:r>
              <w:rPr>
                <w:noProof/>
                <w:spacing w:val="-2"/>
                <w:sz w:val="20"/>
              </w:rPr>
              <w:t>CY, CZ, FR, IE, LT, MT, PL, RO, SK: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57" w:hanging="357"/>
              <w:rPr>
                <w:noProof/>
                <w:spacing w:val="-2"/>
                <w:sz w:val="20"/>
              </w:rPr>
            </w:pPr>
          </w:p>
        </w:tc>
        <w:tc>
          <w:tcPr>
            <w:tcW w:w="1544" w:type="pct"/>
            <w:shd w:val="clear" w:color="auto" w:fill="auto"/>
          </w:tcPr>
          <w:p>
            <w:pPr>
              <w:spacing w:before="60" w:after="60" w:line="240" w:lineRule="auto"/>
              <w:ind w:left="459"/>
              <w:rPr>
                <w:noProof/>
                <w:spacing w:val="-2"/>
                <w:sz w:val="20"/>
              </w:rPr>
            </w:pPr>
            <w:r>
              <w:rPr>
                <w:noProof/>
                <w:spacing w:val="-2"/>
                <w:sz w:val="20"/>
              </w:rPr>
              <w:t>Bez obmedzenia, okrem BE, DE, DK, ES a FR, kde, čo sa týka dočasného vstupu výskumníkov, ako sa uvádza v horizontálnej časti v bode iii), a s výhradou nasledujúcich špecifických obmedzení:</w:t>
            </w:r>
          </w:p>
          <w:p>
            <w:pPr>
              <w:spacing w:before="60" w:after="60" w:line="240" w:lineRule="auto"/>
              <w:ind w:left="459"/>
              <w:rPr>
                <w:noProof/>
                <w:spacing w:val="-2"/>
                <w:sz w:val="20"/>
              </w:rPr>
            </w:pPr>
            <w:r>
              <w:rPr>
                <w:noProof/>
                <w:spacing w:val="-2"/>
                <w:sz w:val="20"/>
              </w:rPr>
              <w:t>BE, DE, DK, ES, SE: Vysokoškolský diplom alebo zodpovedajúce odborné vzdelanie preukazujúce znalosti a 3 roky odbornej praxe v sektore.</w:t>
            </w:r>
          </w:p>
          <w:p>
            <w:pPr>
              <w:spacing w:before="60" w:after="60" w:line="240" w:lineRule="auto"/>
              <w:ind w:left="459"/>
              <w:rPr>
                <w:noProof/>
                <w:spacing w:val="-2"/>
                <w:sz w:val="20"/>
              </w:rPr>
            </w:pPr>
            <w:r>
              <w:rPr>
                <w:noProof/>
                <w:spacing w:val="-2"/>
                <w:sz w:val="20"/>
              </w:rPr>
              <w:t xml:space="preserve">BE: </w:t>
            </w:r>
            <w:r>
              <w:rPr>
                <w:noProof/>
                <w:sz w:val="20"/>
              </w:rPr>
              <w:t>Uplatňuje sa test ekonomických potrieb, ak je hrubý ročný príjem fyzickej osoby pod hranicou 30 000 EUR</w:t>
            </w:r>
            <w:r>
              <w:rPr>
                <w:noProof/>
                <w:spacing w:val="-2"/>
                <w:sz w:val="20"/>
              </w:rPr>
              <w:t>.</w:t>
            </w:r>
          </w:p>
          <w:p>
            <w:pPr>
              <w:spacing w:before="60" w:after="60" w:line="240" w:lineRule="auto"/>
              <w:ind w:left="884" w:hanging="425"/>
              <w:rPr>
                <w:noProof/>
                <w:spacing w:val="-2"/>
                <w:sz w:val="20"/>
              </w:rPr>
            </w:pPr>
            <w:r>
              <w:rPr>
                <w:noProof/>
                <w:spacing w:val="-2"/>
                <w:sz w:val="20"/>
              </w:rPr>
              <w:t>FR:</w:t>
            </w:r>
          </w:p>
          <w:p>
            <w:pPr>
              <w:spacing w:before="60" w:after="60" w:line="240" w:lineRule="auto"/>
              <w:ind w:left="884" w:hanging="425"/>
              <w:rPr>
                <w:noProof/>
                <w:spacing w:val="-2"/>
                <w:sz w:val="20"/>
              </w:rPr>
            </w:pPr>
            <w:r>
              <w:rPr>
                <w:noProof/>
                <w:spacing w:val="-2"/>
                <w:sz w:val="20"/>
              </w:rPr>
              <w:sym w:font="Symbol" w:char="F02D"/>
            </w:r>
            <w:r>
              <w:rPr>
                <w:noProof/>
                <w:spacing w:val="-2"/>
                <w:sz w:val="20"/>
              </w:rPr>
              <w:tab/>
              <w:t>Výskumníci majú pracovnú zmluvu s výskumnou organizáciou.</w:t>
            </w:r>
          </w:p>
          <w:p>
            <w:pPr>
              <w:spacing w:before="60" w:after="60" w:line="240" w:lineRule="auto"/>
              <w:ind w:left="884" w:hanging="425"/>
              <w:rPr>
                <w:noProof/>
                <w:spacing w:val="-2"/>
                <w:sz w:val="20"/>
              </w:rPr>
            </w:pPr>
            <w:r>
              <w:rPr>
                <w:noProof/>
                <w:spacing w:val="-2"/>
                <w:sz w:val="20"/>
              </w:rPr>
              <w:t>–</w:t>
            </w:r>
            <w:r>
              <w:rPr>
                <w:noProof/>
                <w:spacing w:val="-2"/>
                <w:sz w:val="20"/>
              </w:rPr>
              <w:tab/>
              <w:t>Pracovné povolenie je vystavené na obdobie nie dlhšie ako 9 mesiacov, obnoviteľné na dobu trvania zmluvy.</w:t>
            </w:r>
          </w:p>
          <w:p>
            <w:pPr>
              <w:spacing w:before="60" w:after="60" w:line="240" w:lineRule="auto"/>
              <w:ind w:left="884" w:hanging="425"/>
              <w:rPr>
                <w:noProof/>
                <w:spacing w:val="-2"/>
                <w:sz w:val="20"/>
              </w:rPr>
            </w:pPr>
            <w:r>
              <w:rPr>
                <w:noProof/>
                <w:spacing w:val="-2"/>
                <w:sz w:val="20"/>
              </w:rPr>
              <w:t>–</w:t>
            </w:r>
            <w:r>
              <w:rPr>
                <w:noProof/>
                <w:spacing w:val="-2"/>
                <w:sz w:val="20"/>
              </w:rPr>
              <w:tab/>
              <w:t>Požiadavka vyhovenia testu ekonomických potrieb.</w:t>
            </w:r>
          </w:p>
        </w:tc>
        <w:tc>
          <w:tcPr>
            <w:tcW w:w="1612" w:type="pct"/>
            <w:shd w:val="clear" w:color="auto" w:fill="auto"/>
          </w:tcPr>
          <w:p>
            <w:pPr>
              <w:spacing w:before="60" w:after="60" w:line="240" w:lineRule="auto"/>
              <w:jc w:val="both"/>
              <w:rPr>
                <w:noProof/>
                <w:spacing w:val="-2"/>
                <w:sz w:val="20"/>
              </w:rPr>
            </w:pPr>
            <w:r>
              <w:rPr>
                <w:noProof/>
                <w:spacing w:val="-2"/>
                <w:sz w:val="20"/>
              </w:rPr>
              <w:t>Bez obmedzenia, okrem BE, DE, DK, ES a FR, kde, čo sa týka dočasného vstupu výskumníkov, ako sa uvádza v horizontálnej časti v bode iii).</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jc w:val="both"/>
              <w:rPr>
                <w:noProof/>
                <w:spacing w:val="-2"/>
                <w:sz w:val="20"/>
              </w:rPr>
            </w:pPr>
          </w:p>
        </w:tc>
        <w:tc>
          <w:tcPr>
            <w:tcW w:w="1544" w:type="pct"/>
            <w:shd w:val="clear" w:color="auto" w:fill="auto"/>
          </w:tcPr>
          <w:p>
            <w:pPr>
              <w:spacing w:before="60" w:after="60" w:line="240" w:lineRule="auto"/>
              <w:ind w:left="884" w:hanging="425"/>
              <w:rPr>
                <w:noProof/>
                <w:spacing w:val="-2"/>
                <w:sz w:val="20"/>
              </w:rPr>
            </w:pPr>
            <w:r>
              <w:rPr>
                <w:noProof/>
                <w:spacing w:val="-2"/>
                <w:sz w:val="20"/>
              </w:rPr>
              <w:t>–</w:t>
            </w:r>
            <w:r>
              <w:rPr>
                <w:noProof/>
                <w:spacing w:val="-2"/>
                <w:sz w:val="20"/>
              </w:rPr>
              <w:tab/>
              <w:t>Výskumná organizácia musí zaplatiť daň Medzinárodnému úradu pre migráciu.</w:t>
            </w:r>
          </w:p>
        </w:tc>
        <w:tc>
          <w:tcPr>
            <w:tcW w:w="1612" w:type="pct"/>
            <w:shd w:val="clear" w:color="auto" w:fill="auto"/>
          </w:tcPr>
          <w:p>
            <w:pPr>
              <w:spacing w:before="60" w:after="60" w:line="240" w:lineRule="auto"/>
              <w:jc w:val="both"/>
              <w:rPr>
                <w:noProof/>
                <w:spacing w:val="-2"/>
                <w:sz w:val="20"/>
              </w:rPr>
            </w:pP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jc w:val="both"/>
              <w:rPr>
                <w:noProof/>
                <w:spacing w:val="-2"/>
                <w:sz w:val="20"/>
              </w:rPr>
            </w:pPr>
          </w:p>
        </w:tc>
        <w:tc>
          <w:tcPr>
            <w:tcW w:w="1544" w:type="pct"/>
            <w:shd w:val="clear" w:color="auto" w:fill="auto"/>
          </w:tcPr>
          <w:p>
            <w:pPr>
              <w:spacing w:before="60" w:after="60" w:line="240" w:lineRule="auto"/>
              <w:ind w:left="459"/>
              <w:rPr>
                <w:noProof/>
                <w:spacing w:val="-2"/>
                <w:sz w:val="20"/>
              </w:rPr>
            </w:pPr>
            <w:r>
              <w:rPr>
                <w:noProof/>
                <w:spacing w:val="-2"/>
                <w:sz w:val="20"/>
              </w:rPr>
              <w:t>Len v prípade HU: Osobnosti s medzinárodne uznávanou povesťou, ktoré boli pozvané vedecko-výskumnými ústavmi, na dĺžku pozvania.</w:t>
            </w:r>
          </w:p>
        </w:tc>
        <w:tc>
          <w:tcPr>
            <w:tcW w:w="1612" w:type="pct"/>
            <w:shd w:val="clear" w:color="auto" w:fill="auto"/>
          </w:tcPr>
          <w:p>
            <w:pPr>
              <w:spacing w:before="60" w:after="60" w:line="240" w:lineRule="auto"/>
              <w:jc w:val="both"/>
              <w:rPr>
                <w:noProof/>
                <w:spacing w:val="-2"/>
                <w:sz w:val="20"/>
              </w:rPr>
            </w:pP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357" w:hanging="357"/>
              <w:rPr>
                <w:noProof/>
                <w:spacing w:val="-2"/>
                <w:sz w:val="20"/>
              </w:rPr>
            </w:pPr>
            <w:r>
              <w:rPr>
                <w:noProof/>
                <w:spacing w:val="-2"/>
                <w:sz w:val="20"/>
              </w:rPr>
              <w:t>b)</w:t>
            </w:r>
            <w:r>
              <w:rPr>
                <w:noProof/>
                <w:spacing w:val="-2"/>
                <w:sz w:val="20"/>
              </w:rPr>
              <w:tab/>
              <w:t>Služby výskumu a vývoja v oblasti sociálnych a humanitných vied</w:t>
            </w:r>
          </w:p>
          <w:p>
            <w:pPr>
              <w:spacing w:before="60" w:after="60" w:line="240" w:lineRule="auto"/>
              <w:ind w:left="332"/>
              <w:rPr>
                <w:noProof/>
                <w:spacing w:val="-2"/>
                <w:sz w:val="20"/>
              </w:rPr>
            </w:pPr>
            <w:r>
              <w:rPr>
                <w:noProof/>
                <w:spacing w:val="-2"/>
                <w:sz w:val="20"/>
              </w:rPr>
              <w:t>(CPC 852)</w:t>
            </w:r>
          </w:p>
        </w:tc>
        <w:tc>
          <w:tcPr>
            <w:tcW w:w="1544"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RO: Bez obmedzenia.</w:t>
            </w:r>
          </w:p>
          <w:p>
            <w:pPr>
              <w:spacing w:before="60" w:after="60" w:line="240" w:lineRule="auto"/>
              <w:ind w:left="459" w:hanging="459"/>
              <w:rPr>
                <w:noProof/>
                <w:spacing w:val="-2"/>
                <w:sz w:val="20"/>
              </w:rPr>
            </w:pPr>
            <w:r>
              <w:rPr>
                <w:noProof/>
                <w:spacing w:val="-2"/>
                <w:sz w:val="20"/>
              </w:rPr>
              <w:t>2.</w:t>
            </w:r>
            <w:r>
              <w:rPr>
                <w:noProof/>
                <w:spacing w:val="-2"/>
                <w:sz w:val="20"/>
              </w:rPr>
              <w:tab/>
              <w:t>RO: Bez obmedzenia.</w:t>
            </w:r>
          </w:p>
          <w:p>
            <w:pPr>
              <w:spacing w:before="60" w:after="60" w:line="240" w:lineRule="auto"/>
              <w:ind w:left="459" w:hanging="459"/>
              <w:rPr>
                <w:noProof/>
                <w:spacing w:val="-2"/>
                <w:sz w:val="20"/>
              </w:rPr>
            </w:pPr>
            <w:r>
              <w:rPr>
                <w:noProof/>
                <w:spacing w:val="-2"/>
                <w:sz w:val="20"/>
              </w:rPr>
              <w:t>3.</w:t>
            </w:r>
            <w:r>
              <w:rPr>
                <w:noProof/>
                <w:spacing w:val="-2"/>
                <w:sz w:val="20"/>
              </w:rPr>
              <w:tab/>
              <w:t>IT: Prístup k profesii psychológa sa obmedzuje len na fyzické osoby. Profesijné združovanie (nie zápis v obchodnom registri) fyzických osôb je povolené.</w:t>
            </w:r>
          </w:p>
          <w:p>
            <w:pPr>
              <w:spacing w:before="60" w:after="60" w:line="240" w:lineRule="auto"/>
              <w:ind w:left="459"/>
              <w:rPr>
                <w:noProof/>
                <w:spacing w:val="-2"/>
                <w:sz w:val="20"/>
              </w:rPr>
            </w:pPr>
            <w:r>
              <w:rPr>
                <w:noProof/>
                <w:spacing w:val="-2"/>
                <w:sz w:val="20"/>
              </w:rPr>
              <w:t>PT: Prístup k profesii psychológa sa obmedzuje len na fyzické osoby.</w:t>
            </w:r>
          </w:p>
          <w:p>
            <w:pPr>
              <w:spacing w:before="60" w:after="60" w:line="240" w:lineRule="auto"/>
              <w:ind w:left="459"/>
              <w:rPr>
                <w:noProof/>
                <w:spacing w:val="-2"/>
                <w:sz w:val="20"/>
              </w:rPr>
            </w:pPr>
            <w:r>
              <w:rPr>
                <w:noProof/>
                <w:spacing w:val="-2"/>
                <w:sz w:val="20"/>
              </w:rPr>
              <w:t>RO: Bez obmedzenia.</w:t>
            </w:r>
          </w:p>
        </w:tc>
        <w:tc>
          <w:tcPr>
            <w:tcW w:w="1612"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RO: Bez obmedzenia.</w:t>
            </w:r>
          </w:p>
          <w:p>
            <w:pPr>
              <w:spacing w:before="60" w:after="60" w:line="240" w:lineRule="auto"/>
              <w:ind w:left="459" w:hanging="459"/>
              <w:rPr>
                <w:noProof/>
                <w:spacing w:val="-2"/>
                <w:sz w:val="20"/>
              </w:rPr>
            </w:pPr>
            <w:r>
              <w:rPr>
                <w:noProof/>
                <w:spacing w:val="-2"/>
                <w:sz w:val="20"/>
              </w:rPr>
              <w:t>2.</w:t>
            </w:r>
            <w:r>
              <w:rPr>
                <w:noProof/>
                <w:spacing w:val="-2"/>
                <w:sz w:val="20"/>
              </w:rPr>
              <w:tab/>
              <w:t>RO: Bez obmedzenia.</w:t>
            </w:r>
          </w:p>
          <w:p>
            <w:pPr>
              <w:spacing w:before="60" w:after="60" w:line="240" w:lineRule="auto"/>
              <w:ind w:left="459" w:hanging="459"/>
              <w:jc w:val="both"/>
              <w:rPr>
                <w:noProof/>
                <w:spacing w:val="-2"/>
                <w:sz w:val="20"/>
              </w:rPr>
            </w:pPr>
            <w:r>
              <w:rPr>
                <w:noProof/>
                <w:spacing w:val="-2"/>
                <w:sz w:val="20"/>
              </w:rPr>
              <w:t>3.</w:t>
            </w:r>
            <w:r>
              <w:rPr>
                <w:noProof/>
                <w:spacing w:val="-2"/>
                <w:sz w:val="20"/>
              </w:rPr>
              <w:tab/>
              <w:t>RO: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jc w:val="both"/>
              <w:rPr>
                <w:noProof/>
                <w:spacing w:val="-2"/>
                <w:sz w:val="20"/>
              </w:rPr>
            </w:pPr>
          </w:p>
        </w:tc>
        <w:tc>
          <w:tcPr>
            <w:tcW w:w="1544" w:type="pct"/>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jc w:val="both"/>
              <w:rPr>
                <w:noProof/>
                <w:spacing w:val="-2"/>
                <w:sz w:val="20"/>
              </w:rPr>
            </w:pPr>
            <w:r>
              <w:rPr>
                <w:noProof/>
                <w:spacing w:val="-2"/>
                <w:sz w:val="20"/>
              </w:rPr>
              <w:t>RO: Bez obmedzenia.</w:t>
            </w:r>
          </w:p>
        </w:tc>
        <w:tc>
          <w:tcPr>
            <w:tcW w:w="1612" w:type="pct"/>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pacing w:val="-2"/>
                <w:sz w:val="20"/>
              </w:rPr>
            </w:pPr>
            <w:r>
              <w:rPr>
                <w:noProof/>
                <w:spacing w:val="-2"/>
                <w:sz w:val="20"/>
              </w:rPr>
              <w:t>IT, PT: Podmienka štatútu rezidenta pre psychológov</w:t>
            </w:r>
          </w:p>
          <w:p>
            <w:pPr>
              <w:spacing w:before="60" w:after="60" w:line="240" w:lineRule="auto"/>
              <w:ind w:left="459"/>
              <w:rPr>
                <w:noProof/>
                <w:spacing w:val="-2"/>
                <w:sz w:val="20"/>
              </w:rPr>
            </w:pPr>
            <w:r>
              <w:rPr>
                <w:noProof/>
                <w:spacing w:val="-2"/>
                <w:sz w:val="20"/>
              </w:rPr>
              <w:t>RO: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357" w:hanging="357"/>
              <w:rPr>
                <w:noProof/>
                <w:spacing w:val="-2"/>
                <w:sz w:val="20"/>
              </w:rPr>
            </w:pPr>
          </w:p>
        </w:tc>
        <w:tc>
          <w:tcPr>
            <w:tcW w:w="1544" w:type="pct"/>
            <w:shd w:val="clear" w:color="auto" w:fill="auto"/>
          </w:tcPr>
          <w:p>
            <w:pPr>
              <w:spacing w:before="60" w:after="60" w:line="240" w:lineRule="auto"/>
              <w:ind w:left="33" w:hanging="33"/>
              <w:rPr>
                <w:noProof/>
                <w:spacing w:val="-2"/>
                <w:sz w:val="20"/>
              </w:rPr>
            </w:pPr>
            <w:r>
              <w:rPr>
                <w:noProof/>
                <w:spacing w:val="-2"/>
                <w:sz w:val="20"/>
              </w:rPr>
              <w:t>Bez obmedzenia, okrem BE, DE, DK, ES, FR a LU, kde, čo sa týka dočasného vstupu výskumníkov, ako sa uvádza v horizontálnej časti v bode iii) a s výhradou nasledujúcich špecifických obmedzení:</w:t>
            </w:r>
          </w:p>
          <w:p>
            <w:pPr>
              <w:spacing w:before="60" w:after="60" w:line="240" w:lineRule="auto"/>
              <w:ind w:left="33"/>
              <w:rPr>
                <w:noProof/>
                <w:spacing w:val="-2"/>
                <w:sz w:val="20"/>
              </w:rPr>
            </w:pPr>
            <w:r>
              <w:rPr>
                <w:noProof/>
                <w:spacing w:val="-2"/>
                <w:sz w:val="20"/>
              </w:rPr>
              <w:t>BE, DE, DK, ES: Vysokoškolský diplom alebo zodpovedajúce odborné vzdelanie preukazujúce znalosti a 3 roky odbornej praxe v sektore.</w:t>
            </w:r>
          </w:p>
          <w:p>
            <w:pPr>
              <w:spacing w:before="60" w:after="60" w:line="240" w:lineRule="auto"/>
              <w:ind w:left="33" w:hanging="33"/>
              <w:rPr>
                <w:noProof/>
                <w:spacing w:val="-2"/>
                <w:sz w:val="20"/>
              </w:rPr>
            </w:pPr>
            <w:r>
              <w:rPr>
                <w:noProof/>
                <w:spacing w:val="-2"/>
                <w:sz w:val="20"/>
              </w:rPr>
              <w:t xml:space="preserve">BE: Uplatňuje sa test ekonomických potrieb, ak je hrubý ročný príjem fyzickej osoby pod hranicou 30 000 EUR. </w:t>
            </w:r>
          </w:p>
        </w:tc>
        <w:tc>
          <w:tcPr>
            <w:tcW w:w="1612" w:type="pct"/>
            <w:shd w:val="clear" w:color="auto" w:fill="auto"/>
          </w:tcPr>
          <w:p>
            <w:pPr>
              <w:spacing w:before="60" w:after="60" w:line="240" w:lineRule="auto"/>
              <w:jc w:val="both"/>
              <w:rPr>
                <w:noProof/>
                <w:spacing w:val="-2"/>
                <w:sz w:val="20"/>
              </w:rPr>
            </w:pPr>
            <w:r>
              <w:rPr>
                <w:noProof/>
                <w:spacing w:val="-2"/>
                <w:sz w:val="20"/>
              </w:rPr>
              <w:t>Bez obmedzenia, okrem BE, DE, DK, ES, FR a LU, kde, čo sa týka dočasného vstupu výskumníkov, ako sa uvádza v horizontálnej časti v bode iii).</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jc w:val="both"/>
              <w:rPr>
                <w:noProof/>
                <w:spacing w:val="-2"/>
                <w:sz w:val="20"/>
              </w:rPr>
            </w:pPr>
          </w:p>
        </w:tc>
        <w:tc>
          <w:tcPr>
            <w:tcW w:w="1544" w:type="pct"/>
            <w:shd w:val="clear" w:color="auto" w:fill="auto"/>
          </w:tcPr>
          <w:p>
            <w:pPr>
              <w:spacing w:before="60" w:after="60" w:line="240" w:lineRule="auto"/>
              <w:ind w:left="33" w:hanging="33"/>
              <w:rPr>
                <w:noProof/>
                <w:spacing w:val="-2"/>
                <w:sz w:val="20"/>
              </w:rPr>
            </w:pPr>
            <w:r>
              <w:rPr>
                <w:noProof/>
                <w:spacing w:val="-2"/>
                <w:sz w:val="20"/>
              </w:rPr>
              <w:t>FR:</w:t>
            </w:r>
          </w:p>
          <w:p>
            <w:pPr>
              <w:spacing w:before="60" w:after="60" w:line="240" w:lineRule="auto"/>
              <w:ind w:left="459" w:hanging="459"/>
              <w:jc w:val="both"/>
              <w:rPr>
                <w:noProof/>
                <w:spacing w:val="-2"/>
                <w:sz w:val="20"/>
              </w:rPr>
            </w:pPr>
            <w:r>
              <w:rPr>
                <w:noProof/>
                <w:spacing w:val="-2"/>
                <w:sz w:val="20"/>
              </w:rPr>
              <w:sym w:font="Symbol" w:char="F02D"/>
            </w:r>
            <w:r>
              <w:rPr>
                <w:noProof/>
                <w:spacing w:val="-2"/>
                <w:sz w:val="20"/>
              </w:rPr>
              <w:tab/>
              <w:t>Výskumníci majú pracovnú zmluvu s výskumnou organizáciou.</w:t>
            </w:r>
          </w:p>
          <w:p>
            <w:pPr>
              <w:spacing w:before="60" w:after="60" w:line="240" w:lineRule="auto"/>
              <w:ind w:left="459" w:hanging="459"/>
              <w:rPr>
                <w:noProof/>
                <w:spacing w:val="-2"/>
                <w:sz w:val="20"/>
              </w:rPr>
            </w:pPr>
            <w:r>
              <w:rPr>
                <w:noProof/>
                <w:spacing w:val="-2"/>
                <w:sz w:val="20"/>
              </w:rPr>
              <w:sym w:font="Symbol" w:char="F02D"/>
            </w:r>
            <w:r>
              <w:rPr>
                <w:noProof/>
                <w:spacing w:val="-2"/>
                <w:sz w:val="20"/>
              </w:rPr>
              <w:tab/>
              <w:t>Pracovné povolenie je vystavené na obdobie nie dlhšie ako 9 mesiacov, obnoviteľné na dobu trvania zmluvy.</w:t>
            </w:r>
          </w:p>
          <w:p>
            <w:pPr>
              <w:spacing w:before="60" w:after="60" w:line="240" w:lineRule="auto"/>
              <w:ind w:left="459" w:hanging="459"/>
              <w:rPr>
                <w:noProof/>
                <w:sz w:val="20"/>
              </w:rPr>
            </w:pPr>
            <w:r>
              <w:rPr>
                <w:noProof/>
              </w:rPr>
              <w:sym w:font="Symbol" w:char="F02D"/>
            </w:r>
            <w:r>
              <w:rPr>
                <w:noProof/>
              </w:rPr>
              <w:tab/>
            </w:r>
            <w:r>
              <w:rPr>
                <w:noProof/>
                <w:sz w:val="20"/>
              </w:rPr>
              <w:t xml:space="preserve">Požiadavka </w:t>
            </w:r>
            <w:r>
              <w:rPr>
                <w:noProof/>
                <w:spacing w:val="-2"/>
                <w:sz w:val="20"/>
              </w:rPr>
              <w:t xml:space="preserve">vyhovenia </w:t>
            </w:r>
            <w:r>
              <w:rPr>
                <w:noProof/>
                <w:sz w:val="20"/>
              </w:rPr>
              <w:t>testu ekonomických potrieb.</w:t>
            </w:r>
          </w:p>
          <w:p>
            <w:pPr>
              <w:spacing w:before="60" w:after="60" w:line="240" w:lineRule="auto"/>
              <w:ind w:left="459" w:hanging="459"/>
              <w:rPr>
                <w:noProof/>
                <w:spacing w:val="-2"/>
                <w:sz w:val="20"/>
              </w:rPr>
            </w:pPr>
            <w:r>
              <w:rPr>
                <w:noProof/>
                <w:spacing w:val="-2"/>
                <w:sz w:val="20"/>
              </w:rPr>
              <w:sym w:font="Symbol" w:char="F02D"/>
            </w:r>
            <w:r>
              <w:rPr>
                <w:noProof/>
                <w:spacing w:val="-2"/>
                <w:sz w:val="20"/>
              </w:rPr>
              <w:tab/>
              <w:t>Výskumná organizácia musí zaplatiť daň Medzinárodnému úradu pre migráciu.</w:t>
            </w:r>
          </w:p>
        </w:tc>
        <w:tc>
          <w:tcPr>
            <w:tcW w:w="1612" w:type="pct"/>
            <w:shd w:val="clear" w:color="auto" w:fill="auto"/>
          </w:tcPr>
          <w:p>
            <w:pPr>
              <w:spacing w:before="60" w:after="60" w:line="240" w:lineRule="auto"/>
              <w:jc w:val="both"/>
              <w:rPr>
                <w:noProof/>
                <w:spacing w:val="-2"/>
                <w:sz w:val="20"/>
              </w:rPr>
            </w:pP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jc w:val="both"/>
              <w:rPr>
                <w:noProof/>
                <w:spacing w:val="-2"/>
                <w:sz w:val="20"/>
              </w:rPr>
            </w:pPr>
          </w:p>
        </w:tc>
        <w:tc>
          <w:tcPr>
            <w:tcW w:w="1544" w:type="pct"/>
            <w:shd w:val="clear" w:color="auto" w:fill="auto"/>
          </w:tcPr>
          <w:p>
            <w:pPr>
              <w:spacing w:before="60" w:after="60" w:line="240" w:lineRule="auto"/>
              <w:rPr>
                <w:noProof/>
                <w:spacing w:val="-2"/>
                <w:sz w:val="20"/>
              </w:rPr>
            </w:pPr>
            <w:r>
              <w:rPr>
                <w:noProof/>
                <w:spacing w:val="-2"/>
                <w:sz w:val="20"/>
              </w:rPr>
              <w:t>Len v prípade HU: Osobnosti s medzinárodne uznávanou povesťou, ktoré boli pozvané vedecko-výskumnými ústavmi, na dĺžku pozvania.</w:t>
            </w:r>
          </w:p>
        </w:tc>
        <w:tc>
          <w:tcPr>
            <w:tcW w:w="1612" w:type="pct"/>
            <w:shd w:val="clear" w:color="auto" w:fill="auto"/>
          </w:tcPr>
          <w:p>
            <w:pPr>
              <w:spacing w:before="60" w:after="60" w:line="240" w:lineRule="auto"/>
              <w:jc w:val="both"/>
              <w:rPr>
                <w:noProof/>
                <w:spacing w:val="-2"/>
                <w:sz w:val="20"/>
              </w:rPr>
            </w:pP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57" w:hanging="357"/>
              <w:rPr>
                <w:noProof/>
                <w:spacing w:val="-2"/>
                <w:sz w:val="20"/>
              </w:rPr>
            </w:pPr>
            <w:r>
              <w:rPr>
                <w:noProof/>
                <w:spacing w:val="-2"/>
                <w:sz w:val="20"/>
              </w:rPr>
              <w:t>c)</w:t>
            </w:r>
            <w:r>
              <w:rPr>
                <w:noProof/>
                <w:spacing w:val="-2"/>
                <w:sz w:val="20"/>
              </w:rPr>
              <w:tab/>
              <w:t>Interdisciplinárne</w:t>
            </w:r>
          </w:p>
          <w:p>
            <w:pPr>
              <w:spacing w:before="60" w:after="60" w:line="240" w:lineRule="auto"/>
              <w:ind w:left="332"/>
              <w:rPr>
                <w:noProof/>
                <w:spacing w:val="-2"/>
                <w:sz w:val="20"/>
              </w:rPr>
            </w:pPr>
            <w:r>
              <w:rPr>
                <w:noProof/>
                <w:spacing w:val="-2"/>
                <w:sz w:val="20"/>
              </w:rPr>
              <w:t>služby výskumu a vývoja (CPC 853)</w:t>
            </w:r>
          </w:p>
        </w:tc>
        <w:tc>
          <w:tcPr>
            <w:tcW w:w="1544" w:type="pct"/>
            <w:shd w:val="clear" w:color="auto" w:fill="auto"/>
          </w:tcPr>
          <w:p>
            <w:pPr>
              <w:spacing w:before="60" w:after="60" w:line="240" w:lineRule="auto"/>
              <w:ind w:left="884" w:hanging="884"/>
              <w:rPr>
                <w:noProof/>
                <w:spacing w:val="-2"/>
                <w:sz w:val="20"/>
              </w:rPr>
            </w:pPr>
            <w:r>
              <w:rPr>
                <w:noProof/>
                <w:spacing w:val="-2"/>
                <w:sz w:val="20"/>
              </w:rPr>
              <w:t>1., 2., 3. Žiadne, okrem CY, CZ, FR, IE, LT, LV, MT, PL, RO, SK: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jc w:val="both"/>
              <w:rPr>
                <w:noProof/>
                <w:spacing w:val="-2"/>
                <w:sz w:val="20"/>
              </w:rPr>
            </w:pPr>
            <w:r>
              <w:rPr>
                <w:noProof/>
                <w:spacing w:val="-2"/>
                <w:sz w:val="20"/>
              </w:rPr>
              <w:t>CY, CZ, EE, IE, LT, LV, MT, PL, RO, SK: Bez obmedzenia.</w:t>
            </w:r>
          </w:p>
        </w:tc>
        <w:tc>
          <w:tcPr>
            <w:tcW w:w="1612" w:type="pct"/>
            <w:shd w:val="clear" w:color="auto" w:fill="auto"/>
          </w:tcPr>
          <w:p>
            <w:pPr>
              <w:spacing w:before="60" w:after="60" w:line="240" w:lineRule="auto"/>
              <w:ind w:left="884" w:hanging="884"/>
              <w:rPr>
                <w:noProof/>
                <w:spacing w:val="-2"/>
                <w:sz w:val="20"/>
              </w:rPr>
            </w:pPr>
            <w:r>
              <w:rPr>
                <w:noProof/>
                <w:spacing w:val="-2"/>
                <w:sz w:val="20"/>
              </w:rPr>
              <w:t>1., 2., 3. Žiadne, okrem CY, CZ, FR, IE, LT, LV, MT, PL, RO, SK: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600"/>
              <w:jc w:val="both"/>
              <w:rPr>
                <w:noProof/>
                <w:spacing w:val="-2"/>
                <w:sz w:val="20"/>
              </w:rPr>
            </w:pPr>
            <w:r>
              <w:rPr>
                <w:noProof/>
                <w:spacing w:val="-2"/>
                <w:sz w:val="20"/>
              </w:rPr>
              <w:t>CY, CZ, EE, IE, LT, LV, MT, PL, RO, SK: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jc w:val="both"/>
              <w:rPr>
                <w:noProof/>
                <w:spacing w:val="-2"/>
                <w:sz w:val="20"/>
              </w:rPr>
            </w:pPr>
          </w:p>
        </w:tc>
        <w:tc>
          <w:tcPr>
            <w:tcW w:w="1544" w:type="pct"/>
            <w:shd w:val="clear" w:color="auto" w:fill="auto"/>
          </w:tcPr>
          <w:p>
            <w:pPr>
              <w:spacing w:before="60" w:after="60" w:line="240" w:lineRule="auto"/>
              <w:rPr>
                <w:noProof/>
                <w:spacing w:val="-2"/>
                <w:sz w:val="20"/>
              </w:rPr>
            </w:pPr>
            <w:r>
              <w:rPr>
                <w:noProof/>
                <w:spacing w:val="-2"/>
                <w:sz w:val="20"/>
              </w:rPr>
              <w:t>Bez obmedzenia, okrem BE, DE, DK, ES a FR, kde, čo sa týka dočasného vstupu výskumníkov, ako sa uvádza v horizontálnej časti v bode iii), a s výhradou nasledujúcich špecifických obmedzení:</w:t>
            </w:r>
          </w:p>
          <w:p>
            <w:pPr>
              <w:spacing w:before="60" w:after="60" w:line="240" w:lineRule="auto"/>
              <w:rPr>
                <w:noProof/>
                <w:spacing w:val="-2"/>
                <w:sz w:val="20"/>
              </w:rPr>
            </w:pPr>
            <w:r>
              <w:rPr>
                <w:noProof/>
                <w:spacing w:val="-2"/>
                <w:sz w:val="20"/>
              </w:rPr>
              <w:t>BE, DE, DK, ES: Vysokoškolský diplom alebo zodpovedajúce odborné vzdelanie preukazujúce znalosti a 3 roky odbornej praxe v sektore.</w:t>
            </w:r>
          </w:p>
          <w:p>
            <w:pPr>
              <w:spacing w:before="60" w:after="60" w:line="240" w:lineRule="auto"/>
              <w:rPr>
                <w:noProof/>
                <w:spacing w:val="-2"/>
                <w:sz w:val="20"/>
              </w:rPr>
            </w:pPr>
            <w:r>
              <w:rPr>
                <w:noProof/>
                <w:spacing w:val="-2"/>
                <w:sz w:val="20"/>
              </w:rPr>
              <w:t xml:space="preserve">BE: </w:t>
            </w:r>
            <w:r>
              <w:rPr>
                <w:noProof/>
                <w:sz w:val="20"/>
              </w:rPr>
              <w:t>Uplatňuje sa test ekonomických potrieb, ak je hrubý ročný príjem fyzickej osoby pod hranicou 30 000 EUR</w:t>
            </w:r>
            <w:r>
              <w:rPr>
                <w:noProof/>
              </w:rPr>
              <w:t>.</w:t>
            </w:r>
          </w:p>
        </w:tc>
        <w:tc>
          <w:tcPr>
            <w:tcW w:w="1612" w:type="pct"/>
            <w:shd w:val="clear" w:color="auto" w:fill="auto"/>
          </w:tcPr>
          <w:p>
            <w:pPr>
              <w:spacing w:before="60" w:after="60" w:line="240" w:lineRule="auto"/>
              <w:rPr>
                <w:noProof/>
                <w:spacing w:val="-2"/>
                <w:sz w:val="20"/>
              </w:rPr>
            </w:pPr>
            <w:r>
              <w:rPr>
                <w:noProof/>
                <w:spacing w:val="-2"/>
                <w:sz w:val="20"/>
              </w:rPr>
              <w:t>Bez obmedzenia, okrem BE, DE, DK, ES a FR, kde, čo sa týka dočasného vstupu výskumníkov, ako sa uvádza v horizontálnej časti v bode iii).</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57" w:hanging="357"/>
              <w:rPr>
                <w:noProof/>
                <w:spacing w:val="-2"/>
                <w:sz w:val="20"/>
              </w:rPr>
            </w:pPr>
          </w:p>
        </w:tc>
        <w:tc>
          <w:tcPr>
            <w:tcW w:w="1544" w:type="pct"/>
            <w:shd w:val="clear" w:color="auto" w:fill="auto"/>
          </w:tcPr>
          <w:p>
            <w:pPr>
              <w:spacing w:before="60" w:after="60" w:line="240" w:lineRule="auto"/>
              <w:rPr>
                <w:noProof/>
                <w:spacing w:val="-2"/>
                <w:sz w:val="20"/>
              </w:rPr>
            </w:pPr>
            <w:r>
              <w:rPr>
                <w:noProof/>
                <w:spacing w:val="-2"/>
                <w:sz w:val="20"/>
              </w:rPr>
              <w:t>FR:</w:t>
            </w:r>
          </w:p>
          <w:p>
            <w:pPr>
              <w:spacing w:before="60" w:after="60" w:line="240" w:lineRule="auto"/>
              <w:ind w:left="459" w:hanging="459"/>
              <w:rPr>
                <w:noProof/>
                <w:spacing w:val="-2"/>
                <w:sz w:val="20"/>
              </w:rPr>
            </w:pPr>
            <w:r>
              <w:rPr>
                <w:noProof/>
                <w:spacing w:val="-2"/>
                <w:sz w:val="20"/>
              </w:rPr>
              <w:sym w:font="Symbol" w:char="F02D"/>
            </w:r>
            <w:r>
              <w:rPr>
                <w:noProof/>
                <w:spacing w:val="-2"/>
                <w:sz w:val="20"/>
              </w:rPr>
              <w:tab/>
              <w:t>Výskumníci majú pracovnú zmluvu s výskumnou organizáciou.</w:t>
            </w:r>
          </w:p>
          <w:p>
            <w:pPr>
              <w:spacing w:before="60" w:after="60" w:line="240" w:lineRule="auto"/>
              <w:ind w:left="459" w:hanging="459"/>
              <w:rPr>
                <w:noProof/>
                <w:spacing w:val="-2"/>
                <w:sz w:val="20"/>
              </w:rPr>
            </w:pPr>
            <w:r>
              <w:rPr>
                <w:noProof/>
                <w:spacing w:val="-2"/>
                <w:sz w:val="20"/>
              </w:rPr>
              <w:sym w:font="Symbol" w:char="F02D"/>
            </w:r>
            <w:r>
              <w:rPr>
                <w:noProof/>
                <w:spacing w:val="-2"/>
                <w:sz w:val="20"/>
              </w:rPr>
              <w:tab/>
              <w:t>Pracovné povolenie je vystavené na obdobie nie dlhšie ako 9 mesiacov, obnoviteľné na dobu trvania zmluvy.</w:t>
            </w:r>
          </w:p>
          <w:p>
            <w:pPr>
              <w:spacing w:before="60" w:after="60" w:line="240" w:lineRule="auto"/>
              <w:ind w:left="459" w:hanging="459"/>
              <w:rPr>
                <w:noProof/>
                <w:spacing w:val="-2"/>
                <w:sz w:val="20"/>
              </w:rPr>
            </w:pPr>
            <w:r>
              <w:rPr>
                <w:noProof/>
                <w:spacing w:val="-2"/>
                <w:sz w:val="20"/>
              </w:rPr>
              <w:sym w:font="Symbol" w:char="F02D"/>
            </w:r>
            <w:r>
              <w:rPr>
                <w:noProof/>
                <w:spacing w:val="-2"/>
                <w:sz w:val="20"/>
              </w:rPr>
              <w:tab/>
              <w:t>Požiadavka vyhovenia testu ekonomických potrieb.</w:t>
            </w:r>
          </w:p>
          <w:p>
            <w:pPr>
              <w:spacing w:before="60" w:after="60" w:line="240" w:lineRule="auto"/>
              <w:ind w:left="459" w:hanging="459"/>
              <w:rPr>
                <w:noProof/>
                <w:spacing w:val="-2"/>
                <w:sz w:val="20"/>
              </w:rPr>
            </w:pPr>
            <w:r>
              <w:rPr>
                <w:noProof/>
                <w:spacing w:val="-2"/>
                <w:sz w:val="20"/>
              </w:rPr>
              <w:sym w:font="Symbol" w:char="F02D"/>
            </w:r>
            <w:r>
              <w:rPr>
                <w:noProof/>
                <w:spacing w:val="-2"/>
                <w:sz w:val="20"/>
              </w:rPr>
              <w:tab/>
              <w:t>Výskumná organizácia musí zaplatiť daň Medzinárodnému úradu pre migráciu.</w:t>
            </w:r>
          </w:p>
        </w:tc>
        <w:tc>
          <w:tcPr>
            <w:tcW w:w="1612" w:type="pct"/>
            <w:shd w:val="clear" w:color="auto" w:fill="auto"/>
          </w:tcPr>
          <w:p>
            <w:pPr>
              <w:spacing w:before="60" w:after="60" w:line="240" w:lineRule="auto"/>
              <w:rPr>
                <w:noProof/>
                <w:spacing w:val="-2"/>
                <w:sz w:val="20"/>
              </w:rPr>
            </w:pP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jc w:val="both"/>
              <w:rPr>
                <w:noProof/>
                <w:spacing w:val="-2"/>
                <w:sz w:val="20"/>
              </w:rPr>
            </w:pPr>
          </w:p>
        </w:tc>
        <w:tc>
          <w:tcPr>
            <w:tcW w:w="1544" w:type="pct"/>
            <w:shd w:val="clear" w:color="auto" w:fill="auto"/>
          </w:tcPr>
          <w:p>
            <w:pPr>
              <w:spacing w:before="60" w:after="60" w:line="240" w:lineRule="auto"/>
              <w:rPr>
                <w:noProof/>
                <w:spacing w:val="-2"/>
                <w:sz w:val="20"/>
              </w:rPr>
            </w:pPr>
            <w:r>
              <w:rPr>
                <w:noProof/>
                <w:spacing w:val="-2"/>
                <w:sz w:val="20"/>
              </w:rPr>
              <w:t>Len v prípade HU: Osobnosti s medzinárodne uznávanou povesťou, ktoré boli pozvané vedecko-výskumnými ústavmi, na dĺžku pozvania.</w:t>
            </w:r>
          </w:p>
        </w:tc>
        <w:tc>
          <w:tcPr>
            <w:tcW w:w="1612" w:type="pct"/>
            <w:shd w:val="clear" w:color="auto" w:fill="auto"/>
          </w:tcPr>
          <w:p>
            <w:pPr>
              <w:spacing w:before="60" w:after="60" w:line="240" w:lineRule="auto"/>
              <w:jc w:val="both"/>
              <w:rPr>
                <w:noProof/>
                <w:spacing w:val="-2"/>
                <w:sz w:val="20"/>
              </w:rPr>
            </w:pP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57" w:hanging="357"/>
              <w:rPr>
                <w:noProof/>
                <w:spacing w:val="-2"/>
                <w:sz w:val="20"/>
              </w:rPr>
            </w:pPr>
            <w:r>
              <w:rPr>
                <w:noProof/>
                <w:spacing w:val="-2"/>
                <w:sz w:val="20"/>
              </w:rPr>
              <w:t>D.</w:t>
            </w:r>
            <w:r>
              <w:rPr>
                <w:noProof/>
                <w:spacing w:val="-2"/>
                <w:sz w:val="20"/>
              </w:rPr>
              <w:tab/>
            </w:r>
            <w:r>
              <w:rPr>
                <w:noProof/>
                <w:spacing w:val="-2"/>
                <w:sz w:val="20"/>
                <w:u w:val="single"/>
              </w:rPr>
              <w:t>Realitné služby</w:t>
            </w:r>
            <w:r>
              <w:rPr>
                <w:b/>
                <w:noProof/>
                <w:spacing w:val="-3"/>
                <w:sz w:val="20"/>
                <w:vertAlign w:val="superscript"/>
              </w:rPr>
              <w:footnoteReference w:customMarkFollows="1" w:id="39"/>
              <w:t>*</w:t>
            </w:r>
          </w:p>
        </w:tc>
        <w:tc>
          <w:tcPr>
            <w:tcW w:w="1544" w:type="pct"/>
            <w:shd w:val="clear" w:color="auto" w:fill="auto"/>
          </w:tcPr>
          <w:p>
            <w:pPr>
              <w:spacing w:before="60" w:after="60" w:line="240" w:lineRule="auto"/>
              <w:ind w:left="306" w:hanging="306"/>
              <w:rPr>
                <w:noProof/>
                <w:spacing w:val="-2"/>
                <w:sz w:val="20"/>
              </w:rPr>
            </w:pPr>
          </w:p>
        </w:tc>
        <w:tc>
          <w:tcPr>
            <w:tcW w:w="1612" w:type="pct"/>
            <w:shd w:val="clear" w:color="auto" w:fill="auto"/>
          </w:tcPr>
          <w:p>
            <w:pPr>
              <w:spacing w:before="60" w:after="60" w:line="240" w:lineRule="auto"/>
              <w:ind w:left="306" w:hanging="306"/>
              <w:rPr>
                <w:noProof/>
                <w:spacing w:val="-2"/>
                <w:sz w:val="20"/>
              </w:rPr>
            </w:pP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332" w:hanging="332"/>
              <w:rPr>
                <w:noProof/>
                <w:spacing w:val="-2"/>
                <w:sz w:val="20"/>
              </w:rPr>
            </w:pPr>
            <w:r>
              <w:rPr>
                <w:noProof/>
                <w:spacing w:val="-2"/>
                <w:sz w:val="20"/>
              </w:rPr>
              <w:t>a)</w:t>
            </w:r>
            <w:r>
              <w:rPr>
                <w:noProof/>
                <w:spacing w:val="-2"/>
                <w:sz w:val="20"/>
              </w:rPr>
              <w:tab/>
              <w:t>Týkajúce sa vlastnej alebo prenajatej nehnuteľnosti</w:t>
            </w:r>
          </w:p>
          <w:p>
            <w:pPr>
              <w:spacing w:before="60" w:after="60" w:line="240" w:lineRule="auto"/>
              <w:ind w:left="332"/>
              <w:jc w:val="both"/>
              <w:rPr>
                <w:noProof/>
                <w:spacing w:val="-2"/>
                <w:sz w:val="20"/>
              </w:rPr>
            </w:pPr>
            <w:r>
              <w:rPr>
                <w:noProof/>
                <w:spacing w:val="-2"/>
                <w:sz w:val="20"/>
              </w:rPr>
              <w:t>(CPC 821)</w:t>
            </w:r>
          </w:p>
        </w:tc>
        <w:tc>
          <w:tcPr>
            <w:tcW w:w="1544" w:type="pct"/>
            <w:shd w:val="clear" w:color="auto" w:fill="auto"/>
          </w:tcPr>
          <w:p>
            <w:pPr>
              <w:spacing w:before="60" w:after="60" w:line="240" w:lineRule="auto"/>
              <w:ind w:left="459" w:hanging="459"/>
              <w:rPr>
                <w:noProof/>
                <w:color w:val="000000"/>
                <w:spacing w:val="-2"/>
                <w:sz w:val="20"/>
              </w:rPr>
            </w:pPr>
            <w:r>
              <w:rPr>
                <w:noProof/>
                <w:spacing w:val="-2"/>
                <w:sz w:val="20"/>
              </w:rPr>
              <w:t>1.</w:t>
            </w:r>
            <w:r>
              <w:rPr>
                <w:noProof/>
                <w:spacing w:val="-2"/>
                <w:sz w:val="20"/>
              </w:rPr>
              <w:tab/>
              <w:t xml:space="preserve">BG, </w:t>
            </w:r>
            <w:r>
              <w:rPr>
                <w:noProof/>
                <w:color w:val="000000"/>
                <w:spacing w:val="-2"/>
                <w:sz w:val="20"/>
              </w:rPr>
              <w:t>CY, CZ, EE, HU, IE, LV, LT, MT, PL, RO, SK, SI: Bez obmedzenia.</w:t>
            </w:r>
          </w:p>
          <w:p>
            <w:pPr>
              <w:spacing w:before="60" w:after="60" w:line="240" w:lineRule="auto"/>
              <w:ind w:left="459"/>
              <w:rPr>
                <w:noProof/>
                <w:spacing w:val="-2"/>
                <w:sz w:val="20"/>
              </w:rPr>
            </w:pPr>
            <w:r>
              <w:rPr>
                <w:noProof/>
                <w:spacing w:val="-2"/>
                <w:sz w:val="20"/>
              </w:rPr>
              <w:t xml:space="preserve">HR: </w:t>
            </w:r>
            <w:r>
              <w:rPr>
                <w:noProof/>
                <w:sz w:val="20"/>
              </w:rPr>
              <w:t>Podmienka obchodnej prítomnosti</w:t>
            </w:r>
            <w:r>
              <w:rPr>
                <w:noProof/>
                <w:spacing w:val="-2"/>
                <w:sz w:val="20"/>
              </w:rPr>
              <w:t>.</w:t>
            </w:r>
          </w:p>
          <w:p>
            <w:pPr>
              <w:spacing w:before="60" w:after="60" w:line="240" w:lineRule="auto"/>
              <w:ind w:left="459" w:hanging="459"/>
              <w:rPr>
                <w:noProof/>
                <w:color w:val="000000"/>
                <w:spacing w:val="-2"/>
                <w:sz w:val="20"/>
              </w:rPr>
            </w:pPr>
            <w:r>
              <w:rPr>
                <w:noProof/>
                <w:spacing w:val="-2"/>
                <w:sz w:val="20"/>
              </w:rPr>
              <w:t>2.</w:t>
            </w:r>
            <w:r>
              <w:rPr>
                <w:noProof/>
                <w:spacing w:val="-2"/>
                <w:sz w:val="20"/>
              </w:rPr>
              <w:tab/>
              <w:t xml:space="preserve">BG, </w:t>
            </w:r>
            <w:r>
              <w:rPr>
                <w:noProof/>
                <w:color w:val="000000"/>
                <w:spacing w:val="-2"/>
                <w:sz w:val="20"/>
              </w:rPr>
              <w:t>CY, CZ, EE, HU, LV, LT, MT, PL, RO, SK, SI: Bez obmedzenia.</w:t>
            </w:r>
          </w:p>
          <w:p>
            <w:pPr>
              <w:spacing w:before="60" w:after="60" w:line="240" w:lineRule="auto"/>
              <w:ind w:left="459" w:hanging="459"/>
              <w:rPr>
                <w:noProof/>
                <w:spacing w:val="-2"/>
                <w:sz w:val="20"/>
              </w:rPr>
            </w:pPr>
            <w:r>
              <w:rPr>
                <w:noProof/>
                <w:spacing w:val="-2"/>
                <w:sz w:val="20"/>
              </w:rPr>
              <w:t>3.</w:t>
            </w:r>
            <w:r>
              <w:rPr>
                <w:noProof/>
                <w:spacing w:val="-2"/>
                <w:sz w:val="20"/>
              </w:rPr>
              <w:tab/>
              <w:t xml:space="preserve">BG, </w:t>
            </w:r>
            <w:r>
              <w:rPr>
                <w:noProof/>
                <w:color w:val="000000"/>
                <w:spacing w:val="-2"/>
                <w:sz w:val="20"/>
              </w:rPr>
              <w:t>CY, CZ, EE, HU, LV, LT, MT, PL, RO, SK, SI: Bez obmedzenia.</w:t>
            </w:r>
          </w:p>
          <w:p>
            <w:pPr>
              <w:spacing w:before="60" w:after="60" w:line="240" w:lineRule="auto"/>
              <w:ind w:left="459"/>
              <w:rPr>
                <w:noProof/>
                <w:spacing w:val="-2"/>
                <w:sz w:val="20"/>
              </w:rPr>
            </w:pPr>
            <w:r>
              <w:rPr>
                <w:noProof/>
                <w:spacing w:val="-2"/>
                <w:sz w:val="20"/>
              </w:rPr>
              <w:t>ES: Prístup len prostredníctvom fyzických osôb, verejných obchodných spoločností alebo „sociedad en comandita".</w:t>
            </w:r>
          </w:p>
        </w:tc>
        <w:tc>
          <w:tcPr>
            <w:tcW w:w="1612"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 xml:space="preserve">BG, </w:t>
            </w:r>
            <w:r>
              <w:rPr>
                <w:noProof/>
                <w:color w:val="000000"/>
                <w:spacing w:val="-2"/>
                <w:sz w:val="20"/>
              </w:rPr>
              <w:t>CY, CZ, EE, HU, IE, LV, LT, MT, PL, RO, SK, SI: Bez obmedzenia</w:t>
            </w:r>
            <w:r>
              <w:rPr>
                <w:noProof/>
                <w:spacing w:val="-2"/>
                <w:sz w:val="20"/>
              </w:rPr>
              <w:t>.</w:t>
            </w:r>
          </w:p>
          <w:p>
            <w:pPr>
              <w:spacing w:before="60" w:after="60" w:line="240" w:lineRule="auto"/>
              <w:ind w:left="459" w:hanging="459"/>
              <w:rPr>
                <w:noProof/>
                <w:color w:val="000000"/>
                <w:spacing w:val="-2"/>
                <w:sz w:val="20"/>
              </w:rPr>
            </w:pPr>
            <w:r>
              <w:rPr>
                <w:noProof/>
                <w:spacing w:val="-2"/>
                <w:sz w:val="20"/>
              </w:rPr>
              <w:t>2.</w:t>
            </w:r>
            <w:r>
              <w:rPr>
                <w:noProof/>
                <w:spacing w:val="-2"/>
                <w:sz w:val="20"/>
              </w:rPr>
              <w:tab/>
              <w:t xml:space="preserve">BG, </w:t>
            </w:r>
            <w:r>
              <w:rPr>
                <w:noProof/>
                <w:color w:val="000000"/>
                <w:spacing w:val="-2"/>
                <w:sz w:val="20"/>
              </w:rPr>
              <w:t>CY, CZ, EE, HU, LV, LT, MT, PL, RO, SK, SI: Bez obmedzenia.</w:t>
            </w:r>
          </w:p>
          <w:p>
            <w:pPr>
              <w:spacing w:before="60" w:after="60" w:line="240" w:lineRule="auto"/>
              <w:ind w:left="459" w:hanging="459"/>
              <w:rPr>
                <w:noProof/>
                <w:spacing w:val="-2"/>
                <w:sz w:val="20"/>
              </w:rPr>
            </w:pPr>
            <w:r>
              <w:rPr>
                <w:noProof/>
                <w:spacing w:val="-2"/>
                <w:sz w:val="20"/>
              </w:rPr>
              <w:t>3.</w:t>
            </w:r>
            <w:r>
              <w:rPr>
                <w:noProof/>
                <w:spacing w:val="-2"/>
                <w:sz w:val="20"/>
              </w:rPr>
              <w:tab/>
              <w:t xml:space="preserve">BG, </w:t>
            </w:r>
            <w:r>
              <w:rPr>
                <w:noProof/>
                <w:color w:val="000000"/>
                <w:spacing w:val="-2"/>
                <w:sz w:val="20"/>
              </w:rPr>
              <w:t>CY, CZ, EE, HU, LV, LT, MT, PL, RO, SK, SI: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jc w:val="both"/>
              <w:rPr>
                <w:noProof/>
                <w:spacing w:val="-2"/>
                <w:sz w:val="20"/>
              </w:rPr>
            </w:pPr>
          </w:p>
        </w:tc>
        <w:tc>
          <w:tcPr>
            <w:tcW w:w="1544" w:type="pct"/>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w:t>
            </w:r>
            <w:r>
              <w:rPr>
                <w:noProof/>
                <w:color w:val="000000"/>
                <w:spacing w:val="-2"/>
                <w:sz w:val="20"/>
              </w:rPr>
              <w:t xml:space="preserve"> a ii) a s </w:t>
            </w:r>
            <w:r>
              <w:rPr>
                <w:noProof/>
                <w:spacing w:val="-2"/>
                <w:sz w:val="20"/>
              </w:rPr>
              <w:t>výhradou nasledujúcich obmedzení:</w:t>
            </w:r>
          </w:p>
          <w:p>
            <w:pPr>
              <w:spacing w:before="60" w:after="60" w:line="240" w:lineRule="auto"/>
              <w:ind w:left="459"/>
              <w:rPr>
                <w:noProof/>
                <w:spacing w:val="-2"/>
                <w:sz w:val="20"/>
              </w:rPr>
            </w:pPr>
            <w:r>
              <w:rPr>
                <w:noProof/>
                <w:color w:val="000000"/>
                <w:spacing w:val="-2"/>
                <w:sz w:val="20"/>
              </w:rPr>
              <w:t>BG, CY, CZ, EE, HU, LV, LT, MT, PL, RO, SK, SI: Bez obmedzenia.</w:t>
            </w:r>
          </w:p>
        </w:tc>
        <w:tc>
          <w:tcPr>
            <w:tcW w:w="1612" w:type="pct"/>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pacing w:val="-2"/>
                <w:sz w:val="20"/>
              </w:rPr>
            </w:pPr>
            <w:r>
              <w:rPr>
                <w:noProof/>
                <w:color w:val="000000"/>
                <w:spacing w:val="-2"/>
                <w:sz w:val="20"/>
              </w:rPr>
              <w:t>BG, CY, CZ, EE, HU, LV, LT, MT, PL, RO, SK, SI: Bez obmedzenia.</w:t>
            </w:r>
          </w:p>
          <w:p>
            <w:pPr>
              <w:spacing w:before="60" w:after="60" w:line="240" w:lineRule="auto"/>
              <w:ind w:left="459"/>
              <w:rPr>
                <w:noProof/>
                <w:spacing w:val="-2"/>
                <w:sz w:val="20"/>
              </w:rPr>
            </w:pPr>
            <w:r>
              <w:rPr>
                <w:noProof/>
                <w:spacing w:val="-2"/>
                <w:sz w:val="20"/>
              </w:rPr>
              <w:t xml:space="preserve">IT, PT: </w:t>
            </w:r>
            <w:r>
              <w:rPr>
                <w:noProof/>
                <w:color w:val="000000"/>
                <w:spacing w:val="-2"/>
                <w:sz w:val="20"/>
              </w:rPr>
              <w:t>Podmienka štatútu rezidenta</w:t>
            </w:r>
            <w:r>
              <w:rPr>
                <w:noProof/>
                <w:spacing w:val="-2"/>
                <w:sz w:val="20"/>
              </w:rPr>
              <w:t>.</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pageBreakBefore/>
              <w:spacing w:before="60" w:after="60" w:line="240" w:lineRule="auto"/>
              <w:ind w:left="335" w:hanging="335"/>
              <w:rPr>
                <w:noProof/>
                <w:spacing w:val="-2"/>
                <w:sz w:val="20"/>
              </w:rPr>
            </w:pPr>
            <w:r>
              <w:rPr>
                <w:noProof/>
                <w:spacing w:val="-2"/>
                <w:sz w:val="20"/>
              </w:rPr>
              <w:t>b)</w:t>
            </w:r>
            <w:r>
              <w:rPr>
                <w:noProof/>
                <w:spacing w:val="-2"/>
                <w:sz w:val="20"/>
              </w:rPr>
              <w:tab/>
              <w:t>Za odmenu alebo na zmluvnom základe (napr. odhady majetku, správa nehnuteľností atď.)</w:t>
            </w:r>
          </w:p>
          <w:p>
            <w:pPr>
              <w:spacing w:before="60" w:after="60" w:line="240" w:lineRule="auto"/>
              <w:ind w:left="332"/>
              <w:jc w:val="both"/>
              <w:rPr>
                <w:noProof/>
                <w:spacing w:val="-2"/>
                <w:sz w:val="20"/>
              </w:rPr>
            </w:pPr>
            <w:r>
              <w:rPr>
                <w:noProof/>
                <w:spacing w:val="-2"/>
                <w:sz w:val="20"/>
              </w:rPr>
              <w:t>(CPC 822)</w:t>
            </w:r>
          </w:p>
        </w:tc>
        <w:tc>
          <w:tcPr>
            <w:tcW w:w="1544" w:type="pct"/>
            <w:tcBorders>
              <w:bottom w:val="nil"/>
            </w:tcBorders>
            <w:shd w:val="clear" w:color="auto" w:fill="auto"/>
          </w:tcPr>
          <w:p>
            <w:pPr>
              <w:spacing w:before="60" w:after="60" w:line="240" w:lineRule="auto"/>
              <w:ind w:left="459" w:hanging="459"/>
              <w:rPr>
                <w:noProof/>
                <w:color w:val="000000"/>
                <w:spacing w:val="-2"/>
                <w:sz w:val="20"/>
              </w:rPr>
            </w:pPr>
            <w:r>
              <w:rPr>
                <w:noProof/>
                <w:spacing w:val="-2"/>
                <w:sz w:val="20"/>
              </w:rPr>
              <w:t>1.</w:t>
            </w:r>
            <w:r>
              <w:rPr>
                <w:noProof/>
                <w:spacing w:val="-2"/>
                <w:sz w:val="20"/>
              </w:rPr>
              <w:tab/>
              <w:t xml:space="preserve">BG, </w:t>
            </w:r>
            <w:r>
              <w:rPr>
                <w:noProof/>
                <w:color w:val="000000"/>
                <w:spacing w:val="-2"/>
                <w:sz w:val="20"/>
              </w:rPr>
              <w:t>CY, CZ, EE, HU, IE, LV, LT, MT, PL, RO, SK, SI: Bez obmedzenia.</w:t>
            </w:r>
          </w:p>
          <w:p>
            <w:pPr>
              <w:spacing w:before="60" w:after="60" w:line="240" w:lineRule="auto"/>
              <w:ind w:left="459"/>
              <w:rPr>
                <w:noProof/>
                <w:spacing w:val="-2"/>
                <w:sz w:val="20"/>
              </w:rPr>
            </w:pPr>
            <w:r>
              <w:rPr>
                <w:noProof/>
                <w:spacing w:val="-2"/>
                <w:sz w:val="20"/>
              </w:rPr>
              <w:t xml:space="preserve">HR: </w:t>
            </w:r>
            <w:r>
              <w:rPr>
                <w:noProof/>
                <w:sz w:val="20"/>
              </w:rPr>
              <w:t>Podmienka obchodnej prítomnosti.</w:t>
            </w:r>
          </w:p>
          <w:p>
            <w:pPr>
              <w:spacing w:before="60" w:after="60" w:line="240" w:lineRule="auto"/>
              <w:ind w:left="459" w:hanging="459"/>
              <w:rPr>
                <w:noProof/>
                <w:color w:val="000000"/>
                <w:spacing w:val="-2"/>
                <w:sz w:val="20"/>
              </w:rPr>
            </w:pPr>
            <w:r>
              <w:rPr>
                <w:noProof/>
                <w:spacing w:val="-2"/>
                <w:sz w:val="20"/>
              </w:rPr>
              <w:t>2.</w:t>
            </w:r>
            <w:r>
              <w:rPr>
                <w:noProof/>
                <w:spacing w:val="-2"/>
                <w:sz w:val="20"/>
              </w:rPr>
              <w:tab/>
              <w:t xml:space="preserve">BG, </w:t>
            </w:r>
            <w:r>
              <w:rPr>
                <w:noProof/>
                <w:color w:val="000000"/>
                <w:spacing w:val="-2"/>
                <w:sz w:val="20"/>
              </w:rPr>
              <w:t>CY, CZ, EE, HU, LV, LT, MT, PL, RO, SK, SI: Bez obmedzenia.</w:t>
            </w:r>
          </w:p>
          <w:p>
            <w:pPr>
              <w:spacing w:before="60" w:after="60" w:line="240" w:lineRule="auto"/>
              <w:ind w:left="459" w:hanging="459"/>
              <w:rPr>
                <w:noProof/>
                <w:spacing w:val="-2"/>
                <w:sz w:val="20"/>
              </w:rPr>
            </w:pPr>
            <w:r>
              <w:rPr>
                <w:noProof/>
                <w:spacing w:val="-2"/>
                <w:sz w:val="20"/>
              </w:rPr>
              <w:t>3.</w:t>
            </w:r>
            <w:r>
              <w:rPr>
                <w:noProof/>
                <w:spacing w:val="-2"/>
                <w:sz w:val="20"/>
              </w:rPr>
              <w:tab/>
              <w:t xml:space="preserve">BG, </w:t>
            </w:r>
            <w:r>
              <w:rPr>
                <w:noProof/>
                <w:color w:val="000000"/>
                <w:spacing w:val="-2"/>
                <w:sz w:val="20"/>
              </w:rPr>
              <w:t>CY, CZ, EE, HU, LV, LT, MT, PL, RO, SK, SI: Bez obmedzenia.</w:t>
            </w:r>
          </w:p>
          <w:p>
            <w:pPr>
              <w:spacing w:before="60" w:after="60" w:line="240" w:lineRule="auto"/>
              <w:ind w:left="459"/>
              <w:rPr>
                <w:noProof/>
                <w:spacing w:val="-2"/>
                <w:sz w:val="20"/>
              </w:rPr>
            </w:pPr>
            <w:r>
              <w:rPr>
                <w:noProof/>
                <w:spacing w:val="-2"/>
                <w:sz w:val="20"/>
              </w:rPr>
              <w:t>ES: Prístup sa obmedzuje na fyzické osoby.</w:t>
            </w:r>
          </w:p>
        </w:tc>
        <w:tc>
          <w:tcPr>
            <w:tcW w:w="1612" w:type="pct"/>
            <w:tcBorders>
              <w:bottom w:val="nil"/>
            </w:tcBorders>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BG, CY, CZ, EE, HU, IE, LV, LT, MT, PL, RO, SK, SI: Bez obmedzenia.</w:t>
            </w:r>
          </w:p>
          <w:p>
            <w:pPr>
              <w:spacing w:before="60" w:after="60" w:line="240" w:lineRule="auto"/>
              <w:ind w:left="459" w:hanging="459"/>
              <w:rPr>
                <w:noProof/>
                <w:color w:val="000000"/>
                <w:spacing w:val="-2"/>
                <w:sz w:val="20"/>
              </w:rPr>
            </w:pPr>
            <w:r>
              <w:rPr>
                <w:noProof/>
                <w:spacing w:val="-2"/>
                <w:sz w:val="20"/>
              </w:rPr>
              <w:t>2.</w:t>
            </w:r>
            <w:r>
              <w:rPr>
                <w:noProof/>
                <w:spacing w:val="-2"/>
                <w:sz w:val="20"/>
              </w:rPr>
              <w:tab/>
              <w:t xml:space="preserve">BG, </w:t>
            </w:r>
            <w:r>
              <w:rPr>
                <w:noProof/>
                <w:color w:val="000000"/>
                <w:spacing w:val="-2"/>
                <w:sz w:val="20"/>
              </w:rPr>
              <w:t>CY, CZ, EE, HU, LV, LT, MT, PL, RO, SK, SI: Bez obmedzenia.</w:t>
            </w:r>
          </w:p>
          <w:p>
            <w:pPr>
              <w:spacing w:before="60" w:after="60" w:line="240" w:lineRule="auto"/>
              <w:ind w:left="459" w:hanging="459"/>
              <w:rPr>
                <w:noProof/>
                <w:spacing w:val="-2"/>
                <w:sz w:val="20"/>
              </w:rPr>
            </w:pPr>
            <w:r>
              <w:rPr>
                <w:noProof/>
                <w:spacing w:val="-2"/>
                <w:sz w:val="20"/>
              </w:rPr>
              <w:t>3.</w:t>
            </w:r>
            <w:r>
              <w:rPr>
                <w:noProof/>
                <w:spacing w:val="-2"/>
                <w:sz w:val="20"/>
              </w:rPr>
              <w:tab/>
              <w:t xml:space="preserve">BG, </w:t>
            </w:r>
            <w:r>
              <w:rPr>
                <w:noProof/>
                <w:color w:val="000000"/>
                <w:spacing w:val="-2"/>
                <w:sz w:val="20"/>
              </w:rPr>
              <w:t>CY, CZ, EE, HU, LV, LT, MT, PL, RO, SK, SI: Bez obmedzenia.</w:t>
            </w:r>
          </w:p>
          <w:p>
            <w:pPr>
              <w:spacing w:before="60" w:after="60" w:line="240" w:lineRule="auto"/>
              <w:ind w:left="459"/>
              <w:rPr>
                <w:noProof/>
                <w:spacing w:val="-2"/>
                <w:sz w:val="20"/>
              </w:rPr>
            </w:pPr>
            <w:r>
              <w:rPr>
                <w:noProof/>
                <w:spacing w:val="-2"/>
                <w:sz w:val="20"/>
              </w:rPr>
              <w:t>DK: Oprávnenie pre autorizovaného realitného agenta môže obmedzovať rozsah činnosti.</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337"/>
          <w:jc w:val="center"/>
        </w:trPr>
        <w:tc>
          <w:tcPr>
            <w:tcW w:w="1292" w:type="pct"/>
            <w:gridSpan w:val="2"/>
            <w:tcBorders>
              <w:left w:val="nil"/>
              <w:bottom w:val="nil"/>
            </w:tcBorders>
            <w:shd w:val="clear" w:color="auto" w:fill="auto"/>
          </w:tcPr>
          <w:p>
            <w:pPr>
              <w:spacing w:before="60" w:after="60" w:line="240" w:lineRule="auto"/>
              <w:jc w:val="both"/>
              <w:rPr>
                <w:noProof/>
                <w:spacing w:val="-2"/>
                <w:sz w:val="20"/>
              </w:rPr>
            </w:pPr>
          </w:p>
        </w:tc>
        <w:tc>
          <w:tcPr>
            <w:tcW w:w="1544" w:type="pct"/>
            <w:tcBorders>
              <w:bottom w:val="nil"/>
            </w:tcBorders>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w:t>
            </w:r>
            <w:r>
              <w:rPr>
                <w:noProof/>
                <w:color w:val="000000"/>
                <w:spacing w:val="-2"/>
                <w:sz w:val="20"/>
              </w:rPr>
              <w:t xml:space="preserve"> a </w:t>
            </w:r>
            <w:r>
              <w:rPr>
                <w:noProof/>
                <w:spacing w:val="-2"/>
                <w:sz w:val="20"/>
              </w:rPr>
              <w:t>ii) a s výhradou nasledujúcich špecifických obmedzení:</w:t>
            </w:r>
          </w:p>
          <w:p>
            <w:pPr>
              <w:spacing w:before="60" w:after="60" w:line="240" w:lineRule="auto"/>
              <w:ind w:left="459"/>
              <w:rPr>
                <w:noProof/>
                <w:spacing w:val="-2"/>
                <w:sz w:val="20"/>
              </w:rPr>
            </w:pPr>
            <w:r>
              <w:rPr>
                <w:noProof/>
                <w:color w:val="000000"/>
                <w:spacing w:val="-2"/>
                <w:sz w:val="20"/>
              </w:rPr>
              <w:t>BG, CY, CZ, EE, HR, HU, LV, LT, MT, PL, RO, SK, SI: Bez obmedzenia.</w:t>
            </w:r>
          </w:p>
        </w:tc>
        <w:tc>
          <w:tcPr>
            <w:tcW w:w="1612" w:type="pct"/>
            <w:tcBorders>
              <w:bottom w:val="nil"/>
            </w:tcBorders>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pacing w:val="-2"/>
                <w:sz w:val="20"/>
              </w:rPr>
            </w:pPr>
            <w:r>
              <w:rPr>
                <w:noProof/>
                <w:color w:val="000000"/>
                <w:spacing w:val="-2"/>
                <w:sz w:val="20"/>
              </w:rPr>
              <w:t>BG, CY, CZ, EE, HR, HU, LV, LT, MT, PL, RO, SK, SI: Bez obmedzenia.</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302"/>
          <w:jc w:val="center"/>
        </w:trPr>
        <w:tc>
          <w:tcPr>
            <w:tcW w:w="1292" w:type="pct"/>
            <w:gridSpan w:val="2"/>
            <w:tcBorders>
              <w:top w:val="nil"/>
              <w:left w:val="nil"/>
            </w:tcBorders>
            <w:shd w:val="clear" w:color="auto" w:fill="auto"/>
          </w:tcPr>
          <w:p>
            <w:pPr>
              <w:pageBreakBefore/>
              <w:spacing w:before="60" w:after="60" w:line="240" w:lineRule="auto"/>
              <w:jc w:val="both"/>
              <w:rPr>
                <w:noProof/>
                <w:spacing w:val="-2"/>
                <w:sz w:val="20"/>
              </w:rPr>
            </w:pPr>
          </w:p>
        </w:tc>
        <w:tc>
          <w:tcPr>
            <w:tcW w:w="1544" w:type="pct"/>
            <w:tcBorders>
              <w:top w:val="nil"/>
            </w:tcBorders>
            <w:shd w:val="clear" w:color="auto" w:fill="auto"/>
          </w:tcPr>
          <w:p>
            <w:pPr>
              <w:spacing w:before="60" w:after="60" w:line="240" w:lineRule="auto"/>
              <w:ind w:left="459"/>
              <w:rPr>
                <w:noProof/>
                <w:spacing w:val="-2"/>
                <w:sz w:val="20"/>
              </w:rPr>
            </w:pPr>
            <w:r>
              <w:rPr>
                <w:noProof/>
                <w:spacing w:val="-2"/>
                <w:sz w:val="20"/>
              </w:rPr>
              <w:t>DK: Autorizovaný realitný agent: požiadavka trvalého pobytu, ak od nej neupustila Dánska agentúra pre obchod a obchodné spoločnosti. Neautorizovaný realitný agent: požiadavka trvalého pobytu, ak od nej neupustila Dánska agentúra pre obchod a obchodné spoločnosti.</w:t>
            </w:r>
          </w:p>
        </w:tc>
        <w:tc>
          <w:tcPr>
            <w:tcW w:w="1612" w:type="pct"/>
            <w:tcBorders>
              <w:top w:val="nil"/>
            </w:tcBorders>
            <w:shd w:val="clear" w:color="auto" w:fill="auto"/>
          </w:tcPr>
          <w:p>
            <w:pPr>
              <w:spacing w:before="60" w:after="60" w:line="240" w:lineRule="auto"/>
              <w:ind w:left="459"/>
              <w:rPr>
                <w:noProof/>
                <w:spacing w:val="-2"/>
                <w:sz w:val="20"/>
              </w:rPr>
            </w:pPr>
            <w:r>
              <w:rPr>
                <w:noProof/>
                <w:spacing w:val="-2"/>
                <w:sz w:val="20"/>
              </w:rPr>
              <w:t>DK: Autorizovaný a neautorizovaný realitný agent: požiadavka trvalého pobytu, ak od nej neupustila Dánska agentúra pre obchod a obchodné spoločnosti.</w:t>
            </w:r>
          </w:p>
          <w:p>
            <w:pPr>
              <w:spacing w:before="60" w:after="60" w:line="240" w:lineRule="auto"/>
              <w:ind w:left="459"/>
              <w:jc w:val="both"/>
              <w:rPr>
                <w:noProof/>
                <w:spacing w:val="-2"/>
                <w:sz w:val="20"/>
              </w:rPr>
            </w:pPr>
            <w:r>
              <w:rPr>
                <w:noProof/>
                <w:spacing w:val="-2"/>
                <w:sz w:val="20"/>
              </w:rPr>
              <w:t>IT, PT: Podmienka štatútu rezidenta.</w:t>
            </w:r>
          </w:p>
        </w:tc>
        <w:tc>
          <w:tcPr>
            <w:tcW w:w="549" w:type="pct"/>
            <w:tcBorders>
              <w:top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306" w:hanging="306"/>
              <w:rPr>
                <w:noProof/>
                <w:spacing w:val="-2"/>
                <w:sz w:val="20"/>
              </w:rPr>
            </w:pPr>
            <w:r>
              <w:rPr>
                <w:noProof/>
                <w:spacing w:val="-2"/>
                <w:sz w:val="20"/>
              </w:rPr>
              <w:t>E.</w:t>
            </w:r>
            <w:r>
              <w:rPr>
                <w:noProof/>
                <w:spacing w:val="-2"/>
                <w:sz w:val="20"/>
              </w:rPr>
              <w:tab/>
            </w:r>
            <w:r>
              <w:rPr>
                <w:noProof/>
                <w:spacing w:val="-2"/>
                <w:sz w:val="20"/>
                <w:u w:val="single"/>
              </w:rPr>
              <w:t>Služby prenájmu/lízingu bez posádky/vodiča</w:t>
            </w:r>
          </w:p>
        </w:tc>
        <w:tc>
          <w:tcPr>
            <w:tcW w:w="1544" w:type="pct"/>
            <w:shd w:val="clear" w:color="auto" w:fill="auto"/>
          </w:tcPr>
          <w:p>
            <w:pPr>
              <w:spacing w:before="60" w:after="60" w:line="240" w:lineRule="auto"/>
              <w:ind w:left="306" w:hanging="306"/>
              <w:rPr>
                <w:noProof/>
                <w:spacing w:val="-2"/>
                <w:sz w:val="20"/>
              </w:rPr>
            </w:pPr>
          </w:p>
        </w:tc>
        <w:tc>
          <w:tcPr>
            <w:tcW w:w="1612" w:type="pct"/>
            <w:shd w:val="clear" w:color="auto" w:fill="auto"/>
          </w:tcPr>
          <w:p>
            <w:pPr>
              <w:spacing w:before="60" w:after="60" w:line="240" w:lineRule="auto"/>
              <w:ind w:left="306" w:hanging="306"/>
              <w:rPr>
                <w:noProof/>
                <w:spacing w:val="-2"/>
                <w:sz w:val="20"/>
              </w:rPr>
            </w:pP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306" w:hanging="306"/>
              <w:rPr>
                <w:noProof/>
                <w:spacing w:val="-2"/>
                <w:sz w:val="20"/>
              </w:rPr>
            </w:pPr>
            <w:r>
              <w:rPr>
                <w:noProof/>
                <w:spacing w:val="-2"/>
                <w:sz w:val="20"/>
              </w:rPr>
              <w:t>a)</w:t>
            </w:r>
            <w:r>
              <w:rPr>
                <w:noProof/>
                <w:spacing w:val="-2"/>
                <w:sz w:val="20"/>
              </w:rPr>
              <w:tab/>
              <w:t>Týkajúce sa lodí</w:t>
            </w:r>
          </w:p>
          <w:p>
            <w:pPr>
              <w:spacing w:before="60" w:after="60" w:line="240" w:lineRule="auto"/>
              <w:ind w:left="306" w:firstLine="26"/>
              <w:rPr>
                <w:noProof/>
                <w:spacing w:val="-2"/>
                <w:sz w:val="20"/>
              </w:rPr>
            </w:pPr>
            <w:r>
              <w:rPr>
                <w:noProof/>
                <w:spacing w:val="-2"/>
                <w:sz w:val="20"/>
              </w:rPr>
              <w:t>(CPC 83103)</w:t>
            </w:r>
          </w:p>
        </w:tc>
        <w:tc>
          <w:tcPr>
            <w:tcW w:w="1544"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FR: Prenájom všetkých lodí podlieha požiadavke predchádzajúceho oznámenia.</w:t>
            </w:r>
          </w:p>
          <w:p>
            <w:pPr>
              <w:spacing w:before="60" w:after="60" w:line="240" w:lineRule="auto"/>
              <w:ind w:left="459"/>
              <w:rPr>
                <w:noProof/>
                <w:spacing w:val="-2"/>
                <w:sz w:val="20"/>
              </w:rPr>
            </w:pPr>
            <w:r>
              <w:rPr>
                <w:noProof/>
                <w:spacing w:val="-2"/>
                <w:sz w:val="20"/>
              </w:rPr>
              <w:t>BG, CY, HU, MT, PL, RO: Bez obmedzenia.</w:t>
            </w:r>
          </w:p>
          <w:p>
            <w:pPr>
              <w:spacing w:before="60" w:after="60" w:line="240" w:lineRule="auto"/>
              <w:ind w:left="459" w:hanging="426"/>
              <w:rPr>
                <w:noProof/>
                <w:spacing w:val="-2"/>
                <w:sz w:val="20"/>
              </w:rPr>
            </w:pPr>
            <w:r>
              <w:rPr>
                <w:noProof/>
                <w:spacing w:val="-2"/>
                <w:sz w:val="20"/>
              </w:rPr>
              <w:t>2.</w:t>
            </w:r>
            <w:r>
              <w:rPr>
                <w:noProof/>
                <w:spacing w:val="-2"/>
                <w:sz w:val="20"/>
              </w:rPr>
              <w:tab/>
              <w:t>BG, CY, MT, PL, RO: Bez obmedzenia.</w:t>
            </w:r>
          </w:p>
          <w:p>
            <w:pPr>
              <w:spacing w:before="60" w:after="60" w:line="240" w:lineRule="auto"/>
              <w:ind w:left="459"/>
              <w:rPr>
                <w:noProof/>
                <w:spacing w:val="-2"/>
                <w:sz w:val="20"/>
              </w:rPr>
            </w:pPr>
            <w:r>
              <w:rPr>
                <w:noProof/>
                <w:spacing w:val="-2"/>
                <w:sz w:val="20"/>
              </w:rPr>
              <w:t>FR: Prenájom všetkých lodí podlieha požiadavke predchádzajúceho oznámenia.</w:t>
            </w:r>
          </w:p>
        </w:tc>
        <w:tc>
          <w:tcPr>
            <w:tcW w:w="1612"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BG, CY, MT, PL, RO: Bez obmedzenia.</w:t>
            </w:r>
          </w:p>
          <w:p>
            <w:pPr>
              <w:spacing w:before="60" w:after="60" w:line="240" w:lineRule="auto"/>
              <w:ind w:left="459" w:hanging="459"/>
              <w:rPr>
                <w:noProof/>
                <w:spacing w:val="-2"/>
                <w:sz w:val="20"/>
              </w:rPr>
            </w:pPr>
            <w:r>
              <w:rPr>
                <w:noProof/>
                <w:spacing w:val="-2"/>
                <w:sz w:val="20"/>
              </w:rPr>
              <w:t>2.</w:t>
            </w:r>
            <w:r>
              <w:rPr>
                <w:noProof/>
                <w:spacing w:val="-2"/>
                <w:sz w:val="20"/>
              </w:rPr>
              <w:tab/>
              <w:t>BG, CY, MT, PL, RO: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306" w:hanging="306"/>
              <w:rPr>
                <w:noProof/>
                <w:spacing w:val="-2"/>
                <w:sz w:val="20"/>
              </w:rPr>
            </w:pPr>
          </w:p>
        </w:tc>
        <w:tc>
          <w:tcPr>
            <w:tcW w:w="1544" w:type="pct"/>
            <w:shd w:val="clear" w:color="auto" w:fill="auto"/>
          </w:tcPr>
          <w:p>
            <w:pPr>
              <w:spacing w:before="60" w:after="60" w:line="240" w:lineRule="auto"/>
              <w:ind w:left="459" w:hanging="459"/>
              <w:rPr>
                <w:noProof/>
                <w:spacing w:val="-2"/>
                <w:sz w:val="20"/>
              </w:rPr>
            </w:pPr>
            <w:r>
              <w:rPr>
                <w:noProof/>
                <w:spacing w:val="-2"/>
                <w:sz w:val="20"/>
              </w:rPr>
              <w:t>3.</w:t>
            </w:r>
            <w:r>
              <w:rPr>
                <w:noProof/>
                <w:spacing w:val="-2"/>
                <w:sz w:val="20"/>
              </w:rPr>
              <w:tab/>
              <w:t>BG, CY, MT, PL, RO: Bez obmedzenia.</w:t>
            </w:r>
          </w:p>
        </w:tc>
        <w:tc>
          <w:tcPr>
            <w:tcW w:w="1612" w:type="pct"/>
            <w:shd w:val="clear" w:color="auto" w:fill="auto"/>
          </w:tcPr>
          <w:p>
            <w:pPr>
              <w:spacing w:before="60" w:after="60" w:line="240" w:lineRule="auto"/>
              <w:ind w:left="459" w:hanging="459"/>
              <w:rPr>
                <w:noProof/>
                <w:spacing w:val="-2"/>
                <w:sz w:val="20"/>
              </w:rPr>
            </w:pPr>
            <w:r>
              <w:rPr>
                <w:noProof/>
                <w:spacing w:val="-2"/>
                <w:sz w:val="20"/>
              </w:rPr>
              <w:t>3.</w:t>
            </w:r>
            <w:r>
              <w:rPr>
                <w:noProof/>
                <w:spacing w:val="-2"/>
                <w:sz w:val="20"/>
              </w:rPr>
              <w:tab/>
              <w:t>BG, CY, MT, PL, RO: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firstLine="28"/>
              <w:rPr>
                <w:noProof/>
                <w:spacing w:val="-2"/>
                <w:sz w:val="20"/>
              </w:rPr>
            </w:pPr>
          </w:p>
        </w:tc>
        <w:tc>
          <w:tcPr>
            <w:tcW w:w="1544" w:type="pct"/>
            <w:shd w:val="clear" w:color="auto" w:fill="auto"/>
          </w:tcPr>
          <w:p>
            <w:pPr>
              <w:spacing w:before="60" w:after="60" w:line="240" w:lineRule="auto"/>
              <w:ind w:left="459"/>
              <w:rPr>
                <w:noProof/>
                <w:spacing w:val="-2"/>
                <w:sz w:val="20"/>
              </w:rPr>
            </w:pPr>
            <w:r>
              <w:rPr>
                <w:noProof/>
                <w:spacing w:val="-2"/>
                <w:sz w:val="20"/>
              </w:rPr>
              <w:t>FR: Prenájom všetkých lodí podlieha požiadavke predchádzajúceho oznámenia.</w:t>
            </w:r>
          </w:p>
          <w:p>
            <w:pPr>
              <w:spacing w:before="60" w:after="60" w:line="240" w:lineRule="auto"/>
              <w:ind w:left="459"/>
              <w:rPr>
                <w:noProof/>
                <w:spacing w:val="-2"/>
                <w:sz w:val="20"/>
              </w:rPr>
            </w:pPr>
            <w:r>
              <w:rPr>
                <w:noProof/>
                <w:spacing w:val="-2"/>
                <w:sz w:val="20"/>
              </w:rPr>
              <w:t>SE: V prípade zahraničnej majetkovej účasti vo vzťahu k lodi sa musí preukázať prevládajúci švédsky vplyv na jej prevádzku, aby mohla loď plávať pod švédskou vlajkou.</w:t>
            </w:r>
          </w:p>
          <w:p>
            <w:pPr>
              <w:spacing w:before="60" w:after="60" w:line="240" w:lineRule="auto"/>
              <w:ind w:left="459"/>
              <w:rPr>
                <w:noProof/>
                <w:spacing w:val="-2"/>
                <w:sz w:val="20"/>
              </w:rPr>
            </w:pPr>
            <w:r>
              <w:rPr>
                <w:noProof/>
                <w:color w:val="000000"/>
                <w:spacing w:val="-2"/>
                <w:sz w:val="20"/>
              </w:rPr>
              <w:t xml:space="preserve">LT: </w:t>
            </w:r>
            <w:r>
              <w:rPr>
                <w:noProof/>
                <w:color w:val="000000"/>
                <w:sz w:val="20"/>
              </w:rPr>
              <w:t xml:space="preserve">Lode </w:t>
            </w:r>
            <w:r>
              <w:rPr>
                <w:noProof/>
                <w:spacing w:val="-2"/>
                <w:sz w:val="20"/>
              </w:rPr>
              <w:t xml:space="preserve">musia </w:t>
            </w:r>
            <w:r>
              <w:rPr>
                <w:noProof/>
                <w:color w:val="000000"/>
                <w:sz w:val="20"/>
              </w:rPr>
              <w:t>byť vo vlastníctve litovských fyzických osôb alebo spoločností usadených v Litve.</w:t>
            </w:r>
          </w:p>
        </w:tc>
        <w:tc>
          <w:tcPr>
            <w:tcW w:w="1612" w:type="pct"/>
            <w:shd w:val="clear" w:color="auto" w:fill="auto"/>
          </w:tcPr>
          <w:p>
            <w:pPr>
              <w:spacing w:before="60" w:after="60" w:line="240" w:lineRule="auto"/>
              <w:ind w:left="459" w:hanging="459"/>
              <w:rPr>
                <w:noProof/>
                <w:spacing w:val="-2"/>
                <w:sz w:val="20"/>
              </w:rPr>
            </w:pP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spacing w:before="60" w:after="60" w:line="240" w:lineRule="auto"/>
              <w:jc w:val="both"/>
              <w:rPr>
                <w:noProof/>
                <w:spacing w:val="-2"/>
                <w:sz w:val="20"/>
              </w:rPr>
            </w:pPr>
          </w:p>
        </w:tc>
        <w:tc>
          <w:tcPr>
            <w:tcW w:w="1544" w:type="pct"/>
            <w:tcBorders>
              <w:bottom w:val="nil"/>
            </w:tcBorders>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BG, CY, MT, PL, RO: Bez obmedzenia.</w:t>
            </w:r>
          </w:p>
        </w:tc>
        <w:tc>
          <w:tcPr>
            <w:tcW w:w="1612" w:type="pct"/>
            <w:tcBorders>
              <w:bottom w:val="nil"/>
            </w:tcBorders>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BG, CY, MT, PL, RO: Bez obmedzenia.</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720"/>
          <w:jc w:val="center"/>
        </w:trPr>
        <w:tc>
          <w:tcPr>
            <w:tcW w:w="1292" w:type="pct"/>
            <w:gridSpan w:val="2"/>
            <w:tcBorders>
              <w:left w:val="nil"/>
              <w:bottom w:val="nil"/>
            </w:tcBorders>
            <w:shd w:val="clear" w:color="auto" w:fill="auto"/>
          </w:tcPr>
          <w:p>
            <w:pPr>
              <w:spacing w:before="60" w:after="60" w:line="240" w:lineRule="auto"/>
              <w:ind w:left="306" w:hanging="306"/>
              <w:rPr>
                <w:noProof/>
                <w:spacing w:val="-2"/>
                <w:sz w:val="20"/>
              </w:rPr>
            </w:pPr>
            <w:r>
              <w:rPr>
                <w:noProof/>
                <w:spacing w:val="-2"/>
                <w:sz w:val="20"/>
              </w:rPr>
              <w:t>b)</w:t>
            </w:r>
            <w:r>
              <w:rPr>
                <w:noProof/>
                <w:spacing w:val="-2"/>
                <w:sz w:val="20"/>
              </w:rPr>
              <w:tab/>
              <w:t>Týkajúce sa lietadiel</w:t>
            </w:r>
          </w:p>
          <w:p>
            <w:pPr>
              <w:spacing w:before="60" w:after="60" w:line="240" w:lineRule="auto"/>
              <w:ind w:left="306" w:firstLine="26"/>
              <w:rPr>
                <w:noProof/>
                <w:spacing w:val="-2"/>
                <w:sz w:val="20"/>
              </w:rPr>
            </w:pPr>
            <w:r>
              <w:rPr>
                <w:noProof/>
                <w:spacing w:val="-2"/>
                <w:sz w:val="20"/>
              </w:rPr>
              <w:t>(CPC 83104)</w:t>
            </w:r>
          </w:p>
        </w:tc>
        <w:tc>
          <w:tcPr>
            <w:tcW w:w="1544" w:type="pct"/>
            <w:tcBorders>
              <w:bottom w:val="nil"/>
            </w:tcBorders>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BG, CY, CZ, HU, LV, MT, PL, RO, SK: Bez obmedzenia.</w:t>
            </w:r>
          </w:p>
        </w:tc>
        <w:tc>
          <w:tcPr>
            <w:tcW w:w="1612" w:type="pct"/>
            <w:tcBorders>
              <w:bottom w:val="nil"/>
            </w:tcBorders>
            <w:shd w:val="clear" w:color="auto" w:fill="auto"/>
          </w:tcPr>
          <w:p>
            <w:pPr>
              <w:spacing w:before="60" w:after="60" w:line="240" w:lineRule="auto"/>
              <w:ind w:left="459" w:hanging="426"/>
              <w:rPr>
                <w:noProof/>
                <w:spacing w:val="-2"/>
                <w:sz w:val="20"/>
              </w:rPr>
            </w:pPr>
            <w:r>
              <w:rPr>
                <w:noProof/>
                <w:spacing w:val="-2"/>
                <w:sz w:val="20"/>
              </w:rPr>
              <w:t>1.</w:t>
            </w:r>
            <w:r>
              <w:rPr>
                <w:noProof/>
                <w:spacing w:val="-2"/>
                <w:sz w:val="20"/>
              </w:rPr>
              <w:tab/>
              <w:t>BG, CY, CZ, LV, MT, PL, RO, SK: Bez obmedzenia.</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810"/>
          <w:jc w:val="center"/>
        </w:trPr>
        <w:tc>
          <w:tcPr>
            <w:tcW w:w="1292" w:type="pct"/>
            <w:gridSpan w:val="2"/>
            <w:tcBorders>
              <w:top w:val="nil"/>
              <w:left w:val="nil"/>
            </w:tcBorders>
            <w:shd w:val="clear" w:color="auto" w:fill="auto"/>
          </w:tcPr>
          <w:p>
            <w:pPr>
              <w:pageBreakBefore/>
              <w:spacing w:before="60" w:after="60" w:line="240" w:lineRule="auto"/>
              <w:ind w:left="306" w:firstLine="28"/>
              <w:rPr>
                <w:noProof/>
                <w:spacing w:val="-2"/>
                <w:sz w:val="20"/>
              </w:rPr>
            </w:pPr>
          </w:p>
        </w:tc>
        <w:tc>
          <w:tcPr>
            <w:tcW w:w="1544" w:type="pct"/>
            <w:tcBorders>
              <w:top w:val="nil"/>
            </w:tcBorders>
            <w:shd w:val="clear" w:color="auto" w:fill="auto"/>
          </w:tcPr>
          <w:p>
            <w:pPr>
              <w:spacing w:before="60" w:after="60" w:line="240" w:lineRule="auto"/>
              <w:ind w:left="459" w:hanging="459"/>
              <w:rPr>
                <w:noProof/>
                <w:spacing w:val="-2"/>
                <w:sz w:val="20"/>
              </w:rPr>
            </w:pPr>
            <w:r>
              <w:rPr>
                <w:noProof/>
                <w:spacing w:val="-2"/>
                <w:sz w:val="20"/>
              </w:rPr>
              <w:t>2.</w:t>
            </w:r>
            <w:r>
              <w:rPr>
                <w:noProof/>
                <w:spacing w:val="-2"/>
                <w:sz w:val="20"/>
              </w:rPr>
              <w:tab/>
              <w:t>Všetky členské štáty, okrem BG, CY, CZ, LV, MT, PL, RO, SK: Lietadlá používané leteckými prepravcami Spoločenstva musia byť registrované v členskom štáte, ktorý vydal licenciu leteckému prepravcovi, alebo inde v Spoločenstve. Pre krátkodobé nájomné zmluvy alebo za výnimočných okolností môže byť udelená výnimka.</w:t>
            </w:r>
          </w:p>
          <w:p>
            <w:pPr>
              <w:spacing w:before="60" w:after="60" w:line="240" w:lineRule="auto"/>
              <w:ind w:left="459"/>
              <w:rPr>
                <w:noProof/>
                <w:spacing w:val="-2"/>
                <w:sz w:val="20"/>
              </w:rPr>
            </w:pPr>
            <w:r>
              <w:rPr>
                <w:noProof/>
                <w:spacing w:val="-2"/>
                <w:sz w:val="20"/>
              </w:rPr>
              <w:t>BG, CY, CZ, LV, MT, PL, RO, SK: Bez obmedzenia.</w:t>
            </w:r>
          </w:p>
        </w:tc>
        <w:tc>
          <w:tcPr>
            <w:tcW w:w="1612" w:type="pct"/>
            <w:tcBorders>
              <w:top w:val="nil"/>
            </w:tcBorders>
            <w:shd w:val="clear" w:color="auto" w:fill="auto"/>
          </w:tcPr>
          <w:p>
            <w:pPr>
              <w:spacing w:before="60" w:after="60" w:line="240" w:lineRule="auto"/>
              <w:ind w:left="459" w:hanging="426"/>
              <w:rPr>
                <w:noProof/>
                <w:spacing w:val="-2"/>
                <w:sz w:val="20"/>
              </w:rPr>
            </w:pPr>
            <w:r>
              <w:rPr>
                <w:noProof/>
                <w:spacing w:val="-2"/>
                <w:sz w:val="20"/>
              </w:rPr>
              <w:t>2.</w:t>
            </w:r>
            <w:r>
              <w:rPr>
                <w:noProof/>
                <w:spacing w:val="-2"/>
                <w:sz w:val="20"/>
              </w:rPr>
              <w:tab/>
              <w:t>BG, CY, CZ, LV, MT, PL, RO, SK: Bez obmedzenia.</w:t>
            </w:r>
          </w:p>
        </w:tc>
        <w:tc>
          <w:tcPr>
            <w:tcW w:w="549" w:type="pct"/>
            <w:tcBorders>
              <w:top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jc w:val="both"/>
              <w:rPr>
                <w:noProof/>
                <w:spacing w:val="-2"/>
                <w:sz w:val="20"/>
              </w:rPr>
            </w:pPr>
          </w:p>
        </w:tc>
        <w:tc>
          <w:tcPr>
            <w:tcW w:w="1544" w:type="pct"/>
            <w:shd w:val="clear" w:color="auto" w:fill="auto"/>
          </w:tcPr>
          <w:p>
            <w:pPr>
              <w:spacing w:before="60" w:after="60" w:line="240" w:lineRule="auto"/>
              <w:ind w:left="459" w:hanging="459"/>
              <w:rPr>
                <w:noProof/>
                <w:spacing w:val="-2"/>
                <w:sz w:val="20"/>
              </w:rPr>
            </w:pPr>
            <w:r>
              <w:rPr>
                <w:noProof/>
                <w:spacing w:val="-2"/>
                <w:sz w:val="20"/>
              </w:rPr>
              <w:t>3.</w:t>
            </w:r>
            <w:r>
              <w:rPr>
                <w:noProof/>
                <w:spacing w:val="-2"/>
                <w:sz w:val="20"/>
              </w:rPr>
              <w:tab/>
              <w:t>Všetky členské štáty, okrem BG, CY, CZ, LV, MT, PL, RO, SK: Aby bolo lietadlo registrované v registri lietadiel týchto členských štátov, musia ho vlastniť buď fyzické osoby, ktoré spĺňajú špecifické kritériá štátnej príslušnosti, alebo právnické osoby, ktoré spĺňajú špecifické kritériá týkajúce sa vlastníctva kapitálu a kontroly (vrátane štátnej príslušnosti riaditeľov).</w:t>
            </w:r>
          </w:p>
          <w:p>
            <w:pPr>
              <w:spacing w:before="60" w:after="60" w:line="240" w:lineRule="auto"/>
              <w:ind w:left="459"/>
              <w:rPr>
                <w:noProof/>
                <w:spacing w:val="-2"/>
                <w:sz w:val="20"/>
              </w:rPr>
            </w:pPr>
            <w:r>
              <w:rPr>
                <w:noProof/>
                <w:spacing w:val="-2"/>
                <w:sz w:val="20"/>
              </w:rPr>
              <w:t>BG, CY, CZ, LV, MT, PL, RO, SK: Bez obmedzenia.</w:t>
            </w:r>
          </w:p>
        </w:tc>
        <w:tc>
          <w:tcPr>
            <w:tcW w:w="1612" w:type="pct"/>
            <w:shd w:val="clear" w:color="auto" w:fill="auto"/>
          </w:tcPr>
          <w:p>
            <w:pPr>
              <w:spacing w:before="60" w:after="60" w:line="240" w:lineRule="auto"/>
              <w:ind w:left="459" w:hanging="459"/>
              <w:rPr>
                <w:noProof/>
                <w:spacing w:val="-2"/>
                <w:sz w:val="20"/>
              </w:rPr>
            </w:pPr>
            <w:r>
              <w:rPr>
                <w:noProof/>
                <w:spacing w:val="-2"/>
                <w:sz w:val="20"/>
              </w:rPr>
              <w:t>3.</w:t>
            </w:r>
            <w:r>
              <w:rPr>
                <w:noProof/>
                <w:spacing w:val="-2"/>
                <w:sz w:val="20"/>
              </w:rPr>
              <w:tab/>
              <w:t>BG, CY, CZ, LV, MT, PL, RO, SK: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jc w:val="both"/>
              <w:rPr>
                <w:noProof/>
                <w:spacing w:val="-2"/>
                <w:sz w:val="20"/>
              </w:rPr>
            </w:pPr>
          </w:p>
        </w:tc>
        <w:tc>
          <w:tcPr>
            <w:tcW w:w="1544" w:type="pct"/>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BG, CY, CZ, LV, MT, PL, RO, SK: Bez obmedzenia.</w:t>
            </w:r>
          </w:p>
        </w:tc>
        <w:tc>
          <w:tcPr>
            <w:tcW w:w="1612" w:type="pct"/>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BG, CY, CZ, LV, MT, PL, RO, SK: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306" w:hanging="306"/>
              <w:rPr>
                <w:noProof/>
                <w:spacing w:val="-2"/>
                <w:sz w:val="20"/>
              </w:rPr>
            </w:pPr>
            <w:r>
              <w:rPr>
                <w:noProof/>
                <w:spacing w:val="-2"/>
                <w:sz w:val="20"/>
              </w:rPr>
              <w:t>c)</w:t>
            </w:r>
            <w:r>
              <w:rPr>
                <w:noProof/>
                <w:spacing w:val="-2"/>
                <w:sz w:val="20"/>
              </w:rPr>
              <w:tab/>
              <w:t>Týkajúce sa iných dopravných zariadení (CPC 83101, 83102, 83105)</w:t>
            </w:r>
          </w:p>
        </w:tc>
        <w:tc>
          <w:tcPr>
            <w:tcW w:w="1544"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BG, CY, HU, LV, MT, PL, RO, SI: Bez obmedzenia.</w:t>
            </w:r>
          </w:p>
          <w:p>
            <w:pPr>
              <w:spacing w:before="60" w:after="60" w:line="240" w:lineRule="auto"/>
              <w:ind w:left="459" w:hanging="459"/>
              <w:rPr>
                <w:noProof/>
                <w:spacing w:val="-2"/>
                <w:sz w:val="20"/>
              </w:rPr>
            </w:pPr>
            <w:r>
              <w:rPr>
                <w:noProof/>
                <w:spacing w:val="-2"/>
                <w:sz w:val="20"/>
              </w:rPr>
              <w:t>2.</w:t>
            </w:r>
            <w:r>
              <w:rPr>
                <w:noProof/>
                <w:spacing w:val="-2"/>
                <w:sz w:val="20"/>
              </w:rPr>
              <w:tab/>
              <w:t>BG, CY, LV, MT, PL, RO, SI: Bez obmedzenia.</w:t>
            </w:r>
          </w:p>
          <w:p>
            <w:pPr>
              <w:spacing w:before="60" w:after="60" w:line="240" w:lineRule="auto"/>
              <w:ind w:left="459" w:hanging="459"/>
              <w:rPr>
                <w:noProof/>
                <w:spacing w:val="-2"/>
                <w:sz w:val="20"/>
              </w:rPr>
            </w:pPr>
            <w:r>
              <w:rPr>
                <w:noProof/>
                <w:spacing w:val="-2"/>
                <w:sz w:val="20"/>
              </w:rPr>
              <w:t>3.</w:t>
            </w:r>
            <w:r>
              <w:rPr>
                <w:noProof/>
                <w:spacing w:val="-2"/>
                <w:sz w:val="20"/>
              </w:rPr>
              <w:tab/>
              <w:t>BG, CY, LT, LV, MT, PL, RO, SI: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BG, CY, LT, LV, MT, PL, RO, SI: Bez obmedzenia.</w:t>
            </w:r>
          </w:p>
        </w:tc>
        <w:tc>
          <w:tcPr>
            <w:tcW w:w="1612"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BG, CY, LV, MT, PL, RO, SI: Bez obmedzenia.</w:t>
            </w:r>
          </w:p>
          <w:p>
            <w:pPr>
              <w:spacing w:before="60" w:after="60" w:line="240" w:lineRule="auto"/>
              <w:ind w:left="459" w:hanging="459"/>
              <w:rPr>
                <w:noProof/>
                <w:spacing w:val="-2"/>
                <w:sz w:val="20"/>
              </w:rPr>
            </w:pPr>
            <w:r>
              <w:rPr>
                <w:noProof/>
                <w:spacing w:val="-2"/>
                <w:sz w:val="20"/>
              </w:rPr>
              <w:t>2.</w:t>
            </w:r>
            <w:r>
              <w:rPr>
                <w:noProof/>
                <w:spacing w:val="-2"/>
                <w:sz w:val="20"/>
              </w:rPr>
              <w:tab/>
              <w:t>BG, CY, LV, MT, PL, RO, SI: Bez obmedzenia.</w:t>
            </w:r>
          </w:p>
          <w:p>
            <w:pPr>
              <w:spacing w:before="60" w:after="60" w:line="240" w:lineRule="auto"/>
              <w:ind w:left="459" w:hanging="459"/>
              <w:rPr>
                <w:noProof/>
                <w:spacing w:val="-2"/>
                <w:sz w:val="20"/>
              </w:rPr>
            </w:pPr>
            <w:r>
              <w:rPr>
                <w:noProof/>
                <w:spacing w:val="-2"/>
                <w:sz w:val="20"/>
              </w:rPr>
              <w:t>3.</w:t>
            </w:r>
            <w:r>
              <w:rPr>
                <w:noProof/>
                <w:spacing w:val="-2"/>
                <w:sz w:val="20"/>
              </w:rPr>
              <w:tab/>
              <w:t>BG, CY, LT, LV, MT, PL, RO, SI: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BG, CY, LT, LV, MT, PL, RO, SI: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pageBreakBefore/>
              <w:spacing w:before="60" w:after="60" w:line="240" w:lineRule="auto"/>
              <w:ind w:left="306" w:hanging="306"/>
              <w:rPr>
                <w:noProof/>
                <w:spacing w:val="-2"/>
                <w:sz w:val="20"/>
              </w:rPr>
            </w:pPr>
            <w:r>
              <w:rPr>
                <w:noProof/>
                <w:spacing w:val="-2"/>
                <w:sz w:val="20"/>
              </w:rPr>
              <w:t>d)</w:t>
            </w:r>
            <w:r>
              <w:rPr>
                <w:noProof/>
                <w:spacing w:val="-2"/>
                <w:sz w:val="20"/>
              </w:rPr>
              <w:tab/>
              <w:t>Týkajúce sa iných strojov a zariadení</w:t>
            </w:r>
          </w:p>
          <w:p>
            <w:pPr>
              <w:spacing w:before="60" w:after="60" w:line="240" w:lineRule="auto"/>
              <w:ind w:left="306" w:firstLine="26"/>
              <w:rPr>
                <w:noProof/>
                <w:spacing w:val="-2"/>
                <w:sz w:val="20"/>
              </w:rPr>
            </w:pPr>
            <w:r>
              <w:rPr>
                <w:noProof/>
                <w:spacing w:val="-2"/>
                <w:sz w:val="20"/>
              </w:rPr>
              <w:t>(CPC 83106, 83107, 83108, 83109)</w:t>
            </w:r>
          </w:p>
        </w:tc>
        <w:tc>
          <w:tcPr>
            <w:tcW w:w="1544" w:type="pct"/>
            <w:tcBorders>
              <w:bottom w:val="nil"/>
            </w:tcBorders>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BG, CY, CZ, HU, LV, MT, PL, RO, SK: Bez obmedzenia.</w:t>
            </w:r>
          </w:p>
          <w:p>
            <w:pPr>
              <w:spacing w:before="60" w:after="60" w:line="240" w:lineRule="auto"/>
              <w:ind w:left="459" w:hanging="459"/>
              <w:rPr>
                <w:noProof/>
                <w:spacing w:val="-2"/>
                <w:sz w:val="20"/>
              </w:rPr>
            </w:pPr>
            <w:r>
              <w:rPr>
                <w:noProof/>
                <w:spacing w:val="-2"/>
                <w:sz w:val="20"/>
              </w:rPr>
              <w:t>2.</w:t>
            </w:r>
            <w:r>
              <w:rPr>
                <w:noProof/>
                <w:spacing w:val="-2"/>
                <w:sz w:val="20"/>
              </w:rPr>
              <w:tab/>
              <w:t>BG, CY, CZ, LV, MT, PL, RO, SK: Bez obmedzenia.</w:t>
            </w:r>
          </w:p>
          <w:p>
            <w:pPr>
              <w:spacing w:before="60" w:after="60" w:line="240" w:lineRule="auto"/>
              <w:ind w:left="459" w:hanging="459"/>
              <w:rPr>
                <w:noProof/>
                <w:spacing w:val="-2"/>
                <w:sz w:val="20"/>
              </w:rPr>
            </w:pPr>
            <w:r>
              <w:rPr>
                <w:noProof/>
                <w:spacing w:val="-2"/>
                <w:sz w:val="20"/>
              </w:rPr>
              <w:t>3.</w:t>
            </w:r>
            <w:r>
              <w:rPr>
                <w:noProof/>
                <w:spacing w:val="-2"/>
                <w:sz w:val="20"/>
              </w:rPr>
              <w:tab/>
              <w:t>BG, CY, CZ, LV, MT, PL, RO, SK: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BG, CY, CZ, LV, MT, PL, RO, SK: Bez obmedzenia.</w:t>
            </w:r>
          </w:p>
        </w:tc>
        <w:tc>
          <w:tcPr>
            <w:tcW w:w="1612" w:type="pct"/>
            <w:tcBorders>
              <w:bottom w:val="nil"/>
            </w:tcBorders>
            <w:shd w:val="clear" w:color="auto" w:fill="auto"/>
          </w:tcPr>
          <w:p>
            <w:pPr>
              <w:spacing w:before="60" w:after="60" w:line="240" w:lineRule="auto"/>
              <w:ind w:left="459" w:hanging="426"/>
              <w:rPr>
                <w:noProof/>
                <w:spacing w:val="-2"/>
                <w:sz w:val="20"/>
              </w:rPr>
            </w:pPr>
            <w:r>
              <w:rPr>
                <w:noProof/>
                <w:spacing w:val="-2"/>
                <w:sz w:val="20"/>
              </w:rPr>
              <w:t>1.</w:t>
            </w:r>
            <w:r>
              <w:rPr>
                <w:noProof/>
                <w:spacing w:val="-2"/>
                <w:sz w:val="20"/>
              </w:rPr>
              <w:tab/>
              <w:t>BG, CY, CZ, LV, MT, PL, RO, SK: Bez obmedzenia.</w:t>
            </w:r>
          </w:p>
          <w:p>
            <w:pPr>
              <w:spacing w:before="60" w:after="60" w:line="240" w:lineRule="auto"/>
              <w:ind w:left="459" w:hanging="426"/>
              <w:rPr>
                <w:noProof/>
                <w:spacing w:val="-2"/>
                <w:sz w:val="20"/>
              </w:rPr>
            </w:pPr>
            <w:r>
              <w:rPr>
                <w:noProof/>
                <w:spacing w:val="-2"/>
                <w:sz w:val="20"/>
              </w:rPr>
              <w:t>2.</w:t>
            </w:r>
            <w:r>
              <w:rPr>
                <w:noProof/>
                <w:spacing w:val="-2"/>
                <w:sz w:val="20"/>
              </w:rPr>
              <w:tab/>
              <w:t>BG, CY, CZ, LV, MT, PL, RO, SK: Bez obmedzenia.</w:t>
            </w:r>
          </w:p>
          <w:p>
            <w:pPr>
              <w:spacing w:before="60" w:after="60" w:line="240" w:lineRule="auto"/>
              <w:ind w:left="459" w:hanging="426"/>
              <w:rPr>
                <w:noProof/>
                <w:spacing w:val="-2"/>
                <w:sz w:val="20"/>
              </w:rPr>
            </w:pPr>
            <w:r>
              <w:rPr>
                <w:noProof/>
                <w:spacing w:val="-2"/>
                <w:sz w:val="20"/>
              </w:rPr>
              <w:t>3.</w:t>
            </w:r>
            <w:r>
              <w:rPr>
                <w:noProof/>
                <w:spacing w:val="-2"/>
                <w:sz w:val="20"/>
              </w:rPr>
              <w:tab/>
              <w:t>BG, CY, CZ, LV, MT, PL, RO, SK: Bez obmedzenia.</w:t>
            </w:r>
          </w:p>
          <w:p>
            <w:pPr>
              <w:spacing w:before="60" w:after="60" w:line="240" w:lineRule="auto"/>
              <w:ind w:left="459" w:hanging="426"/>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BG, CY, CZ, LV, MT, PL, RO, SK: Bez obmedzenia.</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666"/>
          <w:jc w:val="center"/>
        </w:trPr>
        <w:tc>
          <w:tcPr>
            <w:tcW w:w="1292" w:type="pct"/>
            <w:gridSpan w:val="2"/>
            <w:tcBorders>
              <w:left w:val="nil"/>
              <w:bottom w:val="nil"/>
            </w:tcBorders>
            <w:shd w:val="clear" w:color="auto" w:fill="auto"/>
          </w:tcPr>
          <w:p>
            <w:pPr>
              <w:spacing w:before="60" w:after="60" w:line="240" w:lineRule="auto"/>
              <w:ind w:left="306" w:hanging="306"/>
              <w:rPr>
                <w:noProof/>
                <w:spacing w:val="-2"/>
                <w:sz w:val="20"/>
              </w:rPr>
            </w:pPr>
            <w:r>
              <w:rPr>
                <w:noProof/>
                <w:spacing w:val="-2"/>
                <w:sz w:val="20"/>
              </w:rPr>
              <w:t>e)</w:t>
            </w:r>
            <w:r>
              <w:rPr>
                <w:noProof/>
                <w:spacing w:val="-2"/>
                <w:sz w:val="20"/>
              </w:rPr>
              <w:tab/>
              <w:t>Iné (CPC 832)</w:t>
            </w:r>
          </w:p>
          <w:p>
            <w:pPr>
              <w:spacing w:before="60" w:after="60" w:line="240" w:lineRule="auto"/>
              <w:ind w:left="332"/>
              <w:rPr>
                <w:noProof/>
                <w:spacing w:val="-2"/>
                <w:sz w:val="20"/>
              </w:rPr>
            </w:pPr>
            <w:r>
              <w:rPr>
                <w:noProof/>
                <w:spacing w:val="-2"/>
                <w:sz w:val="20"/>
              </w:rPr>
              <w:t>EE, HR, LV, LT: vrátane vopred nahraných videokaziet na použite v domácich zábavných zariadeniach(CPC 83202)</w:t>
            </w:r>
          </w:p>
        </w:tc>
        <w:tc>
          <w:tcPr>
            <w:tcW w:w="1544" w:type="pct"/>
            <w:tcBorders>
              <w:bottom w:val="nil"/>
            </w:tcBorders>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Všetky členské štáty okrem EE, HR, LV, LT: Bez obmedzenia.</w:t>
            </w:r>
          </w:p>
          <w:p>
            <w:pPr>
              <w:spacing w:before="60" w:after="60" w:line="240" w:lineRule="auto"/>
              <w:ind w:left="459"/>
              <w:rPr>
                <w:noProof/>
                <w:spacing w:val="-2"/>
                <w:sz w:val="20"/>
              </w:rPr>
            </w:pPr>
            <w:r>
              <w:rPr>
                <w:noProof/>
                <w:spacing w:val="-2"/>
                <w:sz w:val="20"/>
              </w:rPr>
              <w:t>EE, HR, LT, LV: Žiadne</w:t>
            </w:r>
          </w:p>
          <w:p>
            <w:pPr>
              <w:spacing w:before="60" w:after="60" w:line="240" w:lineRule="auto"/>
              <w:ind w:left="459" w:hanging="459"/>
              <w:rPr>
                <w:noProof/>
                <w:spacing w:val="-2"/>
                <w:sz w:val="20"/>
              </w:rPr>
            </w:pPr>
            <w:r>
              <w:rPr>
                <w:noProof/>
                <w:spacing w:val="-2"/>
                <w:sz w:val="20"/>
              </w:rPr>
              <w:t>2.</w:t>
            </w:r>
            <w:r>
              <w:rPr>
                <w:noProof/>
                <w:spacing w:val="-2"/>
                <w:sz w:val="20"/>
              </w:rPr>
              <w:tab/>
              <w:t>Všetky členské štáty okrem EE, HR, HU, LV, LT: Bez obmedzenia.</w:t>
            </w:r>
          </w:p>
          <w:p>
            <w:pPr>
              <w:spacing w:before="60" w:after="60" w:line="240" w:lineRule="auto"/>
              <w:ind w:left="459"/>
              <w:rPr>
                <w:noProof/>
                <w:spacing w:val="-2"/>
                <w:sz w:val="20"/>
              </w:rPr>
            </w:pPr>
            <w:r>
              <w:rPr>
                <w:noProof/>
                <w:spacing w:val="-2"/>
                <w:sz w:val="20"/>
              </w:rPr>
              <w:t>EE, HR, HU, LV, LT: Žiadne</w:t>
            </w:r>
          </w:p>
        </w:tc>
        <w:tc>
          <w:tcPr>
            <w:tcW w:w="1612" w:type="pct"/>
            <w:tcBorders>
              <w:bottom w:val="nil"/>
            </w:tcBorders>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Všetky členské štáty okrem EE, HR, HU, LV, LT: Bez obmedzenia.</w:t>
            </w:r>
          </w:p>
          <w:p>
            <w:pPr>
              <w:spacing w:before="60" w:after="60" w:line="240" w:lineRule="auto"/>
              <w:ind w:left="459"/>
              <w:rPr>
                <w:noProof/>
                <w:spacing w:val="-2"/>
                <w:sz w:val="20"/>
              </w:rPr>
            </w:pPr>
            <w:r>
              <w:rPr>
                <w:noProof/>
                <w:spacing w:val="-2"/>
                <w:sz w:val="20"/>
              </w:rPr>
              <w:t>EE, HR, HU, LV, LT: Žiadne</w:t>
            </w:r>
          </w:p>
          <w:p>
            <w:pPr>
              <w:spacing w:before="60" w:after="60" w:line="240" w:lineRule="auto"/>
              <w:ind w:left="459" w:hanging="459"/>
              <w:rPr>
                <w:noProof/>
                <w:spacing w:val="-2"/>
                <w:sz w:val="20"/>
              </w:rPr>
            </w:pPr>
            <w:r>
              <w:rPr>
                <w:noProof/>
                <w:spacing w:val="-2"/>
                <w:sz w:val="20"/>
              </w:rPr>
              <w:t>2.</w:t>
            </w:r>
            <w:r>
              <w:rPr>
                <w:noProof/>
                <w:spacing w:val="-2"/>
                <w:sz w:val="20"/>
              </w:rPr>
              <w:tab/>
              <w:t>Všetky členské štáty okrem EE, HR, HU, LV, LT: Bez obmedzenia.</w:t>
            </w:r>
          </w:p>
          <w:p>
            <w:pPr>
              <w:spacing w:before="60" w:after="60" w:line="240" w:lineRule="auto"/>
              <w:ind w:left="459"/>
              <w:rPr>
                <w:noProof/>
                <w:spacing w:val="-2"/>
                <w:sz w:val="20"/>
              </w:rPr>
            </w:pPr>
            <w:r>
              <w:rPr>
                <w:noProof/>
                <w:spacing w:val="-2"/>
                <w:sz w:val="20"/>
              </w:rPr>
              <w:t>EE, HR, HU, LV, LT: Žiadne</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111"/>
          <w:jc w:val="center"/>
        </w:trPr>
        <w:tc>
          <w:tcPr>
            <w:tcW w:w="1292" w:type="pct"/>
            <w:gridSpan w:val="2"/>
            <w:tcBorders>
              <w:top w:val="nil"/>
              <w:left w:val="nil"/>
            </w:tcBorders>
            <w:shd w:val="clear" w:color="auto" w:fill="auto"/>
          </w:tcPr>
          <w:p>
            <w:pPr>
              <w:pageBreakBefore/>
              <w:spacing w:before="60" w:after="60" w:line="240" w:lineRule="auto"/>
              <w:ind w:left="335"/>
              <w:rPr>
                <w:noProof/>
                <w:spacing w:val="-2"/>
                <w:sz w:val="20"/>
              </w:rPr>
            </w:pPr>
          </w:p>
        </w:tc>
        <w:tc>
          <w:tcPr>
            <w:tcW w:w="1544" w:type="pct"/>
            <w:tcBorders>
              <w:top w:val="nil"/>
            </w:tcBorders>
            <w:shd w:val="clear" w:color="auto" w:fill="auto"/>
          </w:tcPr>
          <w:p>
            <w:pPr>
              <w:spacing w:before="60" w:after="60" w:line="240" w:lineRule="auto"/>
              <w:ind w:left="459" w:hanging="459"/>
              <w:rPr>
                <w:noProof/>
                <w:spacing w:val="-2"/>
                <w:sz w:val="20"/>
              </w:rPr>
            </w:pPr>
            <w:r>
              <w:rPr>
                <w:noProof/>
                <w:spacing w:val="-2"/>
                <w:sz w:val="20"/>
              </w:rPr>
              <w:t>3.</w:t>
            </w:r>
            <w:r>
              <w:rPr>
                <w:noProof/>
                <w:spacing w:val="-2"/>
                <w:sz w:val="20"/>
              </w:rPr>
              <w:tab/>
              <w:t>Všetky členské štáty okrem EE, HR, HU, LV, LT: Bez obmedzenia.</w:t>
            </w:r>
          </w:p>
          <w:p>
            <w:pPr>
              <w:spacing w:before="60" w:after="60" w:line="240" w:lineRule="auto"/>
              <w:ind w:left="459"/>
              <w:rPr>
                <w:noProof/>
                <w:spacing w:val="-2"/>
                <w:sz w:val="20"/>
              </w:rPr>
            </w:pPr>
            <w:r>
              <w:rPr>
                <w:noProof/>
                <w:spacing w:val="-2"/>
                <w:sz w:val="20"/>
              </w:rPr>
              <w:t>EE, HR, HU, LV, LT: Žiadne</w:t>
            </w:r>
          </w:p>
        </w:tc>
        <w:tc>
          <w:tcPr>
            <w:tcW w:w="1612" w:type="pct"/>
            <w:tcBorders>
              <w:top w:val="nil"/>
            </w:tcBorders>
            <w:shd w:val="clear" w:color="auto" w:fill="auto"/>
          </w:tcPr>
          <w:p>
            <w:pPr>
              <w:spacing w:before="60" w:after="60" w:line="240" w:lineRule="auto"/>
              <w:ind w:left="459" w:hanging="459"/>
              <w:rPr>
                <w:noProof/>
                <w:spacing w:val="-2"/>
                <w:sz w:val="20"/>
              </w:rPr>
            </w:pPr>
            <w:r>
              <w:rPr>
                <w:noProof/>
                <w:spacing w:val="-2"/>
                <w:sz w:val="20"/>
              </w:rPr>
              <w:t>3.</w:t>
            </w:r>
            <w:r>
              <w:rPr>
                <w:noProof/>
                <w:spacing w:val="-2"/>
                <w:sz w:val="20"/>
              </w:rPr>
              <w:tab/>
              <w:t>Všetky členské štáty okrem EE, HR, HU, LV, LT: Bez obmedzenia.</w:t>
            </w:r>
          </w:p>
          <w:p>
            <w:pPr>
              <w:spacing w:before="60" w:after="60" w:line="240" w:lineRule="auto"/>
              <w:ind w:left="459"/>
              <w:rPr>
                <w:noProof/>
                <w:spacing w:val="-2"/>
                <w:sz w:val="20"/>
              </w:rPr>
            </w:pPr>
            <w:r>
              <w:rPr>
                <w:noProof/>
                <w:spacing w:val="-2"/>
                <w:sz w:val="20"/>
              </w:rPr>
              <w:t>EE, HR, HU, LV, LT: Žiadne</w:t>
            </w:r>
          </w:p>
        </w:tc>
        <w:tc>
          <w:tcPr>
            <w:tcW w:w="549" w:type="pct"/>
            <w:tcBorders>
              <w:top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335"/>
              <w:rPr>
                <w:noProof/>
                <w:spacing w:val="-2"/>
                <w:sz w:val="20"/>
              </w:rPr>
            </w:pPr>
          </w:p>
        </w:tc>
        <w:tc>
          <w:tcPr>
            <w:tcW w:w="1544" w:type="pct"/>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pacing w:val="-2"/>
                <w:sz w:val="20"/>
              </w:rPr>
            </w:pPr>
            <w:r>
              <w:rPr>
                <w:noProof/>
                <w:spacing w:val="-2"/>
                <w:sz w:val="20"/>
              </w:rPr>
              <w:t>Všetky členské štáty, okrem EE, HU, LV, LT: Bez obmedzenia.</w:t>
            </w:r>
          </w:p>
          <w:p>
            <w:pPr>
              <w:spacing w:before="60" w:after="60" w:line="240" w:lineRule="auto"/>
              <w:ind w:left="459"/>
              <w:rPr>
                <w:noProof/>
                <w:spacing w:val="-2"/>
                <w:sz w:val="20"/>
              </w:rPr>
            </w:pPr>
            <w:r>
              <w:rPr>
                <w:noProof/>
                <w:spacing w:val="-2"/>
                <w:sz w:val="20"/>
              </w:rPr>
              <w:t>EE, HU, LV, LT: Bez obmedzenia, s výnimkami uvedenými v horizontálnej časti.</w:t>
            </w:r>
          </w:p>
        </w:tc>
        <w:tc>
          <w:tcPr>
            <w:tcW w:w="1612" w:type="pct"/>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pacing w:val="-2"/>
                <w:sz w:val="20"/>
              </w:rPr>
            </w:pPr>
            <w:r>
              <w:rPr>
                <w:noProof/>
                <w:spacing w:val="-2"/>
                <w:sz w:val="20"/>
              </w:rPr>
              <w:t>Všetky členské štáty, okrem EE, HU, LV, LT: Bez obmedzenia.</w:t>
            </w:r>
          </w:p>
          <w:p>
            <w:pPr>
              <w:spacing w:before="60" w:after="60" w:line="240" w:lineRule="auto"/>
              <w:ind w:left="459"/>
              <w:rPr>
                <w:noProof/>
                <w:spacing w:val="-2"/>
                <w:sz w:val="20"/>
              </w:rPr>
            </w:pPr>
            <w:r>
              <w:rPr>
                <w:noProof/>
                <w:spacing w:val="-2"/>
                <w:sz w:val="20"/>
              </w:rPr>
              <w:t>EE, HU: Bez obmedzenia, s výnimkami uvedenými v horizontálnej časti.</w:t>
            </w:r>
          </w:p>
          <w:p>
            <w:pPr>
              <w:spacing w:before="60" w:after="60" w:line="240" w:lineRule="auto"/>
              <w:ind w:left="459"/>
              <w:rPr>
                <w:noProof/>
                <w:spacing w:val="-2"/>
                <w:sz w:val="20"/>
              </w:rPr>
            </w:pPr>
            <w:r>
              <w:rPr>
                <w:noProof/>
                <w:spacing w:val="-2"/>
                <w:sz w:val="20"/>
              </w:rPr>
              <w:t>LV, LT: Žiadne</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35"/>
              <w:rPr>
                <w:noProof/>
                <w:sz w:val="20"/>
              </w:rPr>
            </w:pPr>
            <w:r>
              <w:rPr>
                <w:noProof/>
                <w:sz w:val="20"/>
              </w:rPr>
              <w:t>Služby prenájmu s posádkou/vodičom</w:t>
            </w:r>
          </w:p>
          <w:p>
            <w:pPr>
              <w:spacing w:before="60" w:after="60" w:line="240" w:lineRule="auto"/>
              <w:ind w:left="332"/>
              <w:rPr>
                <w:noProof/>
                <w:sz w:val="20"/>
              </w:rPr>
            </w:pPr>
            <w:r>
              <w:rPr>
                <w:noProof/>
                <w:sz w:val="20"/>
              </w:rPr>
              <w:t>Prenájom plavidiel s posádkou</w:t>
            </w:r>
          </w:p>
          <w:p>
            <w:pPr>
              <w:spacing w:before="60" w:after="60" w:line="240" w:lineRule="auto"/>
              <w:ind w:left="332"/>
              <w:rPr>
                <w:noProof/>
                <w:sz w:val="20"/>
              </w:rPr>
            </w:pPr>
            <w:r>
              <w:rPr>
                <w:noProof/>
                <w:sz w:val="20"/>
              </w:rPr>
              <w:t>(CPC 7213, 7223)</w:t>
            </w:r>
          </w:p>
        </w:tc>
        <w:tc>
          <w:tcPr>
            <w:tcW w:w="1544"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FR: Prenájom všetkých lodí podlieha požiadavke predchádzajúceho oznámenia.</w:t>
            </w:r>
          </w:p>
          <w:p>
            <w:pPr>
              <w:spacing w:before="60" w:after="60" w:line="240" w:lineRule="auto"/>
              <w:ind w:left="459"/>
              <w:rPr>
                <w:noProof/>
                <w:color w:val="000000"/>
                <w:spacing w:val="-2"/>
                <w:sz w:val="20"/>
              </w:rPr>
            </w:pPr>
            <w:r>
              <w:rPr>
                <w:noProof/>
                <w:color w:val="000000"/>
                <w:spacing w:val="-2"/>
                <w:sz w:val="20"/>
              </w:rPr>
              <w:t xml:space="preserve">AT, </w:t>
            </w:r>
            <w:r>
              <w:rPr>
                <w:noProof/>
                <w:spacing w:val="-2"/>
                <w:sz w:val="20"/>
              </w:rPr>
              <w:t xml:space="preserve">BG, </w:t>
            </w:r>
            <w:r>
              <w:rPr>
                <w:noProof/>
                <w:color w:val="000000"/>
                <w:spacing w:val="-2"/>
                <w:sz w:val="20"/>
              </w:rPr>
              <w:t>CY, CZ, EE, HU, LT, LV, MT, PL, RO, SE, SK, SI: Bez obmedzenia.</w:t>
            </w:r>
          </w:p>
          <w:p>
            <w:pPr>
              <w:spacing w:before="60" w:after="60" w:line="240" w:lineRule="auto"/>
              <w:ind w:left="459" w:hanging="459"/>
              <w:rPr>
                <w:noProof/>
                <w:spacing w:val="-2"/>
                <w:sz w:val="20"/>
              </w:rPr>
            </w:pPr>
            <w:r>
              <w:rPr>
                <w:noProof/>
                <w:spacing w:val="-2"/>
                <w:sz w:val="20"/>
              </w:rPr>
              <w:t>2.</w:t>
            </w:r>
            <w:r>
              <w:rPr>
                <w:noProof/>
                <w:spacing w:val="-2"/>
                <w:sz w:val="20"/>
              </w:rPr>
              <w:tab/>
              <w:t>FR: Prenájom všetkých lodí podlieha požiadavke predchádzajúceho oznámenia.</w:t>
            </w:r>
          </w:p>
          <w:p>
            <w:pPr>
              <w:spacing w:before="60" w:after="60" w:line="240" w:lineRule="auto"/>
              <w:ind w:left="459"/>
              <w:rPr>
                <w:noProof/>
                <w:spacing w:val="-2"/>
                <w:sz w:val="20"/>
              </w:rPr>
            </w:pPr>
            <w:r>
              <w:rPr>
                <w:noProof/>
                <w:color w:val="000000"/>
                <w:spacing w:val="-2"/>
                <w:sz w:val="20"/>
              </w:rPr>
              <w:t xml:space="preserve">AT, </w:t>
            </w:r>
            <w:r>
              <w:rPr>
                <w:noProof/>
                <w:spacing w:val="-2"/>
                <w:sz w:val="20"/>
              </w:rPr>
              <w:t xml:space="preserve">BG, </w:t>
            </w:r>
            <w:r>
              <w:rPr>
                <w:noProof/>
                <w:color w:val="000000"/>
                <w:spacing w:val="-2"/>
                <w:sz w:val="20"/>
              </w:rPr>
              <w:t>CY, EE, HU, MT, PL, RO, SE, SI, SK: Bez obmedzenia.</w:t>
            </w:r>
          </w:p>
          <w:p>
            <w:pPr>
              <w:spacing w:before="60" w:after="60" w:line="240" w:lineRule="auto"/>
              <w:ind w:left="459" w:hanging="459"/>
              <w:rPr>
                <w:noProof/>
                <w:spacing w:val="-2"/>
                <w:sz w:val="20"/>
              </w:rPr>
            </w:pPr>
            <w:r>
              <w:rPr>
                <w:noProof/>
                <w:spacing w:val="-2"/>
                <w:sz w:val="20"/>
              </w:rPr>
              <w:t>3.</w:t>
            </w:r>
            <w:r>
              <w:rPr>
                <w:noProof/>
                <w:spacing w:val="-2"/>
                <w:sz w:val="20"/>
              </w:rPr>
              <w:tab/>
              <w:t>FR: Prenájom všetkých lodí podlieha požiadavke predchádzajúceho oznámenia.</w:t>
            </w:r>
          </w:p>
          <w:p>
            <w:pPr>
              <w:spacing w:before="60" w:after="60" w:line="240" w:lineRule="auto"/>
              <w:ind w:left="459"/>
              <w:rPr>
                <w:noProof/>
                <w:spacing w:val="-2"/>
                <w:sz w:val="20"/>
              </w:rPr>
            </w:pPr>
            <w:r>
              <w:rPr>
                <w:noProof/>
                <w:color w:val="000000"/>
                <w:spacing w:val="-2"/>
                <w:sz w:val="20"/>
              </w:rPr>
              <w:t xml:space="preserve">AT, BG, CY, CZ, </w:t>
            </w:r>
            <w:r>
              <w:rPr>
                <w:noProof/>
                <w:spacing w:val="-2"/>
                <w:sz w:val="20"/>
              </w:rPr>
              <w:t>EE</w:t>
            </w:r>
            <w:r>
              <w:rPr>
                <w:noProof/>
                <w:color w:val="000000"/>
                <w:spacing w:val="-2"/>
                <w:sz w:val="20"/>
              </w:rPr>
              <w:t>, HU, LT, LV, MT, PL, RO, SE, SK, SI: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 xml:space="preserve">BG, </w:t>
            </w:r>
            <w:r>
              <w:rPr>
                <w:noProof/>
                <w:color w:val="000000"/>
                <w:spacing w:val="-2"/>
                <w:sz w:val="20"/>
              </w:rPr>
              <w:t xml:space="preserve">CY, EE, HU, </w:t>
            </w:r>
            <w:r>
              <w:rPr>
                <w:noProof/>
                <w:spacing w:val="-2"/>
                <w:sz w:val="20"/>
              </w:rPr>
              <w:t>LT</w:t>
            </w:r>
            <w:r>
              <w:rPr>
                <w:noProof/>
                <w:color w:val="000000"/>
                <w:spacing w:val="-2"/>
                <w:sz w:val="20"/>
              </w:rPr>
              <w:t>, MT, PL, RO, SE, SI, SK: Bez obmedzenia.</w:t>
            </w:r>
          </w:p>
        </w:tc>
        <w:tc>
          <w:tcPr>
            <w:tcW w:w="1612"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r>
            <w:r>
              <w:rPr>
                <w:noProof/>
                <w:color w:val="000000"/>
                <w:spacing w:val="-2"/>
                <w:sz w:val="20"/>
              </w:rPr>
              <w:t xml:space="preserve">AT, </w:t>
            </w:r>
            <w:r>
              <w:rPr>
                <w:noProof/>
                <w:spacing w:val="-2"/>
                <w:sz w:val="20"/>
              </w:rPr>
              <w:t xml:space="preserve">BG, </w:t>
            </w:r>
            <w:r>
              <w:rPr>
                <w:noProof/>
                <w:color w:val="000000"/>
                <w:spacing w:val="-2"/>
                <w:sz w:val="20"/>
              </w:rPr>
              <w:t>CY, CZ, EE, HU, LT, LV, MT, PL, RO, SE, SK, SI: Bez obmedzenia.</w:t>
            </w:r>
          </w:p>
          <w:p>
            <w:pPr>
              <w:spacing w:before="60" w:after="60" w:line="240" w:lineRule="auto"/>
              <w:ind w:left="459" w:hanging="459"/>
              <w:rPr>
                <w:noProof/>
                <w:spacing w:val="-2"/>
                <w:sz w:val="20"/>
              </w:rPr>
            </w:pPr>
            <w:r>
              <w:rPr>
                <w:noProof/>
                <w:spacing w:val="-2"/>
                <w:sz w:val="20"/>
              </w:rPr>
              <w:t>2.</w:t>
            </w:r>
            <w:r>
              <w:rPr>
                <w:noProof/>
                <w:spacing w:val="-2"/>
                <w:sz w:val="20"/>
              </w:rPr>
              <w:tab/>
            </w:r>
            <w:r>
              <w:rPr>
                <w:noProof/>
                <w:color w:val="000000"/>
                <w:spacing w:val="-2"/>
                <w:sz w:val="20"/>
              </w:rPr>
              <w:t>AT, BG, CY, EE, HU, LV, MT, PL, RO, SE, SI, SK: Bez obmedzenia.</w:t>
            </w:r>
          </w:p>
          <w:p>
            <w:pPr>
              <w:spacing w:before="60" w:after="60" w:line="240" w:lineRule="auto"/>
              <w:ind w:left="459" w:hanging="459"/>
              <w:rPr>
                <w:noProof/>
                <w:spacing w:val="-2"/>
                <w:sz w:val="20"/>
              </w:rPr>
            </w:pPr>
            <w:r>
              <w:rPr>
                <w:noProof/>
                <w:spacing w:val="-2"/>
                <w:sz w:val="20"/>
              </w:rPr>
              <w:t>3.</w:t>
            </w:r>
            <w:r>
              <w:rPr>
                <w:noProof/>
                <w:spacing w:val="-2"/>
                <w:sz w:val="20"/>
              </w:rPr>
              <w:tab/>
            </w:r>
            <w:r>
              <w:rPr>
                <w:noProof/>
                <w:color w:val="000000"/>
                <w:spacing w:val="-2"/>
                <w:sz w:val="20"/>
              </w:rPr>
              <w:t xml:space="preserve">AT, </w:t>
            </w:r>
            <w:r>
              <w:rPr>
                <w:noProof/>
                <w:spacing w:val="-2"/>
                <w:sz w:val="20"/>
              </w:rPr>
              <w:t>BG</w:t>
            </w:r>
            <w:r>
              <w:rPr>
                <w:noProof/>
                <w:color w:val="000000"/>
                <w:spacing w:val="-2"/>
                <w:sz w:val="20"/>
              </w:rPr>
              <w:t>, CY, CZ, EE, HU, LT, LV, MT, PL, RO, SE, SK, SI: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 xml:space="preserve">BG, </w:t>
            </w:r>
            <w:r>
              <w:rPr>
                <w:noProof/>
                <w:color w:val="000000"/>
                <w:spacing w:val="-2"/>
                <w:sz w:val="20"/>
              </w:rPr>
              <w:t>CY, EE, HU, LT, MT, PL, RO, SE, SI, SK: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35"/>
              <w:rPr>
                <w:noProof/>
                <w:sz w:val="20"/>
              </w:rPr>
            </w:pPr>
            <w:r>
              <w:rPr>
                <w:noProof/>
                <w:sz w:val="20"/>
              </w:rPr>
              <w:t>Prenájom komerčných cestných vozidiel s operátorom</w:t>
            </w:r>
          </w:p>
          <w:p>
            <w:pPr>
              <w:spacing w:before="60" w:after="60" w:line="240" w:lineRule="auto"/>
              <w:ind w:left="332"/>
              <w:rPr>
                <w:noProof/>
                <w:spacing w:val="-2"/>
                <w:sz w:val="20"/>
              </w:rPr>
            </w:pPr>
            <w:r>
              <w:rPr>
                <w:noProof/>
                <w:spacing w:val="-2"/>
                <w:sz w:val="20"/>
              </w:rPr>
              <w:t>(CPC 7124)</w:t>
            </w:r>
          </w:p>
        </w:tc>
        <w:tc>
          <w:tcPr>
            <w:tcW w:w="1544" w:type="pct"/>
            <w:shd w:val="clear" w:color="auto" w:fill="auto"/>
          </w:tcPr>
          <w:p>
            <w:pPr>
              <w:spacing w:before="60" w:after="60" w:line="240" w:lineRule="auto"/>
              <w:ind w:left="459" w:hanging="459"/>
              <w:rPr>
                <w:noProof/>
                <w:color w:val="000000"/>
                <w:spacing w:val="-2"/>
                <w:sz w:val="20"/>
              </w:rPr>
            </w:pPr>
            <w:r>
              <w:rPr>
                <w:noProof/>
                <w:spacing w:val="-2"/>
                <w:sz w:val="20"/>
              </w:rPr>
              <w:t>1.</w:t>
            </w:r>
            <w:r>
              <w:rPr>
                <w:noProof/>
                <w:spacing w:val="-2"/>
                <w:sz w:val="20"/>
              </w:rPr>
              <w:tab/>
            </w:r>
            <w:r>
              <w:rPr>
                <w:noProof/>
                <w:color w:val="000000"/>
                <w:spacing w:val="-2"/>
                <w:sz w:val="20"/>
              </w:rPr>
              <w:t xml:space="preserve">AT, </w:t>
            </w:r>
            <w:r>
              <w:rPr>
                <w:noProof/>
                <w:spacing w:val="-2"/>
                <w:sz w:val="20"/>
              </w:rPr>
              <w:t xml:space="preserve">BG, </w:t>
            </w:r>
            <w:r>
              <w:rPr>
                <w:noProof/>
                <w:color w:val="000000"/>
                <w:spacing w:val="-2"/>
                <w:sz w:val="20"/>
              </w:rPr>
              <w:t>CY, CZ, EE, HR, HU, LV, LT, MT,PL, RO, SK, SI, SE: Bez obmedzenia.</w:t>
            </w:r>
          </w:p>
          <w:p>
            <w:pPr>
              <w:spacing w:before="60" w:after="60" w:line="240" w:lineRule="auto"/>
              <w:ind w:left="459" w:hanging="459"/>
              <w:rPr>
                <w:noProof/>
                <w:spacing w:val="-2"/>
                <w:sz w:val="20"/>
              </w:rPr>
            </w:pPr>
            <w:r>
              <w:rPr>
                <w:noProof/>
                <w:spacing w:val="-2"/>
                <w:sz w:val="20"/>
              </w:rPr>
              <w:t>2.</w:t>
            </w:r>
            <w:r>
              <w:rPr>
                <w:noProof/>
                <w:spacing w:val="-2"/>
                <w:sz w:val="20"/>
              </w:rPr>
              <w:tab/>
            </w:r>
            <w:r>
              <w:rPr>
                <w:noProof/>
                <w:color w:val="000000"/>
                <w:spacing w:val="-2"/>
                <w:sz w:val="20"/>
              </w:rPr>
              <w:t xml:space="preserve">AT, </w:t>
            </w:r>
            <w:r>
              <w:rPr>
                <w:noProof/>
                <w:spacing w:val="-2"/>
                <w:sz w:val="20"/>
              </w:rPr>
              <w:t xml:space="preserve">BG, </w:t>
            </w:r>
            <w:r>
              <w:rPr>
                <w:noProof/>
                <w:color w:val="000000"/>
                <w:spacing w:val="-2"/>
                <w:sz w:val="20"/>
              </w:rPr>
              <w:t>CY, CZ, EE, HR, HU, LV, LT, MT,PL, RO, SK, SI, SE: Bez obmedzenia.</w:t>
            </w:r>
          </w:p>
        </w:tc>
        <w:tc>
          <w:tcPr>
            <w:tcW w:w="1612"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r>
            <w:r>
              <w:rPr>
                <w:noProof/>
                <w:color w:val="000000"/>
                <w:spacing w:val="-2"/>
                <w:sz w:val="20"/>
              </w:rPr>
              <w:t xml:space="preserve">AT, </w:t>
            </w:r>
            <w:r>
              <w:rPr>
                <w:noProof/>
                <w:spacing w:val="-2"/>
                <w:sz w:val="20"/>
              </w:rPr>
              <w:t xml:space="preserve">BG, </w:t>
            </w:r>
            <w:r>
              <w:rPr>
                <w:noProof/>
                <w:color w:val="000000"/>
                <w:spacing w:val="-2"/>
                <w:sz w:val="20"/>
              </w:rPr>
              <w:t>CY, CZ, EE, HR, HU, LV, LT, MT,PL, RO, SK, SI, SE: Bez obmedzenia.</w:t>
            </w:r>
          </w:p>
          <w:p>
            <w:pPr>
              <w:spacing w:before="60" w:after="60" w:line="240" w:lineRule="auto"/>
              <w:ind w:left="459" w:hanging="459"/>
              <w:rPr>
                <w:noProof/>
                <w:spacing w:val="-2"/>
                <w:sz w:val="20"/>
              </w:rPr>
            </w:pPr>
            <w:r>
              <w:rPr>
                <w:noProof/>
                <w:spacing w:val="-2"/>
                <w:sz w:val="20"/>
              </w:rPr>
              <w:t>2.</w:t>
            </w:r>
            <w:r>
              <w:rPr>
                <w:noProof/>
                <w:spacing w:val="-2"/>
                <w:sz w:val="20"/>
              </w:rPr>
              <w:tab/>
            </w:r>
            <w:r>
              <w:rPr>
                <w:noProof/>
                <w:color w:val="000000"/>
                <w:spacing w:val="-2"/>
                <w:sz w:val="20"/>
              </w:rPr>
              <w:t xml:space="preserve">AT, </w:t>
            </w:r>
            <w:r>
              <w:rPr>
                <w:noProof/>
                <w:spacing w:val="-2"/>
                <w:sz w:val="20"/>
              </w:rPr>
              <w:t xml:space="preserve">BG, </w:t>
            </w:r>
            <w:r>
              <w:rPr>
                <w:noProof/>
                <w:color w:val="000000"/>
                <w:spacing w:val="-2"/>
                <w:sz w:val="20"/>
              </w:rPr>
              <w:t>CY, CZ, EE, HR, HU, LV, LT, MT,PL, RO, SK, SI, SE: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335"/>
              <w:rPr>
                <w:noProof/>
                <w:sz w:val="20"/>
              </w:rPr>
            </w:pPr>
          </w:p>
        </w:tc>
        <w:tc>
          <w:tcPr>
            <w:tcW w:w="1544" w:type="pct"/>
            <w:shd w:val="clear" w:color="auto" w:fill="auto"/>
          </w:tcPr>
          <w:p>
            <w:pPr>
              <w:spacing w:before="60" w:after="60" w:line="240" w:lineRule="auto"/>
              <w:ind w:left="459" w:hanging="459"/>
              <w:rPr>
                <w:noProof/>
                <w:spacing w:val="-2"/>
                <w:sz w:val="20"/>
              </w:rPr>
            </w:pPr>
            <w:r>
              <w:rPr>
                <w:noProof/>
                <w:spacing w:val="-2"/>
                <w:sz w:val="20"/>
              </w:rPr>
              <w:t>3.</w:t>
            </w:r>
            <w:r>
              <w:rPr>
                <w:noProof/>
                <w:spacing w:val="-2"/>
                <w:sz w:val="20"/>
              </w:rPr>
              <w:tab/>
            </w:r>
            <w:r>
              <w:rPr>
                <w:noProof/>
                <w:color w:val="000000"/>
                <w:spacing w:val="-2"/>
                <w:sz w:val="20"/>
              </w:rPr>
              <w:t xml:space="preserve">AT, </w:t>
            </w:r>
            <w:r>
              <w:rPr>
                <w:noProof/>
                <w:spacing w:val="-2"/>
                <w:sz w:val="20"/>
              </w:rPr>
              <w:t xml:space="preserve">BG, </w:t>
            </w:r>
            <w:r>
              <w:rPr>
                <w:noProof/>
                <w:color w:val="000000"/>
                <w:spacing w:val="-2"/>
                <w:sz w:val="20"/>
              </w:rPr>
              <w:t>CY, CZ, EE, HR, HU, LV, LT, MT,PL, RO, SK, SI, SE: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 xml:space="preserve">BG, </w:t>
            </w:r>
            <w:r>
              <w:rPr>
                <w:noProof/>
                <w:color w:val="000000"/>
                <w:spacing w:val="-2"/>
                <w:sz w:val="20"/>
              </w:rPr>
              <w:t>CY, CZ, EE, HR, HU, LV, LT, MT,PL, RO, SK, SI, SE: Bez obmedzenia.</w:t>
            </w:r>
          </w:p>
        </w:tc>
        <w:tc>
          <w:tcPr>
            <w:tcW w:w="1612" w:type="pct"/>
            <w:shd w:val="clear" w:color="auto" w:fill="auto"/>
          </w:tcPr>
          <w:p>
            <w:pPr>
              <w:spacing w:before="60" w:after="60" w:line="240" w:lineRule="auto"/>
              <w:ind w:left="459" w:hanging="459"/>
              <w:rPr>
                <w:noProof/>
                <w:color w:val="000000"/>
                <w:spacing w:val="-2"/>
                <w:sz w:val="20"/>
              </w:rPr>
            </w:pPr>
            <w:r>
              <w:rPr>
                <w:noProof/>
                <w:spacing w:val="-2"/>
                <w:sz w:val="20"/>
              </w:rPr>
              <w:t>3.</w:t>
            </w:r>
            <w:r>
              <w:rPr>
                <w:noProof/>
                <w:spacing w:val="-2"/>
                <w:sz w:val="20"/>
              </w:rPr>
              <w:tab/>
            </w:r>
            <w:r>
              <w:rPr>
                <w:noProof/>
                <w:color w:val="000000"/>
                <w:spacing w:val="-2"/>
                <w:sz w:val="20"/>
              </w:rPr>
              <w:t xml:space="preserve">AT, </w:t>
            </w:r>
            <w:r>
              <w:rPr>
                <w:noProof/>
                <w:spacing w:val="-2"/>
                <w:sz w:val="20"/>
              </w:rPr>
              <w:t xml:space="preserve">BG, </w:t>
            </w:r>
            <w:r>
              <w:rPr>
                <w:noProof/>
                <w:color w:val="000000"/>
                <w:spacing w:val="-2"/>
                <w:sz w:val="20"/>
              </w:rPr>
              <w:t>CY, CZ, EE, HR, HU, LV, LT, MT,PL, RO, SK, SI, SE: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 xml:space="preserve">BG, </w:t>
            </w:r>
            <w:r>
              <w:rPr>
                <w:noProof/>
                <w:color w:val="000000"/>
                <w:spacing w:val="-2"/>
                <w:sz w:val="20"/>
              </w:rPr>
              <w:t>CY, CZ, EE, HR, HU, LV, LT, MT,PL, RO, SK, SI, SE: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pageBreakBefore/>
              <w:spacing w:before="60" w:after="60" w:line="240" w:lineRule="auto"/>
              <w:ind w:left="522" w:hanging="522"/>
              <w:rPr>
                <w:noProof/>
                <w:spacing w:val="-2"/>
                <w:sz w:val="20"/>
              </w:rPr>
            </w:pPr>
            <w:r>
              <w:rPr>
                <w:noProof/>
              </w:rPr>
              <w:br w:type="page"/>
            </w:r>
            <w:r>
              <w:rPr>
                <w:noProof/>
              </w:rPr>
              <w:br w:type="page"/>
            </w:r>
            <w:r>
              <w:rPr>
                <w:noProof/>
              </w:rPr>
              <w:br w:type="page"/>
            </w:r>
            <w:r>
              <w:rPr>
                <w:noProof/>
              </w:rPr>
              <w:br w:type="page"/>
            </w:r>
            <w:r>
              <w:rPr>
                <w:noProof/>
              </w:rPr>
              <w:br w:type="page"/>
            </w:r>
            <w:r>
              <w:rPr>
                <w:noProof/>
              </w:rPr>
              <w:br w:type="page"/>
            </w:r>
            <w:r>
              <w:rPr>
                <w:noProof/>
              </w:rPr>
              <w:br w:type="page"/>
            </w:r>
            <w:r>
              <w:rPr>
                <w:noProof/>
              </w:rPr>
              <w:br w:type="page"/>
            </w:r>
            <w:r>
              <w:rPr>
                <w:noProof/>
                <w:spacing w:val="-2"/>
                <w:sz w:val="20"/>
              </w:rPr>
              <w:t>F.</w:t>
            </w:r>
            <w:r>
              <w:rPr>
                <w:noProof/>
                <w:spacing w:val="-2"/>
                <w:sz w:val="20"/>
              </w:rPr>
              <w:tab/>
            </w:r>
            <w:r>
              <w:rPr>
                <w:noProof/>
                <w:spacing w:val="-2"/>
                <w:sz w:val="20"/>
                <w:u w:val="single"/>
              </w:rPr>
              <w:t xml:space="preserve">Iné </w:t>
            </w:r>
            <w:r>
              <w:rPr>
                <w:noProof/>
                <w:color w:val="000000"/>
                <w:spacing w:val="-2"/>
                <w:sz w:val="20"/>
                <w:u w:val="single"/>
              </w:rPr>
              <w:t>obchodné služby</w:t>
            </w:r>
          </w:p>
        </w:tc>
        <w:tc>
          <w:tcPr>
            <w:tcW w:w="1544" w:type="pct"/>
            <w:tcBorders>
              <w:bottom w:val="nil"/>
            </w:tcBorders>
            <w:shd w:val="clear" w:color="auto" w:fill="auto"/>
          </w:tcPr>
          <w:p>
            <w:pPr>
              <w:spacing w:before="60" w:after="60" w:line="240" w:lineRule="auto"/>
              <w:ind w:left="306" w:hanging="306"/>
              <w:rPr>
                <w:noProof/>
                <w:spacing w:val="-2"/>
                <w:sz w:val="20"/>
              </w:rPr>
            </w:pPr>
          </w:p>
        </w:tc>
        <w:tc>
          <w:tcPr>
            <w:tcW w:w="1612" w:type="pct"/>
            <w:tcBorders>
              <w:bottom w:val="nil"/>
            </w:tcBorders>
            <w:shd w:val="clear" w:color="auto" w:fill="auto"/>
          </w:tcPr>
          <w:p>
            <w:pPr>
              <w:spacing w:before="60" w:after="60" w:line="240" w:lineRule="auto"/>
              <w:ind w:left="306" w:hanging="306"/>
              <w:rPr>
                <w:noProof/>
                <w:spacing w:val="-2"/>
                <w:sz w:val="20"/>
              </w:rPr>
            </w:pP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3608"/>
          <w:jc w:val="center"/>
        </w:trPr>
        <w:tc>
          <w:tcPr>
            <w:tcW w:w="1292" w:type="pct"/>
            <w:gridSpan w:val="2"/>
            <w:tcBorders>
              <w:left w:val="nil"/>
              <w:bottom w:val="nil"/>
            </w:tcBorders>
            <w:shd w:val="clear" w:color="auto" w:fill="auto"/>
          </w:tcPr>
          <w:p>
            <w:pPr>
              <w:spacing w:before="60" w:after="60" w:line="240" w:lineRule="auto"/>
              <w:ind w:left="306" w:hanging="399"/>
              <w:rPr>
                <w:noProof/>
                <w:spacing w:val="-2"/>
                <w:sz w:val="20"/>
              </w:rPr>
            </w:pPr>
            <w:r>
              <w:rPr>
                <w:noProof/>
                <w:spacing w:val="-2"/>
                <w:sz w:val="20"/>
              </w:rPr>
              <w:t>a)</w:t>
            </w:r>
            <w:r>
              <w:rPr>
                <w:noProof/>
                <w:spacing w:val="-2"/>
                <w:sz w:val="20"/>
              </w:rPr>
              <w:tab/>
              <w:t>Reklama</w:t>
            </w:r>
          </w:p>
          <w:p>
            <w:pPr>
              <w:spacing w:before="60" w:after="60" w:line="240" w:lineRule="auto"/>
              <w:ind w:left="332"/>
              <w:rPr>
                <w:noProof/>
                <w:color w:val="000000"/>
                <w:spacing w:val="-2"/>
                <w:sz w:val="20"/>
              </w:rPr>
            </w:pPr>
            <w:r>
              <w:rPr>
                <w:noProof/>
                <w:color w:val="000000"/>
                <w:spacing w:val="-2"/>
                <w:sz w:val="20"/>
              </w:rPr>
              <w:t xml:space="preserve">Reklama </w:t>
            </w:r>
            <w:r>
              <w:rPr>
                <w:noProof/>
                <w:spacing w:val="-2"/>
                <w:sz w:val="20"/>
              </w:rPr>
              <w:t xml:space="preserve">(Všetky </w:t>
            </w:r>
            <w:r>
              <w:rPr>
                <w:noProof/>
                <w:color w:val="000000"/>
                <w:spacing w:val="-2"/>
                <w:sz w:val="20"/>
              </w:rPr>
              <w:t>členské štáty, okrem BG, PL, SI: CPC 871;</w:t>
            </w:r>
          </w:p>
          <w:p>
            <w:pPr>
              <w:spacing w:before="60" w:after="60" w:line="240" w:lineRule="auto"/>
              <w:ind w:left="332"/>
              <w:rPr>
                <w:noProof/>
                <w:color w:val="000000"/>
                <w:spacing w:val="-2"/>
                <w:sz w:val="20"/>
              </w:rPr>
            </w:pPr>
            <w:r>
              <w:rPr>
                <w:noProof/>
                <w:color w:val="000000"/>
                <w:spacing w:val="-2"/>
                <w:sz w:val="20"/>
              </w:rPr>
              <w:t>BG: CPC 871, okrem reklamy na alkohol, alkoholické nápoje, lieky, tabak a tabakové výrobky;</w:t>
            </w:r>
          </w:p>
          <w:p>
            <w:pPr>
              <w:spacing w:before="60" w:after="60" w:line="240" w:lineRule="auto"/>
              <w:ind w:left="332"/>
              <w:rPr>
                <w:noProof/>
                <w:spacing w:val="-2"/>
                <w:sz w:val="20"/>
              </w:rPr>
            </w:pPr>
            <w:r>
              <w:rPr>
                <w:noProof/>
                <w:color w:val="000000"/>
                <w:spacing w:val="-2"/>
                <w:sz w:val="20"/>
              </w:rPr>
              <w:t xml:space="preserve">PL: CPC </w:t>
            </w:r>
            <w:r>
              <w:rPr>
                <w:noProof/>
                <w:spacing w:val="-2"/>
                <w:sz w:val="20"/>
              </w:rPr>
              <w:t xml:space="preserve">871 </w:t>
            </w:r>
            <w:r>
              <w:rPr>
                <w:noProof/>
                <w:color w:val="000000"/>
                <w:spacing w:val="-2"/>
                <w:sz w:val="20"/>
              </w:rPr>
              <w:t xml:space="preserve">okrem </w:t>
            </w:r>
            <w:r>
              <w:rPr>
                <w:noProof/>
                <w:spacing w:val="-2"/>
                <w:sz w:val="20"/>
              </w:rPr>
              <w:t xml:space="preserve">reklamy </w:t>
            </w:r>
            <w:r>
              <w:rPr>
                <w:noProof/>
                <w:color w:val="000000"/>
                <w:spacing w:val="-2"/>
                <w:sz w:val="20"/>
              </w:rPr>
              <w:t>na tabakové výrobky, alkoholické nápoje, liečivá;</w:t>
            </w:r>
          </w:p>
        </w:tc>
        <w:tc>
          <w:tcPr>
            <w:tcW w:w="1544" w:type="pct"/>
            <w:tcBorders>
              <w:bottom w:val="nil"/>
            </w:tcBorders>
            <w:shd w:val="clear" w:color="auto" w:fill="auto"/>
          </w:tcPr>
          <w:p>
            <w:pPr>
              <w:spacing w:before="60" w:after="60" w:line="240" w:lineRule="auto"/>
              <w:ind w:left="459" w:hanging="459"/>
              <w:rPr>
                <w:noProof/>
                <w:spacing w:val="-2"/>
                <w:sz w:val="20"/>
              </w:rPr>
            </w:pPr>
            <w:r>
              <w:rPr>
                <w:noProof/>
                <w:spacing w:val="-2"/>
                <w:sz w:val="20"/>
              </w:rPr>
              <w:t xml:space="preserve">1., 2., 3. </w:t>
            </w:r>
            <w:r>
              <w:rPr>
                <w:noProof/>
                <w:color w:val="000000"/>
                <w:spacing w:val="-2"/>
                <w:sz w:val="20"/>
              </w:rPr>
              <w:t>RO: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RO: Bez obmedzenia.</w:t>
            </w:r>
          </w:p>
        </w:tc>
        <w:tc>
          <w:tcPr>
            <w:tcW w:w="1612" w:type="pct"/>
            <w:tcBorders>
              <w:bottom w:val="nil"/>
            </w:tcBorders>
            <w:shd w:val="clear" w:color="auto" w:fill="auto"/>
          </w:tcPr>
          <w:p>
            <w:pPr>
              <w:spacing w:before="60" w:after="60" w:line="240" w:lineRule="auto"/>
              <w:ind w:left="600" w:hanging="600"/>
              <w:rPr>
                <w:noProof/>
                <w:spacing w:val="-2"/>
                <w:sz w:val="20"/>
              </w:rPr>
            </w:pPr>
            <w:r>
              <w:rPr>
                <w:noProof/>
                <w:spacing w:val="-2"/>
                <w:sz w:val="20"/>
              </w:rPr>
              <w:t>1., 2., 3. RO: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RO: Bez obmedzenia.</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266"/>
          <w:jc w:val="center"/>
        </w:trPr>
        <w:tc>
          <w:tcPr>
            <w:tcW w:w="1292" w:type="pct"/>
            <w:gridSpan w:val="2"/>
            <w:tcBorders>
              <w:top w:val="nil"/>
              <w:left w:val="nil"/>
            </w:tcBorders>
            <w:shd w:val="clear" w:color="auto" w:fill="auto"/>
          </w:tcPr>
          <w:p>
            <w:pPr>
              <w:pageBreakBefore/>
              <w:spacing w:before="60" w:after="60" w:line="240" w:lineRule="auto"/>
              <w:ind w:left="335"/>
              <w:rPr>
                <w:noProof/>
                <w:spacing w:val="-2"/>
                <w:sz w:val="20"/>
              </w:rPr>
            </w:pPr>
            <w:r>
              <w:rPr>
                <w:noProof/>
                <w:color w:val="000000"/>
                <w:spacing w:val="-2"/>
                <w:sz w:val="20"/>
              </w:rPr>
              <w:t>SI: CPC 8711**</w:t>
            </w:r>
            <w:r>
              <w:rPr>
                <w:noProof/>
              </w:rPr>
              <w:t xml:space="preserve"> a </w:t>
            </w:r>
            <w:r>
              <w:rPr>
                <w:noProof/>
                <w:spacing w:val="-2"/>
                <w:sz w:val="20"/>
              </w:rPr>
              <w:t>8712**</w:t>
            </w:r>
            <w:r>
              <w:rPr>
                <w:noProof/>
                <w:color w:val="000000"/>
                <w:spacing w:val="-2"/>
                <w:sz w:val="20"/>
              </w:rPr>
              <w:t xml:space="preserve">, </w:t>
            </w:r>
            <w:r>
              <w:rPr>
                <w:noProof/>
                <w:spacing w:val="-2"/>
                <w:sz w:val="20"/>
              </w:rPr>
              <w:t xml:space="preserve">okrem </w:t>
            </w:r>
            <w:r>
              <w:rPr>
                <w:noProof/>
                <w:color w:val="000000"/>
                <w:spacing w:val="-2"/>
                <w:sz w:val="20"/>
              </w:rPr>
              <w:t xml:space="preserve">priamej </w:t>
            </w:r>
            <w:r>
              <w:rPr>
                <w:noProof/>
                <w:spacing w:val="-2"/>
                <w:sz w:val="20"/>
              </w:rPr>
              <w:t xml:space="preserve">poštovej </w:t>
            </w:r>
            <w:r>
              <w:rPr>
                <w:noProof/>
                <w:color w:val="000000"/>
                <w:spacing w:val="-2"/>
                <w:sz w:val="20"/>
              </w:rPr>
              <w:t>reklamy, exteriérovej reklamy a s výnimkou tovaru podliehajúceho dovoznému povoleniu a liečiv)</w:t>
            </w:r>
          </w:p>
        </w:tc>
        <w:tc>
          <w:tcPr>
            <w:tcW w:w="1544" w:type="pct"/>
            <w:tcBorders>
              <w:top w:val="nil"/>
            </w:tcBorders>
            <w:shd w:val="clear" w:color="auto" w:fill="auto"/>
          </w:tcPr>
          <w:p>
            <w:pPr>
              <w:spacing w:before="60" w:after="60" w:line="240" w:lineRule="auto"/>
              <w:ind w:left="459"/>
              <w:rPr>
                <w:noProof/>
                <w:spacing w:val="-2"/>
                <w:sz w:val="20"/>
              </w:rPr>
            </w:pPr>
          </w:p>
        </w:tc>
        <w:tc>
          <w:tcPr>
            <w:tcW w:w="1612" w:type="pct"/>
            <w:tcBorders>
              <w:top w:val="nil"/>
            </w:tcBorders>
            <w:shd w:val="clear" w:color="auto" w:fill="auto"/>
          </w:tcPr>
          <w:p>
            <w:pPr>
              <w:spacing w:before="60" w:after="60" w:line="240" w:lineRule="auto"/>
              <w:ind w:left="459"/>
              <w:rPr>
                <w:noProof/>
                <w:spacing w:val="-2"/>
                <w:sz w:val="20"/>
              </w:rPr>
            </w:pPr>
          </w:p>
        </w:tc>
        <w:tc>
          <w:tcPr>
            <w:tcW w:w="549" w:type="pct"/>
            <w:tcBorders>
              <w:top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522" w:hanging="522"/>
              <w:rPr>
                <w:noProof/>
                <w:spacing w:val="-2"/>
                <w:sz w:val="20"/>
              </w:rPr>
            </w:pPr>
          </w:p>
        </w:tc>
        <w:tc>
          <w:tcPr>
            <w:tcW w:w="1544" w:type="pct"/>
            <w:shd w:val="clear" w:color="auto" w:fill="auto"/>
          </w:tcPr>
          <w:p>
            <w:pPr>
              <w:spacing w:before="60" w:after="60" w:line="240" w:lineRule="auto"/>
              <w:rPr>
                <w:noProof/>
                <w:spacing w:val="-2"/>
                <w:sz w:val="20"/>
              </w:rPr>
            </w:pPr>
            <w:r>
              <w:rPr>
                <w:noProof/>
                <w:spacing w:val="-2"/>
                <w:sz w:val="20"/>
              </w:rPr>
              <w:t>Bez obmedzenia, okrem BE, DE, DK, ES, EL, IT, LU, UK, SE, ako sa uvádza v horizontálnej časti v bode iii) a s výhradou nasledujúcich špecifických obmedzení:</w:t>
            </w:r>
          </w:p>
          <w:p>
            <w:pPr>
              <w:spacing w:before="60" w:after="60" w:line="240" w:lineRule="auto"/>
              <w:rPr>
                <w:noProof/>
                <w:spacing w:val="-2"/>
                <w:sz w:val="20"/>
              </w:rPr>
            </w:pPr>
            <w:r>
              <w:rPr>
                <w:noProof/>
                <w:spacing w:val="-2"/>
                <w:sz w:val="20"/>
              </w:rPr>
              <w:t>BE, DE, DK, ES, IT, UK, SE: Príslušná kvalifikácia a trojročná odborná prax.</w:t>
            </w:r>
          </w:p>
          <w:p>
            <w:pPr>
              <w:spacing w:before="60" w:after="60" w:line="240" w:lineRule="auto"/>
              <w:rPr>
                <w:noProof/>
                <w:spacing w:val="-2"/>
                <w:sz w:val="20"/>
              </w:rPr>
            </w:pPr>
            <w:r>
              <w:rPr>
                <w:noProof/>
                <w:spacing w:val="-2"/>
                <w:sz w:val="20"/>
              </w:rPr>
              <w:t>IT, UK: Požiadavka vyhovenia testu ekonomických potrieb.</w:t>
            </w:r>
          </w:p>
          <w:p>
            <w:pPr>
              <w:spacing w:before="60" w:after="60" w:line="240" w:lineRule="auto"/>
              <w:rPr>
                <w:noProof/>
                <w:spacing w:val="-2"/>
                <w:sz w:val="20"/>
              </w:rPr>
            </w:pPr>
            <w:r>
              <w:rPr>
                <w:noProof/>
                <w:spacing w:val="-2"/>
                <w:sz w:val="20"/>
              </w:rPr>
              <w:t>EL: Relevantná kvalifikácia a päťročná odborná prax.</w:t>
            </w:r>
          </w:p>
        </w:tc>
        <w:tc>
          <w:tcPr>
            <w:tcW w:w="1612" w:type="pct"/>
            <w:shd w:val="clear" w:color="auto" w:fill="auto"/>
          </w:tcPr>
          <w:p>
            <w:pPr>
              <w:spacing w:before="60" w:after="60" w:line="240" w:lineRule="auto"/>
              <w:rPr>
                <w:noProof/>
                <w:spacing w:val="-2"/>
                <w:sz w:val="20"/>
              </w:rPr>
            </w:pPr>
            <w:r>
              <w:rPr>
                <w:noProof/>
                <w:spacing w:val="-2"/>
                <w:sz w:val="20"/>
              </w:rPr>
              <w:t>Bez obmedzenia, okrem BE, DE, DK, ES, EL, IT, LU, UK, SE, ako sa uvádza v horizontálnej časti v bode iii).</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06" w:hanging="397"/>
              <w:rPr>
                <w:noProof/>
                <w:spacing w:val="-2"/>
                <w:sz w:val="20"/>
              </w:rPr>
            </w:pPr>
            <w:r>
              <w:rPr>
                <w:noProof/>
                <w:spacing w:val="-2"/>
                <w:sz w:val="20"/>
              </w:rPr>
              <w:t>b)</w:t>
            </w:r>
            <w:r>
              <w:rPr>
                <w:noProof/>
                <w:spacing w:val="-2"/>
                <w:sz w:val="20"/>
              </w:rPr>
              <w:tab/>
              <w:t>Prieskum trhu a prieskum verejnej mienky</w:t>
            </w:r>
          </w:p>
          <w:p>
            <w:pPr>
              <w:spacing w:before="60" w:after="60" w:line="240" w:lineRule="auto"/>
              <w:ind w:left="306" w:firstLine="26"/>
              <w:rPr>
                <w:noProof/>
                <w:spacing w:val="-2"/>
                <w:sz w:val="20"/>
              </w:rPr>
            </w:pPr>
            <w:r>
              <w:rPr>
                <w:noProof/>
                <w:spacing w:val="-2"/>
                <w:sz w:val="20"/>
              </w:rPr>
              <w:t>(CPC 864)</w:t>
            </w:r>
          </w:p>
        </w:tc>
        <w:tc>
          <w:tcPr>
            <w:tcW w:w="1544" w:type="pct"/>
            <w:shd w:val="clear" w:color="auto" w:fill="auto"/>
          </w:tcPr>
          <w:p>
            <w:pPr>
              <w:spacing w:before="60" w:after="60" w:line="240" w:lineRule="auto"/>
              <w:ind w:left="459" w:hanging="459"/>
              <w:rPr>
                <w:noProof/>
                <w:spacing w:val="-2"/>
                <w:sz w:val="20"/>
              </w:rPr>
            </w:pPr>
            <w:r>
              <w:rPr>
                <w:noProof/>
                <w:spacing w:val="-2"/>
                <w:sz w:val="20"/>
              </w:rPr>
              <w:t>1., 2., 3. RO: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RO: Bez obmedzenia.</w:t>
            </w:r>
          </w:p>
        </w:tc>
        <w:tc>
          <w:tcPr>
            <w:tcW w:w="1612" w:type="pct"/>
            <w:shd w:val="clear" w:color="auto" w:fill="auto"/>
          </w:tcPr>
          <w:p>
            <w:pPr>
              <w:spacing w:before="60" w:after="60" w:line="240" w:lineRule="auto"/>
              <w:ind w:left="459" w:hanging="459"/>
              <w:rPr>
                <w:noProof/>
                <w:spacing w:val="-2"/>
                <w:sz w:val="20"/>
              </w:rPr>
            </w:pPr>
            <w:r>
              <w:rPr>
                <w:noProof/>
                <w:spacing w:val="-2"/>
                <w:sz w:val="20"/>
              </w:rPr>
              <w:t>1., 2., 3. RO: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RO: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jc w:val="both"/>
              <w:rPr>
                <w:noProof/>
                <w:spacing w:val="-2"/>
                <w:sz w:val="20"/>
              </w:rPr>
            </w:pPr>
          </w:p>
        </w:tc>
        <w:tc>
          <w:tcPr>
            <w:tcW w:w="1544" w:type="pct"/>
            <w:shd w:val="clear" w:color="auto" w:fill="auto"/>
          </w:tcPr>
          <w:p>
            <w:pPr>
              <w:spacing w:before="60" w:after="60" w:line="240" w:lineRule="auto"/>
              <w:rPr>
                <w:noProof/>
                <w:sz w:val="20"/>
              </w:rPr>
            </w:pPr>
            <w:r>
              <w:rPr>
                <w:noProof/>
                <w:sz w:val="20"/>
              </w:rPr>
              <w:t>Bez obmedzenia, okrem BE, DE, DK, ES, ako sa uvádza v horizontálnej časti v bode iii) a s výhradou podmienok uvedených vyššie a nasledujúcich špecifických obmedzení:</w:t>
            </w:r>
          </w:p>
          <w:p>
            <w:pPr>
              <w:spacing w:before="60" w:after="60" w:line="240" w:lineRule="auto"/>
              <w:rPr>
                <w:noProof/>
                <w:sz w:val="20"/>
              </w:rPr>
            </w:pPr>
            <w:r>
              <w:rPr>
                <w:noProof/>
                <w:sz w:val="20"/>
              </w:rPr>
              <w:t>BE, DE, DK, ES: Vysokoškolský titul alebo zodpovedajúce odborné vzdelanie preukazujúce vedomosti a 3 roky odbornej praxe v sektore.</w:t>
            </w:r>
          </w:p>
          <w:p>
            <w:pPr>
              <w:spacing w:before="60" w:after="60" w:line="240" w:lineRule="auto"/>
              <w:rPr>
                <w:noProof/>
                <w:spacing w:val="-2"/>
                <w:sz w:val="20"/>
              </w:rPr>
            </w:pPr>
            <w:r>
              <w:rPr>
                <w:noProof/>
                <w:spacing w:val="-2"/>
                <w:sz w:val="20"/>
              </w:rPr>
              <w:t xml:space="preserve">BE: </w:t>
            </w:r>
            <w:r>
              <w:rPr>
                <w:noProof/>
                <w:sz w:val="20"/>
              </w:rPr>
              <w:t>Uplatňuje sa test ekonomických potrieb, ak je hrubý ročný príjem fyzickej osoby pod hranicou 30 000 EUR</w:t>
            </w:r>
            <w:r>
              <w:rPr>
                <w:noProof/>
                <w:spacing w:val="-2"/>
                <w:sz w:val="20"/>
              </w:rPr>
              <w:t>.</w:t>
            </w:r>
          </w:p>
        </w:tc>
        <w:tc>
          <w:tcPr>
            <w:tcW w:w="1612" w:type="pct"/>
            <w:shd w:val="clear" w:color="auto" w:fill="auto"/>
          </w:tcPr>
          <w:p>
            <w:pPr>
              <w:spacing w:before="60" w:after="60" w:line="240" w:lineRule="auto"/>
              <w:ind w:left="459"/>
              <w:rPr>
                <w:noProof/>
                <w:spacing w:val="-2"/>
                <w:sz w:val="20"/>
              </w:rPr>
            </w:pPr>
            <w:r>
              <w:rPr>
                <w:noProof/>
                <w:spacing w:val="-2"/>
                <w:sz w:val="20"/>
              </w:rPr>
              <w:t>Bez obmedzenia, okrem BE, DE, DK, ES, ako sa uvádza v horizontálnej časti v bode iii).</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pageBreakBefore/>
              <w:spacing w:before="60" w:after="60" w:line="240" w:lineRule="auto"/>
              <w:ind w:left="306" w:hanging="397"/>
              <w:rPr>
                <w:noProof/>
                <w:spacing w:val="-2"/>
                <w:sz w:val="20"/>
              </w:rPr>
            </w:pPr>
            <w:r>
              <w:rPr>
                <w:noProof/>
                <w:spacing w:val="-2"/>
                <w:sz w:val="20"/>
              </w:rPr>
              <w:t>c)</w:t>
            </w:r>
            <w:r>
              <w:rPr>
                <w:noProof/>
                <w:spacing w:val="-2"/>
                <w:sz w:val="20"/>
              </w:rPr>
              <w:tab/>
              <w:t>Služby poradenstva pre oblasť riadenia</w:t>
            </w:r>
          </w:p>
          <w:p>
            <w:pPr>
              <w:spacing w:before="60" w:after="60" w:line="240" w:lineRule="auto"/>
              <w:ind w:left="306" w:firstLine="26"/>
              <w:rPr>
                <w:noProof/>
                <w:spacing w:val="-2"/>
                <w:sz w:val="20"/>
              </w:rPr>
            </w:pPr>
            <w:r>
              <w:rPr>
                <w:noProof/>
                <w:spacing w:val="-2"/>
                <w:sz w:val="20"/>
              </w:rPr>
              <w:t>(CPC 865)</w:t>
            </w:r>
          </w:p>
        </w:tc>
        <w:tc>
          <w:tcPr>
            <w:tcW w:w="1544" w:type="pct"/>
            <w:tcBorders>
              <w:bottom w:val="nil"/>
            </w:tcBorders>
            <w:shd w:val="clear" w:color="auto" w:fill="auto"/>
          </w:tcPr>
          <w:p>
            <w:pPr>
              <w:spacing w:before="60" w:after="60" w:line="240" w:lineRule="auto"/>
              <w:ind w:left="306" w:hanging="306"/>
              <w:rPr>
                <w:noProof/>
                <w:spacing w:val="-2"/>
                <w:sz w:val="20"/>
              </w:rPr>
            </w:pPr>
            <w:r>
              <w:rPr>
                <w:noProof/>
                <w:spacing w:val="-2"/>
                <w:sz w:val="20"/>
              </w:rPr>
              <w:t>1., 2., 3. Žiadne</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RO: Bez obmedzenia pre bod ii).</w:t>
            </w:r>
          </w:p>
        </w:tc>
        <w:tc>
          <w:tcPr>
            <w:tcW w:w="1612" w:type="pct"/>
            <w:tcBorders>
              <w:bottom w:val="nil"/>
            </w:tcBorders>
            <w:shd w:val="clear" w:color="auto" w:fill="auto"/>
          </w:tcPr>
          <w:p>
            <w:pPr>
              <w:spacing w:before="60" w:after="60" w:line="240" w:lineRule="auto"/>
              <w:ind w:left="306" w:hanging="306"/>
              <w:rPr>
                <w:noProof/>
                <w:spacing w:val="-2"/>
                <w:sz w:val="20"/>
              </w:rPr>
            </w:pPr>
            <w:r>
              <w:rPr>
                <w:noProof/>
                <w:spacing w:val="-2"/>
                <w:sz w:val="20"/>
              </w:rPr>
              <w:t>1., 2., 3. Žiadne</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 xml:space="preserve">RO: Bez </w:t>
            </w:r>
            <w:r>
              <w:rPr>
                <w:noProof/>
                <w:sz w:val="20"/>
              </w:rPr>
              <w:t xml:space="preserve">obmedzenia </w:t>
            </w:r>
            <w:r>
              <w:rPr>
                <w:noProof/>
                <w:spacing w:val="-2"/>
                <w:sz w:val="20"/>
              </w:rPr>
              <w:t>pre bod ii).</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3147"/>
          <w:jc w:val="center"/>
        </w:trPr>
        <w:tc>
          <w:tcPr>
            <w:tcW w:w="1292" w:type="pct"/>
            <w:gridSpan w:val="2"/>
            <w:tcBorders>
              <w:left w:val="nil"/>
              <w:bottom w:val="nil"/>
            </w:tcBorders>
            <w:shd w:val="clear" w:color="auto" w:fill="auto"/>
          </w:tcPr>
          <w:p>
            <w:pPr>
              <w:spacing w:before="60" w:after="60" w:line="240" w:lineRule="auto"/>
              <w:jc w:val="both"/>
              <w:rPr>
                <w:noProof/>
                <w:spacing w:val="-2"/>
                <w:sz w:val="20"/>
              </w:rPr>
            </w:pPr>
          </w:p>
        </w:tc>
        <w:tc>
          <w:tcPr>
            <w:tcW w:w="1544" w:type="pct"/>
            <w:tcBorders>
              <w:bottom w:val="nil"/>
            </w:tcBorders>
            <w:shd w:val="clear" w:color="auto" w:fill="auto"/>
          </w:tcPr>
          <w:p>
            <w:pPr>
              <w:spacing w:before="60" w:after="60" w:line="240" w:lineRule="auto"/>
              <w:rPr>
                <w:noProof/>
                <w:spacing w:val="-2"/>
                <w:sz w:val="20"/>
              </w:rPr>
            </w:pPr>
            <w:r>
              <w:rPr>
                <w:noProof/>
                <w:spacing w:val="-2"/>
                <w:sz w:val="20"/>
              </w:rPr>
              <w:t>Bez obmedzenia, okrem BE, DE, DK, ES, EE, IT, LU, LV, UK, SE, ako sa uvádza v horizontálnej časti v bode iii) a s výhradou nasledujúcich špecifických obmedzení:</w:t>
            </w:r>
          </w:p>
          <w:p>
            <w:pPr>
              <w:spacing w:before="60" w:after="60" w:line="240" w:lineRule="auto"/>
              <w:rPr>
                <w:noProof/>
                <w:spacing w:val="-2"/>
                <w:sz w:val="20"/>
              </w:rPr>
            </w:pPr>
            <w:r>
              <w:rPr>
                <w:noProof/>
                <w:spacing w:val="-2"/>
                <w:sz w:val="20"/>
              </w:rPr>
              <w:t xml:space="preserve">IT, UK: Bez </w:t>
            </w:r>
            <w:r>
              <w:rPr>
                <w:noProof/>
                <w:sz w:val="20"/>
              </w:rPr>
              <w:t xml:space="preserve">obmedzenia </w:t>
            </w:r>
            <w:r>
              <w:rPr>
                <w:noProof/>
                <w:spacing w:val="-2"/>
                <w:sz w:val="20"/>
              </w:rPr>
              <w:t>okrem manažérov a hlavných poradcov, kde: vysokoškolský titul a trojročná odborná prax.</w:t>
            </w:r>
          </w:p>
          <w:p>
            <w:pPr>
              <w:spacing w:before="60" w:after="60" w:line="240" w:lineRule="auto"/>
              <w:rPr>
                <w:noProof/>
                <w:spacing w:val="-2"/>
                <w:sz w:val="20"/>
              </w:rPr>
            </w:pPr>
            <w:r>
              <w:rPr>
                <w:noProof/>
                <w:spacing w:val="-2"/>
                <w:sz w:val="20"/>
              </w:rPr>
              <w:t xml:space="preserve">BE, DE, DK, ES: Vysokoškolský </w:t>
            </w:r>
            <w:r>
              <w:rPr>
                <w:noProof/>
                <w:sz w:val="20"/>
              </w:rPr>
              <w:t xml:space="preserve">titul </w:t>
            </w:r>
            <w:r>
              <w:rPr>
                <w:noProof/>
                <w:spacing w:val="-2"/>
                <w:sz w:val="20"/>
              </w:rPr>
              <w:t xml:space="preserve">alebo zodpovedajúce odborné vzdelanie preukazujúce vedomosti a 3 </w:t>
            </w:r>
            <w:r>
              <w:rPr>
                <w:noProof/>
                <w:sz w:val="20"/>
              </w:rPr>
              <w:t>roky odbornej praxe v sektore.</w:t>
            </w:r>
          </w:p>
          <w:p>
            <w:pPr>
              <w:spacing w:before="60" w:after="60" w:line="240" w:lineRule="auto"/>
              <w:rPr>
                <w:noProof/>
                <w:spacing w:val="-2"/>
                <w:sz w:val="20"/>
              </w:rPr>
            </w:pPr>
            <w:r>
              <w:rPr>
                <w:noProof/>
                <w:spacing w:val="-2"/>
                <w:sz w:val="20"/>
              </w:rPr>
              <w:t xml:space="preserve">EE, LV: Bez obmedzenia, okrem profesionálov, kde: vysokoškolský </w:t>
            </w:r>
            <w:r>
              <w:rPr>
                <w:noProof/>
                <w:sz w:val="20"/>
              </w:rPr>
              <w:t>titul a </w:t>
            </w:r>
            <w:r>
              <w:rPr>
                <w:noProof/>
                <w:spacing w:val="-2"/>
                <w:sz w:val="20"/>
              </w:rPr>
              <w:t>päť rokov pracovných skúseností v tejto oblasti.</w:t>
            </w:r>
          </w:p>
        </w:tc>
        <w:tc>
          <w:tcPr>
            <w:tcW w:w="1612" w:type="pct"/>
            <w:tcBorders>
              <w:bottom w:val="nil"/>
            </w:tcBorders>
            <w:shd w:val="clear" w:color="auto" w:fill="auto"/>
          </w:tcPr>
          <w:p>
            <w:pPr>
              <w:spacing w:before="60" w:after="60" w:line="240" w:lineRule="auto"/>
              <w:ind w:left="459"/>
              <w:rPr>
                <w:noProof/>
                <w:spacing w:val="-2"/>
                <w:sz w:val="20"/>
              </w:rPr>
            </w:pPr>
            <w:r>
              <w:rPr>
                <w:noProof/>
                <w:spacing w:val="-2"/>
                <w:sz w:val="20"/>
              </w:rPr>
              <w:t>Bez obmedzenia, okrem BE, DE, DK, ES, EE, IT, LU, LV, UK, SE, ako sa uvádza v horizontálnej časti v bode iii).</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234"/>
          <w:jc w:val="center"/>
        </w:trPr>
        <w:tc>
          <w:tcPr>
            <w:tcW w:w="1292" w:type="pct"/>
            <w:gridSpan w:val="2"/>
            <w:tcBorders>
              <w:top w:val="nil"/>
              <w:left w:val="nil"/>
            </w:tcBorders>
            <w:shd w:val="clear" w:color="auto" w:fill="auto"/>
          </w:tcPr>
          <w:p>
            <w:pPr>
              <w:pageBreakBefore/>
              <w:spacing w:before="60" w:after="60" w:line="240" w:lineRule="auto"/>
              <w:jc w:val="both"/>
              <w:rPr>
                <w:noProof/>
                <w:spacing w:val="-2"/>
                <w:sz w:val="20"/>
              </w:rPr>
            </w:pPr>
          </w:p>
        </w:tc>
        <w:tc>
          <w:tcPr>
            <w:tcW w:w="1544" w:type="pct"/>
            <w:tcBorders>
              <w:top w:val="nil"/>
            </w:tcBorders>
            <w:shd w:val="clear" w:color="auto" w:fill="auto"/>
          </w:tcPr>
          <w:p>
            <w:pPr>
              <w:spacing w:before="60" w:after="60" w:line="240" w:lineRule="auto"/>
              <w:rPr>
                <w:noProof/>
                <w:spacing w:val="-2"/>
                <w:sz w:val="20"/>
              </w:rPr>
            </w:pPr>
            <w:r>
              <w:rPr>
                <w:noProof/>
                <w:spacing w:val="-2"/>
                <w:sz w:val="20"/>
              </w:rPr>
              <w:t xml:space="preserve">SE: vyžaduje </w:t>
            </w:r>
            <w:r>
              <w:rPr>
                <w:noProof/>
                <w:sz w:val="20"/>
              </w:rPr>
              <w:t xml:space="preserve">sa </w:t>
            </w:r>
            <w:r>
              <w:rPr>
                <w:noProof/>
                <w:spacing w:val="-2"/>
                <w:sz w:val="20"/>
              </w:rPr>
              <w:t>vysokoškolský titul a trojročná odborná prax v sektore.</w:t>
            </w:r>
          </w:p>
          <w:p>
            <w:pPr>
              <w:spacing w:before="60" w:after="60" w:line="240" w:lineRule="auto"/>
              <w:ind w:left="35" w:hanging="35"/>
              <w:rPr>
                <w:noProof/>
                <w:spacing w:val="-2"/>
                <w:sz w:val="20"/>
              </w:rPr>
            </w:pPr>
            <w:r>
              <w:rPr>
                <w:noProof/>
                <w:spacing w:val="-2"/>
                <w:sz w:val="20"/>
              </w:rPr>
              <w:t>IT, UK: Požiadavka vyhovenia testu ekonomických potrieb.</w:t>
            </w:r>
          </w:p>
        </w:tc>
        <w:tc>
          <w:tcPr>
            <w:tcW w:w="1612" w:type="pct"/>
            <w:tcBorders>
              <w:top w:val="nil"/>
            </w:tcBorders>
            <w:shd w:val="clear" w:color="auto" w:fill="auto"/>
          </w:tcPr>
          <w:p>
            <w:pPr>
              <w:spacing w:before="60" w:after="60" w:line="240" w:lineRule="auto"/>
              <w:ind w:left="459"/>
              <w:rPr>
                <w:noProof/>
                <w:spacing w:val="-2"/>
                <w:sz w:val="20"/>
              </w:rPr>
            </w:pPr>
          </w:p>
        </w:tc>
        <w:tc>
          <w:tcPr>
            <w:tcW w:w="549" w:type="pct"/>
            <w:tcBorders>
              <w:top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spacing w:before="60" w:after="60" w:line="240" w:lineRule="auto"/>
              <w:ind w:left="334" w:hanging="425"/>
              <w:jc w:val="both"/>
              <w:rPr>
                <w:noProof/>
                <w:spacing w:val="-2"/>
                <w:sz w:val="20"/>
              </w:rPr>
            </w:pPr>
            <w:r>
              <w:rPr>
                <w:noProof/>
                <w:spacing w:val="-2"/>
                <w:sz w:val="20"/>
              </w:rPr>
              <w:t>d)</w:t>
            </w:r>
            <w:r>
              <w:rPr>
                <w:noProof/>
                <w:spacing w:val="-2"/>
                <w:sz w:val="20"/>
              </w:rPr>
              <w:tab/>
              <w:t>Služby súvisiace s poradenstvom pre oblasť riadenia</w:t>
            </w:r>
          </w:p>
          <w:p>
            <w:pPr>
              <w:spacing w:before="60" w:after="60" w:line="240" w:lineRule="auto"/>
              <w:ind w:left="332"/>
              <w:jc w:val="both"/>
              <w:rPr>
                <w:noProof/>
                <w:spacing w:val="-2"/>
                <w:sz w:val="20"/>
              </w:rPr>
            </w:pPr>
            <w:r>
              <w:rPr>
                <w:noProof/>
                <w:spacing w:val="-2"/>
                <w:sz w:val="20"/>
              </w:rPr>
              <w:t>(CPC 866)</w:t>
            </w:r>
          </w:p>
        </w:tc>
        <w:tc>
          <w:tcPr>
            <w:tcW w:w="1544" w:type="pct"/>
            <w:tcBorders>
              <w:bottom w:val="nil"/>
            </w:tcBorders>
            <w:shd w:val="clear" w:color="auto" w:fill="auto"/>
          </w:tcPr>
          <w:p>
            <w:pPr>
              <w:spacing w:before="60" w:after="60" w:line="240" w:lineRule="auto"/>
              <w:ind w:left="306" w:hanging="306"/>
              <w:rPr>
                <w:noProof/>
                <w:spacing w:val="-2"/>
                <w:sz w:val="20"/>
              </w:rPr>
            </w:pPr>
            <w:r>
              <w:rPr>
                <w:noProof/>
                <w:spacing w:val="-2"/>
                <w:sz w:val="20"/>
              </w:rPr>
              <w:t>1., 2., 3. BG, HU: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BG, HU: Bez obmedzenia.</w:t>
            </w:r>
          </w:p>
          <w:p>
            <w:pPr>
              <w:spacing w:before="60" w:after="60" w:line="240" w:lineRule="auto"/>
              <w:ind w:left="459"/>
              <w:rPr>
                <w:noProof/>
                <w:spacing w:val="-2"/>
                <w:sz w:val="20"/>
              </w:rPr>
            </w:pPr>
            <w:r>
              <w:rPr>
                <w:noProof/>
                <w:spacing w:val="-2"/>
                <w:sz w:val="20"/>
              </w:rPr>
              <w:t>RO: Bez obmedzenia pre bod ii).</w:t>
            </w:r>
          </w:p>
        </w:tc>
        <w:tc>
          <w:tcPr>
            <w:tcW w:w="1612" w:type="pct"/>
            <w:tcBorders>
              <w:bottom w:val="nil"/>
            </w:tcBorders>
            <w:shd w:val="clear" w:color="auto" w:fill="auto"/>
          </w:tcPr>
          <w:p>
            <w:pPr>
              <w:spacing w:before="60" w:after="60" w:line="240" w:lineRule="auto"/>
              <w:ind w:left="306" w:hanging="306"/>
              <w:rPr>
                <w:noProof/>
                <w:spacing w:val="-2"/>
                <w:sz w:val="20"/>
              </w:rPr>
            </w:pPr>
            <w:r>
              <w:rPr>
                <w:noProof/>
                <w:spacing w:val="-2"/>
                <w:sz w:val="20"/>
              </w:rPr>
              <w:t>1., 2., 3. BG, HU: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BG, HU: Bez obmedzenia.</w:t>
            </w:r>
          </w:p>
          <w:p>
            <w:pPr>
              <w:spacing w:before="60" w:after="60" w:line="240" w:lineRule="auto"/>
              <w:ind w:left="459"/>
              <w:rPr>
                <w:noProof/>
                <w:spacing w:val="-2"/>
                <w:sz w:val="20"/>
              </w:rPr>
            </w:pPr>
            <w:r>
              <w:rPr>
                <w:noProof/>
                <w:spacing w:val="-2"/>
                <w:sz w:val="20"/>
              </w:rPr>
              <w:t>RO: Bez obmedzenia pre bod ii).</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460"/>
          <w:jc w:val="center"/>
        </w:trPr>
        <w:tc>
          <w:tcPr>
            <w:tcW w:w="1292" w:type="pct"/>
            <w:gridSpan w:val="2"/>
            <w:tcBorders>
              <w:left w:val="nil"/>
              <w:bottom w:val="nil"/>
            </w:tcBorders>
            <w:shd w:val="clear" w:color="auto" w:fill="auto"/>
          </w:tcPr>
          <w:p>
            <w:pPr>
              <w:spacing w:before="60" w:after="60" w:line="240" w:lineRule="auto"/>
              <w:jc w:val="both"/>
              <w:rPr>
                <w:noProof/>
                <w:spacing w:val="-2"/>
                <w:sz w:val="20"/>
              </w:rPr>
            </w:pPr>
          </w:p>
        </w:tc>
        <w:tc>
          <w:tcPr>
            <w:tcW w:w="1544" w:type="pct"/>
            <w:tcBorders>
              <w:bottom w:val="nil"/>
            </w:tcBorders>
            <w:shd w:val="clear" w:color="auto" w:fill="auto"/>
          </w:tcPr>
          <w:p>
            <w:pPr>
              <w:spacing w:before="60" w:after="60" w:line="240" w:lineRule="auto"/>
              <w:rPr>
                <w:noProof/>
                <w:spacing w:val="-2"/>
                <w:sz w:val="20"/>
              </w:rPr>
            </w:pPr>
            <w:r>
              <w:rPr>
                <w:noProof/>
                <w:spacing w:val="-2"/>
                <w:sz w:val="20"/>
              </w:rPr>
              <w:t>Bez obmedzenia, okrem BE, DE, DK, ES, EE, IT, LU, LV, UK, SE, ako sa uvádza v horizontálnej časti v bode iii) a s výhradou nasledujúcich špecifických obmedzení:</w:t>
            </w:r>
          </w:p>
          <w:p>
            <w:pPr>
              <w:spacing w:before="60" w:after="60" w:line="240" w:lineRule="auto"/>
              <w:rPr>
                <w:noProof/>
                <w:spacing w:val="-2"/>
                <w:sz w:val="20"/>
              </w:rPr>
            </w:pPr>
            <w:r>
              <w:rPr>
                <w:noProof/>
                <w:sz w:val="20"/>
              </w:rPr>
              <w:t>IT, UK: Bez obmedzenia okrem manažérov a hlavných poradcov, kde: vysokoškolský titul a trojročná odborná prax.</w:t>
            </w:r>
          </w:p>
        </w:tc>
        <w:tc>
          <w:tcPr>
            <w:tcW w:w="1612" w:type="pct"/>
            <w:tcBorders>
              <w:bottom w:val="nil"/>
            </w:tcBorders>
            <w:shd w:val="clear" w:color="auto" w:fill="auto"/>
          </w:tcPr>
          <w:p>
            <w:pPr>
              <w:spacing w:before="60" w:after="60" w:line="240" w:lineRule="auto"/>
              <w:ind w:left="459"/>
              <w:rPr>
                <w:noProof/>
                <w:spacing w:val="-2"/>
                <w:sz w:val="20"/>
              </w:rPr>
            </w:pPr>
            <w:r>
              <w:rPr>
                <w:noProof/>
                <w:spacing w:val="-2"/>
                <w:sz w:val="20"/>
              </w:rPr>
              <w:t>Bez obmedzenia, okrem BE, DE, DK, ES, EE, IT, LU, LV, UK, SE, ako sa uvádza v horizontálnej časti v bode iii).</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769"/>
          <w:jc w:val="center"/>
        </w:trPr>
        <w:tc>
          <w:tcPr>
            <w:tcW w:w="1292" w:type="pct"/>
            <w:gridSpan w:val="2"/>
            <w:tcBorders>
              <w:top w:val="nil"/>
              <w:left w:val="nil"/>
            </w:tcBorders>
            <w:shd w:val="clear" w:color="auto" w:fill="auto"/>
          </w:tcPr>
          <w:p>
            <w:pPr>
              <w:pageBreakBefore/>
              <w:spacing w:before="60" w:after="60" w:line="240" w:lineRule="auto"/>
              <w:jc w:val="both"/>
              <w:rPr>
                <w:noProof/>
                <w:spacing w:val="-2"/>
                <w:sz w:val="20"/>
              </w:rPr>
            </w:pPr>
          </w:p>
        </w:tc>
        <w:tc>
          <w:tcPr>
            <w:tcW w:w="1544" w:type="pct"/>
            <w:tcBorders>
              <w:top w:val="nil"/>
            </w:tcBorders>
            <w:shd w:val="clear" w:color="auto" w:fill="auto"/>
          </w:tcPr>
          <w:p>
            <w:pPr>
              <w:spacing w:before="60" w:after="60" w:line="240" w:lineRule="auto"/>
              <w:rPr>
                <w:noProof/>
                <w:spacing w:val="-2"/>
                <w:sz w:val="20"/>
              </w:rPr>
            </w:pPr>
            <w:r>
              <w:rPr>
                <w:noProof/>
                <w:spacing w:val="-2"/>
                <w:sz w:val="20"/>
              </w:rPr>
              <w:t>EE, LV: Bez obmedzenia, okrem profesionálov, kde: vysokoškolský titul a päť rokov pracovných skúseností v tejto oblasti.</w:t>
            </w:r>
          </w:p>
          <w:p>
            <w:pPr>
              <w:spacing w:before="60" w:after="60" w:line="240" w:lineRule="auto"/>
              <w:rPr>
                <w:noProof/>
                <w:spacing w:val="-2"/>
                <w:sz w:val="20"/>
              </w:rPr>
            </w:pPr>
            <w:r>
              <w:rPr>
                <w:noProof/>
                <w:spacing w:val="-2"/>
                <w:sz w:val="20"/>
              </w:rPr>
              <w:t>BE, DE, DK, ES: Vysokoškolský titul alebo zodpovedajúce odborné vzdelanie preukazujúce vedomosti a 3 roky odbornej praxe v sektore.</w:t>
            </w:r>
          </w:p>
        </w:tc>
        <w:tc>
          <w:tcPr>
            <w:tcW w:w="1612" w:type="pct"/>
            <w:tcBorders>
              <w:top w:val="nil"/>
            </w:tcBorders>
            <w:shd w:val="clear" w:color="auto" w:fill="auto"/>
          </w:tcPr>
          <w:p>
            <w:pPr>
              <w:spacing w:before="60" w:after="60" w:line="240" w:lineRule="auto"/>
              <w:ind w:left="459"/>
              <w:rPr>
                <w:noProof/>
                <w:spacing w:val="-2"/>
                <w:sz w:val="20"/>
              </w:rPr>
            </w:pPr>
          </w:p>
        </w:tc>
        <w:tc>
          <w:tcPr>
            <w:tcW w:w="549" w:type="pct"/>
            <w:tcBorders>
              <w:top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jc w:val="both"/>
              <w:rPr>
                <w:noProof/>
                <w:spacing w:val="-2"/>
                <w:sz w:val="20"/>
              </w:rPr>
            </w:pPr>
          </w:p>
        </w:tc>
        <w:tc>
          <w:tcPr>
            <w:tcW w:w="1544" w:type="pct"/>
            <w:shd w:val="clear" w:color="auto" w:fill="auto"/>
          </w:tcPr>
          <w:p>
            <w:pPr>
              <w:spacing w:before="60" w:after="60" w:line="240" w:lineRule="auto"/>
              <w:rPr>
                <w:noProof/>
                <w:spacing w:val="-2"/>
                <w:sz w:val="20"/>
              </w:rPr>
            </w:pPr>
            <w:r>
              <w:rPr>
                <w:noProof/>
                <w:spacing w:val="-2"/>
                <w:sz w:val="20"/>
              </w:rPr>
              <w:t>SE: vyžaduje sa vysokoškolský titul a trojročná odborná prax v sektore.</w:t>
            </w:r>
          </w:p>
          <w:p>
            <w:pPr>
              <w:spacing w:before="60" w:after="60" w:line="240" w:lineRule="auto"/>
              <w:rPr>
                <w:noProof/>
                <w:spacing w:val="-2"/>
                <w:sz w:val="20"/>
              </w:rPr>
            </w:pPr>
            <w:r>
              <w:rPr>
                <w:noProof/>
                <w:spacing w:val="-2"/>
                <w:sz w:val="20"/>
              </w:rPr>
              <w:t>IT, UK: Požiadavka vyhovenia testu ekonomických potrieb.</w:t>
            </w:r>
          </w:p>
        </w:tc>
        <w:tc>
          <w:tcPr>
            <w:tcW w:w="1612" w:type="pct"/>
            <w:shd w:val="clear" w:color="auto" w:fill="auto"/>
          </w:tcPr>
          <w:p>
            <w:pPr>
              <w:spacing w:before="60" w:after="60" w:line="240" w:lineRule="auto"/>
              <w:ind w:left="459"/>
              <w:rPr>
                <w:noProof/>
                <w:spacing w:val="-2"/>
                <w:sz w:val="20"/>
              </w:rPr>
            </w:pP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34" w:hanging="425"/>
              <w:rPr>
                <w:noProof/>
                <w:spacing w:val="-2"/>
                <w:sz w:val="20"/>
              </w:rPr>
            </w:pPr>
            <w:r>
              <w:rPr>
                <w:noProof/>
                <w:spacing w:val="-2"/>
                <w:sz w:val="20"/>
              </w:rPr>
              <w:t>e)</w:t>
            </w:r>
            <w:r>
              <w:rPr>
                <w:noProof/>
                <w:spacing w:val="-2"/>
                <w:sz w:val="20"/>
              </w:rPr>
              <w:tab/>
              <w:t>Služby technického testovania a analýzy</w:t>
            </w:r>
          </w:p>
          <w:p>
            <w:pPr>
              <w:spacing w:before="60" w:after="60" w:line="240" w:lineRule="auto"/>
              <w:ind w:left="332"/>
              <w:rPr>
                <w:noProof/>
                <w:spacing w:val="-2"/>
                <w:sz w:val="20"/>
              </w:rPr>
            </w:pPr>
            <w:r>
              <w:rPr>
                <w:noProof/>
                <w:spacing w:val="-2"/>
                <w:sz w:val="20"/>
              </w:rPr>
              <w:t>[Všetky členské štáty okrem BG: CPC 8676. BG: Len služby technického testovania a analýzy, okrem služieb týkajúcich sa vydávania oficiálnych certifikátov a podobných dokumentov</w:t>
            </w:r>
          </w:p>
          <w:p>
            <w:pPr>
              <w:spacing w:before="60" w:after="60" w:line="240" w:lineRule="auto"/>
              <w:ind w:left="332"/>
              <w:rPr>
                <w:noProof/>
                <w:spacing w:val="-2"/>
                <w:sz w:val="20"/>
              </w:rPr>
            </w:pPr>
            <w:r>
              <w:rPr>
                <w:noProof/>
                <w:spacing w:val="-2"/>
                <w:sz w:val="20"/>
              </w:rPr>
              <w:t>(časť CPC 8676)]</w:t>
            </w:r>
          </w:p>
        </w:tc>
        <w:tc>
          <w:tcPr>
            <w:tcW w:w="1544"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IT: Bez obmedzenia pre povolanie biológa a chemického analytika.</w:t>
            </w:r>
          </w:p>
          <w:p>
            <w:pPr>
              <w:spacing w:before="60" w:after="60" w:line="240" w:lineRule="auto"/>
              <w:ind w:left="459"/>
              <w:rPr>
                <w:noProof/>
                <w:color w:val="000000"/>
                <w:spacing w:val="-2"/>
                <w:sz w:val="20"/>
              </w:rPr>
            </w:pPr>
            <w:r>
              <w:rPr>
                <w:noProof/>
                <w:color w:val="000000"/>
                <w:spacing w:val="-2"/>
                <w:sz w:val="20"/>
              </w:rPr>
              <w:t>BG, CY, CZ, MT, PL, RO, SK, SE: Bez obmedzenia.</w:t>
            </w:r>
          </w:p>
          <w:p>
            <w:pPr>
              <w:spacing w:before="60" w:after="60" w:line="240" w:lineRule="auto"/>
              <w:ind w:left="459" w:hanging="459"/>
              <w:rPr>
                <w:noProof/>
                <w:spacing w:val="-2"/>
                <w:sz w:val="20"/>
              </w:rPr>
            </w:pPr>
            <w:r>
              <w:rPr>
                <w:noProof/>
                <w:spacing w:val="-2"/>
                <w:sz w:val="20"/>
              </w:rPr>
              <w:t>2.</w:t>
            </w:r>
            <w:r>
              <w:rPr>
                <w:noProof/>
                <w:spacing w:val="-2"/>
                <w:sz w:val="20"/>
              </w:rPr>
              <w:tab/>
            </w:r>
            <w:r>
              <w:rPr>
                <w:noProof/>
                <w:color w:val="000000"/>
                <w:spacing w:val="-2"/>
                <w:sz w:val="20"/>
              </w:rPr>
              <w:t>CY, CZ, MT, PL, RO, SK, SE: Bez obmedzenia.</w:t>
            </w:r>
          </w:p>
        </w:tc>
        <w:tc>
          <w:tcPr>
            <w:tcW w:w="1612" w:type="pct"/>
            <w:shd w:val="clear" w:color="auto" w:fill="auto"/>
          </w:tcPr>
          <w:p>
            <w:pPr>
              <w:spacing w:before="60" w:after="60" w:line="240" w:lineRule="auto"/>
              <w:ind w:left="453" w:hanging="453"/>
              <w:rPr>
                <w:noProof/>
                <w:spacing w:val="-2"/>
                <w:sz w:val="20"/>
              </w:rPr>
            </w:pPr>
            <w:r>
              <w:rPr>
                <w:noProof/>
                <w:spacing w:val="-2"/>
                <w:sz w:val="20"/>
              </w:rPr>
              <w:t>1.</w:t>
            </w:r>
            <w:r>
              <w:rPr>
                <w:noProof/>
                <w:spacing w:val="-2"/>
                <w:sz w:val="20"/>
              </w:rPr>
              <w:tab/>
              <w:t>IT: Bez obmedzenia pre povolanie biológa a chemického analytika.</w:t>
            </w:r>
          </w:p>
          <w:p>
            <w:pPr>
              <w:spacing w:before="60" w:after="60" w:line="240" w:lineRule="auto"/>
              <w:ind w:left="453" w:firstLine="6"/>
              <w:rPr>
                <w:noProof/>
                <w:spacing w:val="-2"/>
                <w:sz w:val="20"/>
              </w:rPr>
            </w:pPr>
            <w:r>
              <w:rPr>
                <w:noProof/>
                <w:color w:val="000000"/>
                <w:spacing w:val="-2"/>
                <w:sz w:val="20"/>
              </w:rPr>
              <w:t>BG, CY, CZ, MT, PL, RO, SK, SE: Bez obmedzenia.</w:t>
            </w:r>
          </w:p>
          <w:p>
            <w:pPr>
              <w:spacing w:before="60" w:after="60" w:line="240" w:lineRule="auto"/>
              <w:ind w:left="453" w:hanging="453"/>
              <w:rPr>
                <w:noProof/>
                <w:spacing w:val="-2"/>
                <w:sz w:val="20"/>
              </w:rPr>
            </w:pPr>
            <w:r>
              <w:rPr>
                <w:noProof/>
                <w:spacing w:val="-2"/>
                <w:sz w:val="20"/>
              </w:rPr>
              <w:t>2.</w:t>
            </w:r>
            <w:r>
              <w:rPr>
                <w:noProof/>
                <w:spacing w:val="-2"/>
                <w:sz w:val="20"/>
              </w:rPr>
              <w:tab/>
            </w:r>
            <w:r>
              <w:rPr>
                <w:noProof/>
                <w:color w:val="000000"/>
                <w:spacing w:val="-2"/>
                <w:sz w:val="20"/>
              </w:rPr>
              <w:t>CY, CZ, MT, PL, RO, SK, SE: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jc w:val="both"/>
              <w:rPr>
                <w:noProof/>
                <w:spacing w:val="-2"/>
                <w:sz w:val="20"/>
              </w:rPr>
            </w:pPr>
          </w:p>
        </w:tc>
        <w:tc>
          <w:tcPr>
            <w:tcW w:w="1544" w:type="pct"/>
            <w:shd w:val="clear" w:color="auto" w:fill="auto"/>
          </w:tcPr>
          <w:p>
            <w:pPr>
              <w:spacing w:before="60" w:after="60" w:line="240" w:lineRule="auto"/>
              <w:ind w:left="459" w:hanging="459"/>
              <w:rPr>
                <w:noProof/>
                <w:spacing w:val="-2"/>
                <w:sz w:val="20"/>
              </w:rPr>
            </w:pPr>
            <w:r>
              <w:rPr>
                <w:noProof/>
                <w:spacing w:val="-2"/>
                <w:sz w:val="20"/>
              </w:rPr>
              <w:t>3.</w:t>
            </w:r>
            <w:r>
              <w:rPr>
                <w:noProof/>
                <w:spacing w:val="-2"/>
                <w:sz w:val="20"/>
              </w:rPr>
              <w:tab/>
              <w:t>ES: Prístup k chemickej analýze len pre fyzické osoby.</w:t>
            </w:r>
          </w:p>
          <w:p>
            <w:pPr>
              <w:spacing w:before="60" w:after="60" w:line="240" w:lineRule="auto"/>
              <w:ind w:left="459"/>
              <w:rPr>
                <w:noProof/>
                <w:spacing w:val="-2"/>
                <w:sz w:val="20"/>
              </w:rPr>
            </w:pPr>
            <w:r>
              <w:rPr>
                <w:noProof/>
                <w:spacing w:val="-2"/>
                <w:sz w:val="20"/>
              </w:rPr>
              <w:t>IT: Prístup k profesii biológa a chemického analytika len prostredníctvom fyzických osôb. Profesijné združovanie (nie zápis v obchodnom registri) fyzických osôb je povolené.</w:t>
            </w:r>
          </w:p>
          <w:p>
            <w:pPr>
              <w:spacing w:before="60" w:after="60" w:line="240" w:lineRule="auto"/>
              <w:ind w:left="459"/>
              <w:rPr>
                <w:noProof/>
                <w:spacing w:val="-2"/>
                <w:sz w:val="20"/>
              </w:rPr>
            </w:pPr>
            <w:r>
              <w:rPr>
                <w:noProof/>
                <w:spacing w:val="-2"/>
                <w:sz w:val="20"/>
              </w:rPr>
              <w:t>PT: Prístup k profesii biológa a chemického analytika len prostredníctvom fyzických osôb.</w:t>
            </w:r>
          </w:p>
          <w:p>
            <w:pPr>
              <w:spacing w:before="60" w:after="60" w:line="240" w:lineRule="auto"/>
              <w:ind w:left="459"/>
              <w:rPr>
                <w:noProof/>
                <w:spacing w:val="-2"/>
                <w:sz w:val="20"/>
              </w:rPr>
            </w:pPr>
            <w:r>
              <w:rPr>
                <w:noProof/>
                <w:color w:val="000000"/>
                <w:spacing w:val="-2"/>
                <w:sz w:val="20"/>
              </w:rPr>
              <w:t>BG, CY, CZ, MT, PL, RO, SK, SE: Bez obmedzenia.</w:t>
            </w:r>
          </w:p>
        </w:tc>
        <w:tc>
          <w:tcPr>
            <w:tcW w:w="1612" w:type="pct"/>
            <w:shd w:val="clear" w:color="auto" w:fill="auto"/>
          </w:tcPr>
          <w:p>
            <w:pPr>
              <w:spacing w:before="60" w:after="60" w:line="240" w:lineRule="auto"/>
              <w:ind w:left="453" w:hanging="453"/>
              <w:rPr>
                <w:noProof/>
                <w:spacing w:val="-2"/>
                <w:sz w:val="20"/>
              </w:rPr>
            </w:pPr>
            <w:r>
              <w:rPr>
                <w:noProof/>
                <w:spacing w:val="-2"/>
                <w:sz w:val="20"/>
              </w:rPr>
              <w:t>3.</w:t>
            </w:r>
            <w:r>
              <w:rPr>
                <w:noProof/>
                <w:spacing w:val="-2"/>
                <w:sz w:val="20"/>
              </w:rPr>
              <w:tab/>
              <w:t>BG, CY, CZ, MT, PL, RO, SK, SE: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334" w:hanging="425"/>
              <w:rPr>
                <w:noProof/>
                <w:spacing w:val="-2"/>
                <w:sz w:val="20"/>
              </w:rPr>
            </w:pPr>
          </w:p>
        </w:tc>
        <w:tc>
          <w:tcPr>
            <w:tcW w:w="1544" w:type="pct"/>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jc w:val="both"/>
              <w:rPr>
                <w:noProof/>
                <w:spacing w:val="-2"/>
                <w:sz w:val="20"/>
              </w:rPr>
            </w:pPr>
            <w:r>
              <w:rPr>
                <w:noProof/>
                <w:color w:val="000000"/>
                <w:spacing w:val="-2"/>
                <w:sz w:val="20"/>
              </w:rPr>
              <w:t>CY, CZ, MT, PL, RO, SK, SE: Bez obmedzenia.</w:t>
            </w:r>
          </w:p>
        </w:tc>
        <w:tc>
          <w:tcPr>
            <w:tcW w:w="1612" w:type="pct"/>
            <w:shd w:val="clear" w:color="auto" w:fill="auto"/>
          </w:tcPr>
          <w:p>
            <w:pPr>
              <w:spacing w:before="60" w:after="60" w:line="240" w:lineRule="auto"/>
              <w:ind w:left="453" w:hanging="453"/>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3" w:firstLine="6"/>
              <w:rPr>
                <w:noProof/>
                <w:spacing w:val="-2"/>
                <w:sz w:val="20"/>
              </w:rPr>
            </w:pPr>
            <w:r>
              <w:rPr>
                <w:noProof/>
                <w:spacing w:val="-2"/>
                <w:sz w:val="20"/>
              </w:rPr>
              <w:t>IT, PT: Podmienka štatútu rezidenta pre biológov a chemických analytikov.</w:t>
            </w:r>
          </w:p>
          <w:p>
            <w:pPr>
              <w:spacing w:before="60" w:after="60" w:line="240" w:lineRule="auto"/>
              <w:ind w:left="453" w:firstLine="6"/>
              <w:rPr>
                <w:noProof/>
                <w:spacing w:val="-2"/>
                <w:sz w:val="20"/>
              </w:rPr>
            </w:pPr>
            <w:r>
              <w:rPr>
                <w:noProof/>
                <w:color w:val="000000"/>
                <w:spacing w:val="-2"/>
                <w:sz w:val="20"/>
              </w:rPr>
              <w:t>CY, CZ, MT, PL, RO, SK: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pageBreakBefore/>
              <w:spacing w:before="60" w:after="60" w:line="240" w:lineRule="auto"/>
              <w:jc w:val="both"/>
              <w:rPr>
                <w:noProof/>
                <w:spacing w:val="-2"/>
                <w:sz w:val="20"/>
              </w:rPr>
            </w:pPr>
          </w:p>
        </w:tc>
        <w:tc>
          <w:tcPr>
            <w:tcW w:w="1544" w:type="pct"/>
            <w:tcBorders>
              <w:bottom w:val="nil"/>
            </w:tcBorders>
            <w:shd w:val="clear" w:color="auto" w:fill="auto"/>
          </w:tcPr>
          <w:p>
            <w:pPr>
              <w:spacing w:before="60" w:after="60" w:line="240" w:lineRule="auto"/>
              <w:rPr>
                <w:noProof/>
                <w:spacing w:val="-2"/>
                <w:sz w:val="20"/>
              </w:rPr>
            </w:pPr>
            <w:r>
              <w:rPr>
                <w:noProof/>
                <w:spacing w:val="-2"/>
                <w:sz w:val="20"/>
              </w:rPr>
              <w:t>Bez obmedzenia, okrem BE, DE, DK, ES, EE, NL, UK, SE, ako sa uvádza v horizontálnej časti v bode iii) a s výhradou nasledujúcich špecifických obmedzení:</w:t>
            </w:r>
          </w:p>
          <w:p>
            <w:pPr>
              <w:spacing w:before="60" w:after="60" w:line="240" w:lineRule="auto"/>
              <w:rPr>
                <w:noProof/>
                <w:spacing w:val="-2"/>
                <w:sz w:val="20"/>
              </w:rPr>
            </w:pPr>
            <w:r>
              <w:rPr>
                <w:noProof/>
                <w:spacing w:val="-2"/>
                <w:sz w:val="20"/>
              </w:rPr>
              <w:t>BE, DE, DK, ES, UK, SE: Vysokoškolský titul alebo technická kvalifikácia preukazujúca vedomosti a trojročná odborná prax.</w:t>
            </w:r>
          </w:p>
          <w:p>
            <w:pPr>
              <w:spacing w:before="60" w:after="60" w:line="240" w:lineRule="auto"/>
              <w:rPr>
                <w:noProof/>
                <w:spacing w:val="-2"/>
                <w:sz w:val="20"/>
              </w:rPr>
            </w:pPr>
            <w:r>
              <w:rPr>
                <w:noProof/>
                <w:spacing w:val="-2"/>
                <w:sz w:val="20"/>
              </w:rPr>
              <w:t>EE: Bez obmedzenia, okrem profesionálov, kde: Vysokoškolský titul a päť rokov pracovných skúseností v tejto oblasti.</w:t>
            </w:r>
          </w:p>
          <w:p>
            <w:pPr>
              <w:spacing w:before="60" w:after="60" w:line="240" w:lineRule="auto"/>
              <w:rPr>
                <w:noProof/>
                <w:spacing w:val="-2"/>
                <w:sz w:val="20"/>
              </w:rPr>
            </w:pPr>
            <w:r>
              <w:rPr>
                <w:noProof/>
                <w:spacing w:val="-2"/>
                <w:sz w:val="20"/>
              </w:rPr>
              <w:t xml:space="preserve">BE: </w:t>
            </w:r>
            <w:r>
              <w:rPr>
                <w:noProof/>
                <w:sz w:val="20"/>
              </w:rPr>
              <w:t>Uplatňuje sa test ekonomických potrieb, ak je hrubý ročný príjem fyzickej osoby pod hranicou 30 000 EUR</w:t>
            </w:r>
            <w:r>
              <w:rPr>
                <w:noProof/>
                <w:spacing w:val="-2"/>
                <w:sz w:val="20"/>
              </w:rPr>
              <w:t>.</w:t>
            </w:r>
          </w:p>
          <w:p>
            <w:pPr>
              <w:spacing w:before="60" w:after="60" w:line="240" w:lineRule="auto"/>
              <w:jc w:val="both"/>
              <w:rPr>
                <w:noProof/>
                <w:spacing w:val="-2"/>
                <w:sz w:val="20"/>
              </w:rPr>
            </w:pPr>
            <w:r>
              <w:rPr>
                <w:noProof/>
                <w:spacing w:val="-2"/>
                <w:sz w:val="20"/>
              </w:rPr>
              <w:t>UK: Požiadavka vyhovenia testu ekonomických potrieb.</w:t>
            </w:r>
          </w:p>
        </w:tc>
        <w:tc>
          <w:tcPr>
            <w:tcW w:w="1612" w:type="pct"/>
            <w:tcBorders>
              <w:bottom w:val="nil"/>
            </w:tcBorders>
            <w:shd w:val="clear" w:color="auto" w:fill="auto"/>
          </w:tcPr>
          <w:p>
            <w:pPr>
              <w:spacing w:before="60" w:after="60" w:line="240" w:lineRule="auto"/>
              <w:jc w:val="both"/>
              <w:rPr>
                <w:noProof/>
                <w:spacing w:val="-2"/>
                <w:sz w:val="20"/>
              </w:rPr>
            </w:pPr>
            <w:r>
              <w:rPr>
                <w:noProof/>
                <w:spacing w:val="-2"/>
                <w:sz w:val="20"/>
              </w:rPr>
              <w:t>Bez obmedzenia, okrem BE, DE, DK, ES, EE, LU, UK, SE, kde s výnimkami uvedenými v horizontálnej časti v bode iii).</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223"/>
          <w:jc w:val="center"/>
        </w:trPr>
        <w:tc>
          <w:tcPr>
            <w:tcW w:w="1292" w:type="pct"/>
            <w:gridSpan w:val="2"/>
            <w:tcBorders>
              <w:left w:val="nil"/>
              <w:bottom w:val="nil"/>
            </w:tcBorders>
            <w:shd w:val="clear" w:color="auto" w:fill="auto"/>
          </w:tcPr>
          <w:p>
            <w:pPr>
              <w:spacing w:before="60" w:after="60" w:line="240" w:lineRule="auto"/>
              <w:ind w:left="334" w:hanging="425"/>
              <w:rPr>
                <w:noProof/>
                <w:spacing w:val="-2"/>
                <w:sz w:val="20"/>
              </w:rPr>
            </w:pPr>
            <w:r>
              <w:rPr>
                <w:noProof/>
                <w:spacing w:val="-2"/>
                <w:sz w:val="20"/>
              </w:rPr>
              <w:t>f)</w:t>
            </w:r>
            <w:r>
              <w:rPr>
                <w:noProof/>
                <w:spacing w:val="-2"/>
                <w:sz w:val="20"/>
              </w:rPr>
              <w:tab/>
              <w:t xml:space="preserve">Poradenské a konzultačné služby týkajúce sa poľnohospodárstva, poľovníctva a lesníctva </w:t>
            </w:r>
            <w:r>
              <w:rPr>
                <w:noProof/>
                <w:color w:val="000000"/>
                <w:spacing w:val="-2"/>
                <w:sz w:val="20"/>
              </w:rPr>
              <w:t>(SE: bez poľovníctva)</w:t>
            </w:r>
          </w:p>
        </w:tc>
        <w:tc>
          <w:tcPr>
            <w:tcW w:w="1544" w:type="pct"/>
            <w:tcBorders>
              <w:bottom w:val="nil"/>
            </w:tcBorders>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IT: Bez obmedzenia pre činnosti vyhradené pre agronómov a „periti agrari“.</w:t>
            </w:r>
          </w:p>
          <w:p>
            <w:pPr>
              <w:spacing w:before="60" w:after="60" w:line="240" w:lineRule="auto"/>
              <w:ind w:left="459"/>
              <w:rPr>
                <w:noProof/>
                <w:spacing w:val="-2"/>
                <w:sz w:val="20"/>
              </w:rPr>
            </w:pPr>
            <w:r>
              <w:rPr>
                <w:noProof/>
                <w:spacing w:val="-2"/>
                <w:sz w:val="20"/>
              </w:rPr>
              <w:t>RO: Bez obmedzenia.</w:t>
            </w:r>
          </w:p>
          <w:p>
            <w:pPr>
              <w:spacing w:before="60" w:after="60" w:line="240" w:lineRule="auto"/>
              <w:ind w:left="459" w:hanging="459"/>
              <w:rPr>
                <w:noProof/>
                <w:spacing w:val="-2"/>
                <w:sz w:val="20"/>
              </w:rPr>
            </w:pPr>
            <w:r>
              <w:rPr>
                <w:noProof/>
                <w:spacing w:val="-2"/>
                <w:sz w:val="20"/>
              </w:rPr>
              <w:t>2.</w:t>
            </w:r>
            <w:r>
              <w:rPr>
                <w:noProof/>
                <w:spacing w:val="-2"/>
                <w:sz w:val="20"/>
              </w:rPr>
              <w:tab/>
              <w:t>RO: Bez obmedzenia.</w:t>
            </w:r>
          </w:p>
        </w:tc>
        <w:tc>
          <w:tcPr>
            <w:tcW w:w="1612" w:type="pct"/>
            <w:tcBorders>
              <w:bottom w:val="nil"/>
            </w:tcBorders>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IT: Bez obmedzenia pre činnosti vyhradené pre agronómov a „periti agrari“.</w:t>
            </w:r>
          </w:p>
          <w:p>
            <w:pPr>
              <w:spacing w:before="60" w:after="60" w:line="240" w:lineRule="auto"/>
              <w:ind w:left="459"/>
              <w:rPr>
                <w:noProof/>
                <w:spacing w:val="-2"/>
                <w:sz w:val="20"/>
              </w:rPr>
            </w:pPr>
            <w:r>
              <w:rPr>
                <w:noProof/>
                <w:spacing w:val="-2"/>
                <w:sz w:val="20"/>
              </w:rPr>
              <w:t>RO: Bez obmedzenia.</w:t>
            </w:r>
          </w:p>
          <w:p>
            <w:pPr>
              <w:spacing w:before="60" w:after="60" w:line="240" w:lineRule="auto"/>
              <w:ind w:left="459" w:hanging="459"/>
              <w:rPr>
                <w:noProof/>
                <w:spacing w:val="-2"/>
                <w:sz w:val="20"/>
              </w:rPr>
            </w:pPr>
            <w:r>
              <w:rPr>
                <w:noProof/>
                <w:spacing w:val="-2"/>
                <w:sz w:val="20"/>
              </w:rPr>
              <w:t>2.</w:t>
            </w:r>
            <w:r>
              <w:rPr>
                <w:noProof/>
                <w:spacing w:val="-2"/>
                <w:sz w:val="20"/>
              </w:rPr>
              <w:tab/>
              <w:t>RO: Bez obmedzenia.</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646"/>
          <w:jc w:val="center"/>
        </w:trPr>
        <w:tc>
          <w:tcPr>
            <w:tcW w:w="1292" w:type="pct"/>
            <w:gridSpan w:val="2"/>
            <w:tcBorders>
              <w:top w:val="nil"/>
              <w:left w:val="nil"/>
            </w:tcBorders>
            <w:shd w:val="clear" w:color="auto" w:fill="auto"/>
          </w:tcPr>
          <w:p>
            <w:pPr>
              <w:pageBreakBefore/>
              <w:spacing w:before="60" w:after="60" w:line="240" w:lineRule="auto"/>
              <w:ind w:left="335"/>
              <w:rPr>
                <w:noProof/>
                <w:color w:val="000000"/>
                <w:spacing w:val="-2"/>
                <w:sz w:val="20"/>
              </w:rPr>
            </w:pPr>
            <w:r>
              <w:rPr>
                <w:noProof/>
                <w:color w:val="000000"/>
                <w:spacing w:val="-2"/>
                <w:sz w:val="20"/>
              </w:rPr>
              <w:t>BG, HU: časť CPC 881</w:t>
            </w:r>
          </w:p>
          <w:p>
            <w:pPr>
              <w:spacing w:before="60" w:after="60" w:line="240" w:lineRule="auto"/>
              <w:ind w:left="332"/>
              <w:rPr>
                <w:noProof/>
                <w:spacing w:val="-2"/>
                <w:sz w:val="20"/>
              </w:rPr>
            </w:pPr>
            <w:r>
              <w:rPr>
                <w:noProof/>
                <w:color w:val="000000"/>
                <w:spacing w:val="-2"/>
                <w:sz w:val="20"/>
              </w:rPr>
              <w:t>LV, LT, PL: služby súvisiace s poľnohospodárstvom, poľovníctvom a lesníctvom (CPC 881)</w:t>
            </w:r>
          </w:p>
        </w:tc>
        <w:tc>
          <w:tcPr>
            <w:tcW w:w="1544" w:type="pct"/>
            <w:tcBorders>
              <w:top w:val="nil"/>
            </w:tcBorders>
            <w:shd w:val="clear" w:color="auto" w:fill="auto"/>
          </w:tcPr>
          <w:p>
            <w:pPr>
              <w:spacing w:before="60" w:after="60" w:line="240" w:lineRule="auto"/>
              <w:ind w:left="459" w:hanging="459"/>
              <w:rPr>
                <w:noProof/>
                <w:spacing w:val="-2"/>
                <w:sz w:val="20"/>
              </w:rPr>
            </w:pPr>
            <w:r>
              <w:rPr>
                <w:noProof/>
                <w:spacing w:val="-2"/>
                <w:sz w:val="20"/>
              </w:rPr>
              <w:t>3.</w:t>
            </w:r>
            <w:r>
              <w:rPr>
                <w:noProof/>
                <w:spacing w:val="-2"/>
                <w:sz w:val="20"/>
              </w:rPr>
              <w:tab/>
              <w:t>ES: Prístup pre agronómov a lesníckych inžinierov sa obmedzuje na fyzické osoby.</w:t>
            </w:r>
          </w:p>
          <w:p>
            <w:pPr>
              <w:spacing w:before="60" w:after="60" w:line="240" w:lineRule="auto"/>
              <w:ind w:left="459"/>
              <w:rPr>
                <w:noProof/>
                <w:spacing w:val="-2"/>
                <w:sz w:val="20"/>
              </w:rPr>
            </w:pPr>
            <w:r>
              <w:rPr>
                <w:noProof/>
                <w:spacing w:val="-2"/>
                <w:sz w:val="20"/>
              </w:rPr>
              <w:t>PT: Prístup pre agronómov sa obmedzuje na fyzické osoby.</w:t>
            </w:r>
          </w:p>
        </w:tc>
        <w:tc>
          <w:tcPr>
            <w:tcW w:w="1612" w:type="pct"/>
            <w:tcBorders>
              <w:top w:val="nil"/>
            </w:tcBorders>
            <w:shd w:val="clear" w:color="auto" w:fill="auto"/>
          </w:tcPr>
          <w:p>
            <w:pPr>
              <w:spacing w:before="60" w:after="60" w:line="240" w:lineRule="auto"/>
              <w:ind w:left="459" w:hanging="459"/>
              <w:jc w:val="both"/>
              <w:rPr>
                <w:noProof/>
                <w:spacing w:val="-2"/>
                <w:sz w:val="20"/>
              </w:rPr>
            </w:pPr>
            <w:r>
              <w:rPr>
                <w:noProof/>
                <w:spacing w:val="-2"/>
                <w:sz w:val="20"/>
              </w:rPr>
              <w:t>3.</w:t>
            </w:r>
            <w:r>
              <w:rPr>
                <w:noProof/>
                <w:spacing w:val="-2"/>
                <w:sz w:val="20"/>
              </w:rPr>
              <w:tab/>
              <w:t>RO: Bez obmedzenia.</w:t>
            </w:r>
          </w:p>
        </w:tc>
        <w:tc>
          <w:tcPr>
            <w:tcW w:w="549" w:type="pct"/>
            <w:tcBorders>
              <w:top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jc w:val="both"/>
              <w:rPr>
                <w:noProof/>
                <w:spacing w:val="-2"/>
                <w:sz w:val="20"/>
              </w:rPr>
            </w:pPr>
          </w:p>
        </w:tc>
        <w:tc>
          <w:tcPr>
            <w:tcW w:w="1544" w:type="pct"/>
            <w:shd w:val="clear" w:color="auto" w:fill="auto"/>
          </w:tcPr>
          <w:p>
            <w:pPr>
              <w:spacing w:before="60" w:after="60" w:line="240" w:lineRule="auto"/>
              <w:ind w:left="459"/>
              <w:rPr>
                <w:noProof/>
                <w:spacing w:val="-2"/>
                <w:sz w:val="20"/>
              </w:rPr>
            </w:pPr>
            <w:r>
              <w:rPr>
                <w:noProof/>
                <w:spacing w:val="-2"/>
                <w:sz w:val="20"/>
              </w:rPr>
              <w:t>IT: Prístup pre agronómov a „periti agrari“ sa obmedzuje na fyzické osoby. Profesijné združovanie (nie zápis v obchodnom registri) fyzických osôb je povolené.</w:t>
            </w:r>
          </w:p>
          <w:p>
            <w:pPr>
              <w:spacing w:before="60" w:after="60" w:line="240" w:lineRule="auto"/>
              <w:ind w:left="459"/>
              <w:jc w:val="both"/>
              <w:rPr>
                <w:noProof/>
                <w:spacing w:val="-2"/>
                <w:sz w:val="20"/>
              </w:rPr>
            </w:pPr>
            <w:r>
              <w:rPr>
                <w:noProof/>
                <w:spacing w:val="-2"/>
                <w:sz w:val="20"/>
              </w:rPr>
              <w:t>RO: Bez obmedzenia.</w:t>
            </w:r>
          </w:p>
        </w:tc>
        <w:tc>
          <w:tcPr>
            <w:tcW w:w="1612" w:type="pct"/>
            <w:shd w:val="clear" w:color="auto" w:fill="auto"/>
          </w:tcPr>
          <w:p>
            <w:pPr>
              <w:spacing w:before="60" w:after="60" w:line="240" w:lineRule="auto"/>
              <w:jc w:val="both"/>
              <w:rPr>
                <w:noProof/>
                <w:spacing w:val="-2"/>
                <w:sz w:val="20"/>
              </w:rPr>
            </w:pP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jc w:val="both"/>
              <w:rPr>
                <w:noProof/>
                <w:spacing w:val="-2"/>
                <w:sz w:val="20"/>
              </w:rPr>
            </w:pPr>
          </w:p>
        </w:tc>
        <w:tc>
          <w:tcPr>
            <w:tcW w:w="1544" w:type="pct"/>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jc w:val="both"/>
              <w:rPr>
                <w:noProof/>
                <w:spacing w:val="-2"/>
                <w:sz w:val="20"/>
              </w:rPr>
            </w:pPr>
            <w:r>
              <w:rPr>
                <w:noProof/>
                <w:spacing w:val="-2"/>
                <w:sz w:val="20"/>
              </w:rPr>
              <w:t>RO: Bez obmedzenia.</w:t>
            </w:r>
          </w:p>
        </w:tc>
        <w:tc>
          <w:tcPr>
            <w:tcW w:w="1612" w:type="pct"/>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pacing w:val="-2"/>
                <w:sz w:val="20"/>
              </w:rPr>
            </w:pPr>
            <w:r>
              <w:rPr>
                <w:noProof/>
                <w:spacing w:val="-2"/>
                <w:sz w:val="20"/>
              </w:rPr>
              <w:t>IT, PT: Podmienka trvalého bydliska pre agronómov.</w:t>
            </w:r>
          </w:p>
          <w:p>
            <w:pPr>
              <w:spacing w:before="60" w:after="60" w:line="240" w:lineRule="auto"/>
              <w:ind w:left="459"/>
              <w:jc w:val="both"/>
              <w:rPr>
                <w:noProof/>
                <w:spacing w:val="-2"/>
                <w:sz w:val="20"/>
              </w:rPr>
            </w:pPr>
            <w:r>
              <w:rPr>
                <w:noProof/>
                <w:spacing w:val="-2"/>
                <w:sz w:val="20"/>
              </w:rPr>
              <w:t>RO: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34" w:hanging="425"/>
              <w:rPr>
                <w:noProof/>
                <w:spacing w:val="-2"/>
                <w:sz w:val="20"/>
              </w:rPr>
            </w:pPr>
          </w:p>
        </w:tc>
        <w:tc>
          <w:tcPr>
            <w:tcW w:w="1544" w:type="pct"/>
            <w:shd w:val="clear" w:color="auto" w:fill="auto"/>
          </w:tcPr>
          <w:p>
            <w:pPr>
              <w:spacing w:before="60" w:after="60" w:line="240" w:lineRule="auto"/>
              <w:ind w:left="459"/>
              <w:rPr>
                <w:noProof/>
                <w:spacing w:val="-2"/>
                <w:sz w:val="20"/>
              </w:rPr>
            </w:pPr>
            <w:r>
              <w:rPr>
                <w:noProof/>
                <w:spacing w:val="-2"/>
                <w:sz w:val="20"/>
              </w:rPr>
              <w:t>Bez obmedzenia, okrem BE, DE, DK a ES, ako sa uvádza v horizontálnej časti v bode iii) a s výhradou podmienok uvedených vyššie a nasledujúcich špecifických obmedzení:</w:t>
            </w:r>
          </w:p>
          <w:p>
            <w:pPr>
              <w:spacing w:before="60" w:after="60" w:line="240" w:lineRule="auto"/>
              <w:ind w:left="459"/>
              <w:rPr>
                <w:noProof/>
                <w:spacing w:val="-2"/>
                <w:sz w:val="20"/>
              </w:rPr>
            </w:pPr>
            <w:r>
              <w:rPr>
                <w:noProof/>
                <w:spacing w:val="-2"/>
                <w:sz w:val="20"/>
              </w:rPr>
              <w:t>BE, DE, DK, ES: Vysokoškolský titul alebo zodpovedajúce odborné vzdelanie preukazujúce vedomosti a 3 roky odbornej praxe v sektore.</w:t>
            </w:r>
          </w:p>
          <w:p>
            <w:pPr>
              <w:spacing w:before="60" w:after="60" w:line="240" w:lineRule="auto"/>
              <w:ind w:left="459"/>
              <w:rPr>
                <w:noProof/>
                <w:spacing w:val="-2"/>
                <w:sz w:val="20"/>
              </w:rPr>
            </w:pPr>
            <w:r>
              <w:rPr>
                <w:noProof/>
                <w:spacing w:val="-2"/>
                <w:sz w:val="20"/>
              </w:rPr>
              <w:t xml:space="preserve">BE: </w:t>
            </w:r>
            <w:r>
              <w:rPr>
                <w:noProof/>
                <w:sz w:val="20"/>
              </w:rPr>
              <w:t>Uplatňuje sa test ekonomických potrieb, ak je hrubý ročný príjem fyzickej osoby pod hranicou 30 000 EUR</w:t>
            </w:r>
            <w:r>
              <w:rPr>
                <w:noProof/>
                <w:spacing w:val="-2"/>
                <w:sz w:val="20"/>
              </w:rPr>
              <w:t>.</w:t>
            </w:r>
          </w:p>
        </w:tc>
        <w:tc>
          <w:tcPr>
            <w:tcW w:w="1612" w:type="pct"/>
            <w:shd w:val="clear" w:color="auto" w:fill="auto"/>
          </w:tcPr>
          <w:p>
            <w:pPr>
              <w:spacing w:before="60" w:after="60" w:line="240" w:lineRule="auto"/>
              <w:jc w:val="both"/>
              <w:rPr>
                <w:noProof/>
                <w:spacing w:val="-2"/>
                <w:sz w:val="20"/>
              </w:rPr>
            </w:pPr>
            <w:r>
              <w:rPr>
                <w:noProof/>
                <w:spacing w:val="-2"/>
                <w:sz w:val="20"/>
              </w:rPr>
              <w:t>Bez obmedzenia, okrem BE, DE, DK a ES, ako sa uvádza v horizontálnej časti v bode iii).</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35" w:hanging="335"/>
              <w:rPr>
                <w:noProof/>
                <w:spacing w:val="-2"/>
                <w:sz w:val="20"/>
              </w:rPr>
            </w:pPr>
            <w:r>
              <w:rPr>
                <w:noProof/>
                <w:spacing w:val="-2"/>
                <w:sz w:val="20"/>
              </w:rPr>
              <w:t>g)</w:t>
            </w:r>
            <w:r>
              <w:rPr>
                <w:noProof/>
                <w:spacing w:val="-2"/>
                <w:sz w:val="20"/>
              </w:rPr>
              <w:tab/>
              <w:t>Poradenské a konzultačné služby týkajúce sa rybolovu</w:t>
            </w:r>
          </w:p>
          <w:p>
            <w:pPr>
              <w:spacing w:before="60" w:after="60" w:line="240" w:lineRule="auto"/>
              <w:ind w:left="332"/>
              <w:jc w:val="both"/>
              <w:rPr>
                <w:noProof/>
                <w:spacing w:val="-2"/>
                <w:sz w:val="20"/>
              </w:rPr>
            </w:pPr>
            <w:r>
              <w:rPr>
                <w:noProof/>
                <w:spacing w:val="-2"/>
                <w:sz w:val="20"/>
              </w:rPr>
              <w:t>BG: časť CPC 882</w:t>
            </w:r>
          </w:p>
        </w:tc>
        <w:tc>
          <w:tcPr>
            <w:tcW w:w="1544" w:type="pct"/>
            <w:shd w:val="clear" w:color="auto" w:fill="auto"/>
          </w:tcPr>
          <w:p>
            <w:pPr>
              <w:spacing w:before="60" w:after="60" w:line="240" w:lineRule="auto"/>
              <w:ind w:left="884" w:hanging="884"/>
              <w:rPr>
                <w:noProof/>
                <w:spacing w:val="-2"/>
                <w:sz w:val="20"/>
              </w:rPr>
            </w:pPr>
            <w:r>
              <w:rPr>
                <w:noProof/>
                <w:spacing w:val="-2"/>
                <w:sz w:val="20"/>
              </w:rPr>
              <w:t xml:space="preserve">1., 2., 3. </w:t>
            </w:r>
            <w:r>
              <w:rPr>
                <w:noProof/>
                <w:color w:val="000000"/>
                <w:spacing w:val="-2"/>
                <w:sz w:val="20"/>
              </w:rPr>
              <w:t>CY, CZ, EE, LV, LT, MT, PL, RO, SK, SI: Bez obmedzenia</w:t>
            </w:r>
            <w:r>
              <w:rPr>
                <w:noProof/>
                <w:spacing w:val="-2"/>
                <w:sz w:val="20"/>
              </w:rPr>
              <w:t xml:space="preserve"> .</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color w:val="000000"/>
                <w:spacing w:val="-2"/>
                <w:sz w:val="20"/>
              </w:rPr>
              <w:t xml:space="preserve">CY, </w:t>
            </w:r>
            <w:r>
              <w:rPr>
                <w:noProof/>
                <w:spacing w:val="-2"/>
                <w:sz w:val="20"/>
              </w:rPr>
              <w:t>CZ</w:t>
            </w:r>
            <w:r>
              <w:rPr>
                <w:noProof/>
                <w:color w:val="000000"/>
                <w:spacing w:val="-2"/>
                <w:sz w:val="20"/>
              </w:rPr>
              <w:t>, EE, LV, LT, MT, PL, RO, SK, SI: Bez obmedzenia.</w:t>
            </w:r>
          </w:p>
        </w:tc>
        <w:tc>
          <w:tcPr>
            <w:tcW w:w="1612" w:type="pct"/>
            <w:shd w:val="clear" w:color="auto" w:fill="auto"/>
          </w:tcPr>
          <w:p>
            <w:pPr>
              <w:spacing w:before="60" w:after="60" w:line="240" w:lineRule="auto"/>
              <w:ind w:left="884" w:hanging="884"/>
              <w:rPr>
                <w:noProof/>
                <w:color w:val="000000"/>
                <w:spacing w:val="-2"/>
                <w:sz w:val="20"/>
              </w:rPr>
            </w:pPr>
            <w:r>
              <w:rPr>
                <w:noProof/>
                <w:spacing w:val="-2"/>
                <w:sz w:val="20"/>
              </w:rPr>
              <w:t xml:space="preserve">1., 2., 3. </w:t>
            </w:r>
            <w:r>
              <w:rPr>
                <w:noProof/>
                <w:color w:val="000000"/>
                <w:spacing w:val="-2"/>
                <w:sz w:val="20"/>
              </w:rPr>
              <w:t>CY, CZ, EE, LV, LT, MT, PL, RO, SK, SI: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color w:val="000000"/>
                <w:spacing w:val="-2"/>
                <w:sz w:val="20"/>
              </w:rPr>
              <w:t>CY, CZ, EE, LV, LT, MT, PL, RO, SK, SI: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jc w:val="both"/>
              <w:rPr>
                <w:noProof/>
                <w:spacing w:val="-2"/>
                <w:sz w:val="20"/>
              </w:rPr>
            </w:pPr>
          </w:p>
        </w:tc>
        <w:tc>
          <w:tcPr>
            <w:tcW w:w="1544" w:type="pct"/>
            <w:shd w:val="clear" w:color="auto" w:fill="auto"/>
          </w:tcPr>
          <w:p>
            <w:pPr>
              <w:spacing w:before="60" w:after="60" w:line="240" w:lineRule="auto"/>
              <w:ind w:left="296"/>
              <w:rPr>
                <w:noProof/>
                <w:spacing w:val="-2"/>
                <w:sz w:val="20"/>
              </w:rPr>
            </w:pPr>
            <w:r>
              <w:rPr>
                <w:noProof/>
                <w:spacing w:val="-2"/>
                <w:sz w:val="20"/>
              </w:rPr>
              <w:t>Bez obmedzenia, okrem BE, DE, DK a ES, ako sa uvádza v horizontálnej časti v bode iii) a s výhradou podmienok uvedených vyššie a nasledujúcich špecifických obmedzení:</w:t>
            </w:r>
          </w:p>
          <w:p>
            <w:pPr>
              <w:spacing w:before="60" w:after="60" w:line="240" w:lineRule="auto"/>
              <w:ind w:left="296"/>
              <w:rPr>
                <w:noProof/>
                <w:spacing w:val="-2"/>
                <w:sz w:val="20"/>
              </w:rPr>
            </w:pPr>
            <w:r>
              <w:rPr>
                <w:noProof/>
                <w:spacing w:val="-2"/>
                <w:sz w:val="20"/>
              </w:rPr>
              <w:t>BE, DE, DK, ES: Vysokoškolský diplom alebo zodpovedajúce odborné vzdelanie preukazujúce znalosti a 3 roky odbornej praxe v sektore.</w:t>
            </w:r>
          </w:p>
          <w:p>
            <w:pPr>
              <w:spacing w:before="60" w:after="60" w:line="240" w:lineRule="auto"/>
              <w:ind w:left="296"/>
              <w:rPr>
                <w:noProof/>
                <w:spacing w:val="-2"/>
                <w:sz w:val="20"/>
              </w:rPr>
            </w:pPr>
            <w:r>
              <w:rPr>
                <w:noProof/>
                <w:spacing w:val="-2"/>
                <w:sz w:val="20"/>
              </w:rPr>
              <w:t xml:space="preserve">BE: Uplatňuje </w:t>
            </w:r>
            <w:r>
              <w:rPr>
                <w:noProof/>
                <w:sz w:val="20"/>
              </w:rPr>
              <w:t>sa test ekonomických potrieb, ak je hrubý ročný príjem fyzickej osoby pod hranicou30 000</w:t>
            </w:r>
            <w:r>
              <w:rPr>
                <w:noProof/>
                <w:spacing w:val="-2"/>
                <w:sz w:val="20"/>
              </w:rPr>
              <w:t>.</w:t>
            </w:r>
          </w:p>
        </w:tc>
        <w:tc>
          <w:tcPr>
            <w:tcW w:w="1612" w:type="pct"/>
            <w:shd w:val="clear" w:color="auto" w:fill="auto"/>
          </w:tcPr>
          <w:p>
            <w:pPr>
              <w:spacing w:before="60" w:after="60" w:line="240" w:lineRule="auto"/>
              <w:jc w:val="both"/>
              <w:rPr>
                <w:noProof/>
                <w:spacing w:val="-2"/>
                <w:sz w:val="20"/>
              </w:rPr>
            </w:pPr>
            <w:r>
              <w:rPr>
                <w:noProof/>
                <w:spacing w:val="-2"/>
                <w:sz w:val="20"/>
              </w:rPr>
              <w:t>Bez obmedzenia, okrem BE, DE, DK a ES, ako sa uvádza v horizontálnej časti v bode iii).</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pageBreakBefore/>
              <w:spacing w:before="60" w:after="60" w:line="240" w:lineRule="auto"/>
              <w:ind w:left="335" w:hanging="335"/>
              <w:rPr>
                <w:noProof/>
                <w:spacing w:val="-2"/>
                <w:sz w:val="20"/>
              </w:rPr>
            </w:pPr>
            <w:r>
              <w:rPr>
                <w:noProof/>
              </w:rPr>
              <w:br w:type="page"/>
            </w:r>
            <w:r>
              <w:rPr>
                <w:noProof/>
                <w:spacing w:val="-2"/>
                <w:sz w:val="20"/>
              </w:rPr>
              <w:t>h)</w:t>
            </w:r>
            <w:r>
              <w:rPr>
                <w:noProof/>
                <w:spacing w:val="-2"/>
                <w:sz w:val="20"/>
              </w:rPr>
              <w:tab/>
              <w:t>Služby týkajúce sa baníctva</w:t>
            </w:r>
          </w:p>
          <w:p>
            <w:pPr>
              <w:spacing w:before="60" w:after="60" w:line="240" w:lineRule="auto"/>
              <w:ind w:left="332"/>
              <w:rPr>
                <w:noProof/>
                <w:spacing w:val="-2"/>
                <w:sz w:val="20"/>
              </w:rPr>
            </w:pPr>
            <w:r>
              <w:rPr>
                <w:noProof/>
                <w:spacing w:val="-2"/>
                <w:sz w:val="20"/>
              </w:rPr>
              <w:t>BG: Služby na zmluvnom základe týkajúce sa opravy a demontáže zariadení v oblasti ťažby ropy a zemného plynu (časť CPC 883)</w:t>
            </w:r>
          </w:p>
        </w:tc>
        <w:tc>
          <w:tcPr>
            <w:tcW w:w="1544" w:type="pct"/>
            <w:tcBorders>
              <w:bottom w:val="nil"/>
            </w:tcBorders>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BG, HR, RO: Bez obmedzenia.</w:t>
            </w:r>
          </w:p>
          <w:p>
            <w:pPr>
              <w:spacing w:before="60" w:after="60" w:line="240" w:lineRule="auto"/>
              <w:ind w:left="459" w:hanging="459"/>
              <w:rPr>
                <w:noProof/>
                <w:spacing w:val="-2"/>
                <w:sz w:val="20"/>
              </w:rPr>
            </w:pPr>
            <w:r>
              <w:rPr>
                <w:noProof/>
                <w:spacing w:val="-2"/>
                <w:sz w:val="20"/>
              </w:rPr>
              <w:t>2.</w:t>
            </w:r>
            <w:r>
              <w:rPr>
                <w:noProof/>
                <w:spacing w:val="-2"/>
                <w:sz w:val="20"/>
              </w:rPr>
              <w:tab/>
              <w:t>HR, RO: Bez obmedzenia.</w:t>
            </w:r>
          </w:p>
          <w:p>
            <w:pPr>
              <w:spacing w:before="60" w:after="60" w:line="240" w:lineRule="auto"/>
              <w:ind w:left="459" w:hanging="459"/>
              <w:rPr>
                <w:noProof/>
                <w:spacing w:val="-2"/>
                <w:sz w:val="20"/>
              </w:rPr>
            </w:pPr>
            <w:r>
              <w:rPr>
                <w:noProof/>
                <w:spacing w:val="-2"/>
                <w:sz w:val="20"/>
              </w:rPr>
              <w:t>3.</w:t>
            </w:r>
            <w:r>
              <w:rPr>
                <w:noProof/>
                <w:spacing w:val="-2"/>
                <w:sz w:val="20"/>
              </w:rPr>
              <w:tab/>
              <w:t>ES, PT: Prístup pre banských inžinierov sa obmedzuje na fyzické osoby.</w:t>
            </w:r>
          </w:p>
          <w:p>
            <w:pPr>
              <w:spacing w:before="60" w:after="60" w:line="240" w:lineRule="auto"/>
              <w:ind w:left="459"/>
              <w:rPr>
                <w:noProof/>
                <w:spacing w:val="-2"/>
                <w:sz w:val="20"/>
              </w:rPr>
            </w:pPr>
            <w:r>
              <w:rPr>
                <w:noProof/>
                <w:spacing w:val="-2"/>
                <w:sz w:val="20"/>
              </w:rPr>
              <w:t>BG, HR, LT, RO: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z w:val="20"/>
              </w:rPr>
            </w:pPr>
            <w:r>
              <w:rPr>
                <w:noProof/>
                <w:sz w:val="20"/>
              </w:rPr>
              <w:t>FI: Právo hľadať, uplatňovať si nárok a ťažiť ložisko sa obmedzuje na fyzické osoby s trvalým pobytom v EHP. Výnimky z podmienky trvalého pobytu udeľuje ministerstvo obchodu a priemyslu.</w:t>
            </w:r>
          </w:p>
          <w:p>
            <w:pPr>
              <w:spacing w:before="60" w:after="60" w:line="240" w:lineRule="auto"/>
              <w:ind w:left="459"/>
              <w:rPr>
                <w:noProof/>
                <w:spacing w:val="-2"/>
                <w:sz w:val="20"/>
              </w:rPr>
            </w:pPr>
            <w:r>
              <w:rPr>
                <w:noProof/>
                <w:sz w:val="20"/>
              </w:rPr>
              <w:t>HR, LT, RO: Bez obmedzenia.</w:t>
            </w:r>
          </w:p>
        </w:tc>
        <w:tc>
          <w:tcPr>
            <w:tcW w:w="1612" w:type="pct"/>
            <w:tcBorders>
              <w:bottom w:val="nil"/>
            </w:tcBorders>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BG, HR, RO: Bez obmedzenia.</w:t>
            </w:r>
          </w:p>
          <w:p>
            <w:pPr>
              <w:spacing w:before="60" w:after="60" w:line="240" w:lineRule="auto"/>
              <w:ind w:left="459" w:hanging="459"/>
              <w:rPr>
                <w:noProof/>
                <w:spacing w:val="-2"/>
                <w:sz w:val="20"/>
              </w:rPr>
            </w:pPr>
            <w:r>
              <w:rPr>
                <w:noProof/>
                <w:spacing w:val="-2"/>
                <w:sz w:val="20"/>
              </w:rPr>
              <w:t>2.</w:t>
            </w:r>
            <w:r>
              <w:rPr>
                <w:noProof/>
                <w:spacing w:val="-2"/>
                <w:sz w:val="20"/>
              </w:rPr>
              <w:tab/>
              <w:t>HR, RO: Bez obmedzenia.</w:t>
            </w:r>
          </w:p>
          <w:p>
            <w:pPr>
              <w:spacing w:before="60" w:after="60" w:line="240" w:lineRule="auto"/>
              <w:ind w:left="459" w:hanging="459"/>
              <w:rPr>
                <w:noProof/>
                <w:spacing w:val="-2"/>
                <w:sz w:val="20"/>
              </w:rPr>
            </w:pPr>
            <w:r>
              <w:rPr>
                <w:noProof/>
                <w:spacing w:val="-2"/>
                <w:sz w:val="20"/>
              </w:rPr>
              <w:t>3.</w:t>
            </w:r>
            <w:r>
              <w:rPr>
                <w:noProof/>
                <w:spacing w:val="-2"/>
                <w:sz w:val="20"/>
              </w:rPr>
              <w:tab/>
              <w:t>BG, HR, LT, RO: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pacing w:val="-2"/>
                <w:sz w:val="20"/>
              </w:rPr>
            </w:pPr>
            <w:r>
              <w:rPr>
                <w:noProof/>
                <w:spacing w:val="-2"/>
                <w:sz w:val="20"/>
              </w:rPr>
              <w:t>PT: Podmienka štatútu rezidenta.</w:t>
            </w:r>
          </w:p>
          <w:p>
            <w:pPr>
              <w:spacing w:before="60" w:after="60" w:line="240" w:lineRule="auto"/>
              <w:ind w:left="459"/>
              <w:rPr>
                <w:noProof/>
                <w:spacing w:val="-2"/>
                <w:sz w:val="20"/>
              </w:rPr>
            </w:pPr>
            <w:r>
              <w:rPr>
                <w:noProof/>
                <w:spacing w:val="-2"/>
                <w:sz w:val="20"/>
              </w:rPr>
              <w:t>HR, LT, RO: Bez obmedzenia.</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987"/>
          <w:jc w:val="center"/>
        </w:trPr>
        <w:tc>
          <w:tcPr>
            <w:tcW w:w="1292" w:type="pct"/>
            <w:gridSpan w:val="2"/>
            <w:tcBorders>
              <w:left w:val="nil"/>
              <w:bottom w:val="nil"/>
            </w:tcBorders>
            <w:shd w:val="clear" w:color="auto" w:fill="auto"/>
          </w:tcPr>
          <w:p>
            <w:pPr>
              <w:spacing w:before="60" w:after="60" w:line="240" w:lineRule="auto"/>
              <w:jc w:val="both"/>
              <w:rPr>
                <w:noProof/>
                <w:spacing w:val="-2"/>
                <w:sz w:val="20"/>
              </w:rPr>
            </w:pPr>
          </w:p>
        </w:tc>
        <w:tc>
          <w:tcPr>
            <w:tcW w:w="1544" w:type="pct"/>
            <w:tcBorders>
              <w:bottom w:val="nil"/>
            </w:tcBorders>
            <w:shd w:val="clear" w:color="auto" w:fill="auto"/>
          </w:tcPr>
          <w:p>
            <w:pPr>
              <w:spacing w:before="60" w:after="60" w:line="240" w:lineRule="auto"/>
              <w:ind w:left="459"/>
              <w:rPr>
                <w:noProof/>
                <w:spacing w:val="-2"/>
                <w:sz w:val="20"/>
              </w:rPr>
            </w:pPr>
            <w:r>
              <w:rPr>
                <w:noProof/>
                <w:spacing w:val="-2"/>
                <w:sz w:val="20"/>
              </w:rPr>
              <w:t>Bez obmedzenia, okrem BE, DE, DK a ES, ako sa uvádza v horizontálnej časti v bode iii) a s výhradou podmienok uvedených vyššie a nasledujúcich špecifických obmedzení:</w:t>
            </w:r>
          </w:p>
        </w:tc>
        <w:tc>
          <w:tcPr>
            <w:tcW w:w="1612" w:type="pct"/>
            <w:tcBorders>
              <w:bottom w:val="nil"/>
            </w:tcBorders>
            <w:shd w:val="clear" w:color="auto" w:fill="auto"/>
          </w:tcPr>
          <w:p>
            <w:pPr>
              <w:spacing w:before="60" w:after="60" w:line="240" w:lineRule="auto"/>
              <w:ind w:left="459"/>
              <w:jc w:val="both"/>
              <w:rPr>
                <w:noProof/>
                <w:spacing w:val="-2"/>
                <w:sz w:val="20"/>
              </w:rPr>
            </w:pPr>
            <w:r>
              <w:rPr>
                <w:noProof/>
                <w:spacing w:val="-2"/>
                <w:sz w:val="20"/>
              </w:rPr>
              <w:t>Bez obmedzenia, okrem BE, DE, DK a ES, ako sa uvádza v horizontálnej časti v bode iii).</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843"/>
          <w:jc w:val="center"/>
        </w:trPr>
        <w:tc>
          <w:tcPr>
            <w:tcW w:w="1292" w:type="pct"/>
            <w:gridSpan w:val="2"/>
            <w:tcBorders>
              <w:top w:val="nil"/>
              <w:left w:val="nil"/>
            </w:tcBorders>
            <w:shd w:val="clear" w:color="auto" w:fill="auto"/>
          </w:tcPr>
          <w:p>
            <w:pPr>
              <w:pageBreakBefore/>
              <w:spacing w:before="60" w:after="60" w:line="240" w:lineRule="auto"/>
              <w:jc w:val="both"/>
              <w:rPr>
                <w:noProof/>
                <w:spacing w:val="-2"/>
                <w:sz w:val="20"/>
              </w:rPr>
            </w:pPr>
          </w:p>
        </w:tc>
        <w:tc>
          <w:tcPr>
            <w:tcW w:w="1544" w:type="pct"/>
            <w:tcBorders>
              <w:top w:val="nil"/>
            </w:tcBorders>
            <w:shd w:val="clear" w:color="auto" w:fill="auto"/>
          </w:tcPr>
          <w:p>
            <w:pPr>
              <w:spacing w:before="60" w:after="60" w:line="240" w:lineRule="auto"/>
              <w:ind w:left="459"/>
              <w:rPr>
                <w:noProof/>
                <w:spacing w:val="-2"/>
                <w:sz w:val="20"/>
              </w:rPr>
            </w:pPr>
            <w:r>
              <w:rPr>
                <w:noProof/>
                <w:spacing w:val="-2"/>
                <w:sz w:val="20"/>
              </w:rPr>
              <w:t>BE, DE, DK, ES: Vysokoškolský titul alebo zodpovedajúce odborné vzdelanie preukazujúce vedomosti a 3 roky odbornej praxe v sektore.</w:t>
            </w:r>
          </w:p>
        </w:tc>
        <w:tc>
          <w:tcPr>
            <w:tcW w:w="1612" w:type="pct"/>
            <w:tcBorders>
              <w:top w:val="nil"/>
            </w:tcBorders>
            <w:shd w:val="clear" w:color="auto" w:fill="auto"/>
          </w:tcPr>
          <w:p>
            <w:pPr>
              <w:spacing w:before="60" w:after="60" w:line="240" w:lineRule="auto"/>
              <w:ind w:left="459"/>
              <w:jc w:val="both"/>
              <w:rPr>
                <w:noProof/>
                <w:spacing w:val="-2"/>
                <w:sz w:val="20"/>
              </w:rPr>
            </w:pPr>
          </w:p>
        </w:tc>
        <w:tc>
          <w:tcPr>
            <w:tcW w:w="549" w:type="pct"/>
            <w:tcBorders>
              <w:top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spacing w:before="60" w:after="60" w:line="240" w:lineRule="auto"/>
              <w:ind w:left="335" w:hanging="335"/>
              <w:rPr>
                <w:noProof/>
                <w:spacing w:val="-2"/>
                <w:sz w:val="20"/>
              </w:rPr>
            </w:pPr>
          </w:p>
        </w:tc>
        <w:tc>
          <w:tcPr>
            <w:tcW w:w="1544" w:type="pct"/>
            <w:tcBorders>
              <w:bottom w:val="nil"/>
            </w:tcBorders>
            <w:shd w:val="clear" w:color="auto" w:fill="auto"/>
          </w:tcPr>
          <w:p>
            <w:pPr>
              <w:spacing w:before="60" w:after="60" w:line="240" w:lineRule="auto"/>
              <w:ind w:left="459"/>
              <w:rPr>
                <w:noProof/>
                <w:spacing w:val="-2"/>
                <w:sz w:val="20"/>
              </w:rPr>
            </w:pPr>
            <w:r>
              <w:rPr>
                <w:noProof/>
                <w:spacing w:val="-2"/>
                <w:sz w:val="20"/>
              </w:rPr>
              <w:t xml:space="preserve">BE: </w:t>
            </w:r>
            <w:r>
              <w:rPr>
                <w:noProof/>
                <w:sz w:val="20"/>
              </w:rPr>
              <w:t>Uplatňuje sa test ekonomických potrieb, ak je hrubý ročný príjem fyzickej osoby pod hranicou 30 000 EUR</w:t>
            </w:r>
            <w:r>
              <w:rPr>
                <w:noProof/>
                <w:spacing w:val="-2"/>
                <w:sz w:val="20"/>
              </w:rPr>
              <w:t>.</w:t>
            </w:r>
          </w:p>
          <w:p>
            <w:pPr>
              <w:spacing w:before="60" w:after="60" w:line="240" w:lineRule="auto"/>
              <w:ind w:left="459"/>
              <w:rPr>
                <w:noProof/>
                <w:spacing w:val="-2"/>
                <w:sz w:val="20"/>
              </w:rPr>
            </w:pPr>
            <w:r>
              <w:rPr>
                <w:noProof/>
                <w:sz w:val="20"/>
              </w:rPr>
              <w:t>FI: Právo hľadať, uplatňovať si nárok a ťažiť ložisko sa obmedzuje na fyzické osoby s trvalým pobytom v EHP. Výnimky z podmienky trvalého pobytu udeľuje ministerstvo obchodu a priemyslu.</w:t>
            </w:r>
          </w:p>
        </w:tc>
        <w:tc>
          <w:tcPr>
            <w:tcW w:w="1612" w:type="pct"/>
            <w:tcBorders>
              <w:bottom w:val="nil"/>
            </w:tcBorders>
            <w:shd w:val="clear" w:color="auto" w:fill="auto"/>
          </w:tcPr>
          <w:p>
            <w:pPr>
              <w:spacing w:before="60" w:after="60" w:line="240" w:lineRule="auto"/>
              <w:ind w:left="459"/>
              <w:jc w:val="both"/>
              <w:rPr>
                <w:noProof/>
                <w:spacing w:val="-2"/>
                <w:sz w:val="20"/>
              </w:rPr>
            </w:pP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406"/>
          <w:jc w:val="center"/>
        </w:trPr>
        <w:tc>
          <w:tcPr>
            <w:tcW w:w="1292" w:type="pct"/>
            <w:gridSpan w:val="2"/>
            <w:tcBorders>
              <w:left w:val="nil"/>
              <w:bottom w:val="nil"/>
            </w:tcBorders>
            <w:shd w:val="clear" w:color="auto" w:fill="auto"/>
          </w:tcPr>
          <w:p>
            <w:pPr>
              <w:spacing w:before="60" w:after="60" w:line="240" w:lineRule="auto"/>
              <w:ind w:left="306" w:hanging="306"/>
              <w:rPr>
                <w:noProof/>
                <w:color w:val="000000"/>
                <w:spacing w:val="-2"/>
                <w:sz w:val="20"/>
              </w:rPr>
            </w:pPr>
            <w:r>
              <w:rPr>
                <w:noProof/>
              </w:rPr>
              <w:br w:type="page"/>
            </w:r>
            <w:r>
              <w:rPr>
                <w:noProof/>
                <w:color w:val="000000"/>
                <w:spacing w:val="-2"/>
                <w:sz w:val="20"/>
              </w:rPr>
              <w:t>i)</w:t>
            </w:r>
            <w:r>
              <w:rPr>
                <w:noProof/>
                <w:color w:val="000000"/>
                <w:spacing w:val="-2"/>
                <w:sz w:val="20"/>
              </w:rPr>
              <w:tab/>
              <w:t>Služby súvisiace s </w:t>
            </w:r>
            <w:r>
              <w:rPr>
                <w:noProof/>
                <w:spacing w:val="-2"/>
                <w:sz w:val="20"/>
              </w:rPr>
              <w:t>výrobou</w:t>
            </w:r>
          </w:p>
          <w:p>
            <w:pPr>
              <w:spacing w:before="60" w:after="60" w:line="240" w:lineRule="auto"/>
              <w:ind w:left="306" w:firstLine="26"/>
              <w:rPr>
                <w:noProof/>
                <w:spacing w:val="-2"/>
                <w:sz w:val="20"/>
              </w:rPr>
            </w:pPr>
            <w:r>
              <w:rPr>
                <w:noProof/>
                <w:color w:val="000000"/>
                <w:spacing w:val="-2"/>
                <w:sz w:val="20"/>
              </w:rPr>
              <w:t>BG: Služby na zmluvnom základe súvisiace s inštaláciou, opravou a údržbou továrenských zariadení (časť CPC 885)</w:t>
            </w:r>
          </w:p>
        </w:tc>
        <w:tc>
          <w:tcPr>
            <w:tcW w:w="1544" w:type="pct"/>
            <w:tcBorders>
              <w:bottom w:val="nil"/>
            </w:tcBorders>
            <w:shd w:val="clear" w:color="auto" w:fill="auto"/>
          </w:tcPr>
          <w:p>
            <w:pPr>
              <w:spacing w:before="60" w:after="60" w:line="240" w:lineRule="auto"/>
              <w:ind w:left="459" w:hanging="459"/>
              <w:rPr>
                <w:noProof/>
                <w:color w:val="000000"/>
                <w:spacing w:val="-2"/>
                <w:sz w:val="20"/>
              </w:rPr>
            </w:pPr>
            <w:r>
              <w:rPr>
                <w:noProof/>
                <w:color w:val="000000"/>
                <w:spacing w:val="-2"/>
                <w:sz w:val="20"/>
              </w:rPr>
              <w:t>1.</w:t>
            </w:r>
            <w:r>
              <w:rPr>
                <w:noProof/>
                <w:color w:val="000000"/>
                <w:spacing w:val="-2"/>
                <w:sz w:val="20"/>
              </w:rPr>
              <w:tab/>
              <w:t>Všetky členské štáty okrem BG, EE, HR, HU: Bez obmedzenia.</w:t>
            </w:r>
          </w:p>
          <w:p>
            <w:pPr>
              <w:spacing w:before="60" w:after="60" w:line="240" w:lineRule="auto"/>
              <w:ind w:left="459"/>
              <w:rPr>
                <w:noProof/>
                <w:color w:val="000000"/>
                <w:spacing w:val="-2"/>
                <w:sz w:val="20"/>
              </w:rPr>
            </w:pPr>
            <w:r>
              <w:rPr>
                <w:noProof/>
                <w:color w:val="000000"/>
                <w:spacing w:val="-2"/>
                <w:sz w:val="20"/>
              </w:rPr>
              <w:t>BG, EE, HR, HU: Žiadne</w:t>
            </w:r>
          </w:p>
          <w:p>
            <w:pPr>
              <w:spacing w:before="60" w:after="60" w:line="240" w:lineRule="auto"/>
              <w:ind w:left="459" w:hanging="459"/>
              <w:rPr>
                <w:noProof/>
                <w:color w:val="000000"/>
                <w:spacing w:val="-2"/>
                <w:sz w:val="20"/>
              </w:rPr>
            </w:pPr>
            <w:r>
              <w:rPr>
                <w:noProof/>
                <w:color w:val="000000"/>
                <w:spacing w:val="-2"/>
                <w:sz w:val="20"/>
              </w:rPr>
              <w:t>2.</w:t>
            </w:r>
            <w:r>
              <w:rPr>
                <w:noProof/>
                <w:color w:val="000000"/>
                <w:spacing w:val="-2"/>
                <w:sz w:val="20"/>
              </w:rPr>
              <w:tab/>
              <w:t>Všetky členské štáty okrem BG, EE, HR, HU: Bez obmedzenia.</w:t>
            </w:r>
          </w:p>
          <w:p>
            <w:pPr>
              <w:spacing w:before="60" w:after="60" w:line="240" w:lineRule="auto"/>
              <w:ind w:left="459"/>
              <w:rPr>
                <w:noProof/>
                <w:color w:val="000000"/>
                <w:spacing w:val="-2"/>
                <w:sz w:val="20"/>
              </w:rPr>
            </w:pPr>
            <w:r>
              <w:rPr>
                <w:noProof/>
                <w:color w:val="000000"/>
                <w:spacing w:val="-2"/>
                <w:sz w:val="20"/>
              </w:rPr>
              <w:t>BG, EE, HR, HU: Žiadne</w:t>
            </w:r>
          </w:p>
          <w:p>
            <w:pPr>
              <w:spacing w:before="60" w:after="60" w:line="240" w:lineRule="auto"/>
              <w:ind w:left="459" w:hanging="459"/>
              <w:rPr>
                <w:noProof/>
                <w:color w:val="000000"/>
                <w:spacing w:val="-2"/>
                <w:sz w:val="20"/>
              </w:rPr>
            </w:pPr>
            <w:r>
              <w:rPr>
                <w:noProof/>
                <w:color w:val="000000"/>
                <w:spacing w:val="-2"/>
                <w:sz w:val="20"/>
              </w:rPr>
              <w:t>3.</w:t>
            </w:r>
            <w:r>
              <w:rPr>
                <w:noProof/>
                <w:color w:val="000000"/>
                <w:spacing w:val="-2"/>
                <w:sz w:val="20"/>
              </w:rPr>
              <w:tab/>
              <w:t>Všetky členské štáty okrem BG, EE, HR, HU: Bez obmedzenia.</w:t>
            </w:r>
          </w:p>
          <w:p>
            <w:pPr>
              <w:spacing w:before="60" w:after="60" w:line="240" w:lineRule="auto"/>
              <w:ind w:left="459"/>
              <w:rPr>
                <w:noProof/>
                <w:color w:val="000000"/>
                <w:spacing w:val="-2"/>
                <w:sz w:val="20"/>
              </w:rPr>
            </w:pPr>
            <w:r>
              <w:rPr>
                <w:noProof/>
                <w:color w:val="000000"/>
                <w:spacing w:val="-2"/>
                <w:sz w:val="20"/>
              </w:rPr>
              <w:t>BG, EE, HR, HU: Žiadne</w:t>
            </w:r>
          </w:p>
        </w:tc>
        <w:tc>
          <w:tcPr>
            <w:tcW w:w="1612" w:type="pct"/>
            <w:tcBorders>
              <w:bottom w:val="nil"/>
            </w:tcBorders>
            <w:shd w:val="clear" w:color="auto" w:fill="auto"/>
          </w:tcPr>
          <w:p>
            <w:pPr>
              <w:spacing w:before="60" w:after="60" w:line="240" w:lineRule="auto"/>
              <w:ind w:left="459" w:hanging="459"/>
              <w:rPr>
                <w:noProof/>
                <w:color w:val="000000"/>
                <w:spacing w:val="-2"/>
                <w:sz w:val="20"/>
              </w:rPr>
            </w:pPr>
            <w:r>
              <w:rPr>
                <w:noProof/>
                <w:color w:val="000000"/>
                <w:spacing w:val="-2"/>
                <w:sz w:val="20"/>
              </w:rPr>
              <w:t>1.</w:t>
            </w:r>
            <w:r>
              <w:rPr>
                <w:noProof/>
                <w:color w:val="000000"/>
                <w:spacing w:val="-2"/>
                <w:sz w:val="20"/>
              </w:rPr>
              <w:tab/>
              <w:t>Všetky členské štáty okrem BG, EE, HR, HU: Bez obmedzenia.</w:t>
            </w:r>
          </w:p>
          <w:p>
            <w:pPr>
              <w:spacing w:before="60" w:after="60" w:line="240" w:lineRule="auto"/>
              <w:ind w:left="459"/>
              <w:rPr>
                <w:noProof/>
                <w:color w:val="000000"/>
                <w:spacing w:val="-2"/>
                <w:sz w:val="20"/>
              </w:rPr>
            </w:pPr>
            <w:r>
              <w:rPr>
                <w:noProof/>
                <w:color w:val="000000"/>
                <w:spacing w:val="-2"/>
                <w:sz w:val="20"/>
              </w:rPr>
              <w:t>BG, EE, HR, HU: Žiadne</w:t>
            </w:r>
          </w:p>
          <w:p>
            <w:pPr>
              <w:spacing w:before="60" w:after="60" w:line="240" w:lineRule="auto"/>
              <w:ind w:left="459" w:hanging="459"/>
              <w:rPr>
                <w:noProof/>
                <w:color w:val="000000"/>
                <w:spacing w:val="-2"/>
                <w:sz w:val="20"/>
              </w:rPr>
            </w:pPr>
            <w:r>
              <w:rPr>
                <w:noProof/>
                <w:color w:val="000000"/>
                <w:spacing w:val="-2"/>
                <w:sz w:val="20"/>
              </w:rPr>
              <w:t>2.</w:t>
            </w:r>
            <w:r>
              <w:rPr>
                <w:noProof/>
                <w:color w:val="000000"/>
                <w:spacing w:val="-2"/>
                <w:sz w:val="20"/>
              </w:rPr>
              <w:tab/>
              <w:t>Všetky členské štáty okrem BG, EE, HR, HU: Bez obmedzenia.</w:t>
            </w:r>
          </w:p>
          <w:p>
            <w:pPr>
              <w:spacing w:before="60" w:after="60" w:line="240" w:lineRule="auto"/>
              <w:ind w:left="459"/>
              <w:rPr>
                <w:noProof/>
                <w:color w:val="000000"/>
                <w:spacing w:val="-2"/>
                <w:sz w:val="20"/>
              </w:rPr>
            </w:pPr>
            <w:r>
              <w:rPr>
                <w:noProof/>
                <w:color w:val="000000"/>
                <w:spacing w:val="-2"/>
                <w:sz w:val="20"/>
              </w:rPr>
              <w:t>BG, EE, HR, HU: Žiadne</w:t>
            </w:r>
          </w:p>
          <w:p>
            <w:pPr>
              <w:spacing w:before="60" w:after="60" w:line="240" w:lineRule="auto"/>
              <w:ind w:left="459" w:hanging="459"/>
              <w:rPr>
                <w:noProof/>
                <w:color w:val="000000"/>
                <w:spacing w:val="-2"/>
                <w:sz w:val="20"/>
              </w:rPr>
            </w:pPr>
            <w:r>
              <w:rPr>
                <w:noProof/>
                <w:color w:val="000000"/>
                <w:spacing w:val="-2"/>
                <w:sz w:val="20"/>
              </w:rPr>
              <w:t>3.</w:t>
            </w:r>
            <w:r>
              <w:rPr>
                <w:noProof/>
                <w:color w:val="000000"/>
                <w:spacing w:val="-2"/>
                <w:sz w:val="20"/>
              </w:rPr>
              <w:tab/>
              <w:t>Všetky členské štáty okrem BG, EE, HR, HU: Bez obmedzenia.</w:t>
            </w:r>
          </w:p>
          <w:p>
            <w:pPr>
              <w:spacing w:before="60" w:after="60" w:line="240" w:lineRule="auto"/>
              <w:ind w:left="459"/>
              <w:rPr>
                <w:noProof/>
                <w:color w:val="000000"/>
                <w:spacing w:val="-2"/>
                <w:sz w:val="20"/>
              </w:rPr>
            </w:pPr>
            <w:r>
              <w:rPr>
                <w:noProof/>
                <w:color w:val="000000"/>
                <w:spacing w:val="-2"/>
                <w:sz w:val="20"/>
              </w:rPr>
              <w:t>BG, EE, HR, HU: Žiadne</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top w:val="nil"/>
              <w:left w:val="nil"/>
              <w:bottom w:val="nil"/>
            </w:tcBorders>
            <w:shd w:val="clear" w:color="auto" w:fill="auto"/>
          </w:tcPr>
          <w:p>
            <w:pPr>
              <w:pageBreakBefore/>
              <w:spacing w:before="60" w:after="60" w:line="240" w:lineRule="auto"/>
              <w:ind w:left="335"/>
              <w:rPr>
                <w:noProof/>
              </w:rPr>
            </w:pPr>
            <w:r>
              <w:rPr>
                <w:noProof/>
                <w:color w:val="000000"/>
                <w:spacing w:val="-2"/>
                <w:sz w:val="20"/>
              </w:rPr>
              <w:t xml:space="preserve">EE: Konzultačné </w:t>
            </w:r>
            <w:r>
              <w:rPr>
                <w:noProof/>
                <w:spacing w:val="-2"/>
                <w:sz w:val="20"/>
              </w:rPr>
              <w:t xml:space="preserve">služby </w:t>
            </w:r>
            <w:r>
              <w:rPr>
                <w:noProof/>
                <w:color w:val="000000"/>
                <w:spacing w:val="-2"/>
                <w:sz w:val="20"/>
              </w:rPr>
              <w:t>týkajúce sa výroby (časť CPC 884 + časť 885, okrem 88442)</w:t>
            </w:r>
          </w:p>
        </w:tc>
        <w:tc>
          <w:tcPr>
            <w:tcW w:w="1544" w:type="pct"/>
            <w:tcBorders>
              <w:top w:val="nil"/>
              <w:bottom w:val="nil"/>
            </w:tcBorders>
            <w:shd w:val="clear" w:color="auto" w:fill="auto"/>
          </w:tcPr>
          <w:p>
            <w:pPr>
              <w:spacing w:before="60" w:after="60" w:line="240" w:lineRule="auto"/>
              <w:ind w:left="459" w:hanging="459"/>
              <w:rPr>
                <w:noProof/>
                <w:spacing w:val="-2"/>
                <w:sz w:val="20"/>
              </w:rPr>
            </w:pPr>
            <w:r>
              <w:rPr>
                <w:noProof/>
                <w:color w:val="000000"/>
                <w:spacing w:val="-2"/>
                <w:sz w:val="20"/>
              </w:rPr>
              <w:t>4.</w:t>
            </w:r>
            <w:r>
              <w:rPr>
                <w:noProof/>
                <w:color w:val="000000"/>
                <w:spacing w:val="-2"/>
                <w:sz w:val="20"/>
              </w:rPr>
              <w:tab/>
            </w:r>
            <w:r>
              <w:rPr>
                <w:noProof/>
                <w:spacing w:val="-2"/>
                <w:sz w:val="20"/>
              </w:rPr>
              <w:t xml:space="preserve">Bez </w:t>
            </w:r>
            <w:r>
              <w:rPr>
                <w:noProof/>
                <w:color w:val="000000"/>
                <w:spacing w:val="-2"/>
                <w:sz w:val="20"/>
              </w:rPr>
              <w:t>obmedzenia</w:t>
            </w:r>
            <w:r>
              <w:rPr>
                <w:noProof/>
                <w:spacing w:val="-2"/>
                <w:sz w:val="20"/>
              </w:rPr>
              <w:t>, s výnimkami uvedenými v horizontálnej časti v bodoch i) a ii) a s výhradou nasledujúcich špecifických obmedzení:</w:t>
            </w:r>
          </w:p>
          <w:p>
            <w:pPr>
              <w:spacing w:before="60" w:after="60" w:line="240" w:lineRule="auto"/>
              <w:ind w:left="459"/>
              <w:rPr>
                <w:noProof/>
                <w:color w:val="000000"/>
                <w:spacing w:val="-2"/>
                <w:sz w:val="20"/>
              </w:rPr>
            </w:pPr>
            <w:r>
              <w:rPr>
                <w:noProof/>
                <w:color w:val="000000"/>
                <w:spacing w:val="-2"/>
                <w:sz w:val="20"/>
              </w:rPr>
              <w:t xml:space="preserve">Všetky členské štáty okrem BG, EE, HU: Bez obmedzenia. </w:t>
            </w:r>
          </w:p>
        </w:tc>
        <w:tc>
          <w:tcPr>
            <w:tcW w:w="1612" w:type="pct"/>
            <w:tcBorders>
              <w:top w:val="nil"/>
              <w:bottom w:val="nil"/>
            </w:tcBorders>
            <w:shd w:val="clear" w:color="auto" w:fill="auto"/>
          </w:tcPr>
          <w:p>
            <w:pPr>
              <w:spacing w:before="60" w:after="60" w:line="240" w:lineRule="auto"/>
              <w:ind w:left="459" w:hanging="459"/>
              <w:rPr>
                <w:noProof/>
                <w:spacing w:val="-2"/>
                <w:sz w:val="20"/>
              </w:rPr>
            </w:pPr>
            <w:r>
              <w:rPr>
                <w:noProof/>
                <w:color w:val="000000"/>
                <w:spacing w:val="-2"/>
                <w:sz w:val="20"/>
              </w:rPr>
              <w:t>4.</w:t>
            </w:r>
            <w:r>
              <w:rPr>
                <w:noProof/>
                <w:color w:val="000000"/>
                <w:spacing w:val="-2"/>
                <w:sz w:val="20"/>
              </w:rPr>
              <w:tab/>
            </w:r>
            <w:r>
              <w:rPr>
                <w:noProof/>
                <w:spacing w:val="-2"/>
                <w:sz w:val="20"/>
              </w:rPr>
              <w:t xml:space="preserve">Bez </w:t>
            </w:r>
            <w:r>
              <w:rPr>
                <w:noProof/>
                <w:color w:val="000000"/>
                <w:spacing w:val="-2"/>
                <w:sz w:val="20"/>
              </w:rPr>
              <w:t>obmedzenia</w:t>
            </w:r>
            <w:r>
              <w:rPr>
                <w:noProof/>
                <w:spacing w:val="-2"/>
                <w:sz w:val="20"/>
              </w:rPr>
              <w:t>, s výnimkami uvedenými v horizontálnej časti v bodoch i) a ii) a s výhradou nasledujúcich špecifických obmedzení:</w:t>
            </w:r>
          </w:p>
          <w:p>
            <w:pPr>
              <w:spacing w:before="60" w:after="60" w:line="240" w:lineRule="auto"/>
              <w:ind w:left="459"/>
              <w:rPr>
                <w:noProof/>
                <w:color w:val="000000"/>
                <w:spacing w:val="-2"/>
                <w:sz w:val="20"/>
              </w:rPr>
            </w:pPr>
            <w:r>
              <w:rPr>
                <w:noProof/>
                <w:color w:val="000000"/>
                <w:spacing w:val="-2"/>
                <w:sz w:val="20"/>
              </w:rPr>
              <w:t xml:space="preserve">Všetky členské štáty okrem BG, EE, HU: Bez obmedzenia. </w:t>
            </w:r>
          </w:p>
        </w:tc>
        <w:tc>
          <w:tcPr>
            <w:tcW w:w="549" w:type="pct"/>
            <w:tcBorders>
              <w:top w:val="nil"/>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top w:val="nil"/>
              <w:left w:val="nil"/>
              <w:bottom w:val="nil"/>
            </w:tcBorders>
            <w:shd w:val="clear" w:color="auto" w:fill="auto"/>
          </w:tcPr>
          <w:p>
            <w:pPr>
              <w:spacing w:before="60" w:after="60" w:line="240" w:lineRule="auto"/>
              <w:ind w:left="335"/>
              <w:rPr>
                <w:noProof/>
              </w:rPr>
            </w:pPr>
            <w:r>
              <w:rPr>
                <w:noProof/>
                <w:color w:val="000000"/>
                <w:spacing w:val="-2"/>
                <w:sz w:val="20"/>
              </w:rPr>
              <w:t xml:space="preserve">HU: </w:t>
            </w:r>
            <w:r>
              <w:rPr>
                <w:noProof/>
                <w:spacing w:val="-2"/>
                <w:sz w:val="20"/>
              </w:rPr>
              <w:t xml:space="preserve">Konzultačné </w:t>
            </w:r>
            <w:r>
              <w:rPr>
                <w:noProof/>
                <w:color w:val="000000"/>
                <w:spacing w:val="-2"/>
                <w:sz w:val="20"/>
              </w:rPr>
              <w:t xml:space="preserve">služby </w:t>
            </w:r>
            <w:r>
              <w:rPr>
                <w:noProof/>
                <w:spacing w:val="-2"/>
                <w:sz w:val="20"/>
              </w:rPr>
              <w:t xml:space="preserve">týkajúce </w:t>
            </w:r>
            <w:r>
              <w:rPr>
                <w:noProof/>
                <w:color w:val="000000"/>
                <w:spacing w:val="-2"/>
                <w:sz w:val="20"/>
              </w:rPr>
              <w:t>sa výroby (časť CPC 884 + časť CPC 885)</w:t>
            </w:r>
          </w:p>
        </w:tc>
        <w:tc>
          <w:tcPr>
            <w:tcW w:w="1544" w:type="pct"/>
            <w:tcBorders>
              <w:top w:val="nil"/>
              <w:bottom w:val="nil"/>
            </w:tcBorders>
            <w:shd w:val="clear" w:color="auto" w:fill="auto"/>
          </w:tcPr>
          <w:p>
            <w:pPr>
              <w:spacing w:before="60" w:after="60" w:line="240" w:lineRule="auto"/>
              <w:ind w:left="459"/>
              <w:rPr>
                <w:noProof/>
                <w:color w:val="000000"/>
                <w:spacing w:val="-2"/>
                <w:sz w:val="20"/>
              </w:rPr>
            </w:pPr>
            <w:r>
              <w:rPr>
                <w:noProof/>
                <w:color w:val="000000"/>
                <w:spacing w:val="-2"/>
                <w:sz w:val="20"/>
              </w:rPr>
              <w:t xml:space="preserve">BG, EE, HU: </w:t>
            </w:r>
            <w:r>
              <w:rPr>
                <w:noProof/>
                <w:spacing w:val="-2"/>
                <w:sz w:val="20"/>
              </w:rPr>
              <w:t xml:space="preserve">Bez </w:t>
            </w:r>
            <w:r>
              <w:rPr>
                <w:noProof/>
                <w:color w:val="000000"/>
                <w:spacing w:val="-2"/>
                <w:sz w:val="20"/>
              </w:rPr>
              <w:t xml:space="preserve">obmedzenia, s výnimkami uvedenými v horizontálnej časti. </w:t>
            </w:r>
          </w:p>
        </w:tc>
        <w:tc>
          <w:tcPr>
            <w:tcW w:w="1612" w:type="pct"/>
            <w:tcBorders>
              <w:top w:val="nil"/>
              <w:bottom w:val="nil"/>
            </w:tcBorders>
            <w:shd w:val="clear" w:color="auto" w:fill="auto"/>
          </w:tcPr>
          <w:p>
            <w:pPr>
              <w:spacing w:before="60" w:after="60" w:line="240" w:lineRule="auto"/>
              <w:ind w:left="459"/>
              <w:rPr>
                <w:noProof/>
                <w:color w:val="000000"/>
                <w:spacing w:val="-2"/>
                <w:sz w:val="20"/>
              </w:rPr>
            </w:pPr>
            <w:r>
              <w:rPr>
                <w:noProof/>
                <w:color w:val="000000"/>
                <w:spacing w:val="-2"/>
                <w:sz w:val="20"/>
              </w:rPr>
              <w:t>BG, EE, HU: Bez obmedzenia, s výnimkami uvedenými v horizontálnej časti.</w:t>
            </w:r>
          </w:p>
        </w:tc>
        <w:tc>
          <w:tcPr>
            <w:tcW w:w="549" w:type="pct"/>
            <w:tcBorders>
              <w:top w:val="nil"/>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789"/>
          <w:jc w:val="center"/>
        </w:trPr>
        <w:tc>
          <w:tcPr>
            <w:tcW w:w="1292" w:type="pct"/>
            <w:gridSpan w:val="2"/>
            <w:tcBorders>
              <w:left w:val="nil"/>
              <w:bottom w:val="nil"/>
            </w:tcBorders>
            <w:shd w:val="clear" w:color="auto" w:fill="auto"/>
          </w:tcPr>
          <w:p>
            <w:pPr>
              <w:spacing w:before="60" w:after="60" w:line="240" w:lineRule="auto"/>
              <w:ind w:left="306" w:hanging="306"/>
              <w:rPr>
                <w:noProof/>
                <w:spacing w:val="-2"/>
                <w:sz w:val="20"/>
              </w:rPr>
            </w:pPr>
            <w:r>
              <w:rPr>
                <w:noProof/>
                <w:spacing w:val="-2"/>
                <w:sz w:val="20"/>
              </w:rPr>
              <w:t>j)</w:t>
            </w:r>
            <w:r>
              <w:rPr>
                <w:noProof/>
                <w:spacing w:val="-2"/>
                <w:sz w:val="20"/>
              </w:rPr>
              <w:tab/>
              <w:t>Služby súvisiace s rozvodom energie</w:t>
            </w:r>
          </w:p>
          <w:p>
            <w:pPr>
              <w:spacing w:before="60" w:after="60" w:line="240" w:lineRule="auto"/>
              <w:ind w:left="306" w:firstLine="26"/>
              <w:rPr>
                <w:noProof/>
                <w:spacing w:val="-2"/>
                <w:sz w:val="20"/>
              </w:rPr>
            </w:pPr>
            <w:r>
              <w:rPr>
                <w:noProof/>
                <w:spacing w:val="-2"/>
                <w:sz w:val="20"/>
              </w:rPr>
              <w:t>(LV: CPC 887.</w:t>
            </w:r>
          </w:p>
          <w:p>
            <w:pPr>
              <w:spacing w:before="60" w:after="60" w:line="240" w:lineRule="auto"/>
              <w:ind w:left="306" w:firstLine="26"/>
              <w:rPr>
                <w:noProof/>
                <w:spacing w:val="-2"/>
                <w:sz w:val="20"/>
              </w:rPr>
            </w:pPr>
            <w:r>
              <w:rPr>
                <w:noProof/>
                <w:spacing w:val="-2"/>
                <w:sz w:val="20"/>
              </w:rPr>
              <w:t xml:space="preserve">HU: len poradenské služby, ex CPC 887. </w:t>
            </w:r>
          </w:p>
        </w:tc>
        <w:tc>
          <w:tcPr>
            <w:tcW w:w="1544" w:type="pct"/>
            <w:tcBorders>
              <w:bottom w:val="nil"/>
            </w:tcBorders>
            <w:shd w:val="clear" w:color="auto" w:fill="auto"/>
          </w:tcPr>
          <w:p>
            <w:pPr>
              <w:spacing w:before="60" w:after="60" w:line="240" w:lineRule="auto"/>
              <w:ind w:left="884" w:hanging="884"/>
              <w:rPr>
                <w:noProof/>
                <w:color w:val="000000"/>
                <w:spacing w:val="-2"/>
                <w:sz w:val="20"/>
              </w:rPr>
            </w:pPr>
            <w:r>
              <w:rPr>
                <w:noProof/>
                <w:color w:val="000000"/>
                <w:spacing w:val="-2"/>
                <w:sz w:val="20"/>
              </w:rPr>
              <w:t xml:space="preserve">1., 2., 3. </w:t>
            </w:r>
            <w:r>
              <w:rPr>
                <w:noProof/>
                <w:spacing w:val="-2"/>
                <w:sz w:val="20"/>
              </w:rPr>
              <w:t xml:space="preserve">Všetky </w:t>
            </w:r>
            <w:r>
              <w:rPr>
                <w:noProof/>
                <w:color w:val="000000"/>
                <w:spacing w:val="-2"/>
                <w:sz w:val="20"/>
              </w:rPr>
              <w:t>členské štáty, okrem HR,HU, LV, LT, SI: Bez obmedzenia.</w:t>
            </w:r>
          </w:p>
          <w:p>
            <w:pPr>
              <w:spacing w:before="60" w:after="60" w:line="240" w:lineRule="auto"/>
              <w:ind w:left="884"/>
              <w:rPr>
                <w:noProof/>
                <w:color w:val="000000"/>
                <w:spacing w:val="-2"/>
                <w:sz w:val="20"/>
              </w:rPr>
            </w:pPr>
            <w:r>
              <w:rPr>
                <w:noProof/>
                <w:color w:val="000000"/>
                <w:spacing w:val="-2"/>
                <w:sz w:val="20"/>
              </w:rPr>
              <w:t>HU, LV, LT, SI: Žiadne</w:t>
            </w:r>
          </w:p>
          <w:p>
            <w:pPr>
              <w:spacing w:before="60" w:after="60" w:line="240" w:lineRule="auto"/>
              <w:ind w:left="459" w:hanging="459"/>
              <w:rPr>
                <w:noProof/>
                <w:color w:val="000000"/>
                <w:spacing w:val="-2"/>
                <w:sz w:val="20"/>
              </w:rPr>
            </w:pPr>
            <w:r>
              <w:rPr>
                <w:noProof/>
                <w:color w:val="000000"/>
                <w:spacing w:val="-2"/>
                <w:sz w:val="20"/>
              </w:rPr>
              <w:t>1.</w:t>
            </w:r>
            <w:r>
              <w:rPr>
                <w:noProof/>
                <w:color w:val="000000"/>
                <w:spacing w:val="-2"/>
                <w:sz w:val="20"/>
              </w:rPr>
              <w:tab/>
              <w:t>HR: Podmienka obchodnej prítomnosti.</w:t>
            </w:r>
          </w:p>
          <w:p>
            <w:pPr>
              <w:spacing w:before="60" w:after="60" w:line="240" w:lineRule="auto"/>
              <w:ind w:left="459" w:hanging="459"/>
              <w:rPr>
                <w:noProof/>
                <w:spacing w:val="-2"/>
                <w:sz w:val="20"/>
              </w:rPr>
            </w:pPr>
            <w:r>
              <w:rPr>
                <w:noProof/>
                <w:color w:val="000000"/>
                <w:spacing w:val="-2"/>
                <w:sz w:val="20"/>
              </w:rPr>
              <w:t>2., 3. HR: Žiadne</w:t>
            </w:r>
          </w:p>
        </w:tc>
        <w:tc>
          <w:tcPr>
            <w:tcW w:w="1612" w:type="pct"/>
            <w:tcBorders>
              <w:bottom w:val="nil"/>
            </w:tcBorders>
            <w:shd w:val="clear" w:color="auto" w:fill="auto"/>
          </w:tcPr>
          <w:p>
            <w:pPr>
              <w:spacing w:before="60" w:after="60" w:line="240" w:lineRule="auto"/>
              <w:ind w:left="742" w:hanging="742"/>
              <w:rPr>
                <w:noProof/>
                <w:color w:val="000000"/>
                <w:spacing w:val="-2"/>
                <w:sz w:val="20"/>
              </w:rPr>
            </w:pPr>
            <w:r>
              <w:rPr>
                <w:noProof/>
                <w:color w:val="000000"/>
                <w:spacing w:val="-2"/>
                <w:sz w:val="20"/>
              </w:rPr>
              <w:t xml:space="preserve">1., 2., 3., Všetky </w:t>
            </w:r>
            <w:r>
              <w:rPr>
                <w:noProof/>
                <w:spacing w:val="-2"/>
                <w:sz w:val="20"/>
              </w:rPr>
              <w:t>členské</w:t>
            </w:r>
            <w:r>
              <w:rPr>
                <w:noProof/>
                <w:color w:val="000000"/>
                <w:spacing w:val="-2"/>
                <w:sz w:val="20"/>
              </w:rPr>
              <w:t xml:space="preserve"> štáty, okrem HR, HU, LV, LT, SI: Bez obmedzenia.</w:t>
            </w:r>
          </w:p>
          <w:p>
            <w:pPr>
              <w:spacing w:before="60" w:after="60" w:line="240" w:lineRule="auto"/>
              <w:ind w:left="742"/>
              <w:rPr>
                <w:noProof/>
                <w:spacing w:val="-2"/>
                <w:sz w:val="20"/>
              </w:rPr>
            </w:pPr>
            <w:r>
              <w:rPr>
                <w:noProof/>
                <w:color w:val="000000"/>
                <w:spacing w:val="-2"/>
                <w:sz w:val="20"/>
              </w:rPr>
              <w:t xml:space="preserve">HR, </w:t>
            </w:r>
            <w:r>
              <w:rPr>
                <w:noProof/>
                <w:spacing w:val="-2"/>
                <w:sz w:val="20"/>
              </w:rPr>
              <w:t>HU</w:t>
            </w:r>
            <w:r>
              <w:rPr>
                <w:noProof/>
                <w:color w:val="000000"/>
                <w:spacing w:val="-2"/>
                <w:sz w:val="20"/>
              </w:rPr>
              <w:t xml:space="preserve">, </w:t>
            </w:r>
            <w:r>
              <w:rPr>
                <w:noProof/>
                <w:spacing w:val="-2"/>
                <w:sz w:val="20"/>
              </w:rPr>
              <w:t>LV</w:t>
            </w:r>
            <w:r>
              <w:rPr>
                <w:noProof/>
                <w:color w:val="000000"/>
                <w:spacing w:val="-2"/>
                <w:sz w:val="20"/>
              </w:rPr>
              <w:t>, LT, SI: Žiadne</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3560"/>
          <w:jc w:val="center"/>
        </w:trPr>
        <w:tc>
          <w:tcPr>
            <w:tcW w:w="1292" w:type="pct"/>
            <w:gridSpan w:val="2"/>
            <w:tcBorders>
              <w:top w:val="nil"/>
              <w:left w:val="nil"/>
            </w:tcBorders>
            <w:shd w:val="clear" w:color="auto" w:fill="auto"/>
          </w:tcPr>
          <w:p>
            <w:pPr>
              <w:pageBreakBefore/>
              <w:spacing w:before="60" w:after="60" w:line="240" w:lineRule="auto"/>
              <w:ind w:left="306" w:firstLine="28"/>
              <w:rPr>
                <w:noProof/>
                <w:spacing w:val="-2"/>
                <w:sz w:val="20"/>
              </w:rPr>
            </w:pPr>
            <w:r>
              <w:rPr>
                <w:noProof/>
                <w:spacing w:val="-2"/>
                <w:sz w:val="20"/>
              </w:rPr>
              <w:t xml:space="preserve">LT: </w:t>
            </w:r>
            <w:r>
              <w:rPr>
                <w:noProof/>
                <w:sz w:val="20"/>
              </w:rPr>
              <w:t>Zahŕňa konzultačné služby týkajúce sa prenosu a rozvodu elektrickej energie, plynných palív, pary a horúcej vody pre domácnosti, pre komerčných a iných používateľov za poplatok – CPC 887</w:t>
            </w:r>
            <w:r>
              <w:rPr>
                <w:b/>
                <w:noProof/>
                <w:sz w:val="20"/>
                <w:vertAlign w:val="superscript"/>
              </w:rPr>
              <w:footnoteReference w:id="40"/>
            </w:r>
          </w:p>
          <w:p>
            <w:pPr>
              <w:spacing w:before="60" w:after="60" w:line="240" w:lineRule="auto"/>
              <w:ind w:left="306" w:firstLine="28"/>
              <w:rPr>
                <w:noProof/>
                <w:spacing w:val="-2"/>
                <w:sz w:val="20"/>
              </w:rPr>
            </w:pPr>
            <w:r>
              <w:rPr>
                <w:noProof/>
                <w:sz w:val="20"/>
              </w:rPr>
              <w:t>SI: Služby</w:t>
            </w:r>
            <w:r>
              <w:rPr>
                <w:noProof/>
                <w:spacing w:val="-2"/>
                <w:sz w:val="20"/>
              </w:rPr>
              <w:t xml:space="preserve"> súvisiace s rozvodom elektrickej energie – len pre plyn</w:t>
            </w:r>
            <w:r>
              <w:rPr>
                <w:b/>
                <w:noProof/>
                <w:spacing w:val="-2"/>
                <w:sz w:val="20"/>
                <w:vertAlign w:val="superscript"/>
              </w:rPr>
              <w:footnoteReference w:id="41"/>
            </w:r>
            <w:r>
              <w:rPr>
                <w:noProof/>
                <w:spacing w:val="-2"/>
                <w:sz w:val="20"/>
              </w:rPr>
              <w:t xml:space="preserve"> – časť CPC 887)</w:t>
            </w:r>
          </w:p>
        </w:tc>
        <w:tc>
          <w:tcPr>
            <w:tcW w:w="1544" w:type="pct"/>
            <w:tcBorders>
              <w:top w:val="nil"/>
            </w:tcBorders>
            <w:shd w:val="clear" w:color="auto" w:fill="auto"/>
          </w:tcPr>
          <w:p>
            <w:pPr>
              <w:spacing w:before="60" w:after="60" w:line="240" w:lineRule="auto"/>
              <w:ind w:left="459" w:hanging="459"/>
              <w:rPr>
                <w:noProof/>
                <w:spacing w:val="-2"/>
                <w:sz w:val="20"/>
              </w:rPr>
            </w:pPr>
            <w:r>
              <w:rPr>
                <w:noProof/>
                <w:color w:val="000000"/>
                <w:spacing w:val="-2"/>
                <w:sz w:val="20"/>
              </w:rPr>
              <w:t>4.</w:t>
            </w:r>
            <w:r>
              <w:rPr>
                <w:noProof/>
                <w:color w:val="000000"/>
                <w:spacing w:val="-2"/>
                <w:sz w:val="20"/>
              </w:rPr>
              <w:tab/>
            </w:r>
            <w:r>
              <w:rPr>
                <w:noProof/>
                <w:spacing w:val="-2"/>
                <w:sz w:val="20"/>
              </w:rPr>
              <w:t>Bez obmedzenia, s výnimkami uvedenými v horizontálnej časti v bodoch i) a ii) a s výhradou nasledujúcich špecifických obmedzení:</w:t>
            </w:r>
          </w:p>
          <w:p>
            <w:pPr>
              <w:spacing w:before="60" w:after="60" w:line="240" w:lineRule="auto"/>
              <w:ind w:left="459"/>
              <w:rPr>
                <w:noProof/>
                <w:color w:val="000000"/>
                <w:spacing w:val="-2"/>
                <w:sz w:val="20"/>
              </w:rPr>
            </w:pPr>
            <w:r>
              <w:rPr>
                <w:noProof/>
                <w:color w:val="000000"/>
                <w:spacing w:val="-2"/>
                <w:sz w:val="20"/>
              </w:rPr>
              <w:t>Všetky členské štáty okrem HR, HU, LV, LT, SI: Bez obmedzenia.</w:t>
            </w:r>
          </w:p>
          <w:p>
            <w:pPr>
              <w:spacing w:before="60" w:after="60" w:line="240" w:lineRule="auto"/>
              <w:ind w:left="459"/>
              <w:rPr>
                <w:noProof/>
                <w:color w:val="000000"/>
                <w:spacing w:val="-2"/>
                <w:sz w:val="20"/>
              </w:rPr>
            </w:pPr>
            <w:r>
              <w:rPr>
                <w:noProof/>
                <w:color w:val="000000"/>
                <w:spacing w:val="-2"/>
                <w:sz w:val="20"/>
              </w:rPr>
              <w:t>HR, HU, LT, LV, SI: Bez obmedzenia, s výnimkami uvedenými v horizontálnej časti.</w:t>
            </w:r>
            <w:r>
              <w:rPr>
                <w:noProof/>
                <w:spacing w:val="-2"/>
                <w:sz w:val="20"/>
                <w:u w:val="single"/>
              </w:rPr>
              <w:t xml:space="preserve"> </w:t>
            </w:r>
          </w:p>
        </w:tc>
        <w:tc>
          <w:tcPr>
            <w:tcW w:w="1612" w:type="pct"/>
            <w:tcBorders>
              <w:top w:val="nil"/>
            </w:tcBorders>
            <w:shd w:val="clear" w:color="auto" w:fill="auto"/>
          </w:tcPr>
          <w:p>
            <w:pPr>
              <w:spacing w:before="60" w:after="60" w:line="240" w:lineRule="auto"/>
              <w:ind w:left="459" w:hanging="459"/>
              <w:rPr>
                <w:noProof/>
                <w:spacing w:val="-2"/>
                <w:sz w:val="20"/>
              </w:rPr>
            </w:pPr>
            <w:r>
              <w:rPr>
                <w:noProof/>
                <w:color w:val="000000"/>
                <w:spacing w:val="-2"/>
                <w:sz w:val="20"/>
              </w:rPr>
              <w:t>4.</w:t>
            </w:r>
            <w:r>
              <w:rPr>
                <w:noProof/>
                <w:color w:val="000000"/>
                <w:spacing w:val="-2"/>
                <w:sz w:val="20"/>
              </w:rPr>
              <w:tab/>
            </w:r>
            <w:r>
              <w:rPr>
                <w:noProof/>
                <w:spacing w:val="-2"/>
                <w:sz w:val="20"/>
              </w:rPr>
              <w:t>Bez obmedzenia, s výnimkami uvedenými v horizontálnej časti v bodoch i) a ii) a s výhradou nasledujúcich špecifických obmedzení:</w:t>
            </w:r>
          </w:p>
          <w:p>
            <w:pPr>
              <w:spacing w:before="60" w:after="60" w:line="240" w:lineRule="auto"/>
              <w:ind w:left="459"/>
              <w:rPr>
                <w:noProof/>
                <w:color w:val="000000"/>
                <w:spacing w:val="-2"/>
                <w:sz w:val="20"/>
              </w:rPr>
            </w:pPr>
            <w:r>
              <w:rPr>
                <w:noProof/>
                <w:color w:val="000000"/>
                <w:spacing w:val="-2"/>
                <w:sz w:val="20"/>
              </w:rPr>
              <w:t>Všetky členské štáty okrem HR, HU, LV, LT, SI: Bez obmedzenia.</w:t>
            </w:r>
          </w:p>
          <w:p>
            <w:pPr>
              <w:spacing w:before="60" w:after="60" w:line="240" w:lineRule="auto"/>
              <w:ind w:left="459"/>
              <w:rPr>
                <w:noProof/>
                <w:color w:val="000000"/>
                <w:spacing w:val="-2"/>
                <w:sz w:val="20"/>
              </w:rPr>
            </w:pPr>
            <w:r>
              <w:rPr>
                <w:noProof/>
                <w:color w:val="000000"/>
                <w:spacing w:val="-2"/>
                <w:sz w:val="20"/>
              </w:rPr>
              <w:t>HR, HU, LT a SI: Bez obmedzenia, s výnimkami uvedenými v horizontálnej časti.</w:t>
            </w:r>
          </w:p>
          <w:p>
            <w:pPr>
              <w:spacing w:before="60" w:after="60" w:line="240" w:lineRule="auto"/>
              <w:ind w:left="459"/>
              <w:rPr>
                <w:noProof/>
                <w:color w:val="000000"/>
                <w:spacing w:val="-2"/>
                <w:sz w:val="20"/>
              </w:rPr>
            </w:pPr>
            <w:r>
              <w:rPr>
                <w:noProof/>
                <w:color w:val="000000"/>
                <w:spacing w:val="-2"/>
                <w:sz w:val="20"/>
              </w:rPr>
              <w:t xml:space="preserve">LV: </w:t>
            </w:r>
            <w:r>
              <w:rPr>
                <w:noProof/>
                <w:spacing w:val="-2"/>
                <w:sz w:val="20"/>
              </w:rPr>
              <w:t>Žiadne</w:t>
            </w:r>
          </w:p>
        </w:tc>
        <w:tc>
          <w:tcPr>
            <w:tcW w:w="549" w:type="pct"/>
            <w:tcBorders>
              <w:top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35" w:hanging="335"/>
              <w:rPr>
                <w:noProof/>
                <w:spacing w:val="-2"/>
                <w:sz w:val="20"/>
              </w:rPr>
            </w:pPr>
            <w:r>
              <w:rPr>
                <w:noProof/>
                <w:spacing w:val="-2"/>
                <w:sz w:val="20"/>
              </w:rPr>
              <w:t>k)</w:t>
            </w:r>
            <w:r>
              <w:rPr>
                <w:noProof/>
                <w:spacing w:val="-2"/>
                <w:sz w:val="20"/>
              </w:rPr>
              <w:tab/>
              <w:t>Služby sprostredkovania a vyhľadávania pracovníkov</w:t>
            </w:r>
          </w:p>
          <w:p>
            <w:pPr>
              <w:spacing w:before="60" w:after="60" w:line="240" w:lineRule="auto"/>
              <w:ind w:left="332"/>
              <w:rPr>
                <w:noProof/>
                <w:spacing w:val="-2"/>
                <w:sz w:val="20"/>
              </w:rPr>
            </w:pPr>
            <w:r>
              <w:rPr>
                <w:noProof/>
                <w:spacing w:val="-2"/>
                <w:sz w:val="20"/>
              </w:rPr>
              <w:t>Služby výberu vedúcich pracovníkov</w:t>
            </w:r>
          </w:p>
          <w:p>
            <w:pPr>
              <w:spacing w:before="60" w:after="60" w:line="240" w:lineRule="auto"/>
              <w:ind w:left="332"/>
              <w:jc w:val="both"/>
              <w:rPr>
                <w:noProof/>
                <w:spacing w:val="-2"/>
                <w:sz w:val="20"/>
              </w:rPr>
            </w:pPr>
            <w:r>
              <w:rPr>
                <w:noProof/>
                <w:spacing w:val="-2"/>
                <w:sz w:val="20"/>
              </w:rPr>
              <w:t>(CPC 87201)</w:t>
            </w:r>
          </w:p>
        </w:tc>
        <w:tc>
          <w:tcPr>
            <w:tcW w:w="1544"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r>
            <w:r>
              <w:rPr>
                <w:noProof/>
                <w:color w:val="000000"/>
                <w:spacing w:val="-2"/>
                <w:sz w:val="20"/>
              </w:rPr>
              <w:t>AT, BG, DE, ES , FI, HR, IE, PT, SE, CY, CZ, EE, LV, LT, MT, PL, RO, SK, SI: Bez obmedzenia.</w:t>
            </w:r>
          </w:p>
          <w:p>
            <w:pPr>
              <w:spacing w:before="60" w:after="60" w:line="240" w:lineRule="auto"/>
              <w:ind w:left="459" w:hanging="459"/>
              <w:rPr>
                <w:noProof/>
                <w:spacing w:val="-2"/>
                <w:sz w:val="20"/>
              </w:rPr>
            </w:pPr>
            <w:r>
              <w:rPr>
                <w:noProof/>
                <w:spacing w:val="-2"/>
                <w:sz w:val="20"/>
              </w:rPr>
              <w:t>2.</w:t>
            </w:r>
            <w:r>
              <w:rPr>
                <w:noProof/>
                <w:spacing w:val="-2"/>
                <w:sz w:val="20"/>
              </w:rPr>
              <w:tab/>
            </w:r>
            <w:r>
              <w:rPr>
                <w:noProof/>
                <w:color w:val="000000"/>
                <w:spacing w:val="-2"/>
                <w:sz w:val="20"/>
              </w:rPr>
              <w:t>AT, BG, FI, CY, CZ, EE, HR, LV, LT, MT, PL, RO, SK, SI Bez obmedzenia.</w:t>
            </w:r>
          </w:p>
          <w:p>
            <w:pPr>
              <w:spacing w:before="60" w:after="60" w:line="240" w:lineRule="auto"/>
              <w:ind w:left="459" w:hanging="459"/>
              <w:rPr>
                <w:noProof/>
                <w:spacing w:val="-2"/>
                <w:sz w:val="20"/>
              </w:rPr>
            </w:pPr>
            <w:r>
              <w:rPr>
                <w:noProof/>
                <w:spacing w:val="-2"/>
                <w:sz w:val="20"/>
              </w:rPr>
              <w:t>3.</w:t>
            </w:r>
            <w:r>
              <w:rPr>
                <w:noProof/>
                <w:spacing w:val="-2"/>
                <w:sz w:val="20"/>
              </w:rPr>
              <w:tab/>
            </w:r>
            <w:r>
              <w:rPr>
                <w:noProof/>
                <w:color w:val="000000"/>
                <w:spacing w:val="-2"/>
                <w:sz w:val="20"/>
              </w:rPr>
              <w:t>AT, BG, DE, FI, PT, CY, CZ, EE, HR, LV, LT, MT, PL, RO, SK, SI: Bez obmedzenia.</w:t>
            </w:r>
          </w:p>
          <w:p>
            <w:pPr>
              <w:spacing w:before="60" w:after="60" w:line="240" w:lineRule="auto"/>
              <w:ind w:left="459"/>
              <w:rPr>
                <w:noProof/>
                <w:spacing w:val="-2"/>
                <w:sz w:val="20"/>
              </w:rPr>
            </w:pPr>
            <w:r>
              <w:rPr>
                <w:noProof/>
                <w:spacing w:val="-2"/>
                <w:sz w:val="20"/>
              </w:rPr>
              <w:t>ES: Štátny monopol.</w:t>
            </w:r>
          </w:p>
        </w:tc>
        <w:tc>
          <w:tcPr>
            <w:tcW w:w="1612"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r>
            <w:r>
              <w:rPr>
                <w:noProof/>
                <w:color w:val="000000"/>
                <w:spacing w:val="-2"/>
                <w:sz w:val="20"/>
              </w:rPr>
              <w:t>AT, BG, DE, ES, FI, IE, HR, PT, SE, CY, CZ, EE, LV, LT, MT, PL, RO, SK, SI: Bez obmedzenia.</w:t>
            </w:r>
          </w:p>
          <w:p>
            <w:pPr>
              <w:spacing w:before="60" w:after="60" w:line="240" w:lineRule="auto"/>
              <w:ind w:left="459" w:hanging="459"/>
              <w:rPr>
                <w:noProof/>
                <w:spacing w:val="-2"/>
                <w:sz w:val="20"/>
              </w:rPr>
            </w:pPr>
            <w:r>
              <w:rPr>
                <w:noProof/>
                <w:spacing w:val="-2"/>
                <w:sz w:val="20"/>
              </w:rPr>
              <w:t>2.</w:t>
            </w:r>
            <w:r>
              <w:rPr>
                <w:noProof/>
                <w:spacing w:val="-2"/>
                <w:sz w:val="20"/>
              </w:rPr>
              <w:tab/>
            </w:r>
            <w:r>
              <w:rPr>
                <w:noProof/>
                <w:color w:val="000000"/>
                <w:spacing w:val="-2"/>
                <w:sz w:val="20"/>
              </w:rPr>
              <w:t>AT, BG, FI, CY, CZ, EE, HR, LV, LT, MT, PL, RO, SK, SI Bez obmedzenia.</w:t>
            </w:r>
          </w:p>
          <w:p>
            <w:pPr>
              <w:spacing w:before="60" w:after="60" w:line="240" w:lineRule="auto"/>
              <w:ind w:left="459" w:hanging="459"/>
              <w:rPr>
                <w:noProof/>
                <w:spacing w:val="-2"/>
                <w:sz w:val="20"/>
              </w:rPr>
            </w:pPr>
            <w:r>
              <w:rPr>
                <w:noProof/>
                <w:spacing w:val="-2"/>
                <w:sz w:val="20"/>
              </w:rPr>
              <w:t>3.</w:t>
            </w:r>
            <w:r>
              <w:rPr>
                <w:noProof/>
                <w:spacing w:val="-2"/>
                <w:sz w:val="20"/>
              </w:rPr>
              <w:tab/>
            </w:r>
            <w:r>
              <w:rPr>
                <w:noProof/>
                <w:color w:val="000000"/>
                <w:spacing w:val="-2"/>
                <w:sz w:val="20"/>
              </w:rPr>
              <w:t>AT, BG, DE, FI, HR, PT, CY, CZ, EE, LV, LT, MT, PL, RO, SK, SI: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335"/>
              <w:jc w:val="both"/>
              <w:rPr>
                <w:noProof/>
                <w:spacing w:val="-2"/>
                <w:sz w:val="20"/>
              </w:rPr>
            </w:pPr>
          </w:p>
        </w:tc>
        <w:tc>
          <w:tcPr>
            <w:tcW w:w="1544" w:type="pct"/>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r>
            <w:r>
              <w:rPr>
                <w:noProof/>
                <w:color w:val="000000"/>
                <w:spacing w:val="-2"/>
                <w:sz w:val="20"/>
              </w:rPr>
              <w:t xml:space="preserve">Bez </w:t>
            </w:r>
            <w:r>
              <w:rPr>
                <w:noProof/>
                <w:spacing w:val="-2"/>
                <w:sz w:val="20"/>
              </w:rPr>
              <w:t>obmedzenia, s výnimkami uvedenými v horizontálnej časti v bodoch i) a ii) a s výhradou nasledujúcich obmedzení:</w:t>
            </w:r>
          </w:p>
          <w:p>
            <w:pPr>
              <w:spacing w:before="60" w:after="60" w:line="240" w:lineRule="auto"/>
              <w:ind w:left="459"/>
              <w:rPr>
                <w:noProof/>
                <w:spacing w:val="-2"/>
                <w:sz w:val="20"/>
              </w:rPr>
            </w:pPr>
            <w:r>
              <w:rPr>
                <w:noProof/>
                <w:color w:val="000000"/>
                <w:spacing w:val="-2"/>
                <w:sz w:val="20"/>
              </w:rPr>
              <w:t>AT, BG, CY, CZ, EE, FI, HR, LV, LT, MT, PL, RO, SK, SI: Bez obmedzenia.</w:t>
            </w:r>
          </w:p>
        </w:tc>
        <w:tc>
          <w:tcPr>
            <w:tcW w:w="1612" w:type="pct"/>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r>
            <w:r>
              <w:rPr>
                <w:noProof/>
                <w:color w:val="000000"/>
                <w:spacing w:val="-2"/>
                <w:sz w:val="20"/>
              </w:rPr>
              <w:t xml:space="preserve">Bez </w:t>
            </w:r>
            <w:r>
              <w:rPr>
                <w:noProof/>
                <w:spacing w:val="-2"/>
                <w:sz w:val="20"/>
              </w:rPr>
              <w:t>obmedzenia, s výnimkami uvedenými v horizontálnej časti v bodoch i) a ii) a s výhradou nasledujúcich obmedzení:</w:t>
            </w:r>
          </w:p>
          <w:p>
            <w:pPr>
              <w:spacing w:before="60" w:after="60" w:line="240" w:lineRule="auto"/>
              <w:ind w:left="459"/>
              <w:rPr>
                <w:noProof/>
                <w:spacing w:val="-2"/>
                <w:sz w:val="20"/>
              </w:rPr>
            </w:pPr>
            <w:r>
              <w:rPr>
                <w:noProof/>
                <w:color w:val="000000"/>
                <w:spacing w:val="-2"/>
                <w:sz w:val="20"/>
              </w:rPr>
              <w:t>AT, BG, CY, CZ, EE, FI, HR, LV, LT, MT, PL, RO, SK, SI: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35"/>
              <w:jc w:val="both"/>
              <w:rPr>
                <w:noProof/>
                <w:spacing w:val="-2"/>
                <w:sz w:val="20"/>
              </w:rPr>
            </w:pPr>
            <w:r>
              <w:rPr>
                <w:noProof/>
                <w:spacing w:val="-2"/>
                <w:sz w:val="20"/>
              </w:rPr>
              <w:t>Služby sprostredkovania práce</w:t>
            </w:r>
          </w:p>
          <w:p>
            <w:pPr>
              <w:spacing w:before="60" w:after="60" w:line="240" w:lineRule="auto"/>
              <w:ind w:left="332"/>
              <w:jc w:val="both"/>
              <w:rPr>
                <w:noProof/>
                <w:spacing w:val="-2"/>
                <w:sz w:val="20"/>
              </w:rPr>
            </w:pPr>
            <w:r>
              <w:rPr>
                <w:noProof/>
                <w:spacing w:val="-2"/>
                <w:sz w:val="20"/>
              </w:rPr>
              <w:t>(CPC 87202)</w:t>
            </w:r>
          </w:p>
        </w:tc>
        <w:tc>
          <w:tcPr>
            <w:tcW w:w="1544"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 xml:space="preserve">Všetky </w:t>
            </w:r>
            <w:r>
              <w:rPr>
                <w:noProof/>
                <w:color w:val="000000"/>
                <w:spacing w:val="-2"/>
                <w:sz w:val="20"/>
              </w:rPr>
              <w:t xml:space="preserve">členské </w:t>
            </w:r>
            <w:r>
              <w:rPr>
                <w:noProof/>
                <w:spacing w:val="-2"/>
                <w:sz w:val="20"/>
              </w:rPr>
              <w:t>štáty okrem HU: Bez obmedzenia.</w:t>
            </w:r>
          </w:p>
          <w:p>
            <w:pPr>
              <w:spacing w:before="60" w:after="60" w:line="240" w:lineRule="auto"/>
              <w:ind w:left="459"/>
              <w:rPr>
                <w:noProof/>
                <w:spacing w:val="-2"/>
                <w:sz w:val="20"/>
              </w:rPr>
            </w:pPr>
            <w:r>
              <w:rPr>
                <w:noProof/>
                <w:spacing w:val="-2"/>
                <w:sz w:val="20"/>
              </w:rPr>
              <w:t>HU: Žiadne</w:t>
            </w:r>
          </w:p>
          <w:p>
            <w:pPr>
              <w:spacing w:before="60" w:after="60" w:line="240" w:lineRule="auto"/>
              <w:ind w:left="459" w:hanging="459"/>
              <w:rPr>
                <w:noProof/>
                <w:spacing w:val="-2"/>
                <w:sz w:val="20"/>
              </w:rPr>
            </w:pPr>
            <w:r>
              <w:rPr>
                <w:noProof/>
                <w:spacing w:val="-2"/>
                <w:sz w:val="20"/>
              </w:rPr>
              <w:t>2.</w:t>
            </w:r>
            <w:r>
              <w:rPr>
                <w:noProof/>
                <w:spacing w:val="-2"/>
                <w:sz w:val="20"/>
              </w:rPr>
              <w:tab/>
            </w:r>
            <w:r>
              <w:rPr>
                <w:noProof/>
                <w:color w:val="000000"/>
                <w:spacing w:val="-2"/>
                <w:sz w:val="20"/>
              </w:rPr>
              <w:t>AT, BG, CY, CZ, EE, FI, HR, LV, LT, MT, PL, RO, SK: Bez obmedzenia.</w:t>
            </w:r>
          </w:p>
          <w:p>
            <w:pPr>
              <w:spacing w:before="60" w:after="60" w:line="240" w:lineRule="auto"/>
              <w:ind w:left="459" w:hanging="459"/>
              <w:rPr>
                <w:noProof/>
                <w:spacing w:val="-2"/>
                <w:sz w:val="20"/>
              </w:rPr>
            </w:pPr>
            <w:r>
              <w:rPr>
                <w:noProof/>
                <w:spacing w:val="-2"/>
                <w:sz w:val="20"/>
              </w:rPr>
              <w:t>3.</w:t>
            </w:r>
            <w:r>
              <w:rPr>
                <w:noProof/>
                <w:spacing w:val="-2"/>
                <w:sz w:val="20"/>
              </w:rPr>
              <w:tab/>
            </w:r>
            <w:r>
              <w:rPr>
                <w:noProof/>
                <w:color w:val="000000"/>
                <w:spacing w:val="-2"/>
                <w:sz w:val="20"/>
              </w:rPr>
              <w:t>AT, BG, CY, CZ, EE, FI, HR, LV, LT, MT, PL, PT, RO, SK: Bez obmedzenia.</w:t>
            </w:r>
          </w:p>
          <w:p>
            <w:pPr>
              <w:spacing w:before="60" w:after="60" w:line="240" w:lineRule="auto"/>
              <w:ind w:left="459"/>
              <w:rPr>
                <w:noProof/>
                <w:spacing w:val="-2"/>
                <w:sz w:val="20"/>
              </w:rPr>
            </w:pPr>
            <w:r>
              <w:rPr>
                <w:noProof/>
                <w:spacing w:val="-2"/>
                <w:sz w:val="20"/>
              </w:rPr>
              <w:t>DE: S výhradou mandátu udeleného poskytovateľovi služieb príslušným orgánom. Tento mandát sa poskytne v závislosti od situácie a vývoja na trhu práce.</w:t>
            </w:r>
          </w:p>
          <w:p>
            <w:pPr>
              <w:spacing w:before="60" w:after="60" w:line="240" w:lineRule="auto"/>
              <w:ind w:left="459"/>
              <w:rPr>
                <w:noProof/>
                <w:spacing w:val="-2"/>
                <w:sz w:val="20"/>
              </w:rPr>
            </w:pPr>
            <w:r>
              <w:rPr>
                <w:noProof/>
                <w:spacing w:val="-2"/>
                <w:sz w:val="20"/>
              </w:rPr>
              <w:t>BE, FR, ES, IT: Štátny monopol.</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color w:val="000000"/>
                <w:spacing w:val="-2"/>
                <w:sz w:val="20"/>
              </w:rPr>
              <w:t xml:space="preserve">AT, BG, </w:t>
            </w:r>
            <w:r>
              <w:rPr>
                <w:noProof/>
                <w:spacing w:val="-2"/>
                <w:sz w:val="20"/>
              </w:rPr>
              <w:t>CY</w:t>
            </w:r>
            <w:r>
              <w:rPr>
                <w:noProof/>
                <w:color w:val="000000"/>
                <w:spacing w:val="-2"/>
                <w:sz w:val="20"/>
              </w:rPr>
              <w:t>, CZ, EE, FI, HR, LV, LT, MT, PL, RO, SK: Bez obmedzenia.</w:t>
            </w:r>
          </w:p>
        </w:tc>
        <w:tc>
          <w:tcPr>
            <w:tcW w:w="1612"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Všetky členské štáty okrem HU: Bez obmedzenia.</w:t>
            </w:r>
          </w:p>
          <w:p>
            <w:pPr>
              <w:spacing w:before="60" w:after="60" w:line="240" w:lineRule="auto"/>
              <w:ind w:left="459"/>
              <w:rPr>
                <w:noProof/>
                <w:spacing w:val="-2"/>
                <w:sz w:val="20"/>
              </w:rPr>
            </w:pPr>
            <w:r>
              <w:rPr>
                <w:noProof/>
                <w:spacing w:val="-2"/>
                <w:sz w:val="20"/>
              </w:rPr>
              <w:t>HU: Žiadne</w:t>
            </w:r>
          </w:p>
          <w:p>
            <w:pPr>
              <w:spacing w:before="60" w:after="60" w:line="240" w:lineRule="auto"/>
              <w:ind w:left="459" w:hanging="459"/>
              <w:rPr>
                <w:noProof/>
                <w:spacing w:val="-2"/>
                <w:sz w:val="20"/>
              </w:rPr>
            </w:pPr>
            <w:r>
              <w:rPr>
                <w:noProof/>
                <w:spacing w:val="-2"/>
                <w:sz w:val="20"/>
              </w:rPr>
              <w:t xml:space="preserve">2. </w:t>
            </w:r>
            <w:r>
              <w:rPr>
                <w:noProof/>
                <w:spacing w:val="-2"/>
                <w:sz w:val="20"/>
              </w:rPr>
              <w:tab/>
            </w:r>
            <w:r>
              <w:rPr>
                <w:noProof/>
                <w:color w:val="000000"/>
                <w:spacing w:val="-2"/>
                <w:sz w:val="20"/>
              </w:rPr>
              <w:t>AT, BG, CY, CZ, EE, FI, HR,LV, LT, MT, PL, RO, SK: Bez obmedzenia.</w:t>
            </w:r>
          </w:p>
          <w:p>
            <w:pPr>
              <w:spacing w:before="60" w:after="60" w:line="240" w:lineRule="auto"/>
              <w:ind w:left="459" w:hanging="459"/>
              <w:rPr>
                <w:noProof/>
                <w:spacing w:val="-2"/>
                <w:sz w:val="20"/>
              </w:rPr>
            </w:pPr>
            <w:r>
              <w:rPr>
                <w:noProof/>
                <w:spacing w:val="-2"/>
                <w:sz w:val="20"/>
              </w:rPr>
              <w:t>3.</w:t>
            </w:r>
            <w:r>
              <w:rPr>
                <w:noProof/>
                <w:spacing w:val="-2"/>
                <w:sz w:val="20"/>
              </w:rPr>
              <w:tab/>
            </w:r>
            <w:r>
              <w:rPr>
                <w:noProof/>
                <w:color w:val="000000"/>
                <w:spacing w:val="-2"/>
                <w:sz w:val="20"/>
              </w:rPr>
              <w:t>AT, BG, CY, CZ, EE, FI, HR,LV, LT, MT, PL, RO, PT, SK: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color w:val="000000"/>
                <w:spacing w:val="-2"/>
                <w:sz w:val="20"/>
              </w:rPr>
              <w:t>AT, BG, CY, CZ, EE, FI, HR, LV, LT, MT, PL, RO, SK: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35"/>
              <w:rPr>
                <w:noProof/>
                <w:spacing w:val="-2"/>
                <w:sz w:val="20"/>
              </w:rPr>
            </w:pPr>
            <w:r>
              <w:rPr>
                <w:noProof/>
                <w:spacing w:val="-2"/>
                <w:sz w:val="20"/>
              </w:rPr>
              <w:t>Služby vyhľadávania pomocných kancelárskych pracovníkov</w:t>
            </w:r>
          </w:p>
          <w:p>
            <w:pPr>
              <w:spacing w:before="60" w:after="60" w:line="240" w:lineRule="auto"/>
              <w:ind w:left="332"/>
              <w:jc w:val="both"/>
              <w:rPr>
                <w:noProof/>
                <w:spacing w:val="-2"/>
                <w:sz w:val="20"/>
              </w:rPr>
            </w:pPr>
            <w:r>
              <w:rPr>
                <w:noProof/>
                <w:spacing w:val="-2"/>
                <w:sz w:val="20"/>
              </w:rPr>
              <w:t>(CPC 87203)</w:t>
            </w:r>
          </w:p>
        </w:tc>
        <w:tc>
          <w:tcPr>
            <w:tcW w:w="1544"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 xml:space="preserve">AT, BG, DE, FR, IT, IE, </w:t>
            </w:r>
            <w:r>
              <w:rPr>
                <w:noProof/>
                <w:color w:val="000000"/>
                <w:spacing w:val="-2"/>
                <w:sz w:val="20"/>
              </w:rPr>
              <w:t>HR,</w:t>
            </w:r>
            <w:r>
              <w:rPr>
                <w:noProof/>
                <w:spacing w:val="-2"/>
                <w:sz w:val="20"/>
              </w:rPr>
              <w:t xml:space="preserve">NL, PT, </w:t>
            </w:r>
            <w:r>
              <w:rPr>
                <w:noProof/>
                <w:color w:val="000000"/>
                <w:spacing w:val="-2"/>
                <w:sz w:val="20"/>
              </w:rPr>
              <w:t xml:space="preserve">RO, </w:t>
            </w:r>
            <w:r>
              <w:rPr>
                <w:noProof/>
                <w:spacing w:val="-2"/>
                <w:sz w:val="20"/>
              </w:rPr>
              <w:t>SK: Bez obmedzenia.</w:t>
            </w:r>
          </w:p>
          <w:p>
            <w:pPr>
              <w:spacing w:before="60" w:after="60" w:line="240" w:lineRule="auto"/>
              <w:ind w:left="459" w:hanging="459"/>
              <w:rPr>
                <w:noProof/>
                <w:spacing w:val="-2"/>
                <w:sz w:val="20"/>
              </w:rPr>
            </w:pPr>
            <w:r>
              <w:rPr>
                <w:noProof/>
                <w:spacing w:val="-2"/>
                <w:sz w:val="20"/>
              </w:rPr>
              <w:t>2.</w:t>
            </w:r>
            <w:r>
              <w:rPr>
                <w:noProof/>
                <w:spacing w:val="-2"/>
                <w:sz w:val="20"/>
              </w:rPr>
              <w:tab/>
              <w:t xml:space="preserve">AT, BG, FI, </w:t>
            </w:r>
            <w:r>
              <w:rPr>
                <w:noProof/>
                <w:color w:val="000000"/>
                <w:spacing w:val="-2"/>
                <w:sz w:val="20"/>
              </w:rPr>
              <w:t>HR,</w:t>
            </w:r>
            <w:r>
              <w:rPr>
                <w:noProof/>
                <w:spacing w:val="-2"/>
                <w:sz w:val="20"/>
              </w:rPr>
              <w:t>RO</w:t>
            </w:r>
            <w:r>
              <w:rPr>
                <w:noProof/>
                <w:color w:val="000000"/>
                <w:spacing w:val="-2"/>
                <w:sz w:val="20"/>
              </w:rPr>
              <w:t xml:space="preserve">, </w:t>
            </w:r>
            <w:r>
              <w:rPr>
                <w:noProof/>
                <w:spacing w:val="-2"/>
                <w:sz w:val="20"/>
              </w:rPr>
              <w:t>SK: Bez obmedzenia.</w:t>
            </w:r>
          </w:p>
          <w:p>
            <w:pPr>
              <w:spacing w:before="60" w:after="60" w:line="240" w:lineRule="auto"/>
              <w:ind w:left="459" w:hanging="459"/>
              <w:rPr>
                <w:noProof/>
                <w:spacing w:val="-2"/>
                <w:sz w:val="20"/>
              </w:rPr>
            </w:pPr>
            <w:r>
              <w:rPr>
                <w:noProof/>
                <w:spacing w:val="-2"/>
                <w:sz w:val="20"/>
              </w:rPr>
              <w:t>3.</w:t>
            </w:r>
            <w:r>
              <w:rPr>
                <w:noProof/>
                <w:spacing w:val="-2"/>
                <w:sz w:val="20"/>
              </w:rPr>
              <w:tab/>
              <w:t xml:space="preserve">AT, BG, DE, FI, HR, PT, </w:t>
            </w:r>
            <w:r>
              <w:rPr>
                <w:noProof/>
                <w:color w:val="000000"/>
                <w:spacing w:val="-2"/>
                <w:sz w:val="20"/>
              </w:rPr>
              <w:t xml:space="preserve">RO, </w:t>
            </w:r>
            <w:r>
              <w:rPr>
                <w:noProof/>
                <w:spacing w:val="-2"/>
                <w:sz w:val="20"/>
              </w:rPr>
              <w:t>SK: Bez obmedzenia.</w:t>
            </w:r>
          </w:p>
          <w:p>
            <w:pPr>
              <w:spacing w:before="60" w:after="60" w:line="240" w:lineRule="auto"/>
              <w:ind w:left="459"/>
              <w:rPr>
                <w:noProof/>
                <w:spacing w:val="-2"/>
                <w:sz w:val="20"/>
              </w:rPr>
            </w:pPr>
            <w:r>
              <w:rPr>
                <w:noProof/>
                <w:spacing w:val="-2"/>
                <w:sz w:val="20"/>
              </w:rPr>
              <w:t>IT: Štátny monopol.</w:t>
            </w:r>
          </w:p>
        </w:tc>
        <w:tc>
          <w:tcPr>
            <w:tcW w:w="1612"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AT, BG, DE, FR,</w:t>
            </w:r>
            <w:r>
              <w:rPr>
                <w:noProof/>
                <w:color w:val="000000"/>
                <w:spacing w:val="-2"/>
                <w:sz w:val="20"/>
              </w:rPr>
              <w:t xml:space="preserve"> HR,</w:t>
            </w:r>
            <w:r>
              <w:rPr>
                <w:noProof/>
                <w:spacing w:val="-2"/>
                <w:sz w:val="20"/>
              </w:rPr>
              <w:t xml:space="preserve"> IT, IE, NL, PT, </w:t>
            </w:r>
            <w:r>
              <w:rPr>
                <w:noProof/>
                <w:color w:val="000000"/>
                <w:spacing w:val="-2"/>
                <w:sz w:val="20"/>
              </w:rPr>
              <w:t xml:space="preserve">RO, </w:t>
            </w:r>
            <w:r>
              <w:rPr>
                <w:noProof/>
                <w:spacing w:val="-2"/>
                <w:sz w:val="20"/>
              </w:rPr>
              <w:t>SK: Bez obmedzenia.</w:t>
            </w:r>
          </w:p>
          <w:p>
            <w:pPr>
              <w:spacing w:before="60" w:after="60" w:line="240" w:lineRule="auto"/>
              <w:ind w:left="459" w:hanging="459"/>
              <w:rPr>
                <w:noProof/>
                <w:spacing w:val="-2"/>
                <w:sz w:val="20"/>
              </w:rPr>
            </w:pPr>
            <w:r>
              <w:rPr>
                <w:noProof/>
                <w:spacing w:val="-2"/>
                <w:sz w:val="20"/>
              </w:rPr>
              <w:t>2.</w:t>
            </w:r>
            <w:r>
              <w:rPr>
                <w:noProof/>
                <w:spacing w:val="-2"/>
                <w:sz w:val="20"/>
              </w:rPr>
              <w:tab/>
              <w:t>AT, BG, FI,</w:t>
            </w:r>
            <w:r>
              <w:rPr>
                <w:noProof/>
                <w:color w:val="000000"/>
                <w:spacing w:val="-2"/>
                <w:sz w:val="20"/>
              </w:rPr>
              <w:t xml:space="preserve"> HR,</w:t>
            </w:r>
            <w:r>
              <w:rPr>
                <w:noProof/>
                <w:spacing w:val="-2"/>
                <w:sz w:val="20"/>
              </w:rPr>
              <w:t xml:space="preserve"> </w:t>
            </w:r>
            <w:r>
              <w:rPr>
                <w:noProof/>
                <w:color w:val="000000"/>
                <w:spacing w:val="-2"/>
                <w:sz w:val="20"/>
              </w:rPr>
              <w:t xml:space="preserve">RO, </w:t>
            </w:r>
            <w:r>
              <w:rPr>
                <w:noProof/>
                <w:spacing w:val="-2"/>
                <w:sz w:val="20"/>
              </w:rPr>
              <w:t>SK: Bez obmedzenia.</w:t>
            </w:r>
          </w:p>
          <w:p>
            <w:pPr>
              <w:spacing w:before="60" w:after="60" w:line="240" w:lineRule="auto"/>
              <w:ind w:left="459" w:hanging="459"/>
              <w:rPr>
                <w:noProof/>
                <w:spacing w:val="-2"/>
                <w:sz w:val="20"/>
              </w:rPr>
            </w:pPr>
            <w:r>
              <w:rPr>
                <w:noProof/>
                <w:spacing w:val="-2"/>
                <w:sz w:val="20"/>
              </w:rPr>
              <w:t>3.</w:t>
            </w:r>
            <w:r>
              <w:rPr>
                <w:noProof/>
                <w:spacing w:val="-2"/>
                <w:sz w:val="20"/>
              </w:rPr>
              <w:tab/>
              <w:t xml:space="preserve">AT, BG, DE, FI, </w:t>
            </w:r>
            <w:r>
              <w:rPr>
                <w:noProof/>
                <w:color w:val="000000"/>
                <w:spacing w:val="-2"/>
                <w:sz w:val="20"/>
              </w:rPr>
              <w:t>HR,</w:t>
            </w:r>
            <w:r>
              <w:rPr>
                <w:noProof/>
                <w:spacing w:val="-2"/>
                <w:sz w:val="20"/>
              </w:rPr>
              <w:t xml:space="preserve">PT, </w:t>
            </w:r>
            <w:r>
              <w:rPr>
                <w:noProof/>
                <w:color w:val="000000"/>
                <w:spacing w:val="-2"/>
                <w:sz w:val="20"/>
              </w:rPr>
              <w:t xml:space="preserve">RO, </w:t>
            </w:r>
            <w:r>
              <w:rPr>
                <w:noProof/>
                <w:spacing w:val="-2"/>
                <w:sz w:val="20"/>
              </w:rPr>
              <w:t>SK: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spacing w:before="60" w:after="60" w:line="240" w:lineRule="auto"/>
              <w:ind w:left="335"/>
              <w:jc w:val="both"/>
              <w:rPr>
                <w:noProof/>
                <w:spacing w:val="-2"/>
                <w:sz w:val="20"/>
              </w:rPr>
            </w:pPr>
          </w:p>
        </w:tc>
        <w:tc>
          <w:tcPr>
            <w:tcW w:w="1544" w:type="pct"/>
            <w:tcBorders>
              <w:bottom w:val="nil"/>
            </w:tcBorders>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 xml:space="preserve">AT, BG, FI, </w:t>
            </w:r>
            <w:r>
              <w:rPr>
                <w:noProof/>
                <w:color w:val="000000"/>
                <w:spacing w:val="-2"/>
                <w:sz w:val="20"/>
              </w:rPr>
              <w:t>HR,</w:t>
            </w:r>
            <w:r>
              <w:rPr>
                <w:noProof/>
                <w:spacing w:val="-2"/>
                <w:sz w:val="20"/>
              </w:rPr>
              <w:t>RO</w:t>
            </w:r>
            <w:r>
              <w:rPr>
                <w:noProof/>
                <w:color w:val="000000"/>
                <w:spacing w:val="-2"/>
                <w:sz w:val="20"/>
              </w:rPr>
              <w:t xml:space="preserve">, </w:t>
            </w:r>
            <w:r>
              <w:rPr>
                <w:noProof/>
                <w:spacing w:val="-2"/>
                <w:sz w:val="20"/>
              </w:rPr>
              <w:t>SK: Bez obmedzenia.</w:t>
            </w:r>
          </w:p>
        </w:tc>
        <w:tc>
          <w:tcPr>
            <w:tcW w:w="1612" w:type="pct"/>
            <w:tcBorders>
              <w:bottom w:val="nil"/>
            </w:tcBorders>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 xml:space="preserve">AT, BG, FI, </w:t>
            </w:r>
            <w:r>
              <w:rPr>
                <w:noProof/>
                <w:color w:val="000000"/>
                <w:spacing w:val="-2"/>
                <w:sz w:val="20"/>
              </w:rPr>
              <w:t xml:space="preserve">HR,RO, </w:t>
            </w:r>
            <w:r>
              <w:rPr>
                <w:noProof/>
                <w:spacing w:val="-2"/>
                <w:sz w:val="20"/>
              </w:rPr>
              <w:t>SK: Bez obmedzenia.</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3846"/>
          <w:jc w:val="center"/>
        </w:trPr>
        <w:tc>
          <w:tcPr>
            <w:tcW w:w="1292" w:type="pct"/>
            <w:gridSpan w:val="2"/>
            <w:tcBorders>
              <w:left w:val="nil"/>
              <w:bottom w:val="nil"/>
            </w:tcBorders>
            <w:shd w:val="clear" w:color="auto" w:fill="auto"/>
          </w:tcPr>
          <w:p>
            <w:pPr>
              <w:pageBreakBefore/>
              <w:spacing w:before="60" w:after="60" w:line="240" w:lineRule="auto"/>
              <w:ind w:left="335" w:hanging="335"/>
              <w:rPr>
                <w:noProof/>
                <w:spacing w:val="-2"/>
                <w:sz w:val="20"/>
              </w:rPr>
            </w:pPr>
            <w:r>
              <w:rPr>
                <w:noProof/>
                <w:spacing w:val="-2"/>
                <w:sz w:val="20"/>
              </w:rPr>
              <w:t>l)</w:t>
            </w:r>
            <w:r>
              <w:rPr>
                <w:noProof/>
                <w:spacing w:val="-2"/>
                <w:sz w:val="20"/>
              </w:rPr>
              <w:tab/>
              <w:t>Bezpečnostné služby</w:t>
            </w:r>
          </w:p>
          <w:p>
            <w:pPr>
              <w:spacing w:before="60" w:after="60" w:line="240" w:lineRule="auto"/>
              <w:ind w:left="332"/>
              <w:rPr>
                <w:noProof/>
                <w:spacing w:val="-2"/>
                <w:sz w:val="20"/>
              </w:rPr>
            </w:pPr>
            <w:r>
              <w:rPr>
                <w:noProof/>
                <w:spacing w:val="-2"/>
                <w:sz w:val="20"/>
              </w:rPr>
              <w:t>(CPC 87302, 87303, 87304, 87305)</w:t>
            </w:r>
          </w:p>
        </w:tc>
        <w:tc>
          <w:tcPr>
            <w:tcW w:w="1544" w:type="pct"/>
            <w:tcBorders>
              <w:bottom w:val="nil"/>
            </w:tcBorders>
            <w:shd w:val="clear" w:color="auto" w:fill="auto"/>
          </w:tcPr>
          <w:p>
            <w:pPr>
              <w:spacing w:before="60" w:after="60" w:line="240" w:lineRule="auto"/>
              <w:ind w:left="459" w:hanging="459"/>
              <w:rPr>
                <w:noProof/>
                <w:color w:val="000000"/>
                <w:spacing w:val="-2"/>
                <w:sz w:val="20"/>
              </w:rPr>
            </w:pPr>
            <w:r>
              <w:rPr>
                <w:noProof/>
                <w:spacing w:val="-2"/>
                <w:sz w:val="20"/>
              </w:rPr>
              <w:t>1.</w:t>
            </w:r>
            <w:r>
              <w:rPr>
                <w:noProof/>
                <w:spacing w:val="-2"/>
                <w:sz w:val="20"/>
              </w:rPr>
              <w:tab/>
            </w:r>
            <w:r>
              <w:rPr>
                <w:noProof/>
                <w:color w:val="000000"/>
                <w:spacing w:val="-2"/>
                <w:sz w:val="20"/>
              </w:rPr>
              <w:t>BE, BG, CY, CZ, ES, EE, FR, HR, IT, LV, LT, MT, PT, RO, PL, SI, SK: Bez obmedzenia.</w:t>
            </w:r>
          </w:p>
          <w:p>
            <w:pPr>
              <w:spacing w:before="60" w:after="60" w:line="240" w:lineRule="auto"/>
              <w:ind w:left="459" w:hanging="459"/>
              <w:rPr>
                <w:noProof/>
                <w:color w:val="000000"/>
                <w:spacing w:val="-2"/>
                <w:sz w:val="20"/>
              </w:rPr>
            </w:pPr>
            <w:r>
              <w:rPr>
                <w:noProof/>
                <w:spacing w:val="-2"/>
                <w:sz w:val="20"/>
              </w:rPr>
              <w:t>2.</w:t>
            </w:r>
            <w:r>
              <w:rPr>
                <w:noProof/>
                <w:spacing w:val="-2"/>
                <w:sz w:val="20"/>
              </w:rPr>
              <w:tab/>
              <w:t xml:space="preserve">BG, </w:t>
            </w:r>
            <w:r>
              <w:rPr>
                <w:noProof/>
                <w:color w:val="000000"/>
                <w:spacing w:val="-2"/>
                <w:sz w:val="20"/>
              </w:rPr>
              <w:t>CY, CZ, EE, HR, LV, LT, MT, PL, RO, SI, SK: Bez obmedzenia.</w:t>
            </w:r>
          </w:p>
          <w:p>
            <w:pPr>
              <w:spacing w:before="60" w:after="60" w:line="240" w:lineRule="auto"/>
              <w:ind w:left="459" w:hanging="459"/>
              <w:rPr>
                <w:noProof/>
                <w:spacing w:val="-2"/>
                <w:sz w:val="20"/>
              </w:rPr>
            </w:pPr>
            <w:r>
              <w:rPr>
                <w:noProof/>
                <w:spacing w:val="-2"/>
                <w:sz w:val="20"/>
              </w:rPr>
              <w:t>3.</w:t>
            </w:r>
            <w:r>
              <w:rPr>
                <w:noProof/>
                <w:spacing w:val="-2"/>
                <w:sz w:val="20"/>
              </w:rPr>
              <w:tab/>
              <w:t xml:space="preserve">BG, CY, CZ, EE, </w:t>
            </w:r>
            <w:r>
              <w:rPr>
                <w:noProof/>
                <w:color w:val="000000"/>
                <w:spacing w:val="-2"/>
                <w:sz w:val="20"/>
              </w:rPr>
              <w:t xml:space="preserve">HR, </w:t>
            </w:r>
            <w:r>
              <w:rPr>
                <w:noProof/>
                <w:spacing w:val="-2"/>
                <w:sz w:val="20"/>
              </w:rPr>
              <w:t xml:space="preserve">LV, LT, MT, PL, </w:t>
            </w:r>
            <w:r>
              <w:rPr>
                <w:noProof/>
                <w:color w:val="000000"/>
                <w:spacing w:val="-2"/>
                <w:sz w:val="20"/>
              </w:rPr>
              <w:t>RO, SI, SK</w:t>
            </w:r>
            <w:r>
              <w:rPr>
                <w:noProof/>
                <w:spacing w:val="-2"/>
                <w:sz w:val="20"/>
              </w:rPr>
              <w:t>: Bez obmedzenia.</w:t>
            </w:r>
          </w:p>
          <w:p>
            <w:pPr>
              <w:spacing w:before="60" w:after="60" w:line="240" w:lineRule="auto"/>
              <w:ind w:left="459"/>
              <w:rPr>
                <w:noProof/>
                <w:spacing w:val="-2"/>
                <w:sz w:val="20"/>
              </w:rPr>
            </w:pPr>
            <w:r>
              <w:rPr>
                <w:noProof/>
                <w:spacing w:val="-2"/>
                <w:sz w:val="20"/>
              </w:rPr>
              <w:t>ES: Prístup len prostredníctvom Sociedades Anonimas, Sociedades de Responsabilidad Limitada, Sociedades Anonimas Laborales a Sociedades Cooperativas. Prístup je podmienený predchádzajúcim oprávnením. Rada ministrov berie pri udeľovaní oprávnenia do úvahy také podmienky, ako odbornosť, profesionálna bezúhonnosť a nezávislosť, primeranosť ochrany poskytovanej pre bezpečnosť obyvateľstva a pre verejný poriadok.</w:t>
            </w:r>
          </w:p>
        </w:tc>
        <w:tc>
          <w:tcPr>
            <w:tcW w:w="1612" w:type="pct"/>
            <w:tcBorders>
              <w:bottom w:val="nil"/>
            </w:tcBorders>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r>
            <w:r>
              <w:rPr>
                <w:noProof/>
                <w:color w:val="000000"/>
                <w:spacing w:val="-2"/>
                <w:sz w:val="20"/>
              </w:rPr>
              <w:t xml:space="preserve">BE, </w:t>
            </w:r>
            <w:r>
              <w:rPr>
                <w:noProof/>
                <w:spacing w:val="-2"/>
                <w:sz w:val="20"/>
              </w:rPr>
              <w:t>BG</w:t>
            </w:r>
            <w:r>
              <w:rPr>
                <w:noProof/>
                <w:color w:val="000000"/>
                <w:spacing w:val="-2"/>
                <w:sz w:val="20"/>
              </w:rPr>
              <w:t xml:space="preserve">, CY, CZ, ES, EE, FR, HR, IT, LV, LT, MT, PT, </w:t>
            </w:r>
            <w:r>
              <w:rPr>
                <w:noProof/>
                <w:spacing w:val="-2"/>
                <w:sz w:val="20"/>
              </w:rPr>
              <w:t>PL</w:t>
            </w:r>
            <w:r>
              <w:rPr>
                <w:noProof/>
                <w:color w:val="000000"/>
                <w:spacing w:val="-2"/>
                <w:sz w:val="20"/>
              </w:rPr>
              <w:t>, RO, SI, SK: Bez obmedzenia.</w:t>
            </w:r>
          </w:p>
          <w:p>
            <w:pPr>
              <w:spacing w:before="60" w:after="60" w:line="240" w:lineRule="auto"/>
              <w:ind w:left="459" w:hanging="459"/>
              <w:rPr>
                <w:noProof/>
                <w:spacing w:val="-2"/>
                <w:sz w:val="20"/>
              </w:rPr>
            </w:pPr>
            <w:r>
              <w:rPr>
                <w:noProof/>
                <w:spacing w:val="-2"/>
                <w:sz w:val="20"/>
              </w:rPr>
              <w:t>2.</w:t>
            </w:r>
            <w:r>
              <w:rPr>
                <w:noProof/>
                <w:spacing w:val="-2"/>
                <w:sz w:val="20"/>
              </w:rPr>
              <w:tab/>
              <w:t>BG, CY</w:t>
            </w:r>
            <w:r>
              <w:rPr>
                <w:noProof/>
                <w:color w:val="000000"/>
                <w:spacing w:val="-2"/>
                <w:sz w:val="20"/>
              </w:rPr>
              <w:t>, CZ, EE, HR, LV, LT, MT, PL, RO, SI, SK: Bez obmedzenia.</w:t>
            </w:r>
          </w:p>
          <w:p>
            <w:pPr>
              <w:spacing w:before="60" w:after="60" w:line="240" w:lineRule="auto"/>
              <w:ind w:left="459" w:hanging="459"/>
              <w:rPr>
                <w:noProof/>
                <w:spacing w:val="-2"/>
                <w:sz w:val="20"/>
              </w:rPr>
            </w:pPr>
            <w:r>
              <w:rPr>
                <w:noProof/>
                <w:spacing w:val="-2"/>
                <w:sz w:val="20"/>
              </w:rPr>
              <w:t>3.</w:t>
            </w:r>
            <w:r>
              <w:rPr>
                <w:noProof/>
                <w:spacing w:val="-2"/>
                <w:sz w:val="20"/>
              </w:rPr>
              <w:tab/>
              <w:t xml:space="preserve">BG, CY, CZ, EE, </w:t>
            </w:r>
            <w:r>
              <w:rPr>
                <w:noProof/>
                <w:color w:val="000000"/>
                <w:spacing w:val="-2"/>
                <w:sz w:val="20"/>
              </w:rPr>
              <w:t xml:space="preserve">HR, </w:t>
            </w:r>
            <w:r>
              <w:rPr>
                <w:noProof/>
                <w:spacing w:val="-2"/>
                <w:sz w:val="20"/>
              </w:rPr>
              <w:t xml:space="preserve">LV, LT, MT, PL, </w:t>
            </w:r>
            <w:r>
              <w:rPr>
                <w:noProof/>
                <w:color w:val="000000"/>
                <w:spacing w:val="-2"/>
                <w:sz w:val="20"/>
              </w:rPr>
              <w:t>RO, SI, SK</w:t>
            </w:r>
            <w:r>
              <w:rPr>
                <w:noProof/>
                <w:spacing w:val="-2"/>
                <w:sz w:val="20"/>
              </w:rPr>
              <w:t>: Bez obmedzenia.</w:t>
            </w:r>
          </w:p>
          <w:p>
            <w:pPr>
              <w:spacing w:before="60" w:after="60" w:line="240" w:lineRule="auto"/>
              <w:ind w:left="459"/>
              <w:rPr>
                <w:noProof/>
                <w:spacing w:val="-2"/>
                <w:sz w:val="20"/>
              </w:rPr>
            </w:pPr>
            <w:r>
              <w:rPr>
                <w:noProof/>
                <w:spacing w:val="-2"/>
                <w:sz w:val="20"/>
              </w:rPr>
              <w:t>DK: Podmienka trvalého bydliska a štátnej príslušnosti pre väčšinu členov predstavenstva a pre manažérov. Bez obmedzenia pre služby ochrany letísk.</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813"/>
          <w:jc w:val="center"/>
        </w:trPr>
        <w:tc>
          <w:tcPr>
            <w:tcW w:w="1292" w:type="pct"/>
            <w:gridSpan w:val="2"/>
            <w:tcBorders>
              <w:top w:val="nil"/>
              <w:left w:val="nil"/>
              <w:bottom w:val="nil"/>
            </w:tcBorders>
            <w:shd w:val="clear" w:color="auto" w:fill="auto"/>
          </w:tcPr>
          <w:p>
            <w:pPr>
              <w:pageBreakBefore/>
              <w:spacing w:before="60" w:after="60" w:line="240" w:lineRule="auto"/>
              <w:ind w:left="335"/>
              <w:rPr>
                <w:noProof/>
                <w:spacing w:val="-2"/>
                <w:sz w:val="20"/>
              </w:rPr>
            </w:pPr>
          </w:p>
        </w:tc>
        <w:tc>
          <w:tcPr>
            <w:tcW w:w="1544" w:type="pct"/>
            <w:tcBorders>
              <w:top w:val="nil"/>
              <w:bottom w:val="nil"/>
            </w:tcBorders>
            <w:shd w:val="clear" w:color="auto" w:fill="auto"/>
          </w:tcPr>
          <w:p>
            <w:pPr>
              <w:spacing w:before="60" w:after="60" w:line="240" w:lineRule="auto"/>
              <w:ind w:left="459"/>
              <w:rPr>
                <w:noProof/>
                <w:spacing w:val="-2"/>
                <w:sz w:val="20"/>
              </w:rPr>
            </w:pPr>
            <w:r>
              <w:rPr>
                <w:noProof/>
                <w:spacing w:val="-2"/>
                <w:sz w:val="20"/>
              </w:rPr>
              <w:t>DK: Bez obmedzenia pre služby ochrany letísk. Podmienka byť vnútroštátnou právnickou osobou. Prístup je podmienený predchádzajúcim oprávnením. Ministerstvo spravodlivosti berie pri udeľovaní oprávnenia do úvahy také podmienky, ako je odbornosť, profesionálna bezúhonnosť a nezávislosť, skúsenosti a dobrá povesť firmy uchádzajúcej sa o usadenie.</w:t>
            </w:r>
          </w:p>
        </w:tc>
        <w:tc>
          <w:tcPr>
            <w:tcW w:w="1612" w:type="pct"/>
            <w:tcBorders>
              <w:top w:val="nil"/>
              <w:bottom w:val="nil"/>
            </w:tcBorders>
            <w:shd w:val="clear" w:color="auto" w:fill="auto"/>
          </w:tcPr>
          <w:p>
            <w:pPr>
              <w:spacing w:before="60" w:after="60" w:line="240" w:lineRule="auto"/>
              <w:ind w:left="459"/>
              <w:rPr>
                <w:noProof/>
                <w:spacing w:val="-2"/>
                <w:sz w:val="20"/>
              </w:rPr>
            </w:pPr>
          </w:p>
        </w:tc>
        <w:tc>
          <w:tcPr>
            <w:tcW w:w="549" w:type="pct"/>
            <w:tcBorders>
              <w:top w:val="nil"/>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489"/>
          <w:jc w:val="center"/>
        </w:trPr>
        <w:tc>
          <w:tcPr>
            <w:tcW w:w="1292" w:type="pct"/>
            <w:gridSpan w:val="2"/>
            <w:tcBorders>
              <w:left w:val="nil"/>
              <w:bottom w:val="nil"/>
            </w:tcBorders>
            <w:shd w:val="clear" w:color="auto" w:fill="auto"/>
          </w:tcPr>
          <w:p>
            <w:pPr>
              <w:spacing w:before="60" w:after="60" w:line="240" w:lineRule="auto"/>
              <w:ind w:left="335" w:hanging="335"/>
              <w:rPr>
                <w:noProof/>
                <w:spacing w:val="-2"/>
                <w:sz w:val="20"/>
              </w:rPr>
            </w:pPr>
          </w:p>
        </w:tc>
        <w:tc>
          <w:tcPr>
            <w:tcW w:w="1544" w:type="pct"/>
            <w:tcBorders>
              <w:bottom w:val="nil"/>
            </w:tcBorders>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pacing w:val="-2"/>
                <w:sz w:val="20"/>
              </w:rPr>
            </w:pPr>
            <w:r>
              <w:rPr>
                <w:noProof/>
                <w:spacing w:val="-2"/>
                <w:sz w:val="20"/>
              </w:rPr>
              <w:t>DK: Bez obmedzenia pre služby ochrany letísk. Podmienka štátnej príslušnosti pre manažérov.</w:t>
            </w:r>
          </w:p>
          <w:p>
            <w:pPr>
              <w:spacing w:before="60" w:after="60" w:line="240" w:lineRule="auto"/>
              <w:ind w:left="459"/>
              <w:rPr>
                <w:noProof/>
                <w:spacing w:val="-2"/>
                <w:sz w:val="20"/>
              </w:rPr>
            </w:pPr>
            <w:r>
              <w:rPr>
                <w:noProof/>
                <w:spacing w:val="-2"/>
                <w:sz w:val="20"/>
              </w:rPr>
              <w:t>FR: Podmienka štátnej príslušnosti pre generálnych riaditeľov a riaditeľov.</w:t>
            </w:r>
          </w:p>
          <w:p>
            <w:pPr>
              <w:spacing w:before="60" w:after="60" w:line="240" w:lineRule="auto"/>
              <w:ind w:left="459"/>
              <w:rPr>
                <w:noProof/>
                <w:spacing w:val="-2"/>
                <w:sz w:val="20"/>
              </w:rPr>
            </w:pPr>
            <w:r>
              <w:rPr>
                <w:noProof/>
                <w:spacing w:val="-2"/>
                <w:sz w:val="20"/>
              </w:rPr>
              <w:t>BE: Podmienka štátnej príslušnosti pre členov manažmentu.</w:t>
            </w:r>
          </w:p>
        </w:tc>
        <w:tc>
          <w:tcPr>
            <w:tcW w:w="1612" w:type="pct"/>
            <w:tcBorders>
              <w:bottom w:val="nil"/>
            </w:tcBorders>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pacing w:val="-2"/>
                <w:sz w:val="20"/>
              </w:rPr>
            </w:pPr>
            <w:r>
              <w:rPr>
                <w:noProof/>
                <w:spacing w:val="-2"/>
                <w:sz w:val="20"/>
              </w:rPr>
              <w:t>DK: Bez obmedzenia pre služby ochrany letísk. Podmienka štatútu rezidenta pre manažérov.</w:t>
            </w:r>
          </w:p>
          <w:p>
            <w:pPr>
              <w:spacing w:before="60" w:after="60" w:line="240" w:lineRule="auto"/>
              <w:ind w:left="459"/>
              <w:rPr>
                <w:noProof/>
                <w:spacing w:val="-2"/>
                <w:sz w:val="20"/>
              </w:rPr>
            </w:pPr>
            <w:r>
              <w:rPr>
                <w:noProof/>
                <w:spacing w:val="-2"/>
                <w:sz w:val="20"/>
              </w:rPr>
              <w:t>BE: Podmienka štatútu rezidenta pre členov manažmentu.</w:t>
            </w:r>
          </w:p>
          <w:p>
            <w:pPr>
              <w:spacing w:before="60" w:after="60" w:line="240" w:lineRule="auto"/>
              <w:ind w:left="459"/>
              <w:rPr>
                <w:noProof/>
                <w:spacing w:val="-2"/>
                <w:sz w:val="20"/>
              </w:rPr>
            </w:pPr>
            <w:r>
              <w:rPr>
                <w:noProof/>
                <w:spacing w:val="-2"/>
                <w:sz w:val="20"/>
              </w:rPr>
              <w:t>IT: Podmienka štatútu rezidenta na získanie potrebného oprávnenia pre bezpečnostné služby a prepravu cenín.</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16"/>
          <w:jc w:val="center"/>
        </w:trPr>
        <w:tc>
          <w:tcPr>
            <w:tcW w:w="1292" w:type="pct"/>
            <w:gridSpan w:val="2"/>
            <w:tcBorders>
              <w:top w:val="nil"/>
              <w:left w:val="nil"/>
            </w:tcBorders>
            <w:shd w:val="clear" w:color="auto" w:fill="auto"/>
          </w:tcPr>
          <w:p>
            <w:pPr>
              <w:pageBreakBefore/>
              <w:spacing w:before="60" w:after="60" w:line="240" w:lineRule="auto"/>
              <w:ind w:left="335" w:hanging="335"/>
              <w:rPr>
                <w:noProof/>
                <w:spacing w:val="-2"/>
                <w:sz w:val="20"/>
              </w:rPr>
            </w:pPr>
          </w:p>
        </w:tc>
        <w:tc>
          <w:tcPr>
            <w:tcW w:w="1544" w:type="pct"/>
            <w:tcBorders>
              <w:top w:val="nil"/>
            </w:tcBorders>
            <w:shd w:val="clear" w:color="auto" w:fill="auto"/>
          </w:tcPr>
          <w:p>
            <w:pPr>
              <w:spacing w:before="60" w:after="60" w:line="240" w:lineRule="auto"/>
              <w:ind w:left="459"/>
              <w:rPr>
                <w:noProof/>
                <w:spacing w:val="-2"/>
                <w:sz w:val="20"/>
              </w:rPr>
            </w:pPr>
            <w:r>
              <w:rPr>
                <w:noProof/>
                <w:spacing w:val="-2"/>
                <w:sz w:val="20"/>
              </w:rPr>
              <w:t>ES, PT: Podmienka štátnej príslušnosti pre špecializovaných pracovníkov.</w:t>
            </w:r>
          </w:p>
          <w:p>
            <w:pPr>
              <w:spacing w:before="60" w:after="60" w:line="240" w:lineRule="auto"/>
              <w:ind w:left="459"/>
              <w:rPr>
                <w:noProof/>
                <w:spacing w:val="-2"/>
                <w:sz w:val="20"/>
              </w:rPr>
            </w:pPr>
            <w:r>
              <w:rPr>
                <w:noProof/>
                <w:spacing w:val="-2"/>
                <w:sz w:val="20"/>
              </w:rPr>
              <w:t>IT: Podmienka štátnej príslušnosti na získanie potrebného oprávnenia pre bezpečnostné služby a prepravu cenín.</w:t>
            </w:r>
          </w:p>
          <w:p>
            <w:pPr>
              <w:spacing w:before="60" w:after="60" w:line="240" w:lineRule="auto"/>
              <w:ind w:left="459"/>
              <w:rPr>
                <w:noProof/>
                <w:spacing w:val="-2"/>
                <w:sz w:val="20"/>
              </w:rPr>
            </w:pPr>
            <w:r>
              <w:rPr>
                <w:noProof/>
                <w:color w:val="000000"/>
                <w:spacing w:val="-2"/>
                <w:sz w:val="20"/>
              </w:rPr>
              <w:t>BG, CY, CZ, EE, HR, LV, LT, MT, PL, RO, SI, SK: Bez obmedzenia.</w:t>
            </w:r>
          </w:p>
        </w:tc>
        <w:tc>
          <w:tcPr>
            <w:tcW w:w="1612" w:type="pct"/>
            <w:tcBorders>
              <w:top w:val="nil"/>
            </w:tcBorders>
            <w:shd w:val="clear" w:color="auto" w:fill="auto"/>
          </w:tcPr>
          <w:p>
            <w:pPr>
              <w:spacing w:before="60" w:after="60" w:line="240" w:lineRule="auto"/>
              <w:ind w:left="459"/>
              <w:rPr>
                <w:noProof/>
                <w:spacing w:val="-2"/>
                <w:sz w:val="20"/>
              </w:rPr>
            </w:pPr>
            <w:r>
              <w:rPr>
                <w:noProof/>
                <w:color w:val="000000"/>
                <w:spacing w:val="-2"/>
                <w:sz w:val="20"/>
              </w:rPr>
              <w:t xml:space="preserve">BG, </w:t>
            </w:r>
            <w:r>
              <w:rPr>
                <w:noProof/>
                <w:spacing w:val="-2"/>
                <w:sz w:val="20"/>
              </w:rPr>
              <w:t>CY</w:t>
            </w:r>
            <w:r>
              <w:rPr>
                <w:noProof/>
                <w:color w:val="000000"/>
                <w:spacing w:val="-2"/>
                <w:sz w:val="20"/>
              </w:rPr>
              <w:t>, CZ, EE, HR, LV, LT, MT, PL, RO, SI, SK: Bez obmedzenia.</w:t>
            </w:r>
          </w:p>
        </w:tc>
        <w:tc>
          <w:tcPr>
            <w:tcW w:w="549" w:type="pct"/>
            <w:tcBorders>
              <w:top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335" w:hanging="335"/>
              <w:rPr>
                <w:noProof/>
                <w:spacing w:val="-2"/>
                <w:sz w:val="20"/>
              </w:rPr>
            </w:pPr>
            <w:r>
              <w:rPr>
                <w:noProof/>
                <w:spacing w:val="-2"/>
                <w:sz w:val="20"/>
              </w:rPr>
              <w:t>m)</w:t>
            </w:r>
            <w:r>
              <w:rPr>
                <w:noProof/>
                <w:spacing w:val="-2"/>
                <w:sz w:val="20"/>
              </w:rPr>
              <w:tab/>
              <w:t>Súvisiace vedecké a technické konzultačné služby</w:t>
            </w:r>
            <w:r>
              <w:rPr>
                <w:b/>
                <w:noProof/>
                <w:spacing w:val="-3"/>
                <w:sz w:val="20"/>
                <w:vertAlign w:val="superscript"/>
              </w:rPr>
              <w:footnoteReference w:customMarkFollows="1" w:id="42"/>
              <w:t>*</w:t>
            </w:r>
          </w:p>
          <w:p>
            <w:pPr>
              <w:spacing w:before="60" w:after="60" w:line="240" w:lineRule="auto"/>
              <w:ind w:left="332"/>
              <w:rPr>
                <w:noProof/>
                <w:spacing w:val="-2"/>
                <w:sz w:val="20"/>
              </w:rPr>
            </w:pPr>
            <w:r>
              <w:rPr>
                <w:noProof/>
                <w:spacing w:val="-2"/>
                <w:sz w:val="20"/>
              </w:rPr>
              <w:t>(CPC 8675)</w:t>
            </w:r>
          </w:p>
        </w:tc>
        <w:tc>
          <w:tcPr>
            <w:tcW w:w="1544"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FR: Bez obmedzenia pre prieskumné služby.</w:t>
            </w:r>
          </w:p>
          <w:p>
            <w:pPr>
              <w:spacing w:before="60" w:after="60" w:line="240" w:lineRule="auto"/>
              <w:ind w:left="459"/>
              <w:rPr>
                <w:noProof/>
                <w:sz w:val="20"/>
              </w:rPr>
            </w:pPr>
            <w:r>
              <w:rPr>
                <w:noProof/>
                <w:spacing w:val="-2"/>
                <w:sz w:val="20"/>
              </w:rPr>
              <w:t xml:space="preserve">HR: </w:t>
            </w:r>
            <w:r>
              <w:rPr>
                <w:noProof/>
                <w:sz w:val="20"/>
              </w:rPr>
              <w:t>Žiadne, s výnimkou základného geologického, geodetického a banského výskumu, ako aj súvisiacich služieb výskumu ochrany životného prostredia, ktoré možno na území Chorvátska vykonávať len spoločne s domácimi právnickými osobami alebo prostredníctvom nich.</w:t>
            </w:r>
          </w:p>
          <w:p>
            <w:pPr>
              <w:spacing w:before="60" w:after="60" w:line="240" w:lineRule="auto"/>
              <w:ind w:left="459"/>
              <w:rPr>
                <w:noProof/>
                <w:spacing w:val="-2"/>
                <w:sz w:val="20"/>
              </w:rPr>
            </w:pPr>
            <w:r>
              <w:rPr>
                <w:noProof/>
                <w:spacing w:val="-2"/>
                <w:sz w:val="20"/>
              </w:rPr>
              <w:t>BG, RO: Bez obmedzenia.</w:t>
            </w:r>
          </w:p>
          <w:p>
            <w:pPr>
              <w:spacing w:before="60" w:after="60" w:line="240" w:lineRule="auto"/>
              <w:ind w:left="459" w:hanging="459"/>
              <w:rPr>
                <w:noProof/>
                <w:spacing w:val="-2"/>
                <w:sz w:val="20"/>
              </w:rPr>
            </w:pPr>
            <w:r>
              <w:rPr>
                <w:noProof/>
                <w:spacing w:val="-2"/>
                <w:sz w:val="20"/>
              </w:rPr>
              <w:t>2.</w:t>
            </w:r>
            <w:r>
              <w:rPr>
                <w:noProof/>
                <w:spacing w:val="-2"/>
                <w:sz w:val="20"/>
              </w:rPr>
              <w:tab/>
              <w:t>BG, RO: Bez obmedzenia.</w:t>
            </w:r>
          </w:p>
        </w:tc>
        <w:tc>
          <w:tcPr>
            <w:tcW w:w="1612"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FR: Bez obmedzenia pre prieskumné služby.</w:t>
            </w:r>
          </w:p>
          <w:p>
            <w:pPr>
              <w:spacing w:before="60" w:after="60" w:line="240" w:lineRule="auto"/>
              <w:ind w:left="459"/>
              <w:rPr>
                <w:noProof/>
                <w:spacing w:val="-2"/>
                <w:sz w:val="20"/>
              </w:rPr>
            </w:pPr>
            <w:r>
              <w:rPr>
                <w:noProof/>
                <w:spacing w:val="-2"/>
                <w:sz w:val="20"/>
              </w:rPr>
              <w:t>DE: Uplatňovanie vnútroštátnych pravidiel o poplatkoch a funkčných požitkoch pre všetky zememeračské služby, ktoré sa vykonávajú zo zahraničia.</w:t>
            </w:r>
          </w:p>
          <w:p>
            <w:pPr>
              <w:spacing w:before="60" w:after="60" w:line="240" w:lineRule="auto"/>
              <w:ind w:left="459"/>
              <w:rPr>
                <w:noProof/>
                <w:spacing w:val="-2"/>
                <w:sz w:val="20"/>
              </w:rPr>
            </w:pPr>
            <w:r>
              <w:rPr>
                <w:noProof/>
                <w:spacing w:val="-2"/>
                <w:sz w:val="20"/>
              </w:rPr>
              <w:t>BG, RO: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pageBreakBefore/>
              <w:spacing w:before="60" w:after="60" w:line="240" w:lineRule="auto"/>
              <w:jc w:val="both"/>
              <w:rPr>
                <w:noProof/>
                <w:spacing w:val="-2"/>
                <w:sz w:val="20"/>
              </w:rPr>
            </w:pPr>
          </w:p>
        </w:tc>
        <w:tc>
          <w:tcPr>
            <w:tcW w:w="1544" w:type="pct"/>
            <w:tcBorders>
              <w:bottom w:val="nil"/>
            </w:tcBorders>
            <w:shd w:val="clear" w:color="auto" w:fill="auto"/>
          </w:tcPr>
          <w:p>
            <w:pPr>
              <w:spacing w:before="60" w:after="60" w:line="240" w:lineRule="auto"/>
              <w:ind w:left="459" w:hanging="459"/>
              <w:rPr>
                <w:noProof/>
                <w:spacing w:val="-2"/>
                <w:sz w:val="20"/>
              </w:rPr>
            </w:pPr>
            <w:r>
              <w:rPr>
                <w:noProof/>
                <w:spacing w:val="-2"/>
                <w:sz w:val="20"/>
              </w:rPr>
              <w:t>3.</w:t>
            </w:r>
            <w:r>
              <w:rPr>
                <w:noProof/>
                <w:spacing w:val="-2"/>
                <w:sz w:val="20"/>
              </w:rPr>
              <w:tab/>
              <w:t>FR: „Geodézia“: Prístup jedine prostredníctvom SEL (anonyme, à responsabilité limitée ou en commandite par actions), SCP, SA a SARL.</w:t>
            </w:r>
          </w:p>
        </w:tc>
        <w:tc>
          <w:tcPr>
            <w:tcW w:w="1612" w:type="pct"/>
            <w:tcBorders>
              <w:bottom w:val="nil"/>
            </w:tcBorders>
            <w:shd w:val="clear" w:color="auto" w:fill="auto"/>
          </w:tcPr>
          <w:p>
            <w:pPr>
              <w:spacing w:before="60" w:after="60" w:line="240" w:lineRule="auto"/>
              <w:ind w:left="459" w:hanging="426"/>
              <w:rPr>
                <w:noProof/>
                <w:spacing w:val="-2"/>
                <w:sz w:val="20"/>
              </w:rPr>
            </w:pPr>
            <w:r>
              <w:rPr>
                <w:noProof/>
                <w:spacing w:val="-2"/>
                <w:sz w:val="20"/>
              </w:rPr>
              <w:t>2.</w:t>
            </w:r>
            <w:r>
              <w:rPr>
                <w:noProof/>
                <w:spacing w:val="-2"/>
                <w:sz w:val="20"/>
              </w:rPr>
              <w:tab/>
              <w:t>FR: „Prieskumné a vyhľadávacie služby“ sú viazané na získanie oprávnenia.</w:t>
            </w:r>
          </w:p>
          <w:p>
            <w:pPr>
              <w:spacing w:before="60" w:after="60" w:line="240" w:lineRule="auto"/>
              <w:ind w:left="459"/>
              <w:rPr>
                <w:noProof/>
                <w:spacing w:val="-2"/>
                <w:sz w:val="20"/>
              </w:rPr>
            </w:pPr>
            <w:r>
              <w:rPr>
                <w:noProof/>
                <w:spacing w:val="-2"/>
                <w:sz w:val="20"/>
              </w:rPr>
              <w:t>BG, RO: Bez obmedzenia.</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780"/>
          <w:jc w:val="center"/>
        </w:trPr>
        <w:tc>
          <w:tcPr>
            <w:tcW w:w="1292" w:type="pct"/>
            <w:gridSpan w:val="2"/>
            <w:tcBorders>
              <w:left w:val="nil"/>
              <w:bottom w:val="nil"/>
            </w:tcBorders>
            <w:shd w:val="clear" w:color="auto" w:fill="auto"/>
          </w:tcPr>
          <w:p>
            <w:pPr>
              <w:spacing w:before="60" w:after="60" w:line="240" w:lineRule="auto"/>
              <w:jc w:val="both"/>
              <w:rPr>
                <w:noProof/>
                <w:spacing w:val="-2"/>
                <w:sz w:val="20"/>
              </w:rPr>
            </w:pPr>
          </w:p>
        </w:tc>
        <w:tc>
          <w:tcPr>
            <w:tcW w:w="1544" w:type="pct"/>
            <w:tcBorders>
              <w:bottom w:val="nil"/>
            </w:tcBorders>
            <w:shd w:val="clear" w:color="auto" w:fill="auto"/>
          </w:tcPr>
          <w:p>
            <w:pPr>
              <w:spacing w:before="60" w:after="60" w:line="240" w:lineRule="auto"/>
              <w:ind w:left="459"/>
              <w:rPr>
                <w:noProof/>
                <w:spacing w:val="-2"/>
                <w:sz w:val="20"/>
              </w:rPr>
            </w:pPr>
            <w:r>
              <w:rPr>
                <w:noProof/>
                <w:spacing w:val="-2"/>
                <w:sz w:val="20"/>
              </w:rPr>
              <w:t>IT: Pre určité služby prieskumu, týkajúce sa ťažby (nerasty, ropa, plyn atď.), môžu existovať výhradné práva.</w:t>
            </w:r>
          </w:p>
          <w:p>
            <w:pPr>
              <w:spacing w:before="60" w:after="60" w:line="240" w:lineRule="auto"/>
              <w:ind w:left="459"/>
              <w:rPr>
                <w:noProof/>
                <w:spacing w:val="-2"/>
                <w:sz w:val="20"/>
              </w:rPr>
            </w:pPr>
            <w:r>
              <w:rPr>
                <w:noProof/>
                <w:spacing w:val="-2"/>
                <w:sz w:val="20"/>
              </w:rPr>
              <w:t>ES: Prístup k povolaniu zememerača a geológa len prostredníctvom fyzických osôb.</w:t>
            </w:r>
          </w:p>
          <w:p>
            <w:pPr>
              <w:spacing w:before="60" w:after="60" w:line="240" w:lineRule="auto"/>
              <w:ind w:left="459"/>
              <w:rPr>
                <w:noProof/>
                <w:spacing w:val="-2"/>
                <w:sz w:val="20"/>
              </w:rPr>
            </w:pPr>
            <w:r>
              <w:rPr>
                <w:noProof/>
                <w:spacing w:val="-2"/>
                <w:sz w:val="20"/>
              </w:rPr>
              <w:t>PT: Prístup len pre fyzické osoby.</w:t>
            </w:r>
          </w:p>
        </w:tc>
        <w:tc>
          <w:tcPr>
            <w:tcW w:w="1612" w:type="pct"/>
            <w:tcBorders>
              <w:bottom w:val="nil"/>
            </w:tcBorders>
            <w:shd w:val="clear" w:color="auto" w:fill="auto"/>
          </w:tcPr>
          <w:p>
            <w:pPr>
              <w:spacing w:before="60" w:after="60" w:line="240" w:lineRule="auto"/>
              <w:ind w:left="459"/>
              <w:rPr>
                <w:noProof/>
                <w:spacing w:val="-2"/>
                <w:sz w:val="20"/>
              </w:rPr>
            </w:pP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104"/>
          <w:jc w:val="center"/>
        </w:trPr>
        <w:tc>
          <w:tcPr>
            <w:tcW w:w="1292" w:type="pct"/>
            <w:gridSpan w:val="2"/>
            <w:tcBorders>
              <w:top w:val="nil"/>
              <w:left w:val="nil"/>
            </w:tcBorders>
            <w:shd w:val="clear" w:color="auto" w:fill="auto"/>
          </w:tcPr>
          <w:p>
            <w:pPr>
              <w:spacing w:before="60" w:after="60" w:line="240" w:lineRule="auto"/>
              <w:jc w:val="both"/>
              <w:rPr>
                <w:noProof/>
                <w:spacing w:val="-2"/>
                <w:sz w:val="20"/>
              </w:rPr>
            </w:pPr>
          </w:p>
        </w:tc>
        <w:tc>
          <w:tcPr>
            <w:tcW w:w="1544" w:type="pct"/>
            <w:tcBorders>
              <w:top w:val="nil"/>
            </w:tcBorders>
            <w:shd w:val="clear" w:color="auto" w:fill="auto"/>
          </w:tcPr>
          <w:p>
            <w:pPr>
              <w:spacing w:before="60" w:after="60" w:line="240" w:lineRule="auto"/>
              <w:ind w:left="459"/>
              <w:rPr>
                <w:noProof/>
                <w:spacing w:val="-2"/>
                <w:sz w:val="20"/>
              </w:rPr>
            </w:pPr>
            <w:r>
              <w:rPr>
                <w:noProof/>
                <w:spacing w:val="-2"/>
                <w:sz w:val="20"/>
              </w:rPr>
              <w:t>IT: Prístup k povolaniu zememerača a geológa len prostredníctvom fyzických osôb. Profesijné združovanie (nie zápis v obchodnom registri) fyzických osôb je povolené.</w:t>
            </w:r>
          </w:p>
          <w:p>
            <w:pPr>
              <w:spacing w:before="60" w:after="60" w:line="240" w:lineRule="auto"/>
              <w:ind w:left="459"/>
              <w:rPr>
                <w:noProof/>
                <w:spacing w:val="-2"/>
                <w:sz w:val="20"/>
              </w:rPr>
            </w:pPr>
            <w:r>
              <w:rPr>
                <w:noProof/>
                <w:spacing w:val="-2"/>
                <w:sz w:val="20"/>
              </w:rPr>
              <w:t>BG, RO: Bez obmedzenia.</w:t>
            </w:r>
          </w:p>
        </w:tc>
        <w:tc>
          <w:tcPr>
            <w:tcW w:w="1612" w:type="pct"/>
            <w:tcBorders>
              <w:top w:val="nil"/>
            </w:tcBorders>
            <w:shd w:val="clear" w:color="auto" w:fill="auto"/>
          </w:tcPr>
          <w:p>
            <w:pPr>
              <w:spacing w:before="60" w:after="60" w:line="240" w:lineRule="auto"/>
              <w:ind w:left="459"/>
              <w:rPr>
                <w:noProof/>
                <w:spacing w:val="-2"/>
                <w:sz w:val="20"/>
              </w:rPr>
            </w:pPr>
          </w:p>
        </w:tc>
        <w:tc>
          <w:tcPr>
            <w:tcW w:w="549" w:type="pct"/>
            <w:tcBorders>
              <w:top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pageBreakBefore/>
              <w:spacing w:before="60" w:after="60" w:line="240" w:lineRule="auto"/>
              <w:ind w:left="335" w:hanging="335"/>
              <w:rPr>
                <w:noProof/>
                <w:spacing w:val="-2"/>
                <w:sz w:val="20"/>
              </w:rPr>
            </w:pPr>
          </w:p>
        </w:tc>
        <w:tc>
          <w:tcPr>
            <w:tcW w:w="1544" w:type="pct"/>
            <w:tcBorders>
              <w:bottom w:val="nil"/>
            </w:tcBorders>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pacing w:val="-2"/>
                <w:sz w:val="20"/>
              </w:rPr>
            </w:pPr>
            <w:r>
              <w:rPr>
                <w:noProof/>
                <w:spacing w:val="-2"/>
                <w:sz w:val="20"/>
              </w:rPr>
              <w:t>DE: Podmienky štátnej príslušnosti pre verejne menovaných zememeračov.</w:t>
            </w:r>
          </w:p>
          <w:p>
            <w:pPr>
              <w:spacing w:before="60" w:after="60" w:line="240" w:lineRule="auto"/>
              <w:ind w:left="459"/>
              <w:rPr>
                <w:noProof/>
                <w:spacing w:val="-2"/>
                <w:sz w:val="20"/>
              </w:rPr>
            </w:pPr>
            <w:r>
              <w:rPr>
                <w:noProof/>
                <w:spacing w:val="-2"/>
                <w:sz w:val="20"/>
              </w:rPr>
              <w:t>FR: „Geodézia“ - činnosti týkajúce sa určovania majetkových práv a oblasti pozemkového práva sú vyhradené pre „experts-géomètres“ ES.</w:t>
            </w:r>
          </w:p>
          <w:p>
            <w:pPr>
              <w:spacing w:before="60" w:after="60" w:line="240" w:lineRule="auto"/>
              <w:ind w:left="459"/>
              <w:rPr>
                <w:noProof/>
                <w:spacing w:val="-2"/>
                <w:sz w:val="20"/>
              </w:rPr>
            </w:pPr>
            <w:r>
              <w:rPr>
                <w:noProof/>
                <w:spacing w:val="-2"/>
                <w:sz w:val="20"/>
              </w:rPr>
              <w:t>BG, RO: Bez obmedzenia.</w:t>
            </w:r>
          </w:p>
        </w:tc>
        <w:tc>
          <w:tcPr>
            <w:tcW w:w="1612" w:type="pct"/>
            <w:tcBorders>
              <w:bottom w:val="nil"/>
            </w:tcBorders>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pacing w:val="-2"/>
                <w:sz w:val="20"/>
              </w:rPr>
            </w:pPr>
            <w:r>
              <w:rPr>
                <w:noProof/>
                <w:spacing w:val="-2"/>
                <w:sz w:val="20"/>
              </w:rPr>
              <w:t>IT, PT: Podmienka štatútu rezidenta.</w:t>
            </w:r>
          </w:p>
          <w:p>
            <w:pPr>
              <w:spacing w:before="60" w:after="60" w:line="240" w:lineRule="auto"/>
              <w:ind w:left="459"/>
              <w:rPr>
                <w:noProof/>
                <w:spacing w:val="-2"/>
                <w:sz w:val="20"/>
              </w:rPr>
            </w:pPr>
            <w:r>
              <w:rPr>
                <w:noProof/>
                <w:spacing w:val="-2"/>
                <w:sz w:val="20"/>
              </w:rPr>
              <w:t>BG, RO: Bez obmedzenia.</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796"/>
          <w:jc w:val="center"/>
        </w:trPr>
        <w:tc>
          <w:tcPr>
            <w:tcW w:w="1292" w:type="pct"/>
            <w:gridSpan w:val="2"/>
            <w:tcBorders>
              <w:left w:val="nil"/>
              <w:bottom w:val="nil"/>
            </w:tcBorders>
            <w:shd w:val="clear" w:color="auto" w:fill="auto"/>
          </w:tcPr>
          <w:p>
            <w:pPr>
              <w:spacing w:before="60" w:after="60" w:line="240" w:lineRule="auto"/>
              <w:ind w:left="305" w:hanging="305"/>
              <w:rPr>
                <w:noProof/>
                <w:spacing w:val="-2"/>
                <w:sz w:val="20"/>
              </w:rPr>
            </w:pPr>
          </w:p>
        </w:tc>
        <w:tc>
          <w:tcPr>
            <w:tcW w:w="1544" w:type="pct"/>
            <w:tcBorders>
              <w:bottom w:val="nil"/>
            </w:tcBorders>
            <w:shd w:val="clear" w:color="auto" w:fill="auto"/>
          </w:tcPr>
          <w:p>
            <w:pPr>
              <w:spacing w:before="60" w:after="60" w:line="240" w:lineRule="auto"/>
              <w:ind w:left="459"/>
              <w:rPr>
                <w:noProof/>
                <w:spacing w:val="-2"/>
                <w:sz w:val="20"/>
              </w:rPr>
            </w:pPr>
            <w:r>
              <w:rPr>
                <w:noProof/>
                <w:spacing w:val="-2"/>
                <w:sz w:val="20"/>
              </w:rPr>
              <w:t>Bez obmedzenia, okrem BE, DE, DK, ES, EE, ako sa uvádza v horizontálnej časti v bode iii) a s výhradou vyššie uvedených podmienok a nasledujúcich špecifických obmedzení:</w:t>
            </w:r>
          </w:p>
          <w:p>
            <w:pPr>
              <w:spacing w:before="60" w:after="60" w:line="240" w:lineRule="auto"/>
              <w:ind w:left="459"/>
              <w:rPr>
                <w:noProof/>
                <w:spacing w:val="-2"/>
                <w:sz w:val="20"/>
              </w:rPr>
            </w:pPr>
            <w:r>
              <w:rPr>
                <w:noProof/>
                <w:spacing w:val="-2"/>
                <w:sz w:val="20"/>
              </w:rPr>
              <w:t>BE, DE, DK, ES: Vysokoškolský titul, odborná kvalifikácia a trojročná odborná prax v sektore.</w:t>
            </w:r>
          </w:p>
        </w:tc>
        <w:tc>
          <w:tcPr>
            <w:tcW w:w="1612" w:type="pct"/>
            <w:tcBorders>
              <w:bottom w:val="nil"/>
            </w:tcBorders>
            <w:shd w:val="clear" w:color="auto" w:fill="auto"/>
          </w:tcPr>
          <w:p>
            <w:pPr>
              <w:spacing w:before="60" w:after="60" w:line="240" w:lineRule="auto"/>
              <w:ind w:left="459"/>
              <w:rPr>
                <w:noProof/>
                <w:spacing w:val="-2"/>
                <w:sz w:val="20"/>
              </w:rPr>
            </w:pPr>
            <w:r>
              <w:rPr>
                <w:noProof/>
                <w:spacing w:val="-2"/>
                <w:sz w:val="20"/>
              </w:rPr>
              <w:t>Bez obmedzenia, okrem BE, DE, DK, ES, EE, ako sa uvádza v horizontálnej časti v bode iii) a s výhradou nasledujúcich podmienok:</w:t>
            </w:r>
          </w:p>
          <w:p>
            <w:pPr>
              <w:spacing w:before="60" w:after="60" w:line="240" w:lineRule="auto"/>
              <w:ind w:left="459"/>
              <w:rPr>
                <w:noProof/>
                <w:spacing w:val="-2"/>
                <w:sz w:val="20"/>
              </w:rPr>
            </w:pPr>
            <w:r>
              <w:rPr>
                <w:noProof/>
                <w:spacing w:val="-2"/>
                <w:sz w:val="20"/>
              </w:rPr>
              <w:t>DE: Uplatňovanie vnútroštátnych pravidiel o poplatkoch a funkčných požitkoch vo vzťahu ku všetkým službám, ktoré sa vykonávajú zo zahraničia.</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858"/>
          <w:jc w:val="center"/>
        </w:trPr>
        <w:tc>
          <w:tcPr>
            <w:tcW w:w="1292" w:type="pct"/>
            <w:gridSpan w:val="2"/>
            <w:tcBorders>
              <w:top w:val="nil"/>
              <w:left w:val="nil"/>
            </w:tcBorders>
            <w:shd w:val="clear" w:color="auto" w:fill="auto"/>
          </w:tcPr>
          <w:p>
            <w:pPr>
              <w:pageBreakBefore/>
              <w:spacing w:before="60" w:after="60" w:line="240" w:lineRule="auto"/>
              <w:ind w:left="306" w:hanging="306"/>
              <w:rPr>
                <w:noProof/>
                <w:spacing w:val="-2"/>
                <w:sz w:val="20"/>
              </w:rPr>
            </w:pPr>
          </w:p>
        </w:tc>
        <w:tc>
          <w:tcPr>
            <w:tcW w:w="1544" w:type="pct"/>
            <w:tcBorders>
              <w:top w:val="nil"/>
            </w:tcBorders>
            <w:shd w:val="clear" w:color="auto" w:fill="auto"/>
          </w:tcPr>
          <w:p>
            <w:pPr>
              <w:spacing w:before="60" w:after="60" w:line="240" w:lineRule="auto"/>
              <w:ind w:left="459"/>
              <w:rPr>
                <w:noProof/>
                <w:spacing w:val="-2"/>
                <w:sz w:val="20"/>
              </w:rPr>
            </w:pPr>
            <w:r>
              <w:rPr>
                <w:noProof/>
                <w:spacing w:val="-2"/>
                <w:sz w:val="20"/>
              </w:rPr>
              <w:t>EE: Bez obmedzenia, okrem profesionálov, kde: vysokoškolský titul a päť rokov pracovných skúseností v tejto oblasti.</w:t>
            </w:r>
          </w:p>
        </w:tc>
        <w:tc>
          <w:tcPr>
            <w:tcW w:w="1612" w:type="pct"/>
            <w:tcBorders>
              <w:top w:val="nil"/>
            </w:tcBorders>
            <w:shd w:val="clear" w:color="auto" w:fill="auto"/>
          </w:tcPr>
          <w:p>
            <w:pPr>
              <w:spacing w:before="60" w:after="60" w:line="240" w:lineRule="auto"/>
              <w:ind w:left="459"/>
              <w:rPr>
                <w:noProof/>
                <w:spacing w:val="-2"/>
                <w:sz w:val="20"/>
              </w:rPr>
            </w:pPr>
          </w:p>
        </w:tc>
        <w:tc>
          <w:tcPr>
            <w:tcW w:w="549" w:type="pct"/>
            <w:tcBorders>
              <w:top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306" w:hanging="306"/>
              <w:rPr>
                <w:noProof/>
                <w:spacing w:val="-2"/>
                <w:sz w:val="20"/>
              </w:rPr>
            </w:pPr>
          </w:p>
        </w:tc>
        <w:tc>
          <w:tcPr>
            <w:tcW w:w="1544" w:type="pct"/>
            <w:shd w:val="clear" w:color="auto" w:fill="auto"/>
          </w:tcPr>
          <w:p>
            <w:pPr>
              <w:spacing w:before="60" w:after="60" w:line="240" w:lineRule="auto"/>
              <w:ind w:left="459"/>
              <w:rPr>
                <w:noProof/>
                <w:spacing w:val="-2"/>
                <w:sz w:val="20"/>
              </w:rPr>
            </w:pPr>
            <w:r>
              <w:rPr>
                <w:noProof/>
                <w:spacing w:val="-2"/>
                <w:sz w:val="20"/>
              </w:rPr>
              <w:t xml:space="preserve">BE: </w:t>
            </w:r>
            <w:r>
              <w:rPr>
                <w:noProof/>
                <w:sz w:val="20"/>
              </w:rPr>
              <w:t>Uplatňuje sa test ekonomických potrieb, ak je hrubý ročný príjem fyzickej osoby pod hranicou 30 000 EUR</w:t>
            </w:r>
            <w:r>
              <w:rPr>
                <w:noProof/>
                <w:spacing w:val="-2"/>
                <w:sz w:val="20"/>
              </w:rPr>
              <w:t>.</w:t>
            </w:r>
          </w:p>
          <w:p>
            <w:pPr>
              <w:spacing w:before="60" w:after="60" w:line="240" w:lineRule="auto"/>
              <w:ind w:left="459"/>
              <w:rPr>
                <w:noProof/>
                <w:spacing w:val="-2"/>
                <w:sz w:val="20"/>
              </w:rPr>
            </w:pPr>
            <w:r>
              <w:rPr>
                <w:noProof/>
                <w:spacing w:val="-2"/>
                <w:sz w:val="20"/>
              </w:rPr>
              <w:t>DE: Podmienky štátnej príslušnosti pre verejne menovaných zememeračov.</w:t>
            </w:r>
          </w:p>
        </w:tc>
        <w:tc>
          <w:tcPr>
            <w:tcW w:w="1612" w:type="pct"/>
            <w:shd w:val="clear" w:color="auto" w:fill="auto"/>
          </w:tcPr>
          <w:p>
            <w:pPr>
              <w:spacing w:before="60" w:after="60" w:line="240" w:lineRule="auto"/>
              <w:ind w:left="459"/>
              <w:rPr>
                <w:noProof/>
                <w:spacing w:val="-2"/>
                <w:sz w:val="20"/>
              </w:rPr>
            </w:pP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335" w:hanging="335"/>
              <w:rPr>
                <w:noProof/>
                <w:spacing w:val="-2"/>
                <w:sz w:val="20"/>
              </w:rPr>
            </w:pPr>
            <w:r>
              <w:rPr>
                <w:noProof/>
                <w:spacing w:val="-2"/>
                <w:sz w:val="20"/>
              </w:rPr>
              <w:t>n)</w:t>
            </w:r>
            <w:r>
              <w:rPr>
                <w:noProof/>
                <w:spacing w:val="-2"/>
                <w:sz w:val="20"/>
              </w:rPr>
              <w:tab/>
              <w:t>Údržba a oprava zariadení</w:t>
            </w:r>
          </w:p>
          <w:p>
            <w:pPr>
              <w:spacing w:before="60" w:after="60" w:line="240" w:lineRule="auto"/>
              <w:ind w:left="332"/>
              <w:rPr>
                <w:noProof/>
                <w:spacing w:val="-2"/>
                <w:sz w:val="20"/>
              </w:rPr>
            </w:pPr>
            <w:r>
              <w:rPr>
                <w:noProof/>
                <w:spacing w:val="-2"/>
                <w:sz w:val="20"/>
              </w:rPr>
              <w:t>(okrem morských plavidiel, lietadiel alebo iných dopravných zariadení)</w:t>
            </w:r>
          </w:p>
          <w:p>
            <w:pPr>
              <w:spacing w:before="60" w:after="60" w:line="240" w:lineRule="auto"/>
              <w:ind w:left="332"/>
              <w:rPr>
                <w:noProof/>
                <w:spacing w:val="-2"/>
                <w:sz w:val="20"/>
              </w:rPr>
            </w:pPr>
          </w:p>
        </w:tc>
        <w:tc>
          <w:tcPr>
            <w:tcW w:w="1544"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BG, HR, RO: Bez obmedzenia.</w:t>
            </w:r>
          </w:p>
          <w:p>
            <w:pPr>
              <w:spacing w:before="60" w:after="60" w:line="240" w:lineRule="auto"/>
              <w:ind w:left="459" w:hanging="459"/>
              <w:rPr>
                <w:noProof/>
                <w:spacing w:val="-2"/>
                <w:sz w:val="20"/>
              </w:rPr>
            </w:pPr>
            <w:r>
              <w:rPr>
                <w:noProof/>
                <w:spacing w:val="-2"/>
                <w:sz w:val="20"/>
              </w:rPr>
              <w:t>2., 3. RO: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RO: Bez obmedzenia.</w:t>
            </w:r>
          </w:p>
        </w:tc>
        <w:tc>
          <w:tcPr>
            <w:tcW w:w="1612"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BG, HR, RO: Bez obmedzenia.</w:t>
            </w:r>
          </w:p>
          <w:p>
            <w:pPr>
              <w:spacing w:before="60" w:after="60" w:line="240" w:lineRule="auto"/>
              <w:ind w:left="459" w:hanging="459"/>
              <w:rPr>
                <w:noProof/>
                <w:spacing w:val="-2"/>
                <w:sz w:val="20"/>
              </w:rPr>
            </w:pPr>
            <w:r>
              <w:rPr>
                <w:noProof/>
                <w:spacing w:val="-2"/>
                <w:sz w:val="20"/>
              </w:rPr>
              <w:t>2., 3. RO: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RO: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77"/>
              <w:rPr>
                <w:noProof/>
                <w:spacing w:val="-2"/>
                <w:sz w:val="20"/>
              </w:rPr>
            </w:pPr>
            <w:r>
              <w:rPr>
                <w:noProof/>
                <w:spacing w:val="-2"/>
                <w:sz w:val="20"/>
              </w:rPr>
              <w:t>[Všetky členské štáty okrem BG, EE, LT, LV: CPC 633, 8861, 8866. BG: Služby opravy tovaru na osobnú a domácu spotrebu (okrem šperkov) CPC 63301, 63302, časť 63303, 63304, 63309. EE, LT, LV: 633, 8861-8866]</w:t>
            </w:r>
          </w:p>
        </w:tc>
        <w:tc>
          <w:tcPr>
            <w:tcW w:w="1544" w:type="pct"/>
            <w:shd w:val="clear" w:color="auto" w:fill="auto"/>
          </w:tcPr>
          <w:p>
            <w:pPr>
              <w:spacing w:before="60" w:after="60" w:line="240" w:lineRule="auto"/>
              <w:ind w:left="459"/>
              <w:rPr>
                <w:noProof/>
                <w:spacing w:val="-2"/>
                <w:sz w:val="20"/>
              </w:rPr>
            </w:pPr>
            <w:r>
              <w:rPr>
                <w:noProof/>
                <w:spacing w:val="-2"/>
                <w:sz w:val="20"/>
              </w:rPr>
              <w:t>Bez obmedzenia, okrem BE, DE, DK a ES, ako sa uvádza v horizontálnej časti v bode iii) a s výhradou nasledujúcich špecifických obmedzení:</w:t>
            </w:r>
          </w:p>
          <w:p>
            <w:pPr>
              <w:spacing w:before="60" w:after="60" w:line="240" w:lineRule="auto"/>
              <w:ind w:left="459"/>
              <w:rPr>
                <w:noProof/>
                <w:spacing w:val="-2"/>
                <w:sz w:val="20"/>
              </w:rPr>
            </w:pPr>
            <w:r>
              <w:rPr>
                <w:noProof/>
                <w:spacing w:val="-2"/>
                <w:sz w:val="20"/>
              </w:rPr>
              <w:t>BE, DE, DK, ES: Vysokoškolský titul alebo zodpovedajúce odborné vzdelanie preukazujúce vedomosti a 3 roky odbornej praxe v sektore.</w:t>
            </w:r>
          </w:p>
          <w:p>
            <w:pPr>
              <w:spacing w:before="60" w:after="60" w:line="240" w:lineRule="auto"/>
              <w:ind w:left="459"/>
              <w:jc w:val="both"/>
              <w:rPr>
                <w:noProof/>
                <w:spacing w:val="-2"/>
                <w:sz w:val="20"/>
              </w:rPr>
            </w:pPr>
            <w:r>
              <w:rPr>
                <w:noProof/>
                <w:spacing w:val="-2"/>
                <w:sz w:val="20"/>
              </w:rPr>
              <w:t xml:space="preserve">BE: </w:t>
            </w:r>
            <w:r>
              <w:rPr>
                <w:noProof/>
                <w:sz w:val="20"/>
              </w:rPr>
              <w:t>Uplatňuje sa test ekonomických potrieb, ak je hrubý ročný príjem fyzickej osoby pod hranicou 30 000 EUR</w:t>
            </w:r>
            <w:r>
              <w:rPr>
                <w:noProof/>
                <w:spacing w:val="-2"/>
                <w:sz w:val="20"/>
              </w:rPr>
              <w:t>.</w:t>
            </w:r>
          </w:p>
        </w:tc>
        <w:tc>
          <w:tcPr>
            <w:tcW w:w="1612" w:type="pct"/>
            <w:shd w:val="clear" w:color="auto" w:fill="auto"/>
          </w:tcPr>
          <w:p>
            <w:pPr>
              <w:spacing w:before="60" w:after="60" w:line="240" w:lineRule="auto"/>
              <w:ind w:left="459"/>
              <w:rPr>
                <w:noProof/>
                <w:spacing w:val="-2"/>
                <w:sz w:val="20"/>
              </w:rPr>
            </w:pPr>
            <w:r>
              <w:rPr>
                <w:noProof/>
                <w:spacing w:val="-2"/>
                <w:sz w:val="20"/>
              </w:rPr>
              <w:t>Bez obmedzenia, okrem BE, DE, DK a ES, ako sa uvádza v horizontálnej časti v bode iii).</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335" w:hanging="335"/>
              <w:rPr>
                <w:noProof/>
                <w:spacing w:val="-2"/>
                <w:sz w:val="20"/>
              </w:rPr>
            </w:pPr>
            <w:r>
              <w:rPr>
                <w:noProof/>
                <w:spacing w:val="-2"/>
                <w:sz w:val="20"/>
              </w:rPr>
              <w:t>o)</w:t>
            </w:r>
            <w:r>
              <w:rPr>
                <w:noProof/>
                <w:spacing w:val="-2"/>
                <w:sz w:val="20"/>
              </w:rPr>
              <w:tab/>
              <w:t>Služby čistenia budov</w:t>
            </w:r>
          </w:p>
          <w:p>
            <w:pPr>
              <w:spacing w:before="60" w:after="60" w:line="240" w:lineRule="auto"/>
              <w:ind w:left="332"/>
              <w:rPr>
                <w:noProof/>
                <w:spacing w:val="-2"/>
                <w:sz w:val="20"/>
              </w:rPr>
            </w:pPr>
            <w:r>
              <w:rPr>
                <w:noProof/>
                <w:spacing w:val="-2"/>
                <w:sz w:val="20"/>
              </w:rPr>
              <w:t>(CPC 874)</w:t>
            </w:r>
          </w:p>
        </w:tc>
        <w:tc>
          <w:tcPr>
            <w:tcW w:w="1544"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Bez obmedzenia.</w:t>
            </w:r>
            <w:r>
              <w:rPr>
                <w:b/>
                <w:noProof/>
                <w:spacing w:val="-3"/>
                <w:sz w:val="20"/>
                <w:vertAlign w:val="superscript"/>
              </w:rPr>
              <w:footnoteReference w:customMarkFollows="1" w:id="43"/>
              <w:t>*</w:t>
            </w:r>
          </w:p>
          <w:p>
            <w:pPr>
              <w:spacing w:before="60" w:after="60" w:line="240" w:lineRule="auto"/>
              <w:ind w:left="459" w:hanging="459"/>
              <w:rPr>
                <w:noProof/>
                <w:spacing w:val="-2"/>
                <w:sz w:val="20"/>
              </w:rPr>
            </w:pPr>
            <w:r>
              <w:rPr>
                <w:noProof/>
                <w:spacing w:val="-2"/>
                <w:sz w:val="20"/>
              </w:rPr>
              <w:t>2., 3. HR, RO: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HR, RO: Bez obmedzenia.</w:t>
            </w:r>
          </w:p>
        </w:tc>
        <w:tc>
          <w:tcPr>
            <w:tcW w:w="1612"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Bez obmedzenia*.</w:t>
            </w:r>
          </w:p>
          <w:p>
            <w:pPr>
              <w:spacing w:before="60" w:after="60" w:line="240" w:lineRule="auto"/>
              <w:ind w:left="459" w:hanging="459"/>
              <w:rPr>
                <w:noProof/>
                <w:spacing w:val="-2"/>
                <w:sz w:val="20"/>
              </w:rPr>
            </w:pPr>
            <w:r>
              <w:rPr>
                <w:noProof/>
                <w:spacing w:val="-2"/>
                <w:sz w:val="20"/>
              </w:rPr>
              <w:t>2., 3. HR, RO: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HR, RO: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35" w:hanging="335"/>
              <w:rPr>
                <w:noProof/>
                <w:spacing w:val="-2"/>
                <w:sz w:val="20"/>
              </w:rPr>
            </w:pPr>
            <w:r>
              <w:rPr>
                <w:noProof/>
                <w:spacing w:val="-2"/>
                <w:sz w:val="20"/>
              </w:rPr>
              <w:t>p)</w:t>
            </w:r>
            <w:r>
              <w:rPr>
                <w:noProof/>
                <w:spacing w:val="-2"/>
                <w:sz w:val="20"/>
              </w:rPr>
              <w:tab/>
              <w:t>Fotografické služby</w:t>
            </w:r>
          </w:p>
          <w:p>
            <w:pPr>
              <w:spacing w:before="60" w:after="60" w:line="240" w:lineRule="auto"/>
              <w:ind w:left="332"/>
              <w:rPr>
                <w:noProof/>
                <w:spacing w:val="-2"/>
                <w:sz w:val="20"/>
              </w:rPr>
            </w:pPr>
            <w:r>
              <w:rPr>
                <w:noProof/>
                <w:spacing w:val="-2"/>
                <w:sz w:val="20"/>
              </w:rPr>
              <w:t>(Všetky členské štáty okrem BG: CPC 875. Všetky členské štáty okrem BG, CZ, EE, LV, PL: bez maloobchodu. BG: časť CPC 87501, 87502, 87503, časť 87504, 87506, 87507 okrem fotografovania na cestovný pas a leteckých snímok. PL: bez leteckých snímok)</w:t>
            </w:r>
          </w:p>
        </w:tc>
        <w:tc>
          <w:tcPr>
            <w:tcW w:w="1544"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Všetky členské štáty okrem BG, EE, HR, HU, LV, LT, PL, RO: Bez obmedzenia, okrem leteckých snímok: Žiadne.</w:t>
            </w:r>
          </w:p>
          <w:p>
            <w:pPr>
              <w:spacing w:before="60" w:after="60" w:line="240" w:lineRule="auto"/>
              <w:ind w:left="459"/>
              <w:rPr>
                <w:noProof/>
                <w:spacing w:val="-2"/>
                <w:sz w:val="20"/>
              </w:rPr>
            </w:pPr>
            <w:r>
              <w:rPr>
                <w:noProof/>
                <w:spacing w:val="-2"/>
                <w:sz w:val="20"/>
              </w:rPr>
              <w:t>BG, EE, HU, LV, LT, PL: Žiadne.</w:t>
            </w:r>
          </w:p>
          <w:p>
            <w:pPr>
              <w:spacing w:before="60" w:after="60" w:line="240" w:lineRule="auto"/>
              <w:ind w:left="459"/>
              <w:rPr>
                <w:noProof/>
                <w:spacing w:val="-2"/>
                <w:sz w:val="20"/>
              </w:rPr>
            </w:pPr>
            <w:r>
              <w:rPr>
                <w:noProof/>
                <w:spacing w:val="-2"/>
                <w:sz w:val="20"/>
              </w:rPr>
              <w:t>HR, RO: Bez obmedzenia.</w:t>
            </w:r>
          </w:p>
          <w:p>
            <w:pPr>
              <w:spacing w:before="60" w:after="60" w:line="240" w:lineRule="auto"/>
              <w:ind w:left="459" w:hanging="459"/>
              <w:rPr>
                <w:noProof/>
                <w:spacing w:val="-2"/>
                <w:sz w:val="20"/>
              </w:rPr>
            </w:pPr>
            <w:r>
              <w:rPr>
                <w:noProof/>
                <w:spacing w:val="-2"/>
                <w:sz w:val="20"/>
              </w:rPr>
              <w:t>2.</w:t>
            </w:r>
            <w:r>
              <w:rPr>
                <w:noProof/>
                <w:spacing w:val="-2"/>
                <w:sz w:val="20"/>
              </w:rPr>
              <w:tab/>
              <w:t>HR, RO: Bez obmedzenia.</w:t>
            </w:r>
          </w:p>
          <w:p>
            <w:pPr>
              <w:spacing w:before="60" w:after="60" w:line="240" w:lineRule="auto"/>
              <w:ind w:left="459" w:hanging="459"/>
              <w:rPr>
                <w:noProof/>
                <w:spacing w:val="-2"/>
                <w:sz w:val="20"/>
              </w:rPr>
            </w:pPr>
            <w:r>
              <w:rPr>
                <w:noProof/>
                <w:spacing w:val="-2"/>
                <w:sz w:val="20"/>
              </w:rPr>
              <w:t>3.</w:t>
            </w:r>
            <w:r>
              <w:rPr>
                <w:noProof/>
                <w:spacing w:val="-2"/>
                <w:sz w:val="20"/>
              </w:rPr>
              <w:tab/>
              <w:t xml:space="preserve"> BG: Žiadne, s výnimkou röntgenových pracovísk, ktoré musia mať licenciu.</w:t>
            </w:r>
          </w:p>
          <w:p>
            <w:pPr>
              <w:spacing w:before="60" w:after="60" w:line="240" w:lineRule="auto"/>
              <w:ind w:left="459"/>
              <w:rPr>
                <w:noProof/>
                <w:spacing w:val="-2"/>
                <w:sz w:val="20"/>
              </w:rPr>
            </w:pPr>
            <w:r>
              <w:rPr>
                <w:noProof/>
                <w:spacing w:val="-2"/>
                <w:sz w:val="20"/>
              </w:rPr>
              <w:t>HR, RO: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HR, RO: Bez obmedzenia.</w:t>
            </w:r>
          </w:p>
        </w:tc>
        <w:tc>
          <w:tcPr>
            <w:tcW w:w="1612"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Všetky členské štáty okrem BG, CZ, HR, HU, LV, LT, PL, RO: Bez obmedzenia, okrem leteckých snímok: Žiadne.</w:t>
            </w:r>
          </w:p>
          <w:p>
            <w:pPr>
              <w:spacing w:before="60" w:after="60" w:line="240" w:lineRule="auto"/>
              <w:ind w:left="459"/>
              <w:rPr>
                <w:noProof/>
                <w:spacing w:val="-2"/>
                <w:sz w:val="20"/>
              </w:rPr>
            </w:pPr>
            <w:r>
              <w:rPr>
                <w:noProof/>
                <w:spacing w:val="-2"/>
                <w:sz w:val="20"/>
              </w:rPr>
              <w:t>BG, CZ, HU, LV, LT, PL: Žiadne.</w:t>
            </w:r>
          </w:p>
          <w:p>
            <w:pPr>
              <w:spacing w:before="60" w:after="60" w:line="240" w:lineRule="auto"/>
              <w:ind w:left="459"/>
              <w:rPr>
                <w:noProof/>
                <w:spacing w:val="-2"/>
                <w:sz w:val="20"/>
              </w:rPr>
            </w:pPr>
            <w:r>
              <w:rPr>
                <w:noProof/>
                <w:spacing w:val="-2"/>
                <w:sz w:val="20"/>
              </w:rPr>
              <w:t>HR, RO: Bez obmedzenia.</w:t>
            </w:r>
          </w:p>
          <w:p>
            <w:pPr>
              <w:spacing w:before="60" w:after="60" w:line="240" w:lineRule="auto"/>
              <w:ind w:left="459" w:hanging="459"/>
              <w:rPr>
                <w:noProof/>
                <w:spacing w:val="-2"/>
                <w:sz w:val="20"/>
              </w:rPr>
            </w:pPr>
            <w:r>
              <w:rPr>
                <w:noProof/>
                <w:spacing w:val="-2"/>
                <w:sz w:val="20"/>
              </w:rPr>
              <w:t>2.</w:t>
            </w:r>
            <w:r>
              <w:rPr>
                <w:noProof/>
                <w:spacing w:val="-2"/>
                <w:sz w:val="20"/>
              </w:rPr>
              <w:tab/>
              <w:t>HR, RO: Bez obmedzenia.</w:t>
            </w:r>
          </w:p>
          <w:p>
            <w:pPr>
              <w:spacing w:before="60" w:after="60" w:line="240" w:lineRule="auto"/>
              <w:ind w:left="459" w:hanging="459"/>
              <w:rPr>
                <w:noProof/>
                <w:spacing w:val="-2"/>
                <w:sz w:val="20"/>
              </w:rPr>
            </w:pPr>
            <w:r>
              <w:rPr>
                <w:noProof/>
                <w:spacing w:val="-2"/>
                <w:sz w:val="20"/>
              </w:rPr>
              <w:t>3.</w:t>
            </w:r>
            <w:r>
              <w:rPr>
                <w:noProof/>
                <w:spacing w:val="-2"/>
                <w:sz w:val="20"/>
              </w:rPr>
              <w:tab/>
              <w:t>HR, RO: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HR, RO: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35" w:hanging="335"/>
              <w:rPr>
                <w:noProof/>
                <w:spacing w:val="-2"/>
                <w:sz w:val="20"/>
              </w:rPr>
            </w:pPr>
          </w:p>
        </w:tc>
        <w:tc>
          <w:tcPr>
            <w:tcW w:w="1544" w:type="pct"/>
            <w:shd w:val="clear" w:color="auto" w:fill="auto"/>
          </w:tcPr>
          <w:p>
            <w:pPr>
              <w:spacing w:before="60" w:after="60" w:line="240" w:lineRule="auto"/>
              <w:ind w:left="459"/>
              <w:rPr>
                <w:noProof/>
                <w:spacing w:val="-2"/>
                <w:sz w:val="20"/>
              </w:rPr>
            </w:pPr>
            <w:r>
              <w:rPr>
                <w:noProof/>
                <w:spacing w:val="-2"/>
                <w:sz w:val="20"/>
              </w:rPr>
              <w:t>Bez obmedzenia, okrem BE, DE, DK a ES, ako sa uvádza v horizontálnej časti v bode iii) a s výhradou nasledujúcich špecifických obmedzení:</w:t>
            </w:r>
          </w:p>
          <w:p>
            <w:pPr>
              <w:spacing w:before="60" w:after="60" w:line="240" w:lineRule="auto"/>
              <w:ind w:left="459"/>
              <w:rPr>
                <w:noProof/>
                <w:spacing w:val="-2"/>
                <w:sz w:val="20"/>
              </w:rPr>
            </w:pPr>
            <w:r>
              <w:rPr>
                <w:noProof/>
                <w:spacing w:val="-2"/>
                <w:sz w:val="20"/>
              </w:rPr>
              <w:t>BE, DE, DK, ES: Vysokoškolský diplom alebo zodpovedajúce odborné vzdelanie preukazujúce znalosti a 3 roky odbornej praxe v sektore.</w:t>
            </w:r>
          </w:p>
          <w:p>
            <w:pPr>
              <w:spacing w:before="60" w:after="60" w:line="240" w:lineRule="auto"/>
              <w:ind w:left="459"/>
              <w:jc w:val="both"/>
              <w:rPr>
                <w:noProof/>
                <w:spacing w:val="-2"/>
                <w:sz w:val="20"/>
              </w:rPr>
            </w:pPr>
            <w:r>
              <w:rPr>
                <w:noProof/>
                <w:spacing w:val="-2"/>
                <w:sz w:val="20"/>
              </w:rPr>
              <w:t xml:space="preserve">BE: </w:t>
            </w:r>
            <w:r>
              <w:rPr>
                <w:noProof/>
                <w:sz w:val="20"/>
              </w:rPr>
              <w:t>Uplatňuje sa test ekonomických potrieb, ak je hrubý ročný príjem fyzickej osoby pod hranicou 30 000 EUR</w:t>
            </w:r>
            <w:r>
              <w:rPr>
                <w:noProof/>
                <w:spacing w:val="-2"/>
                <w:sz w:val="20"/>
              </w:rPr>
              <w:t>.</w:t>
            </w:r>
          </w:p>
        </w:tc>
        <w:tc>
          <w:tcPr>
            <w:tcW w:w="1612" w:type="pct"/>
            <w:shd w:val="clear" w:color="auto" w:fill="auto"/>
          </w:tcPr>
          <w:p>
            <w:pPr>
              <w:spacing w:before="60" w:after="60" w:line="240" w:lineRule="auto"/>
              <w:ind w:left="33"/>
              <w:jc w:val="both"/>
              <w:rPr>
                <w:noProof/>
                <w:spacing w:val="-2"/>
                <w:sz w:val="20"/>
              </w:rPr>
            </w:pPr>
            <w:r>
              <w:rPr>
                <w:noProof/>
                <w:spacing w:val="-2"/>
                <w:sz w:val="20"/>
              </w:rPr>
              <w:t>Bez obmedzenia, okrem BE, DE, DK a ES, ako sa uvádza v horizontálnej časti v bode iii).</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335" w:hanging="335"/>
              <w:rPr>
                <w:noProof/>
                <w:spacing w:val="-2"/>
                <w:sz w:val="20"/>
              </w:rPr>
            </w:pPr>
            <w:r>
              <w:rPr>
                <w:noProof/>
                <w:spacing w:val="-2"/>
                <w:sz w:val="20"/>
              </w:rPr>
              <w:t>q)</w:t>
            </w:r>
            <w:r>
              <w:rPr>
                <w:noProof/>
                <w:spacing w:val="-2"/>
                <w:sz w:val="20"/>
              </w:rPr>
              <w:tab/>
              <w:t>Baliace služby</w:t>
            </w:r>
          </w:p>
          <w:p>
            <w:pPr>
              <w:spacing w:before="60" w:after="60" w:line="240" w:lineRule="auto"/>
              <w:ind w:left="306" w:firstLine="28"/>
              <w:rPr>
                <w:noProof/>
                <w:spacing w:val="-2"/>
                <w:sz w:val="20"/>
              </w:rPr>
            </w:pPr>
            <w:r>
              <w:rPr>
                <w:noProof/>
                <w:spacing w:val="-2"/>
                <w:sz w:val="20"/>
              </w:rPr>
              <w:t>(CPC 876)</w:t>
            </w:r>
          </w:p>
        </w:tc>
        <w:tc>
          <w:tcPr>
            <w:tcW w:w="1544"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Bez obmedzenia*.</w:t>
            </w:r>
          </w:p>
          <w:p>
            <w:pPr>
              <w:spacing w:before="60" w:after="60" w:line="240" w:lineRule="auto"/>
              <w:ind w:left="459" w:hanging="459"/>
              <w:rPr>
                <w:noProof/>
                <w:spacing w:val="-2"/>
                <w:sz w:val="20"/>
              </w:rPr>
            </w:pPr>
            <w:r>
              <w:rPr>
                <w:noProof/>
                <w:spacing w:val="-2"/>
                <w:sz w:val="20"/>
              </w:rPr>
              <w:t>2., 3. HR, RO: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HR, RO: Bez obmedzenia.</w:t>
            </w:r>
          </w:p>
        </w:tc>
        <w:tc>
          <w:tcPr>
            <w:tcW w:w="1612"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Bez obmedzenia.</w:t>
            </w:r>
          </w:p>
          <w:p>
            <w:pPr>
              <w:spacing w:before="60" w:after="60" w:line="240" w:lineRule="auto"/>
              <w:ind w:left="459" w:hanging="459"/>
              <w:rPr>
                <w:noProof/>
                <w:spacing w:val="-2"/>
                <w:sz w:val="20"/>
              </w:rPr>
            </w:pPr>
            <w:r>
              <w:rPr>
                <w:noProof/>
                <w:spacing w:val="-2"/>
                <w:sz w:val="20"/>
              </w:rPr>
              <w:t>2., 3. HR, RO: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HR, RO: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35" w:hanging="335"/>
              <w:rPr>
                <w:noProof/>
                <w:spacing w:val="-2"/>
                <w:sz w:val="20"/>
              </w:rPr>
            </w:pPr>
            <w:r>
              <w:rPr>
                <w:noProof/>
                <w:spacing w:val="-2"/>
                <w:sz w:val="20"/>
              </w:rPr>
              <w:t>r)</w:t>
            </w:r>
            <w:r>
              <w:rPr>
                <w:noProof/>
                <w:spacing w:val="-2"/>
                <w:sz w:val="20"/>
              </w:rPr>
              <w:tab/>
              <w:t>Polygrafická a vydavateľská činnosť</w:t>
            </w:r>
          </w:p>
          <w:p>
            <w:pPr>
              <w:spacing w:before="60" w:after="60" w:line="240" w:lineRule="auto"/>
              <w:ind w:left="332"/>
              <w:rPr>
                <w:noProof/>
                <w:spacing w:val="-2"/>
                <w:sz w:val="20"/>
              </w:rPr>
            </w:pPr>
            <w:r>
              <w:rPr>
                <w:noProof/>
                <w:spacing w:val="-2"/>
                <w:sz w:val="20"/>
              </w:rPr>
              <w:t>(CPC 88442)</w:t>
            </w:r>
          </w:p>
        </w:tc>
        <w:tc>
          <w:tcPr>
            <w:tcW w:w="1544" w:type="pct"/>
            <w:shd w:val="clear" w:color="auto" w:fill="auto"/>
          </w:tcPr>
          <w:p>
            <w:pPr>
              <w:spacing w:before="60" w:after="60" w:line="240" w:lineRule="auto"/>
              <w:ind w:left="459" w:hanging="459"/>
              <w:rPr>
                <w:noProof/>
                <w:spacing w:val="-2"/>
                <w:sz w:val="20"/>
              </w:rPr>
            </w:pPr>
            <w:r>
              <w:rPr>
                <w:noProof/>
                <w:spacing w:val="-2"/>
                <w:sz w:val="20"/>
              </w:rPr>
              <w:t>1., 2. BG, RO: Bez obmedzenia.</w:t>
            </w:r>
          </w:p>
          <w:p>
            <w:pPr>
              <w:spacing w:before="60" w:after="60" w:line="240" w:lineRule="auto"/>
              <w:ind w:left="459" w:hanging="459"/>
              <w:rPr>
                <w:noProof/>
                <w:spacing w:val="-2"/>
                <w:sz w:val="20"/>
              </w:rPr>
            </w:pPr>
            <w:r>
              <w:rPr>
                <w:noProof/>
                <w:spacing w:val="-2"/>
                <w:sz w:val="20"/>
              </w:rPr>
              <w:t>3.</w:t>
            </w:r>
            <w:r>
              <w:rPr>
                <w:noProof/>
                <w:spacing w:val="-2"/>
                <w:sz w:val="20"/>
              </w:rPr>
              <w:tab/>
              <w:t>IT: Zahraničná účasť vo vydavateľstvách je obmedzená na 49 % kapitálu alebo hlasovacích práv.</w:t>
            </w:r>
          </w:p>
          <w:p>
            <w:pPr>
              <w:spacing w:before="60" w:after="60" w:line="240" w:lineRule="auto"/>
              <w:ind w:left="459"/>
              <w:rPr>
                <w:noProof/>
                <w:color w:val="000000"/>
                <w:sz w:val="20"/>
              </w:rPr>
            </w:pPr>
            <w:r>
              <w:rPr>
                <w:noProof/>
                <w:color w:val="000000"/>
                <w:spacing w:val="-2"/>
                <w:sz w:val="20"/>
              </w:rPr>
              <w:t xml:space="preserve">LT: </w:t>
            </w:r>
            <w:r>
              <w:rPr>
                <w:noProof/>
                <w:color w:val="000000"/>
                <w:sz w:val="20"/>
              </w:rPr>
              <w:t>Právo usadiť sa vo vydavateľskom odvetví sa poskytuje len právnickým osobám zapísaným v litovskom obchodnom registri.</w:t>
            </w:r>
          </w:p>
          <w:p>
            <w:pPr>
              <w:spacing w:before="60" w:after="60" w:line="240" w:lineRule="auto"/>
              <w:ind w:left="459"/>
              <w:rPr>
                <w:noProof/>
                <w:color w:val="000000"/>
                <w:sz w:val="20"/>
              </w:rPr>
            </w:pPr>
            <w:r>
              <w:rPr>
                <w:noProof/>
                <w:color w:val="000000"/>
                <w:spacing w:val="-2"/>
                <w:sz w:val="20"/>
              </w:rPr>
              <w:t>LV: Právo usadiť sa vo vydavateľskom odvetví sa poskytuje len právnickým osobám zapísaným v lotyšskom obchodnom registri.</w:t>
            </w:r>
          </w:p>
          <w:p>
            <w:pPr>
              <w:spacing w:before="60" w:after="60" w:line="240" w:lineRule="auto"/>
              <w:ind w:left="459"/>
              <w:rPr>
                <w:noProof/>
                <w:color w:val="000000"/>
                <w:spacing w:val="-2"/>
                <w:sz w:val="20"/>
              </w:rPr>
            </w:pPr>
            <w:r>
              <w:rPr>
                <w:noProof/>
                <w:color w:val="000000"/>
                <w:sz w:val="20"/>
              </w:rPr>
              <w:t xml:space="preserve">PL: </w:t>
            </w:r>
            <w:r>
              <w:rPr>
                <w:noProof/>
                <w:color w:val="000000"/>
                <w:spacing w:val="-2"/>
                <w:sz w:val="20"/>
              </w:rPr>
              <w:t>Podmienka štátnej príslušnosti pre šéfredaktora novín a časopisov.</w:t>
            </w:r>
          </w:p>
          <w:p>
            <w:pPr>
              <w:spacing w:before="60" w:after="60" w:line="240" w:lineRule="auto"/>
              <w:ind w:left="459"/>
              <w:rPr>
                <w:noProof/>
                <w:sz w:val="20"/>
              </w:rPr>
            </w:pPr>
            <w:r>
              <w:rPr>
                <w:noProof/>
                <w:color w:val="000000"/>
                <w:spacing w:val="-2"/>
                <w:sz w:val="20"/>
              </w:rPr>
              <w:t xml:space="preserve">SK: </w:t>
            </w:r>
            <w:r>
              <w:rPr>
                <w:noProof/>
                <w:sz w:val="20"/>
              </w:rPr>
              <w:t>Právo usadiť sa vo vydavateľskom odvetví sa poskytuje len právnickým osobám zapísaným v slovenskom obchodnom registri.</w:t>
            </w:r>
          </w:p>
          <w:p>
            <w:pPr>
              <w:spacing w:before="60" w:after="60" w:line="240" w:lineRule="auto"/>
              <w:ind w:left="459"/>
              <w:rPr>
                <w:noProof/>
                <w:spacing w:val="-2"/>
                <w:sz w:val="20"/>
              </w:rPr>
            </w:pPr>
            <w:r>
              <w:rPr>
                <w:noProof/>
                <w:color w:val="000000"/>
                <w:spacing w:val="-2"/>
                <w:sz w:val="20"/>
              </w:rPr>
              <w:t>BG, RO:</w:t>
            </w:r>
            <w:r>
              <w:rPr>
                <w:noProof/>
                <w:spacing w:val="-2"/>
                <w:sz w:val="20"/>
              </w:rPr>
              <w:t xml:space="preserve">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color w:val="000000"/>
                <w:spacing w:val="-2"/>
                <w:sz w:val="20"/>
              </w:rPr>
            </w:pPr>
            <w:r>
              <w:rPr>
                <w:noProof/>
                <w:spacing w:val="-2"/>
                <w:sz w:val="20"/>
              </w:rPr>
              <w:t>HR, PL</w:t>
            </w:r>
            <w:r>
              <w:rPr>
                <w:noProof/>
                <w:color w:val="000000"/>
                <w:spacing w:val="-2"/>
                <w:sz w:val="20"/>
              </w:rPr>
              <w:t xml:space="preserve">: </w:t>
            </w:r>
            <w:r>
              <w:rPr>
                <w:noProof/>
                <w:spacing w:val="-2"/>
                <w:sz w:val="20"/>
              </w:rPr>
              <w:t xml:space="preserve">Podmienka </w:t>
            </w:r>
            <w:r>
              <w:rPr>
                <w:noProof/>
                <w:color w:val="000000"/>
                <w:spacing w:val="-2"/>
                <w:sz w:val="20"/>
              </w:rPr>
              <w:t xml:space="preserve">štátnej </w:t>
            </w:r>
            <w:r>
              <w:rPr>
                <w:noProof/>
              </w:rPr>
              <w:t>príslušnosti pre šéfredaktora novín a časopisov.</w:t>
            </w:r>
          </w:p>
          <w:p>
            <w:pPr>
              <w:spacing w:before="60" w:after="60" w:line="240" w:lineRule="auto"/>
              <w:ind w:left="459"/>
              <w:rPr>
                <w:noProof/>
                <w:color w:val="000000"/>
                <w:spacing w:val="-2"/>
                <w:sz w:val="20"/>
              </w:rPr>
            </w:pPr>
            <w:r>
              <w:rPr>
                <w:noProof/>
                <w:color w:val="000000"/>
                <w:spacing w:val="-2"/>
                <w:sz w:val="20"/>
              </w:rPr>
              <w:t>BG, RO: Bez obmedzenia.</w:t>
            </w:r>
          </w:p>
        </w:tc>
        <w:tc>
          <w:tcPr>
            <w:tcW w:w="1612" w:type="pct"/>
            <w:shd w:val="clear" w:color="auto" w:fill="auto"/>
          </w:tcPr>
          <w:p>
            <w:pPr>
              <w:spacing w:before="60" w:after="60" w:line="240" w:lineRule="auto"/>
              <w:ind w:left="459" w:hanging="459"/>
              <w:rPr>
                <w:noProof/>
                <w:spacing w:val="-2"/>
                <w:sz w:val="20"/>
              </w:rPr>
            </w:pPr>
            <w:r>
              <w:rPr>
                <w:noProof/>
                <w:spacing w:val="-2"/>
                <w:sz w:val="20"/>
              </w:rPr>
              <w:t>1., 2. BG, RO: Bez obmedzenia.</w:t>
            </w:r>
          </w:p>
          <w:p>
            <w:pPr>
              <w:spacing w:before="60" w:after="60" w:line="240" w:lineRule="auto"/>
              <w:ind w:left="459" w:hanging="459"/>
              <w:rPr>
                <w:noProof/>
                <w:spacing w:val="-2"/>
                <w:sz w:val="20"/>
              </w:rPr>
            </w:pPr>
            <w:r>
              <w:rPr>
                <w:noProof/>
                <w:spacing w:val="-2"/>
                <w:sz w:val="20"/>
              </w:rPr>
              <w:t>3.</w:t>
            </w:r>
            <w:r>
              <w:rPr>
                <w:noProof/>
                <w:spacing w:val="-2"/>
                <w:sz w:val="20"/>
              </w:rPr>
              <w:tab/>
              <w:t>BG, RO: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BG, RO: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35" w:hanging="335"/>
              <w:rPr>
                <w:noProof/>
                <w:spacing w:val="-2"/>
                <w:sz w:val="20"/>
              </w:rPr>
            </w:pPr>
            <w:r>
              <w:rPr>
                <w:noProof/>
                <w:spacing w:val="-2"/>
                <w:sz w:val="20"/>
              </w:rPr>
              <w:t>s)</w:t>
            </w:r>
            <w:r>
              <w:rPr>
                <w:noProof/>
                <w:spacing w:val="-2"/>
                <w:sz w:val="20"/>
              </w:rPr>
              <w:tab/>
              <w:t>Kongresové služby</w:t>
            </w:r>
          </w:p>
          <w:p>
            <w:pPr>
              <w:spacing w:before="60" w:after="60" w:line="240" w:lineRule="auto"/>
              <w:ind w:left="305" w:firstLine="27"/>
              <w:rPr>
                <w:noProof/>
                <w:spacing w:val="-2"/>
                <w:sz w:val="20"/>
              </w:rPr>
            </w:pPr>
            <w:r>
              <w:rPr>
                <w:noProof/>
                <w:spacing w:val="-2"/>
                <w:sz w:val="20"/>
              </w:rPr>
              <w:t xml:space="preserve">(AT: okrem služieb riadenia výstav; HR: </w:t>
            </w:r>
            <w:r>
              <w:rPr>
                <w:noProof/>
                <w:sz w:val="20"/>
              </w:rPr>
              <w:t>CPC 87909, služby plánovania, riadenia a marketingu pre kongresy a podobné podujatia</w:t>
            </w:r>
            <w:r>
              <w:rPr>
                <w:noProof/>
                <w:spacing w:val="-2"/>
                <w:sz w:val="20"/>
              </w:rPr>
              <w:t>)</w:t>
            </w:r>
          </w:p>
        </w:tc>
        <w:tc>
          <w:tcPr>
            <w:tcW w:w="1544" w:type="pct"/>
            <w:shd w:val="clear" w:color="auto" w:fill="auto"/>
          </w:tcPr>
          <w:p>
            <w:pPr>
              <w:spacing w:before="60" w:after="60" w:line="240" w:lineRule="auto"/>
              <w:ind w:left="459" w:hanging="459"/>
              <w:rPr>
                <w:noProof/>
                <w:spacing w:val="-2"/>
                <w:sz w:val="20"/>
              </w:rPr>
            </w:pPr>
            <w:r>
              <w:rPr>
                <w:noProof/>
                <w:spacing w:val="-2"/>
                <w:sz w:val="20"/>
              </w:rPr>
              <w:t xml:space="preserve">1., 2., 3. BG, </w:t>
            </w:r>
            <w:r>
              <w:rPr>
                <w:noProof/>
                <w:color w:val="000000"/>
                <w:spacing w:val="-2"/>
                <w:sz w:val="20"/>
              </w:rPr>
              <w:t>RO: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BG, RO: Bez obmedzenia.</w:t>
            </w:r>
          </w:p>
        </w:tc>
        <w:tc>
          <w:tcPr>
            <w:tcW w:w="1612" w:type="pct"/>
            <w:shd w:val="clear" w:color="auto" w:fill="auto"/>
          </w:tcPr>
          <w:p>
            <w:pPr>
              <w:spacing w:before="60" w:after="60" w:line="240" w:lineRule="auto"/>
              <w:ind w:left="459" w:hanging="459"/>
              <w:rPr>
                <w:noProof/>
                <w:spacing w:val="-2"/>
                <w:sz w:val="20"/>
              </w:rPr>
            </w:pPr>
            <w:r>
              <w:rPr>
                <w:noProof/>
                <w:spacing w:val="-2"/>
                <w:sz w:val="20"/>
              </w:rPr>
              <w:t>1., 2., 3.</w:t>
            </w:r>
            <w:r>
              <w:rPr>
                <w:noProof/>
                <w:spacing w:val="-2"/>
                <w:sz w:val="20"/>
              </w:rPr>
              <w:tab/>
              <w:t>BG, RO: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BG, RO: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jc w:val="both"/>
              <w:rPr>
                <w:noProof/>
                <w:spacing w:val="-2"/>
                <w:sz w:val="20"/>
              </w:rPr>
            </w:pPr>
          </w:p>
        </w:tc>
        <w:tc>
          <w:tcPr>
            <w:tcW w:w="1544" w:type="pct"/>
            <w:shd w:val="clear" w:color="auto" w:fill="auto"/>
          </w:tcPr>
          <w:p>
            <w:pPr>
              <w:spacing w:before="60" w:after="60" w:line="240" w:lineRule="auto"/>
              <w:ind w:left="459"/>
              <w:rPr>
                <w:noProof/>
                <w:spacing w:val="-2"/>
                <w:sz w:val="20"/>
              </w:rPr>
            </w:pPr>
            <w:r>
              <w:rPr>
                <w:noProof/>
                <w:spacing w:val="-2"/>
                <w:sz w:val="20"/>
              </w:rPr>
              <w:t>Bez obmedzenia, okrem BE, DE, DK a ES, ako sa uvádza v horizontálnej časti v bode iii) a s výhradou nasledujúcich špecifických obmedzení:</w:t>
            </w:r>
          </w:p>
          <w:p>
            <w:pPr>
              <w:spacing w:before="60" w:after="60" w:line="240" w:lineRule="auto"/>
              <w:ind w:left="459"/>
              <w:rPr>
                <w:noProof/>
                <w:spacing w:val="-2"/>
                <w:sz w:val="20"/>
              </w:rPr>
            </w:pPr>
            <w:r>
              <w:rPr>
                <w:noProof/>
                <w:spacing w:val="-2"/>
                <w:sz w:val="20"/>
              </w:rPr>
              <w:t>BE, DE, DK, ES: Vysokoškolský titul alebo zodpovedajúce odborné vzdelanie preukazujúce vedomosti a 3 roky odbornej praxe v sektore.</w:t>
            </w:r>
          </w:p>
          <w:p>
            <w:pPr>
              <w:spacing w:before="60" w:after="60" w:line="240" w:lineRule="auto"/>
              <w:ind w:left="459"/>
              <w:jc w:val="both"/>
              <w:rPr>
                <w:noProof/>
                <w:spacing w:val="-2"/>
                <w:sz w:val="20"/>
              </w:rPr>
            </w:pPr>
            <w:r>
              <w:rPr>
                <w:noProof/>
                <w:spacing w:val="-2"/>
                <w:sz w:val="20"/>
              </w:rPr>
              <w:t xml:space="preserve">BE: </w:t>
            </w:r>
            <w:r>
              <w:rPr>
                <w:noProof/>
                <w:sz w:val="20"/>
              </w:rPr>
              <w:t>Uplatňuje sa test ekonomických potrieb, ak je hrubý ročný príjem fyzickej osoby pod hranicou 30 000 EUR</w:t>
            </w:r>
            <w:r>
              <w:rPr>
                <w:noProof/>
                <w:spacing w:val="-2"/>
                <w:sz w:val="20"/>
              </w:rPr>
              <w:t>.</w:t>
            </w:r>
          </w:p>
        </w:tc>
        <w:tc>
          <w:tcPr>
            <w:tcW w:w="1612" w:type="pct"/>
            <w:shd w:val="clear" w:color="auto" w:fill="auto"/>
          </w:tcPr>
          <w:p>
            <w:pPr>
              <w:spacing w:before="60" w:after="60" w:line="240" w:lineRule="auto"/>
              <w:ind w:left="33" w:hanging="33"/>
              <w:jc w:val="both"/>
              <w:rPr>
                <w:noProof/>
                <w:spacing w:val="-2"/>
                <w:sz w:val="20"/>
              </w:rPr>
            </w:pPr>
            <w:r>
              <w:rPr>
                <w:noProof/>
                <w:spacing w:val="-2"/>
                <w:sz w:val="20"/>
              </w:rPr>
              <w:t>Bez obmedzenia, okrem BE, DE, DK a ES, ako sa uvádza v horizontálnej časti v bode iii).</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35" w:hanging="335"/>
              <w:jc w:val="both"/>
              <w:rPr>
                <w:noProof/>
                <w:spacing w:val="-2"/>
                <w:sz w:val="20"/>
              </w:rPr>
            </w:pPr>
            <w:r>
              <w:rPr>
                <w:noProof/>
                <w:spacing w:val="-2"/>
                <w:sz w:val="20"/>
              </w:rPr>
              <w:t>t)</w:t>
            </w:r>
            <w:r>
              <w:rPr>
                <w:noProof/>
                <w:spacing w:val="-2"/>
                <w:sz w:val="20"/>
              </w:rPr>
              <w:tab/>
              <w:t>Iné</w:t>
            </w:r>
          </w:p>
        </w:tc>
        <w:tc>
          <w:tcPr>
            <w:tcW w:w="1544" w:type="pct"/>
            <w:shd w:val="clear" w:color="auto" w:fill="auto"/>
          </w:tcPr>
          <w:p>
            <w:pPr>
              <w:spacing w:before="60" w:after="60" w:line="240" w:lineRule="auto"/>
              <w:ind w:left="459" w:hanging="459"/>
              <w:jc w:val="both"/>
              <w:rPr>
                <w:noProof/>
                <w:spacing w:val="-2"/>
                <w:sz w:val="20"/>
              </w:rPr>
            </w:pPr>
          </w:p>
        </w:tc>
        <w:tc>
          <w:tcPr>
            <w:tcW w:w="1612" w:type="pct"/>
            <w:shd w:val="clear" w:color="auto" w:fill="auto"/>
          </w:tcPr>
          <w:p>
            <w:pPr>
              <w:spacing w:before="60" w:after="60" w:line="240" w:lineRule="auto"/>
              <w:ind w:left="459" w:hanging="459"/>
              <w:jc w:val="both"/>
              <w:rPr>
                <w:noProof/>
                <w:spacing w:val="-2"/>
                <w:sz w:val="20"/>
              </w:rPr>
            </w:pP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305" w:firstLine="27"/>
              <w:rPr>
                <w:noProof/>
                <w:spacing w:val="-2"/>
                <w:sz w:val="20"/>
              </w:rPr>
            </w:pPr>
            <w:r>
              <w:rPr>
                <w:noProof/>
                <w:spacing w:val="-2"/>
                <w:sz w:val="20"/>
              </w:rPr>
              <w:t>Prekladateľské služby</w:t>
            </w:r>
          </w:p>
          <w:p>
            <w:pPr>
              <w:spacing w:before="60" w:after="60" w:line="240" w:lineRule="auto"/>
              <w:ind w:left="305" w:firstLine="27"/>
              <w:rPr>
                <w:noProof/>
                <w:spacing w:val="-2"/>
                <w:sz w:val="20"/>
              </w:rPr>
            </w:pPr>
            <w:r>
              <w:rPr>
                <w:noProof/>
                <w:spacing w:val="-2"/>
                <w:sz w:val="20"/>
              </w:rPr>
              <w:t>(CPC 87905)</w:t>
            </w:r>
          </w:p>
          <w:p>
            <w:pPr>
              <w:spacing w:before="60" w:after="60" w:line="240" w:lineRule="auto"/>
              <w:ind w:left="305" w:firstLine="27"/>
              <w:rPr>
                <w:noProof/>
                <w:spacing w:val="-2"/>
                <w:sz w:val="20"/>
              </w:rPr>
            </w:pPr>
            <w:r>
              <w:rPr>
                <w:noProof/>
                <w:spacing w:val="-2"/>
                <w:sz w:val="20"/>
              </w:rPr>
              <w:t>(HU: okrem úradného prekladu. PL: okrem služieb prísažných tlmočníkov. SK: okrem autorizovaného verejného prekladu a tlmočenia)</w:t>
            </w:r>
          </w:p>
        </w:tc>
        <w:tc>
          <w:tcPr>
            <w:tcW w:w="1544"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 xml:space="preserve">HR: </w:t>
            </w:r>
            <w:r>
              <w:rPr>
                <w:noProof/>
                <w:sz w:val="20"/>
              </w:rPr>
              <w:t>Žiadne, okrem úradných dokladov</w:t>
            </w:r>
          </w:p>
          <w:p>
            <w:pPr>
              <w:spacing w:before="60" w:after="60" w:line="240" w:lineRule="auto"/>
              <w:ind w:left="459" w:hanging="459"/>
              <w:rPr>
                <w:noProof/>
                <w:spacing w:val="-2"/>
                <w:sz w:val="20"/>
              </w:rPr>
            </w:pPr>
            <w:r>
              <w:rPr>
                <w:noProof/>
                <w:spacing w:val="-2"/>
                <w:sz w:val="20"/>
              </w:rPr>
              <w:t>1., 2. BG, RO: Bez obmedzenia.</w:t>
            </w:r>
          </w:p>
          <w:p>
            <w:pPr>
              <w:spacing w:before="60" w:after="60" w:line="240" w:lineRule="auto"/>
              <w:ind w:left="459" w:hanging="459"/>
              <w:rPr>
                <w:noProof/>
                <w:spacing w:val="-2"/>
                <w:sz w:val="20"/>
              </w:rPr>
            </w:pPr>
            <w:r>
              <w:rPr>
                <w:noProof/>
                <w:spacing w:val="-2"/>
                <w:sz w:val="20"/>
              </w:rPr>
              <w:t>3.</w:t>
            </w:r>
            <w:r>
              <w:rPr>
                <w:noProof/>
                <w:spacing w:val="-2"/>
                <w:sz w:val="20"/>
              </w:rPr>
              <w:tab/>
              <w:t>BG, RO: Bez obmedzenia.</w:t>
            </w:r>
          </w:p>
          <w:p>
            <w:pPr>
              <w:spacing w:before="60" w:after="60" w:line="240" w:lineRule="auto"/>
              <w:ind w:left="459" w:hanging="459"/>
              <w:rPr>
                <w:noProof/>
                <w:spacing w:val="-2"/>
                <w:sz w:val="20"/>
              </w:rPr>
            </w:pPr>
            <w:r>
              <w:rPr>
                <w:noProof/>
                <w:spacing w:val="-2"/>
                <w:sz w:val="20"/>
              </w:rPr>
              <w:t>3.</w:t>
            </w:r>
            <w:r>
              <w:rPr>
                <w:noProof/>
                <w:spacing w:val="-2"/>
                <w:sz w:val="20"/>
              </w:rPr>
              <w:tab/>
              <w:t xml:space="preserve">HR: </w:t>
            </w:r>
            <w:r>
              <w:rPr>
                <w:noProof/>
                <w:sz w:val="20"/>
              </w:rPr>
              <w:t>Žiadne, okrem prekladateľských a tlmočníckych služieb pre chorvátske súdy alebo pred nimi.</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tc>
        <w:tc>
          <w:tcPr>
            <w:tcW w:w="1612" w:type="pct"/>
            <w:shd w:val="clear" w:color="auto" w:fill="auto"/>
          </w:tcPr>
          <w:p>
            <w:pPr>
              <w:spacing w:before="60" w:after="60" w:line="240" w:lineRule="auto"/>
              <w:ind w:left="459" w:hanging="459"/>
              <w:rPr>
                <w:noProof/>
                <w:spacing w:val="-2"/>
                <w:sz w:val="20"/>
              </w:rPr>
            </w:pPr>
            <w:r>
              <w:rPr>
                <w:noProof/>
                <w:spacing w:val="-2"/>
                <w:sz w:val="20"/>
              </w:rPr>
              <w:t>1., 2. BG, RO: Bez obmedzenia.</w:t>
            </w:r>
          </w:p>
          <w:p>
            <w:pPr>
              <w:spacing w:before="60" w:after="60" w:line="240" w:lineRule="auto"/>
              <w:ind w:left="459" w:hanging="459"/>
              <w:rPr>
                <w:noProof/>
                <w:spacing w:val="-2"/>
                <w:sz w:val="20"/>
              </w:rPr>
            </w:pPr>
            <w:r>
              <w:rPr>
                <w:noProof/>
                <w:spacing w:val="-2"/>
                <w:sz w:val="20"/>
              </w:rPr>
              <w:t>3.</w:t>
            </w:r>
            <w:r>
              <w:rPr>
                <w:noProof/>
                <w:spacing w:val="-2"/>
                <w:sz w:val="20"/>
              </w:rPr>
              <w:tab/>
              <w:t>DK: Oprávnenie pre autorizovaných verejných prekladateľov a tlmočníkov môže obmedziť rozsah činnosti.</w:t>
            </w:r>
          </w:p>
          <w:p>
            <w:pPr>
              <w:spacing w:before="60" w:after="60" w:line="240" w:lineRule="auto"/>
              <w:ind w:left="459"/>
              <w:rPr>
                <w:noProof/>
                <w:spacing w:val="-2"/>
                <w:sz w:val="20"/>
              </w:rPr>
            </w:pPr>
            <w:r>
              <w:rPr>
                <w:noProof/>
                <w:spacing w:val="-2"/>
                <w:sz w:val="20"/>
              </w:rPr>
              <w:t>BG, RO: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306" w:firstLine="28"/>
              <w:rPr>
                <w:noProof/>
                <w:spacing w:val="-2"/>
                <w:sz w:val="20"/>
              </w:rPr>
            </w:pPr>
          </w:p>
        </w:tc>
        <w:tc>
          <w:tcPr>
            <w:tcW w:w="1544" w:type="pct"/>
            <w:shd w:val="clear" w:color="auto" w:fill="auto"/>
          </w:tcPr>
          <w:p>
            <w:pPr>
              <w:spacing w:before="60" w:after="60" w:line="240" w:lineRule="auto"/>
              <w:ind w:left="459"/>
              <w:rPr>
                <w:noProof/>
                <w:spacing w:val="-2"/>
                <w:sz w:val="20"/>
              </w:rPr>
            </w:pPr>
            <w:r>
              <w:rPr>
                <w:noProof/>
                <w:spacing w:val="-2"/>
                <w:sz w:val="20"/>
              </w:rPr>
              <w:t>DK: Autorizovaní verejní prekladatelia a tlmočníci: podmienka občianstva, ak od nej neupustí Dánska agentúra pre obchod a obchodné spoločnosti.</w:t>
            </w:r>
          </w:p>
          <w:p>
            <w:pPr>
              <w:spacing w:before="60" w:after="60" w:line="240" w:lineRule="auto"/>
              <w:ind w:left="459"/>
              <w:rPr>
                <w:noProof/>
                <w:spacing w:val="-2"/>
                <w:sz w:val="20"/>
              </w:rPr>
            </w:pPr>
            <w:r>
              <w:rPr>
                <w:noProof/>
                <w:spacing w:val="-2"/>
                <w:sz w:val="20"/>
              </w:rPr>
              <w:t>BG, RO: Bez obmedzenia.</w:t>
            </w:r>
          </w:p>
        </w:tc>
        <w:tc>
          <w:tcPr>
            <w:tcW w:w="1612" w:type="pct"/>
            <w:shd w:val="clear" w:color="auto" w:fill="auto"/>
          </w:tcPr>
          <w:p>
            <w:pPr>
              <w:spacing w:before="60" w:after="60" w:line="240" w:lineRule="auto"/>
              <w:ind w:left="459"/>
              <w:rPr>
                <w:noProof/>
                <w:spacing w:val="-2"/>
                <w:sz w:val="20"/>
              </w:rPr>
            </w:pPr>
            <w:r>
              <w:rPr>
                <w:noProof/>
                <w:spacing w:val="-2"/>
                <w:sz w:val="20"/>
              </w:rPr>
              <w:t>DK: Autorizovaní verejní prekladatelia a tlmočníci: podmienka štatútu rezidenta, ak od nej neupustila Dánska agentúra pre obchod a obchodné spoločnosti.</w:t>
            </w:r>
          </w:p>
          <w:p>
            <w:pPr>
              <w:spacing w:before="60" w:after="60" w:line="240" w:lineRule="auto"/>
              <w:ind w:left="459"/>
              <w:rPr>
                <w:noProof/>
                <w:spacing w:val="-2"/>
                <w:sz w:val="20"/>
              </w:rPr>
            </w:pPr>
            <w:r>
              <w:rPr>
                <w:noProof/>
                <w:spacing w:val="-2"/>
                <w:sz w:val="20"/>
              </w:rPr>
              <w:t>BG, RO: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35" w:hanging="335"/>
              <w:jc w:val="both"/>
              <w:rPr>
                <w:noProof/>
                <w:spacing w:val="-2"/>
                <w:sz w:val="20"/>
              </w:rPr>
            </w:pPr>
          </w:p>
        </w:tc>
        <w:tc>
          <w:tcPr>
            <w:tcW w:w="1544" w:type="pct"/>
            <w:shd w:val="clear" w:color="auto" w:fill="auto"/>
          </w:tcPr>
          <w:p>
            <w:pPr>
              <w:spacing w:before="60" w:after="60" w:line="240" w:lineRule="auto"/>
              <w:rPr>
                <w:noProof/>
                <w:spacing w:val="-2"/>
                <w:sz w:val="20"/>
              </w:rPr>
            </w:pPr>
            <w:r>
              <w:rPr>
                <w:noProof/>
                <w:spacing w:val="-2"/>
                <w:sz w:val="20"/>
              </w:rPr>
              <w:t>Bez obmedzenia, okrem BE, DE, DK, ES, EL, IT, IE, UK, SE, ako sa uvádza v horizontálnej časti v bode iii) a s výhradou nasledujúcich špecifických obmedzení:</w:t>
            </w:r>
          </w:p>
          <w:p>
            <w:pPr>
              <w:spacing w:before="60" w:after="60" w:line="240" w:lineRule="auto"/>
              <w:rPr>
                <w:noProof/>
                <w:spacing w:val="-2"/>
                <w:sz w:val="20"/>
              </w:rPr>
            </w:pPr>
            <w:r>
              <w:rPr>
                <w:noProof/>
                <w:spacing w:val="-2"/>
                <w:sz w:val="20"/>
              </w:rPr>
              <w:t>EL: Relevantná kvalifikácia a päťročná odborná prax.</w:t>
            </w:r>
          </w:p>
          <w:p>
            <w:pPr>
              <w:spacing w:before="60" w:after="60" w:line="240" w:lineRule="auto"/>
              <w:rPr>
                <w:noProof/>
                <w:spacing w:val="-2"/>
                <w:sz w:val="20"/>
              </w:rPr>
            </w:pPr>
            <w:r>
              <w:rPr>
                <w:noProof/>
                <w:spacing w:val="-2"/>
                <w:sz w:val="20"/>
              </w:rPr>
              <w:t>IT, IE, SE, UK: Príslušná kvalifikácia a trojročná odborná prax.</w:t>
            </w:r>
          </w:p>
          <w:p>
            <w:pPr>
              <w:spacing w:before="60" w:after="60" w:line="240" w:lineRule="auto"/>
              <w:rPr>
                <w:noProof/>
                <w:spacing w:val="-2"/>
                <w:sz w:val="20"/>
              </w:rPr>
            </w:pPr>
            <w:r>
              <w:rPr>
                <w:noProof/>
                <w:spacing w:val="-2"/>
                <w:sz w:val="20"/>
              </w:rPr>
              <w:t>BE, DE, DK, ES: Vysokoškolský diplom alebo zodpovedajúce odborné vzdelanie preukazujúce znalosti a 3 roky odbornej praxe v sektore.</w:t>
            </w:r>
          </w:p>
          <w:p>
            <w:pPr>
              <w:spacing w:before="60" w:after="60" w:line="240" w:lineRule="auto"/>
              <w:rPr>
                <w:noProof/>
                <w:sz w:val="20"/>
              </w:rPr>
            </w:pPr>
            <w:r>
              <w:rPr>
                <w:noProof/>
                <w:spacing w:val="-2"/>
                <w:sz w:val="20"/>
              </w:rPr>
              <w:t xml:space="preserve">BE: </w:t>
            </w:r>
            <w:r>
              <w:rPr>
                <w:noProof/>
                <w:sz w:val="20"/>
              </w:rPr>
              <w:t>Uplatňuje sa test ekonomických potrieb, ak je hrubý ročný príjem fyzickej osoby pod hranicou 30 000 EUR</w:t>
            </w:r>
            <w:r>
              <w:rPr>
                <w:noProof/>
              </w:rPr>
              <w:t>.</w:t>
            </w:r>
          </w:p>
          <w:p>
            <w:pPr>
              <w:spacing w:before="60" w:after="60" w:line="240" w:lineRule="auto"/>
              <w:jc w:val="both"/>
              <w:rPr>
                <w:noProof/>
                <w:spacing w:val="-2"/>
                <w:sz w:val="20"/>
              </w:rPr>
            </w:pPr>
            <w:r>
              <w:rPr>
                <w:noProof/>
                <w:spacing w:val="-2"/>
                <w:sz w:val="20"/>
              </w:rPr>
              <w:t>IT, UK: Požiadavka vyhovenia testu ekonomických potrieb.</w:t>
            </w:r>
          </w:p>
        </w:tc>
        <w:tc>
          <w:tcPr>
            <w:tcW w:w="1612" w:type="pct"/>
            <w:shd w:val="clear" w:color="auto" w:fill="auto"/>
          </w:tcPr>
          <w:p>
            <w:pPr>
              <w:spacing w:before="60" w:after="60" w:line="240" w:lineRule="auto"/>
              <w:jc w:val="both"/>
              <w:rPr>
                <w:noProof/>
                <w:spacing w:val="-2"/>
                <w:sz w:val="20"/>
              </w:rPr>
            </w:pPr>
            <w:r>
              <w:rPr>
                <w:noProof/>
                <w:spacing w:val="-2"/>
                <w:sz w:val="20"/>
              </w:rPr>
              <w:t>Bez obmedzenia, okrem BE, DE, DK, ES, EL, IT, IE, UK, SE, ako sa uvádza v horizontálnej časti v bode iii).</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pageBreakBefore/>
              <w:spacing w:before="60" w:after="60" w:line="240" w:lineRule="auto"/>
              <w:ind w:left="335"/>
              <w:rPr>
                <w:noProof/>
                <w:spacing w:val="-2"/>
                <w:sz w:val="20"/>
              </w:rPr>
            </w:pPr>
            <w:r>
              <w:rPr>
                <w:noProof/>
                <w:spacing w:val="-2"/>
                <w:sz w:val="20"/>
              </w:rPr>
              <w:t>Služby interiérového dizajnu</w:t>
            </w:r>
          </w:p>
          <w:p>
            <w:pPr>
              <w:spacing w:before="60" w:after="60" w:line="240" w:lineRule="auto"/>
              <w:ind w:left="332"/>
              <w:jc w:val="both"/>
              <w:rPr>
                <w:noProof/>
                <w:spacing w:val="-2"/>
                <w:sz w:val="20"/>
              </w:rPr>
            </w:pPr>
            <w:r>
              <w:rPr>
                <w:noProof/>
                <w:spacing w:val="-2"/>
                <w:sz w:val="20"/>
              </w:rPr>
              <w:t>(CPC 87907)</w:t>
            </w:r>
            <w:r>
              <w:rPr>
                <w:b/>
                <w:noProof/>
                <w:spacing w:val="-3"/>
                <w:sz w:val="20"/>
                <w:vertAlign w:val="superscript"/>
              </w:rPr>
              <w:footnoteReference w:customMarkFollows="1" w:id="44"/>
              <w:t>*</w:t>
            </w:r>
          </w:p>
        </w:tc>
        <w:tc>
          <w:tcPr>
            <w:tcW w:w="1544" w:type="pct"/>
            <w:tcBorders>
              <w:bottom w:val="nil"/>
            </w:tcBorders>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BG, HR, RO: Bez obmedzenia.</w:t>
            </w:r>
          </w:p>
          <w:p>
            <w:pPr>
              <w:spacing w:before="60" w:after="60" w:line="240" w:lineRule="auto"/>
              <w:ind w:left="459" w:hanging="459"/>
              <w:rPr>
                <w:noProof/>
                <w:spacing w:val="-2"/>
                <w:sz w:val="20"/>
              </w:rPr>
            </w:pPr>
            <w:r>
              <w:rPr>
                <w:noProof/>
                <w:spacing w:val="-2"/>
                <w:sz w:val="20"/>
              </w:rPr>
              <w:t>2.</w:t>
            </w:r>
            <w:r>
              <w:rPr>
                <w:noProof/>
                <w:spacing w:val="-2"/>
                <w:sz w:val="20"/>
              </w:rPr>
              <w:tab/>
              <w:t>BG, HR, RO: Bez obmedzenia.</w:t>
            </w:r>
          </w:p>
          <w:p>
            <w:pPr>
              <w:spacing w:before="60" w:after="60" w:line="240" w:lineRule="auto"/>
              <w:ind w:left="459" w:hanging="459"/>
              <w:rPr>
                <w:noProof/>
                <w:spacing w:val="-2"/>
                <w:sz w:val="20"/>
              </w:rPr>
            </w:pPr>
            <w:r>
              <w:rPr>
                <w:noProof/>
                <w:spacing w:val="-2"/>
                <w:sz w:val="20"/>
              </w:rPr>
              <w:t>3.</w:t>
            </w:r>
            <w:r>
              <w:rPr>
                <w:noProof/>
                <w:spacing w:val="-2"/>
                <w:sz w:val="20"/>
              </w:rPr>
              <w:tab/>
              <w:t>BG, HR, RO: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jc w:val="both"/>
              <w:rPr>
                <w:noProof/>
                <w:spacing w:val="-2"/>
                <w:sz w:val="20"/>
              </w:rPr>
            </w:pPr>
            <w:r>
              <w:rPr>
                <w:noProof/>
                <w:spacing w:val="-2"/>
                <w:sz w:val="20"/>
              </w:rPr>
              <w:t>BG, HR, RO: Bez obmedzenia.</w:t>
            </w:r>
          </w:p>
        </w:tc>
        <w:tc>
          <w:tcPr>
            <w:tcW w:w="1612" w:type="pct"/>
            <w:tcBorders>
              <w:bottom w:val="nil"/>
            </w:tcBorders>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DE: Uplatňovanie vnútroštátnych pravidiel o poplatkoch a funkčných požitkoch vo vzťahu ku všetkým službám, ktoré sa vykonávajú zo zahraničia.</w:t>
            </w:r>
          </w:p>
          <w:p>
            <w:pPr>
              <w:spacing w:before="60" w:after="60" w:line="240" w:lineRule="auto"/>
              <w:ind w:left="459"/>
              <w:rPr>
                <w:noProof/>
                <w:spacing w:val="-2"/>
                <w:sz w:val="20"/>
              </w:rPr>
            </w:pPr>
            <w:r>
              <w:rPr>
                <w:noProof/>
                <w:spacing w:val="-2"/>
                <w:sz w:val="20"/>
              </w:rPr>
              <w:t>BG, HR, RO: Bez obmedzenia.</w:t>
            </w:r>
          </w:p>
          <w:p>
            <w:pPr>
              <w:spacing w:before="60" w:after="60" w:line="240" w:lineRule="auto"/>
              <w:ind w:left="459" w:hanging="459"/>
              <w:rPr>
                <w:noProof/>
                <w:spacing w:val="-2"/>
                <w:sz w:val="20"/>
              </w:rPr>
            </w:pPr>
            <w:r>
              <w:rPr>
                <w:noProof/>
                <w:spacing w:val="-2"/>
                <w:sz w:val="20"/>
              </w:rPr>
              <w:t>2.</w:t>
            </w:r>
            <w:r>
              <w:rPr>
                <w:noProof/>
                <w:spacing w:val="-2"/>
                <w:sz w:val="20"/>
              </w:rPr>
              <w:tab/>
              <w:t>BG, HR, RO: Bez obmedzenia.</w:t>
            </w:r>
          </w:p>
          <w:p>
            <w:pPr>
              <w:spacing w:before="60" w:after="60" w:line="240" w:lineRule="auto"/>
              <w:ind w:left="459" w:hanging="459"/>
              <w:rPr>
                <w:noProof/>
                <w:spacing w:val="-2"/>
                <w:sz w:val="20"/>
              </w:rPr>
            </w:pPr>
            <w:r>
              <w:rPr>
                <w:noProof/>
                <w:spacing w:val="-2"/>
                <w:sz w:val="20"/>
              </w:rPr>
              <w:t>3.</w:t>
            </w:r>
            <w:r>
              <w:rPr>
                <w:noProof/>
                <w:spacing w:val="-2"/>
                <w:sz w:val="20"/>
              </w:rPr>
              <w:tab/>
              <w:t>BG, HR, RO: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jc w:val="both"/>
              <w:rPr>
                <w:noProof/>
                <w:spacing w:val="-2"/>
                <w:sz w:val="20"/>
              </w:rPr>
            </w:pPr>
            <w:r>
              <w:rPr>
                <w:noProof/>
                <w:spacing w:val="-2"/>
                <w:sz w:val="20"/>
              </w:rPr>
              <w:t>BG, HR, RO: Bez obmedzenia.</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pageBreakBefore/>
              <w:spacing w:before="60" w:after="60" w:line="240" w:lineRule="auto"/>
              <w:ind w:left="335" w:hanging="335"/>
              <w:jc w:val="both"/>
              <w:rPr>
                <w:noProof/>
                <w:spacing w:val="-2"/>
                <w:sz w:val="20"/>
              </w:rPr>
            </w:pPr>
            <w:r>
              <w:rPr>
                <w:noProof/>
                <w:spacing w:val="-2"/>
                <w:sz w:val="20"/>
              </w:rPr>
              <w:t>2.</w:t>
            </w:r>
            <w:r>
              <w:rPr>
                <w:noProof/>
                <w:spacing w:val="-2"/>
                <w:sz w:val="20"/>
              </w:rPr>
              <w:tab/>
              <w:t>KOMUNIKAČNÉ SLUŽBY</w:t>
            </w:r>
          </w:p>
        </w:tc>
        <w:tc>
          <w:tcPr>
            <w:tcW w:w="1544" w:type="pct"/>
            <w:tcBorders>
              <w:bottom w:val="nil"/>
            </w:tcBorders>
            <w:shd w:val="clear" w:color="auto" w:fill="auto"/>
          </w:tcPr>
          <w:p>
            <w:pPr>
              <w:spacing w:before="60" w:after="60" w:line="240" w:lineRule="auto"/>
              <w:ind w:left="459" w:hanging="459"/>
              <w:jc w:val="both"/>
              <w:rPr>
                <w:noProof/>
                <w:spacing w:val="-2"/>
                <w:sz w:val="20"/>
              </w:rPr>
            </w:pPr>
          </w:p>
        </w:tc>
        <w:tc>
          <w:tcPr>
            <w:tcW w:w="1612" w:type="pct"/>
            <w:tcBorders>
              <w:bottom w:val="nil"/>
            </w:tcBorders>
            <w:shd w:val="clear" w:color="auto" w:fill="auto"/>
          </w:tcPr>
          <w:p>
            <w:pPr>
              <w:spacing w:before="60" w:after="60" w:line="240" w:lineRule="auto"/>
              <w:ind w:left="459" w:hanging="459"/>
              <w:jc w:val="both"/>
              <w:rPr>
                <w:noProof/>
                <w:spacing w:val="-2"/>
                <w:sz w:val="20"/>
              </w:rPr>
            </w:pP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3673"/>
          <w:jc w:val="center"/>
        </w:trPr>
        <w:tc>
          <w:tcPr>
            <w:tcW w:w="1292" w:type="pct"/>
            <w:gridSpan w:val="2"/>
            <w:tcBorders>
              <w:top w:val="nil"/>
              <w:left w:val="nil"/>
              <w:bottom w:val="nil"/>
            </w:tcBorders>
            <w:shd w:val="clear" w:color="auto" w:fill="auto"/>
          </w:tcPr>
          <w:p>
            <w:pPr>
              <w:spacing w:before="60" w:after="60" w:line="240" w:lineRule="auto"/>
              <w:rPr>
                <w:noProof/>
                <w:spacing w:val="-2"/>
                <w:sz w:val="20"/>
              </w:rPr>
            </w:pPr>
            <w:r>
              <w:rPr>
                <w:noProof/>
                <w:spacing w:val="-2"/>
                <w:sz w:val="20"/>
              </w:rPr>
              <w:t>Poštové a kuriérske služby</w:t>
            </w:r>
            <w:r>
              <w:rPr>
                <w:b/>
                <w:noProof/>
                <w:spacing w:val="-2"/>
                <w:sz w:val="20"/>
                <w:vertAlign w:val="superscript"/>
              </w:rPr>
              <w:footnoteReference w:id="45"/>
            </w:r>
          </w:p>
          <w:p>
            <w:pPr>
              <w:spacing w:before="60" w:after="60" w:line="240" w:lineRule="auto"/>
              <w:rPr>
                <w:noProof/>
                <w:sz w:val="20"/>
              </w:rPr>
            </w:pPr>
            <w:r>
              <w:rPr>
                <w:noProof/>
                <w:sz w:val="20"/>
              </w:rPr>
              <w:t>Služby týkajúce sa manipulácie</w:t>
            </w:r>
            <w:r>
              <w:rPr>
                <w:b/>
                <w:noProof/>
                <w:sz w:val="20"/>
                <w:vertAlign w:val="superscript"/>
              </w:rPr>
              <w:footnoteReference w:id="46"/>
            </w:r>
            <w:r>
              <w:rPr>
                <w:noProof/>
                <w:sz w:val="20"/>
              </w:rPr>
              <w:t xml:space="preserve"> s poštovými zásielkami</w:t>
            </w:r>
            <w:r>
              <w:rPr>
                <w:b/>
                <w:noProof/>
                <w:sz w:val="20"/>
                <w:vertAlign w:val="superscript"/>
              </w:rPr>
              <w:footnoteReference w:id="47"/>
            </w:r>
            <w:r>
              <w:rPr>
                <w:noProof/>
                <w:sz w:val="20"/>
              </w:rPr>
              <w:t xml:space="preserve"> podľa nasledujúceho zoznamu podsektorov, pre domáce aj zahraničné miesta určenia. </w:t>
            </w:r>
          </w:p>
        </w:tc>
        <w:tc>
          <w:tcPr>
            <w:tcW w:w="1544" w:type="pct"/>
            <w:tcBorders>
              <w:top w:val="nil"/>
              <w:bottom w:val="nil"/>
            </w:tcBorders>
            <w:shd w:val="clear" w:color="auto" w:fill="auto"/>
          </w:tcPr>
          <w:p>
            <w:pPr>
              <w:spacing w:before="60" w:after="60" w:line="240" w:lineRule="auto"/>
              <w:ind w:left="460" w:hanging="460"/>
              <w:rPr>
                <w:noProof/>
                <w:sz w:val="20"/>
              </w:rPr>
            </w:pPr>
            <w:r>
              <w:rPr>
                <w:noProof/>
                <w:spacing w:val="-2"/>
                <w:sz w:val="20"/>
              </w:rPr>
              <w:t xml:space="preserve">1., 2., 3. Všetky členské štáty okrem BG, CY, CZ, EE, HU, LT, LV, MT, PL, RO, SK, SI: </w:t>
            </w:r>
            <w:r>
              <w:rPr>
                <w:noProof/>
                <w:sz w:val="20"/>
              </w:rPr>
              <w:t>Pre podsektory i) až v), pre ktoré existuje povinnosť univerzálnych služieb, môžu byť ustanovené licenčné systémy. Tieto licencie môžu byť viazané na konkrétne povinnosti univerzálnych služieb, resp. na finančný príspevok do kompenzačného fondu.</w:t>
            </w:r>
          </w:p>
          <w:p>
            <w:pPr>
              <w:spacing w:before="60" w:after="60" w:line="240" w:lineRule="auto"/>
              <w:ind w:left="460"/>
              <w:rPr>
                <w:noProof/>
                <w:spacing w:val="-2"/>
                <w:sz w:val="20"/>
              </w:rPr>
            </w:pPr>
            <w:r>
              <w:rPr>
                <w:noProof/>
                <w:spacing w:val="-2"/>
                <w:sz w:val="20"/>
              </w:rPr>
              <w:t>BG, CY, HU, LV, MT, RO, SI: Bez obmedzenia.</w:t>
            </w:r>
          </w:p>
          <w:p>
            <w:pPr>
              <w:spacing w:before="60" w:after="60" w:line="240" w:lineRule="auto"/>
              <w:ind w:left="460"/>
              <w:rPr>
                <w:noProof/>
                <w:spacing w:val="-2"/>
                <w:sz w:val="20"/>
              </w:rPr>
            </w:pPr>
            <w:r>
              <w:rPr>
                <w:noProof/>
                <w:spacing w:val="-2"/>
                <w:sz w:val="20"/>
              </w:rPr>
              <w:t>EE, LT: Bez obmedzenia, okrem pre v): Žiadne.</w:t>
            </w:r>
          </w:p>
          <w:p>
            <w:pPr>
              <w:spacing w:before="60" w:after="60" w:line="240" w:lineRule="auto"/>
              <w:ind w:left="460"/>
              <w:rPr>
                <w:noProof/>
                <w:spacing w:val="-2"/>
                <w:sz w:val="20"/>
              </w:rPr>
            </w:pPr>
            <w:r>
              <w:rPr>
                <w:noProof/>
                <w:spacing w:val="-2"/>
                <w:sz w:val="20"/>
              </w:rPr>
              <w:t>PL: Bez obmedzenia, okrem pre v): žiadne, s výnimkou písomnej korešpondencie (napr. listov).</w:t>
            </w:r>
          </w:p>
          <w:p>
            <w:pPr>
              <w:spacing w:before="60" w:after="60" w:line="240" w:lineRule="auto"/>
              <w:ind w:left="460"/>
              <w:rPr>
                <w:noProof/>
                <w:spacing w:val="-2"/>
                <w:sz w:val="20"/>
              </w:rPr>
            </w:pPr>
            <w:r>
              <w:rPr>
                <w:noProof/>
                <w:spacing w:val="-2"/>
                <w:sz w:val="20"/>
              </w:rPr>
              <w:t xml:space="preserve">CZ, SK: Bez obmedzenia, okrem pre v) v režimoch 2 a 3: Žiadne. </w:t>
            </w:r>
          </w:p>
        </w:tc>
        <w:tc>
          <w:tcPr>
            <w:tcW w:w="1612" w:type="pct"/>
            <w:tcBorders>
              <w:top w:val="nil"/>
              <w:bottom w:val="nil"/>
            </w:tcBorders>
            <w:shd w:val="clear" w:color="auto" w:fill="auto"/>
          </w:tcPr>
          <w:p>
            <w:pPr>
              <w:spacing w:before="60" w:after="60" w:line="240" w:lineRule="auto"/>
              <w:ind w:left="316" w:hanging="283"/>
              <w:rPr>
                <w:noProof/>
                <w:spacing w:val="-2"/>
                <w:sz w:val="20"/>
              </w:rPr>
            </w:pPr>
            <w:r>
              <w:rPr>
                <w:noProof/>
                <w:spacing w:val="-2"/>
                <w:sz w:val="20"/>
              </w:rPr>
              <w:t>1., 2., 3. Všetky členské štáty okrem BG, CY, CZ, EE, HU, LT, LV, MT, PL, RO, SK, SI: Žiadne.</w:t>
            </w:r>
          </w:p>
          <w:p>
            <w:pPr>
              <w:spacing w:before="60" w:after="60" w:line="240" w:lineRule="auto"/>
              <w:ind w:left="316"/>
              <w:rPr>
                <w:noProof/>
                <w:spacing w:val="-2"/>
                <w:sz w:val="20"/>
              </w:rPr>
            </w:pPr>
            <w:r>
              <w:rPr>
                <w:noProof/>
                <w:spacing w:val="-2"/>
                <w:sz w:val="20"/>
              </w:rPr>
              <w:t>BG, CY, HU, LV, MT, RO, SI: Bez obmedzenia.</w:t>
            </w:r>
          </w:p>
          <w:p>
            <w:pPr>
              <w:spacing w:before="60" w:after="60" w:line="240" w:lineRule="auto"/>
              <w:ind w:left="316"/>
              <w:rPr>
                <w:noProof/>
                <w:spacing w:val="-2"/>
                <w:sz w:val="20"/>
              </w:rPr>
            </w:pPr>
            <w:r>
              <w:rPr>
                <w:noProof/>
                <w:spacing w:val="-2"/>
                <w:sz w:val="20"/>
              </w:rPr>
              <w:t>EE, LT: Bez obmedzenia, okrem pre v): Žiadne.</w:t>
            </w:r>
          </w:p>
          <w:p>
            <w:pPr>
              <w:spacing w:before="60" w:after="60" w:line="240" w:lineRule="auto"/>
              <w:ind w:left="316"/>
              <w:rPr>
                <w:noProof/>
                <w:spacing w:val="-2"/>
                <w:sz w:val="20"/>
              </w:rPr>
            </w:pPr>
            <w:r>
              <w:rPr>
                <w:noProof/>
                <w:spacing w:val="-2"/>
                <w:sz w:val="20"/>
              </w:rPr>
              <w:t xml:space="preserve">PL: </w:t>
            </w:r>
            <w:r>
              <w:rPr>
                <w:noProof/>
                <w:sz w:val="20"/>
              </w:rPr>
              <w:t>Bez obmedzenia</w:t>
            </w:r>
            <w:r>
              <w:rPr>
                <w:noProof/>
                <w:spacing w:val="-2"/>
                <w:sz w:val="20"/>
              </w:rPr>
              <w:t>, okrem pre v): Žiadne, okrem písomnej korešpondencie (napr. listov).</w:t>
            </w:r>
          </w:p>
          <w:p>
            <w:pPr>
              <w:spacing w:before="60" w:after="60" w:line="240" w:lineRule="auto"/>
              <w:ind w:left="316"/>
              <w:rPr>
                <w:noProof/>
                <w:spacing w:val="-2"/>
                <w:sz w:val="20"/>
              </w:rPr>
            </w:pPr>
            <w:r>
              <w:rPr>
                <w:noProof/>
                <w:spacing w:val="-2"/>
                <w:sz w:val="20"/>
              </w:rPr>
              <w:t>CZ, SK: Bez obmedzenia, okrem pre v) v režimoch 2 a 3: Žiadne.</w:t>
            </w:r>
          </w:p>
        </w:tc>
        <w:tc>
          <w:tcPr>
            <w:tcW w:w="549" w:type="pct"/>
            <w:tcBorders>
              <w:top w:val="nil"/>
              <w:bottom w:val="nil"/>
              <w:right w:val="nil"/>
            </w:tcBorders>
            <w:shd w:val="clear" w:color="auto" w:fill="auto"/>
          </w:tcPr>
          <w:p>
            <w:pPr>
              <w:spacing w:before="60" w:after="60" w:line="240" w:lineRule="auto"/>
              <w:rPr>
                <w:noProof/>
                <w:spacing w:val="-2"/>
                <w:sz w:val="20"/>
              </w:rPr>
            </w:pPr>
            <w:r>
              <w:rPr>
                <w:noProof/>
                <w:sz w:val="20"/>
              </w:rPr>
              <w:t>Nezávislé vnútroštátne regulačné orgány boli zriadené na zabezpečenie súladu s nariadením o poštových službách a na riešenie konfliktov medzi obchodnými spoločníkmi (verejnými alebo súkromnými). Právo na univerzálne poštové služby je zabezpečené.</w:t>
            </w:r>
          </w:p>
        </w:tc>
      </w:tr>
      <w:tr>
        <w:tblPrEx>
          <w:tblCellMar>
            <w:left w:w="108" w:type="dxa"/>
            <w:right w:w="108" w:type="dxa"/>
          </w:tblCellMar>
        </w:tblPrEx>
        <w:trPr>
          <w:gridBefore w:val="1"/>
          <w:wBefore w:w="3" w:type="pct"/>
          <w:trHeight w:val="3250"/>
          <w:jc w:val="center"/>
        </w:trPr>
        <w:tc>
          <w:tcPr>
            <w:tcW w:w="1292" w:type="pct"/>
            <w:gridSpan w:val="2"/>
            <w:tcBorders>
              <w:top w:val="nil"/>
              <w:left w:val="nil"/>
            </w:tcBorders>
            <w:shd w:val="clear" w:color="auto" w:fill="auto"/>
          </w:tcPr>
          <w:p>
            <w:pPr>
              <w:pageBreakBefore/>
              <w:spacing w:before="60" w:after="60" w:line="240" w:lineRule="auto"/>
              <w:rPr>
                <w:noProof/>
                <w:spacing w:val="-2"/>
                <w:sz w:val="20"/>
              </w:rPr>
            </w:pPr>
            <w:r>
              <w:rPr>
                <w:noProof/>
                <w:sz w:val="20"/>
              </w:rPr>
              <w:t>Podsektory i), iv) a v) môžu byť vylúčené, keď patria do rámca služieb, ktoré môžu byť vyhradené, ktorý je: pre listové zásielky, ktorých cena je nižšia ako päťnásobok základnej verejnej tarify, ak vážia menej ako 350 gramov</w:t>
            </w:r>
            <w:r>
              <w:rPr>
                <w:b/>
                <w:noProof/>
                <w:sz w:val="20"/>
                <w:vertAlign w:val="superscript"/>
              </w:rPr>
              <w:footnoteReference w:id="48"/>
            </w:r>
            <w:r>
              <w:rPr>
                <w:noProof/>
                <w:sz w:val="20"/>
              </w:rPr>
              <w:t>, plus doporučená poštová služba používaná v rámci justičných alebo správnych konaní.</w:t>
            </w:r>
          </w:p>
        </w:tc>
        <w:tc>
          <w:tcPr>
            <w:tcW w:w="1544" w:type="pct"/>
            <w:tcBorders>
              <w:top w:val="nil"/>
            </w:tcBorders>
            <w:shd w:val="clear" w:color="auto" w:fill="auto"/>
          </w:tcPr>
          <w:p>
            <w:pPr>
              <w:spacing w:before="60" w:after="60" w:line="240" w:lineRule="auto"/>
              <w:ind w:left="884"/>
              <w:rPr>
                <w:noProof/>
                <w:spacing w:val="-2"/>
                <w:sz w:val="20"/>
              </w:rPr>
            </w:pPr>
          </w:p>
        </w:tc>
        <w:tc>
          <w:tcPr>
            <w:tcW w:w="1612" w:type="pct"/>
            <w:tcBorders>
              <w:top w:val="nil"/>
            </w:tcBorders>
            <w:shd w:val="clear" w:color="auto" w:fill="auto"/>
          </w:tcPr>
          <w:p>
            <w:pPr>
              <w:spacing w:before="60" w:after="60" w:line="240" w:lineRule="auto"/>
              <w:ind w:left="884"/>
              <w:rPr>
                <w:noProof/>
                <w:spacing w:val="-2"/>
                <w:sz w:val="20"/>
              </w:rPr>
            </w:pPr>
          </w:p>
        </w:tc>
        <w:tc>
          <w:tcPr>
            <w:tcW w:w="549" w:type="pct"/>
            <w:tcBorders>
              <w:top w:val="nil"/>
              <w:right w:val="nil"/>
            </w:tcBorders>
            <w:shd w:val="clear" w:color="auto" w:fill="auto"/>
          </w:tcPr>
          <w:p>
            <w:pPr>
              <w:spacing w:before="60" w:after="60" w:line="240" w:lineRule="auto"/>
              <w:rPr>
                <w:noProof/>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rPr>
                <w:noProof/>
                <w:spacing w:val="-2"/>
                <w:sz w:val="20"/>
              </w:rPr>
            </w:pPr>
          </w:p>
        </w:tc>
        <w:tc>
          <w:tcPr>
            <w:tcW w:w="1544" w:type="pct"/>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BG, CY, HU, LV, MT, RO, SI: Bez obmedzenia.</w:t>
            </w:r>
          </w:p>
          <w:p>
            <w:pPr>
              <w:spacing w:before="60" w:after="60" w:line="240" w:lineRule="auto"/>
              <w:ind w:left="459"/>
              <w:rPr>
                <w:noProof/>
                <w:spacing w:val="-2"/>
                <w:sz w:val="20"/>
              </w:rPr>
            </w:pPr>
            <w:r>
              <w:rPr>
                <w:noProof/>
                <w:spacing w:val="-2"/>
                <w:sz w:val="20"/>
              </w:rPr>
              <w:t>CZ, EE, LT, PL, SK: Bez obmedzenia, okrem v) kde: bez obmedzenia, s výnimkami uvedenými v horizontálnej časti v bodoch i) a ii). (PL: okrem písomnej korešpondencie, napr. listov)</w:t>
            </w:r>
          </w:p>
        </w:tc>
        <w:tc>
          <w:tcPr>
            <w:tcW w:w="1612" w:type="pct"/>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BG, CY, HU, LV, MT, RO, SI: Bez obmedzenia.</w:t>
            </w:r>
          </w:p>
          <w:p>
            <w:pPr>
              <w:spacing w:before="60" w:after="60" w:line="240" w:lineRule="auto"/>
              <w:ind w:left="459"/>
              <w:rPr>
                <w:noProof/>
                <w:spacing w:val="-2"/>
                <w:sz w:val="20"/>
              </w:rPr>
            </w:pPr>
            <w:r>
              <w:rPr>
                <w:noProof/>
                <w:spacing w:val="-2"/>
                <w:sz w:val="20"/>
              </w:rPr>
              <w:t>CZ, EE, LT, PL, SK: Bez obmedzenia, okrem v) kde: bez obmedzenia, s výnimkami uvedenými v horizontálnej časti v bodoch i) a ii). (PL: okrem písomnej korešpondencie, napr. listov)</w:t>
            </w:r>
          </w:p>
        </w:tc>
        <w:tc>
          <w:tcPr>
            <w:tcW w:w="549" w:type="pct"/>
            <w:tcBorders>
              <w:right w:val="nil"/>
            </w:tcBorders>
            <w:shd w:val="clear" w:color="auto" w:fill="auto"/>
          </w:tcPr>
          <w:p>
            <w:pPr>
              <w:spacing w:before="60" w:after="60" w:line="240" w:lineRule="auto"/>
              <w:rPr>
                <w:noProof/>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35" w:hanging="335"/>
              <w:rPr>
                <w:noProof/>
                <w:spacing w:val="-2"/>
                <w:sz w:val="20"/>
              </w:rPr>
            </w:pPr>
            <w:r>
              <w:rPr>
                <w:noProof/>
                <w:spacing w:val="-2"/>
                <w:sz w:val="20"/>
              </w:rPr>
              <w:t>i)</w:t>
            </w:r>
            <w:r>
              <w:rPr>
                <w:noProof/>
                <w:spacing w:val="-2"/>
                <w:sz w:val="20"/>
              </w:rPr>
              <w:tab/>
              <w:t>Manipulácia s adresovanými písomnými oznámeniami na akomkoľvek fyzickom médiu</w:t>
            </w:r>
            <w:r>
              <w:rPr>
                <w:b/>
                <w:noProof/>
                <w:spacing w:val="-2"/>
                <w:sz w:val="20"/>
                <w:vertAlign w:val="superscript"/>
              </w:rPr>
              <w:footnoteReference w:id="49"/>
            </w:r>
            <w:r>
              <w:rPr>
                <w:noProof/>
                <w:spacing w:val="-2"/>
                <w:sz w:val="20"/>
              </w:rPr>
              <w:t xml:space="preserve"> vrátane</w:t>
            </w:r>
          </w:p>
          <w:p>
            <w:pPr>
              <w:spacing w:before="60" w:after="60" w:line="240" w:lineRule="auto"/>
              <w:ind w:left="332"/>
              <w:rPr>
                <w:noProof/>
                <w:spacing w:val="-2"/>
                <w:sz w:val="20"/>
              </w:rPr>
            </w:pPr>
            <w:r>
              <w:rPr>
                <w:noProof/>
                <w:spacing w:val="-2"/>
                <w:sz w:val="20"/>
              </w:rPr>
              <w:sym w:font="Symbol" w:char="F02D"/>
            </w:r>
            <w:r>
              <w:rPr>
                <w:noProof/>
                <w:spacing w:val="-2"/>
                <w:sz w:val="20"/>
              </w:rPr>
              <w:t xml:space="preserve"> hybridnej poštovej služby,</w:t>
            </w:r>
          </w:p>
          <w:p>
            <w:pPr>
              <w:spacing w:before="60" w:after="60" w:line="240" w:lineRule="auto"/>
              <w:ind w:left="332"/>
              <w:rPr>
                <w:noProof/>
                <w:spacing w:val="-2"/>
                <w:sz w:val="20"/>
              </w:rPr>
            </w:pPr>
            <w:r>
              <w:rPr>
                <w:noProof/>
                <w:spacing w:val="-2"/>
                <w:sz w:val="20"/>
              </w:rPr>
              <w:sym w:font="Symbol" w:char="F02D"/>
            </w:r>
            <w:r>
              <w:rPr>
                <w:noProof/>
                <w:spacing w:val="-2"/>
                <w:sz w:val="20"/>
              </w:rPr>
              <w:t xml:space="preserve"> priamej pošty.</w:t>
            </w:r>
          </w:p>
          <w:p>
            <w:pPr>
              <w:spacing w:before="60" w:after="60" w:line="240" w:lineRule="auto"/>
              <w:ind w:left="332" w:hanging="332"/>
              <w:rPr>
                <w:noProof/>
                <w:spacing w:val="-2"/>
                <w:sz w:val="20"/>
              </w:rPr>
            </w:pPr>
            <w:r>
              <w:rPr>
                <w:noProof/>
                <w:spacing w:val="-2"/>
                <w:sz w:val="20"/>
              </w:rPr>
              <w:t>ii)</w:t>
            </w:r>
            <w:r>
              <w:rPr>
                <w:noProof/>
                <w:spacing w:val="-2"/>
                <w:sz w:val="20"/>
              </w:rPr>
              <w:tab/>
              <w:t>Manipulácia s adresovanými balíčkami a balíkmi.</w:t>
            </w:r>
            <w:r>
              <w:rPr>
                <w:b/>
                <w:noProof/>
                <w:spacing w:val="-2"/>
                <w:sz w:val="20"/>
                <w:vertAlign w:val="superscript"/>
              </w:rPr>
              <w:footnoteReference w:id="50"/>
            </w:r>
          </w:p>
          <w:p>
            <w:pPr>
              <w:spacing w:before="60" w:after="60" w:line="240" w:lineRule="auto"/>
              <w:ind w:left="332" w:hanging="332"/>
              <w:rPr>
                <w:noProof/>
                <w:spacing w:val="-2"/>
                <w:sz w:val="20"/>
              </w:rPr>
            </w:pPr>
            <w:r>
              <w:rPr>
                <w:noProof/>
                <w:spacing w:val="-2"/>
                <w:sz w:val="20"/>
              </w:rPr>
              <w:t>iii)</w:t>
            </w:r>
            <w:r>
              <w:rPr>
                <w:noProof/>
                <w:spacing w:val="-2"/>
                <w:sz w:val="20"/>
              </w:rPr>
              <w:tab/>
              <w:t>Manipulácia s adresovanými tlačovinami.</w:t>
            </w:r>
            <w:r>
              <w:rPr>
                <w:b/>
                <w:noProof/>
                <w:spacing w:val="-2"/>
                <w:sz w:val="20"/>
                <w:vertAlign w:val="superscript"/>
              </w:rPr>
              <w:footnoteReference w:id="51"/>
            </w:r>
          </w:p>
          <w:p>
            <w:pPr>
              <w:spacing w:before="60" w:after="60" w:line="240" w:lineRule="auto"/>
              <w:ind w:left="332" w:hanging="332"/>
              <w:rPr>
                <w:noProof/>
                <w:spacing w:val="-2"/>
                <w:sz w:val="20"/>
              </w:rPr>
            </w:pPr>
            <w:r>
              <w:rPr>
                <w:noProof/>
                <w:spacing w:val="-2"/>
                <w:sz w:val="20"/>
              </w:rPr>
              <w:t>iv)</w:t>
            </w:r>
            <w:r>
              <w:rPr>
                <w:noProof/>
                <w:spacing w:val="-2"/>
                <w:sz w:val="20"/>
              </w:rPr>
              <w:tab/>
              <w:t>Manipulácia so zásielkami uvedenými v bodoch i) až iii) vyššie ako s doporučenou alebo poistenou poštou.</w:t>
            </w:r>
          </w:p>
        </w:tc>
        <w:tc>
          <w:tcPr>
            <w:tcW w:w="1544" w:type="pct"/>
            <w:shd w:val="clear" w:color="auto" w:fill="auto"/>
          </w:tcPr>
          <w:p>
            <w:pPr>
              <w:spacing w:before="60" w:after="60" w:line="240" w:lineRule="auto"/>
              <w:ind w:left="459"/>
              <w:rPr>
                <w:noProof/>
                <w:spacing w:val="-2"/>
                <w:sz w:val="20"/>
              </w:rPr>
            </w:pPr>
          </w:p>
        </w:tc>
        <w:tc>
          <w:tcPr>
            <w:tcW w:w="1612" w:type="pct"/>
            <w:shd w:val="clear" w:color="auto" w:fill="auto"/>
          </w:tcPr>
          <w:p>
            <w:pPr>
              <w:spacing w:before="60" w:after="60" w:line="240" w:lineRule="auto"/>
              <w:ind w:left="459"/>
              <w:rPr>
                <w:noProof/>
                <w:spacing w:val="-2"/>
                <w:sz w:val="20"/>
              </w:rPr>
            </w:pPr>
          </w:p>
        </w:tc>
        <w:tc>
          <w:tcPr>
            <w:tcW w:w="549" w:type="pct"/>
            <w:tcBorders>
              <w:right w:val="nil"/>
            </w:tcBorders>
            <w:shd w:val="clear" w:color="auto" w:fill="auto"/>
          </w:tcPr>
          <w:p>
            <w:pPr>
              <w:spacing w:before="60" w:after="60" w:line="240" w:lineRule="auto"/>
              <w:rPr>
                <w:noProof/>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pageBreakBefore/>
              <w:spacing w:before="60" w:after="60" w:line="240" w:lineRule="auto"/>
              <w:ind w:left="335" w:hanging="335"/>
              <w:rPr>
                <w:noProof/>
                <w:spacing w:val="-2"/>
                <w:sz w:val="20"/>
              </w:rPr>
            </w:pPr>
            <w:r>
              <w:rPr>
                <w:noProof/>
                <w:spacing w:val="-2"/>
                <w:sz w:val="20"/>
              </w:rPr>
              <w:t>v)</w:t>
            </w:r>
            <w:r>
              <w:rPr>
                <w:noProof/>
                <w:spacing w:val="-2"/>
                <w:sz w:val="20"/>
              </w:rPr>
              <w:tab/>
              <w:t>Expresné dodávkové služby</w:t>
            </w:r>
            <w:r>
              <w:rPr>
                <w:b/>
                <w:noProof/>
                <w:spacing w:val="-2"/>
                <w:sz w:val="20"/>
                <w:vertAlign w:val="superscript"/>
              </w:rPr>
              <w:footnoteReference w:id="52"/>
            </w:r>
            <w:r>
              <w:rPr>
                <w:noProof/>
                <w:spacing w:val="-2"/>
                <w:sz w:val="20"/>
              </w:rPr>
              <w:t xml:space="preserve"> pre zásielky uvedené vyššie v bodoch i) až iii).</w:t>
            </w:r>
          </w:p>
          <w:p>
            <w:pPr>
              <w:spacing w:before="60" w:after="60" w:line="240" w:lineRule="auto"/>
              <w:ind w:left="332" w:hanging="332"/>
              <w:rPr>
                <w:noProof/>
                <w:spacing w:val="-2"/>
                <w:sz w:val="20"/>
              </w:rPr>
            </w:pPr>
            <w:r>
              <w:rPr>
                <w:noProof/>
                <w:spacing w:val="-2"/>
                <w:sz w:val="20"/>
              </w:rPr>
              <w:t>vi)</w:t>
            </w:r>
            <w:r>
              <w:rPr>
                <w:noProof/>
                <w:spacing w:val="-2"/>
                <w:sz w:val="20"/>
              </w:rPr>
              <w:tab/>
              <w:t>Manipulácia s neadresovanými zásielkami.</w:t>
            </w:r>
          </w:p>
          <w:p>
            <w:pPr>
              <w:spacing w:before="60" w:after="60" w:line="240" w:lineRule="auto"/>
              <w:ind w:left="332" w:hanging="332"/>
              <w:rPr>
                <w:noProof/>
                <w:spacing w:val="-2"/>
                <w:sz w:val="20"/>
              </w:rPr>
            </w:pPr>
            <w:r>
              <w:rPr>
                <w:noProof/>
                <w:spacing w:val="-2"/>
                <w:sz w:val="20"/>
              </w:rPr>
              <w:t>vii)</w:t>
            </w:r>
            <w:r>
              <w:rPr>
                <w:noProof/>
                <w:spacing w:val="-2"/>
                <w:sz w:val="20"/>
              </w:rPr>
              <w:tab/>
              <w:t>Výmena dokumentov</w:t>
            </w:r>
            <w:r>
              <w:rPr>
                <w:b/>
                <w:noProof/>
                <w:spacing w:val="-2"/>
                <w:sz w:val="20"/>
                <w:vertAlign w:val="superscript"/>
              </w:rPr>
              <w:footnoteReference w:id="53"/>
            </w:r>
          </w:p>
          <w:p>
            <w:pPr>
              <w:spacing w:before="60" w:after="60" w:line="240" w:lineRule="auto"/>
              <w:ind w:left="332" w:hanging="332"/>
              <w:rPr>
                <w:noProof/>
                <w:spacing w:val="-2"/>
                <w:sz w:val="20"/>
              </w:rPr>
            </w:pPr>
            <w:r>
              <w:rPr>
                <w:noProof/>
                <w:spacing w:val="-2"/>
                <w:sz w:val="20"/>
              </w:rPr>
              <w:t>viii)</w:t>
            </w:r>
            <w:r>
              <w:rPr>
                <w:noProof/>
                <w:spacing w:val="-2"/>
                <w:sz w:val="20"/>
              </w:rPr>
              <w:tab/>
              <w:t>Iné služby, ktoré nie sú špecifikované inde</w:t>
            </w:r>
          </w:p>
        </w:tc>
        <w:tc>
          <w:tcPr>
            <w:tcW w:w="1544" w:type="pct"/>
            <w:tcBorders>
              <w:bottom w:val="nil"/>
            </w:tcBorders>
            <w:shd w:val="clear" w:color="auto" w:fill="auto"/>
          </w:tcPr>
          <w:p>
            <w:pPr>
              <w:spacing w:before="60" w:after="60" w:line="240" w:lineRule="auto"/>
              <w:ind w:left="459"/>
              <w:rPr>
                <w:noProof/>
                <w:spacing w:val="-2"/>
                <w:sz w:val="20"/>
              </w:rPr>
            </w:pPr>
          </w:p>
        </w:tc>
        <w:tc>
          <w:tcPr>
            <w:tcW w:w="1612" w:type="pct"/>
            <w:tcBorders>
              <w:bottom w:val="nil"/>
            </w:tcBorders>
            <w:shd w:val="clear" w:color="auto" w:fill="auto"/>
          </w:tcPr>
          <w:p>
            <w:pPr>
              <w:spacing w:before="60" w:after="60" w:line="240" w:lineRule="auto"/>
              <w:ind w:left="459"/>
              <w:rPr>
                <w:noProof/>
                <w:spacing w:val="-2"/>
                <w:sz w:val="20"/>
              </w:rPr>
            </w:pPr>
          </w:p>
        </w:tc>
        <w:tc>
          <w:tcPr>
            <w:tcW w:w="549" w:type="pct"/>
            <w:tcBorders>
              <w:bottom w:val="nil"/>
              <w:right w:val="nil"/>
            </w:tcBorders>
            <w:shd w:val="clear" w:color="auto" w:fill="auto"/>
          </w:tcPr>
          <w:p>
            <w:pPr>
              <w:spacing w:before="60" w:after="60" w:line="240" w:lineRule="auto"/>
              <w:rPr>
                <w:noProof/>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pageBreakBefore/>
              <w:spacing w:before="60" w:after="60" w:line="240" w:lineRule="auto"/>
              <w:ind w:left="476" w:hanging="476"/>
              <w:rPr>
                <w:noProof/>
                <w:spacing w:val="-2"/>
                <w:sz w:val="20"/>
              </w:rPr>
            </w:pPr>
            <w:r>
              <w:rPr>
                <w:noProof/>
                <w:spacing w:val="-2"/>
                <w:sz w:val="20"/>
              </w:rPr>
              <w:t>2.C.</w:t>
            </w:r>
            <w:r>
              <w:rPr>
                <w:noProof/>
                <w:spacing w:val="-2"/>
                <w:sz w:val="20"/>
                <w:u w:val="single"/>
              </w:rPr>
              <w:t>Telekomunikačné služby</w:t>
            </w:r>
          </w:p>
        </w:tc>
        <w:tc>
          <w:tcPr>
            <w:tcW w:w="1544" w:type="pct"/>
            <w:tcBorders>
              <w:bottom w:val="nil"/>
            </w:tcBorders>
            <w:shd w:val="clear" w:color="auto" w:fill="auto"/>
          </w:tcPr>
          <w:p>
            <w:pPr>
              <w:spacing w:before="60" w:after="60" w:line="240" w:lineRule="auto"/>
              <w:jc w:val="both"/>
              <w:rPr>
                <w:noProof/>
                <w:spacing w:val="-2"/>
                <w:sz w:val="20"/>
              </w:rPr>
            </w:pPr>
          </w:p>
        </w:tc>
        <w:tc>
          <w:tcPr>
            <w:tcW w:w="1612" w:type="pct"/>
            <w:tcBorders>
              <w:bottom w:val="nil"/>
            </w:tcBorders>
            <w:shd w:val="clear" w:color="auto" w:fill="auto"/>
          </w:tcPr>
          <w:p>
            <w:pPr>
              <w:spacing w:before="60" w:after="60" w:line="240" w:lineRule="auto"/>
              <w:jc w:val="both"/>
              <w:rPr>
                <w:noProof/>
                <w:spacing w:val="-2"/>
                <w:sz w:val="20"/>
              </w:rPr>
            </w:pP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4997" w:type="pct"/>
            <w:gridSpan w:val="5"/>
            <w:tcBorders>
              <w:top w:val="nil"/>
              <w:left w:val="nil"/>
              <w:right w:val="nil"/>
            </w:tcBorders>
            <w:shd w:val="clear" w:color="auto" w:fill="auto"/>
          </w:tcPr>
          <w:p>
            <w:pPr>
              <w:spacing w:before="60" w:after="60" w:line="240" w:lineRule="auto"/>
              <w:rPr>
                <w:noProof/>
                <w:spacing w:val="-2"/>
                <w:sz w:val="20"/>
              </w:rPr>
            </w:pPr>
            <w:r>
              <w:rPr>
                <w:noProof/>
                <w:spacing w:val="-2"/>
                <w:sz w:val="20"/>
              </w:rPr>
              <w:t>Telekomunikačné služby predstavujú prenos elektromagnetických signálov - zvukových, dátových, obrazových a akúkoľvek ich kombináciu, okrem vysielania</w:t>
            </w:r>
            <w:r>
              <w:rPr>
                <w:b/>
                <w:noProof/>
                <w:spacing w:val="-2"/>
                <w:sz w:val="20"/>
                <w:vertAlign w:val="superscript"/>
              </w:rPr>
              <w:footnoteReference w:id="54"/>
            </w:r>
            <w:r>
              <w:rPr>
                <w:noProof/>
                <w:spacing w:val="-2"/>
                <w:sz w:val="20"/>
              </w:rPr>
              <w:t>. Záväzky na tomto zozname sa preto nevzťahujú na ekonomickú činnosť, ktorá spočíva v poskytovaní obsahu, na ktorého prenos sú potrebné telekomunikačné služby. Poskytovanie tohto obsahu, ktorý sa prenáša prostredníctvom telekomunikačnej služby, podlieha špecifickým záväzkom prijatým Spoločenstvom a jeho členskými štátmi v iných príslušných sektoroch.</w:t>
            </w:r>
          </w:p>
          <w:p>
            <w:pPr>
              <w:spacing w:before="60" w:after="60" w:line="240" w:lineRule="auto"/>
              <w:rPr>
                <w:noProof/>
                <w:spacing w:val="-2"/>
                <w:sz w:val="20"/>
              </w:rPr>
            </w:pPr>
            <w:r>
              <w:rPr>
                <w:noProof/>
                <w:spacing w:val="-2"/>
                <w:sz w:val="20"/>
              </w:rPr>
              <w:t>BG: Opatrenia uplatniteľné na všetky sektory komunikačných služieb:</w:t>
            </w:r>
          </w:p>
          <w:p>
            <w:pPr>
              <w:spacing w:before="60" w:after="60" w:line="240" w:lineRule="auto"/>
              <w:ind w:left="567" w:hanging="567"/>
              <w:rPr>
                <w:noProof/>
                <w:spacing w:val="-2"/>
                <w:sz w:val="20"/>
              </w:rPr>
            </w:pPr>
            <w:r>
              <w:rPr>
                <w:noProof/>
                <w:spacing w:val="-2"/>
                <w:sz w:val="20"/>
              </w:rPr>
              <w:t>1.</w:t>
            </w:r>
            <w:r>
              <w:rPr>
                <w:noProof/>
                <w:spacing w:val="-2"/>
                <w:sz w:val="20"/>
              </w:rPr>
              <w:tab/>
              <w:t>Na zriadenie verejnej alebo súkromnej telekomunikačnej siete je potrebná licencia. Všetky služby sa musia poskytovať prostredníctvom sietí, vo vzťahu ku ktorým bola udelená licencia, alebo prostredníctvom prenajatých liniek v rámci takýchto sietí. Licenciu vydáva príslušný bulharský orgán osobe žiadateľa a nemožno ju previesť na tretiu stranu. Jednoduchý ďalší predaj telekomunikačných služieb nie je dovolený.</w:t>
            </w:r>
          </w:p>
          <w:p>
            <w:pPr>
              <w:spacing w:before="60" w:after="60" w:line="240" w:lineRule="auto"/>
              <w:ind w:left="567" w:hanging="567"/>
              <w:rPr>
                <w:noProof/>
                <w:spacing w:val="-2"/>
                <w:sz w:val="20"/>
              </w:rPr>
            </w:pPr>
            <w:r>
              <w:rPr>
                <w:noProof/>
                <w:spacing w:val="-2"/>
                <w:sz w:val="20"/>
              </w:rPr>
              <w:t>2.</w:t>
            </w:r>
            <w:r>
              <w:rPr>
                <w:noProof/>
                <w:spacing w:val="-2"/>
                <w:sz w:val="20"/>
              </w:rPr>
              <w:tab/>
              <w:t>Pripojenie k verejnej sieti je povolené v súlade s licenčnými podmienkami pre verejnú sieť a v závislosti od technických možností. Terminálové zariadenie určené na priame a nepriame pripojenie k verejnej alebo súkromnej telekomunikačnej sieti sa môže pripojiť ku koncovému bodu siete, ak to je v súlade so základnými podmienkami.</w:t>
            </w:r>
          </w:p>
          <w:p>
            <w:pPr>
              <w:spacing w:before="60" w:after="60" w:line="240" w:lineRule="auto"/>
              <w:ind w:left="567" w:hanging="567"/>
              <w:rPr>
                <w:noProof/>
                <w:spacing w:val="-2"/>
                <w:sz w:val="20"/>
              </w:rPr>
            </w:pPr>
            <w:r>
              <w:rPr>
                <w:noProof/>
                <w:spacing w:val="-2"/>
                <w:sz w:val="20"/>
              </w:rPr>
              <w:t>3.</w:t>
            </w:r>
            <w:r>
              <w:rPr>
                <w:noProof/>
                <w:spacing w:val="-2"/>
                <w:sz w:val="20"/>
              </w:rPr>
              <w:tab/>
              <w:t>Fyzické a právnické osoby vykonávajúce štatistickú činnosť a budujúce informačné systémy musia používať pojmy, nomenklatúry a klasifikácie, ktoré sú zlučiteľné s tými, ktoré stanovil Národný štatistický inštitút.</w:t>
            </w: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rPr>
                <w:noProof/>
                <w:color w:val="000000"/>
                <w:sz w:val="20"/>
                <w:u w:val="single"/>
              </w:rPr>
            </w:pPr>
            <w:r>
              <w:rPr>
                <w:noProof/>
                <w:color w:val="000000"/>
                <w:sz w:val="20"/>
                <w:u w:val="single"/>
              </w:rPr>
              <w:t>Domáce a medzinárodné</w:t>
            </w:r>
          </w:p>
          <w:p>
            <w:pPr>
              <w:spacing w:before="60" w:after="60" w:line="240" w:lineRule="auto"/>
              <w:jc w:val="both"/>
              <w:rPr>
                <w:noProof/>
                <w:spacing w:val="-2"/>
                <w:sz w:val="20"/>
              </w:rPr>
            </w:pPr>
            <w:r>
              <w:rPr>
                <w:noProof/>
                <w:color w:val="000000"/>
                <w:sz w:val="20"/>
              </w:rPr>
              <w:t>Domáce a medzinárodné služby poskytované s použitím akejkoľvek sieťovej technológie, na báze zariadení alebo na základe ďalšieho predaja, na verejné a neverejné použitie, v nasledujúcich trhových segmentoch (tieto zodpovedajú nasledujúcim číslam CPC: 7521, 7522, 7523, 7524</w:t>
            </w:r>
            <w:r>
              <w:rPr>
                <w:b/>
                <w:noProof/>
                <w:color w:val="000000"/>
                <w:sz w:val="20"/>
                <w:vertAlign w:val="superscript"/>
              </w:rPr>
              <w:footnoteReference w:customMarkFollows="1" w:id="55"/>
              <w:t>**</w:t>
            </w:r>
            <w:r>
              <w:rPr>
                <w:noProof/>
                <w:color w:val="000000"/>
                <w:sz w:val="20"/>
              </w:rPr>
              <w:t>, 7525, 7526 a 7529**, rozhlasové vysielanie je vylúčené):</w:t>
            </w:r>
          </w:p>
        </w:tc>
        <w:tc>
          <w:tcPr>
            <w:tcW w:w="1544" w:type="pct"/>
            <w:shd w:val="clear" w:color="auto" w:fill="auto"/>
          </w:tcPr>
          <w:p>
            <w:pPr>
              <w:spacing w:before="60" w:after="60" w:line="240" w:lineRule="auto"/>
              <w:jc w:val="both"/>
              <w:rPr>
                <w:noProof/>
                <w:spacing w:val="-2"/>
                <w:sz w:val="20"/>
              </w:rPr>
            </w:pPr>
          </w:p>
        </w:tc>
        <w:tc>
          <w:tcPr>
            <w:tcW w:w="1612" w:type="pct"/>
            <w:shd w:val="clear" w:color="auto" w:fill="auto"/>
          </w:tcPr>
          <w:p>
            <w:pPr>
              <w:spacing w:before="60" w:after="60" w:line="240" w:lineRule="auto"/>
              <w:jc w:val="both"/>
              <w:rPr>
                <w:noProof/>
                <w:spacing w:val="-2"/>
                <w:sz w:val="20"/>
              </w:rPr>
            </w:pP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jc w:val="both"/>
              <w:rPr>
                <w:noProof/>
                <w:color w:val="000000"/>
                <w:sz w:val="20"/>
                <w:u w:val="single"/>
              </w:rPr>
            </w:pPr>
            <w:r>
              <w:rPr>
                <w:noProof/>
                <w:color w:val="000000"/>
                <w:sz w:val="20"/>
                <w:u w:val="single"/>
              </w:rPr>
              <w:t>VŠETKY SEKTORY</w:t>
            </w:r>
          </w:p>
        </w:tc>
        <w:tc>
          <w:tcPr>
            <w:tcW w:w="1544" w:type="pct"/>
            <w:shd w:val="clear" w:color="auto" w:fill="auto"/>
          </w:tcPr>
          <w:p>
            <w:pPr>
              <w:spacing w:before="60" w:after="60" w:line="240" w:lineRule="auto"/>
              <w:ind w:left="600" w:hanging="600"/>
              <w:rPr>
                <w:noProof/>
                <w:spacing w:val="-2"/>
                <w:sz w:val="20"/>
              </w:rPr>
            </w:pPr>
            <w:r>
              <w:rPr>
                <w:noProof/>
                <w:spacing w:val="-2"/>
                <w:sz w:val="20"/>
              </w:rPr>
              <w:t>BG:</w:t>
            </w:r>
            <w:r>
              <w:rPr>
                <w:noProof/>
                <w:spacing w:val="-2"/>
                <w:sz w:val="20"/>
              </w:rPr>
              <w:tab/>
              <w:t>Na inštaláciu a používanie telekomunikačných zariadení a sietí a poskytovanie telekomunikačných služieb je potrebná koncesia, licencia, povolenie alebo registrácia od príslušného bulharského orgánu.</w:t>
            </w:r>
          </w:p>
        </w:tc>
        <w:tc>
          <w:tcPr>
            <w:tcW w:w="1612" w:type="pct"/>
            <w:shd w:val="clear" w:color="auto" w:fill="auto"/>
          </w:tcPr>
          <w:p>
            <w:pPr>
              <w:spacing w:before="60" w:after="60" w:line="240" w:lineRule="auto"/>
              <w:jc w:val="both"/>
              <w:rPr>
                <w:noProof/>
                <w:spacing w:val="-2"/>
                <w:sz w:val="20"/>
              </w:rPr>
            </w:pPr>
          </w:p>
        </w:tc>
        <w:tc>
          <w:tcPr>
            <w:tcW w:w="549" w:type="pct"/>
            <w:tcBorders>
              <w:right w:val="nil"/>
            </w:tcBorders>
            <w:shd w:val="clear" w:color="auto" w:fill="auto"/>
          </w:tcPr>
          <w:p>
            <w:pPr>
              <w:spacing w:before="60" w:after="60" w:line="240" w:lineRule="auto"/>
              <w:rPr>
                <w:noProof/>
                <w:spacing w:val="-2"/>
                <w:sz w:val="20"/>
              </w:rPr>
            </w:pPr>
            <w:r>
              <w:rPr>
                <w:noProof/>
                <w:spacing w:val="-2"/>
                <w:sz w:val="20"/>
              </w:rPr>
              <w:t>BG: Ako sa uvádza v prílohe.</w:t>
            </w: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pageBreakBefore/>
              <w:spacing w:before="60" w:after="60" w:line="240" w:lineRule="auto"/>
              <w:jc w:val="both"/>
              <w:rPr>
                <w:noProof/>
                <w:color w:val="000000"/>
                <w:sz w:val="20"/>
                <w:u w:val="single"/>
              </w:rPr>
            </w:pPr>
          </w:p>
        </w:tc>
        <w:tc>
          <w:tcPr>
            <w:tcW w:w="1544" w:type="pct"/>
            <w:tcBorders>
              <w:bottom w:val="nil"/>
            </w:tcBorders>
            <w:shd w:val="clear" w:color="auto" w:fill="auto"/>
          </w:tcPr>
          <w:p>
            <w:pPr>
              <w:spacing w:before="60" w:after="60" w:line="240" w:lineRule="auto"/>
              <w:ind w:left="600"/>
              <w:rPr>
                <w:noProof/>
                <w:spacing w:val="-2"/>
                <w:sz w:val="20"/>
              </w:rPr>
            </w:pPr>
            <w:r>
              <w:rPr>
                <w:noProof/>
                <w:spacing w:val="-2"/>
                <w:sz w:val="20"/>
              </w:rPr>
              <w:t>Počet licencií možno obmedziť v závislosti od dostupnosti obmedzených zdrojov a z technických dôvodov (číslovacia kapacita, prechodný nedostatok číslovacích bodov).</w:t>
            </w:r>
          </w:p>
          <w:p>
            <w:pPr>
              <w:spacing w:before="60" w:after="60" w:line="240" w:lineRule="auto"/>
              <w:ind w:left="600"/>
              <w:rPr>
                <w:noProof/>
                <w:spacing w:val="-2"/>
                <w:sz w:val="20"/>
              </w:rPr>
            </w:pPr>
            <w:r>
              <w:rPr>
                <w:noProof/>
                <w:spacing w:val="-2"/>
                <w:sz w:val="20"/>
              </w:rPr>
              <w:t>*BTC LTD - Bulgarian Telecommunications company LTD.</w:t>
            </w:r>
          </w:p>
          <w:p>
            <w:pPr>
              <w:spacing w:before="60" w:after="60" w:line="240" w:lineRule="auto"/>
              <w:ind w:left="600"/>
              <w:rPr>
                <w:noProof/>
                <w:spacing w:val="-2"/>
                <w:sz w:val="20"/>
              </w:rPr>
            </w:pPr>
            <w:r>
              <w:rPr>
                <w:noProof/>
                <w:spacing w:val="-2"/>
                <w:sz w:val="20"/>
              </w:rPr>
              <w:t>RO:</w:t>
            </w:r>
            <w:r>
              <w:rPr>
                <w:noProof/>
                <w:spacing w:val="-2"/>
                <w:sz w:val="20"/>
              </w:rPr>
              <w:tab/>
              <w:t>Licencie a povolenia sa udeľujú len subjektom s rumunskou právnou subjektivitou, ktoré boli založené podľa rumunských právnych predpisov.</w:t>
            </w:r>
          </w:p>
          <w:p>
            <w:pPr>
              <w:spacing w:before="60" w:after="60" w:line="240" w:lineRule="auto"/>
              <w:ind w:left="600"/>
              <w:jc w:val="both"/>
              <w:rPr>
                <w:noProof/>
                <w:spacing w:val="-2"/>
                <w:sz w:val="20"/>
              </w:rPr>
            </w:pPr>
            <w:r>
              <w:rPr>
                <w:noProof/>
                <w:spacing w:val="-2"/>
                <w:sz w:val="20"/>
              </w:rPr>
              <w:t>Len rumunskí signatári majú právo na spojenie s medzinárodnými satelitnými organizáciami.</w:t>
            </w:r>
          </w:p>
        </w:tc>
        <w:tc>
          <w:tcPr>
            <w:tcW w:w="1612" w:type="pct"/>
            <w:tcBorders>
              <w:bottom w:val="nil"/>
            </w:tcBorders>
            <w:shd w:val="clear" w:color="auto" w:fill="auto"/>
          </w:tcPr>
          <w:p>
            <w:pPr>
              <w:spacing w:before="60" w:after="60" w:line="240" w:lineRule="auto"/>
              <w:jc w:val="both"/>
              <w:rPr>
                <w:noProof/>
                <w:spacing w:val="-2"/>
                <w:sz w:val="20"/>
              </w:rPr>
            </w:pPr>
          </w:p>
        </w:tc>
        <w:tc>
          <w:tcPr>
            <w:tcW w:w="549" w:type="pct"/>
            <w:tcBorders>
              <w:bottom w:val="nil"/>
              <w:right w:val="nil"/>
            </w:tcBorders>
            <w:shd w:val="clear" w:color="auto" w:fill="auto"/>
          </w:tcPr>
          <w:p>
            <w:pPr>
              <w:spacing w:before="60" w:after="60" w:line="240" w:lineRule="auto"/>
              <w:rPr>
                <w:noProof/>
                <w:spacing w:val="-2"/>
                <w:sz w:val="20"/>
              </w:rPr>
            </w:pPr>
            <w:r>
              <w:rPr>
                <w:noProof/>
                <w:spacing w:val="-2"/>
                <w:sz w:val="20"/>
              </w:rPr>
              <w:t>RO: Ako sa uvádza v prílohe.</w:t>
            </w:r>
          </w:p>
          <w:p>
            <w:pPr>
              <w:spacing w:before="60" w:after="60" w:line="240" w:lineRule="auto"/>
              <w:rPr>
                <w:noProof/>
                <w:spacing w:val="-2"/>
                <w:sz w:val="20"/>
              </w:rPr>
            </w:pPr>
            <w:r>
              <w:rPr>
                <w:noProof/>
                <w:spacing w:val="-2"/>
                <w:sz w:val="20"/>
              </w:rPr>
              <w:t>Na sieťové operácie a poskytovanie služieb je potrebná licencia alebo povolenie vydané regulačným orgánom. Medzi podmienky udelenia licencie, a to pokiaľ ide o všetky podsektory, môže patriť uplatňovanie zásad univerzálnej služby v zmysle definície regulačného orgánu.</w:t>
            </w:r>
          </w:p>
        </w:tc>
      </w:tr>
      <w:tr>
        <w:tblPrEx>
          <w:tblCellMar>
            <w:left w:w="108" w:type="dxa"/>
            <w:right w:w="108" w:type="dxa"/>
          </w:tblCellMar>
        </w:tblPrEx>
        <w:trPr>
          <w:gridBefore w:val="1"/>
          <w:wBefore w:w="3" w:type="pct"/>
          <w:trHeight w:val="3317"/>
          <w:jc w:val="center"/>
        </w:trPr>
        <w:tc>
          <w:tcPr>
            <w:tcW w:w="1292" w:type="pct"/>
            <w:gridSpan w:val="2"/>
            <w:tcBorders>
              <w:left w:val="nil"/>
              <w:bottom w:val="nil"/>
            </w:tcBorders>
            <w:shd w:val="clear" w:color="auto" w:fill="auto"/>
          </w:tcPr>
          <w:p>
            <w:pPr>
              <w:pageBreakBefore/>
              <w:spacing w:before="60" w:after="60" w:line="240" w:lineRule="auto"/>
              <w:ind w:left="454" w:hanging="454"/>
              <w:rPr>
                <w:noProof/>
                <w:color w:val="000000"/>
                <w:sz w:val="20"/>
              </w:rPr>
            </w:pPr>
            <w:r>
              <w:rPr>
                <w:noProof/>
                <w:color w:val="000000"/>
                <w:sz w:val="20"/>
              </w:rPr>
              <w:t>a)</w:t>
            </w:r>
            <w:r>
              <w:rPr>
                <w:noProof/>
                <w:color w:val="000000"/>
                <w:sz w:val="20"/>
              </w:rPr>
              <w:tab/>
              <w:t>Hlasové telefonické služby</w:t>
            </w:r>
          </w:p>
          <w:p>
            <w:pPr>
              <w:spacing w:before="60" w:after="60" w:line="240" w:lineRule="auto"/>
              <w:ind w:left="454" w:hanging="454"/>
              <w:rPr>
                <w:noProof/>
                <w:color w:val="000000"/>
                <w:sz w:val="20"/>
              </w:rPr>
            </w:pPr>
            <w:r>
              <w:rPr>
                <w:noProof/>
                <w:color w:val="000000"/>
                <w:sz w:val="20"/>
              </w:rPr>
              <w:t>b)</w:t>
            </w:r>
            <w:r>
              <w:rPr>
                <w:noProof/>
                <w:color w:val="000000"/>
                <w:sz w:val="20"/>
              </w:rPr>
              <w:tab/>
              <w:t>Služby dátového prenosu s prepájaním paketov</w:t>
            </w:r>
          </w:p>
          <w:p>
            <w:pPr>
              <w:spacing w:before="60" w:after="60" w:line="240" w:lineRule="auto"/>
              <w:ind w:left="454" w:hanging="454"/>
              <w:rPr>
                <w:noProof/>
                <w:color w:val="000000"/>
                <w:sz w:val="20"/>
              </w:rPr>
            </w:pPr>
            <w:r>
              <w:rPr>
                <w:noProof/>
                <w:color w:val="000000"/>
                <w:sz w:val="20"/>
              </w:rPr>
              <w:t>c)</w:t>
            </w:r>
            <w:r>
              <w:rPr>
                <w:noProof/>
                <w:color w:val="000000"/>
                <w:sz w:val="20"/>
              </w:rPr>
              <w:tab/>
              <w:t>Služby dátového prenosu s prepájaním okruhov</w:t>
            </w:r>
          </w:p>
          <w:p>
            <w:pPr>
              <w:spacing w:before="60" w:after="60" w:line="240" w:lineRule="auto"/>
              <w:ind w:left="454" w:hanging="454"/>
              <w:rPr>
                <w:noProof/>
                <w:color w:val="000000"/>
                <w:sz w:val="20"/>
              </w:rPr>
            </w:pPr>
            <w:r>
              <w:rPr>
                <w:noProof/>
                <w:color w:val="000000"/>
                <w:sz w:val="20"/>
              </w:rPr>
              <w:t>d)</w:t>
            </w:r>
            <w:r>
              <w:rPr>
                <w:noProof/>
                <w:color w:val="000000"/>
                <w:sz w:val="20"/>
              </w:rPr>
              <w:tab/>
              <w:t>Telexové služby</w:t>
            </w:r>
          </w:p>
          <w:p>
            <w:pPr>
              <w:spacing w:before="60" w:after="60" w:line="240" w:lineRule="auto"/>
              <w:ind w:left="454" w:hanging="454"/>
              <w:rPr>
                <w:noProof/>
                <w:color w:val="000000"/>
                <w:sz w:val="20"/>
              </w:rPr>
            </w:pPr>
            <w:r>
              <w:rPr>
                <w:noProof/>
                <w:color w:val="000000"/>
                <w:sz w:val="20"/>
              </w:rPr>
              <w:t>e)</w:t>
            </w:r>
            <w:r>
              <w:rPr>
                <w:noProof/>
                <w:color w:val="000000"/>
                <w:sz w:val="20"/>
              </w:rPr>
              <w:tab/>
              <w:t>Telegrafické služby</w:t>
            </w:r>
          </w:p>
          <w:p>
            <w:pPr>
              <w:spacing w:before="60" w:after="60" w:line="240" w:lineRule="auto"/>
              <w:ind w:left="454" w:hanging="454"/>
              <w:rPr>
                <w:noProof/>
                <w:color w:val="000000"/>
                <w:sz w:val="20"/>
              </w:rPr>
            </w:pPr>
            <w:r>
              <w:rPr>
                <w:noProof/>
                <w:color w:val="000000"/>
                <w:sz w:val="20"/>
              </w:rPr>
              <w:t>f)</w:t>
            </w:r>
            <w:r>
              <w:rPr>
                <w:noProof/>
                <w:color w:val="000000"/>
                <w:sz w:val="20"/>
              </w:rPr>
              <w:tab/>
              <w:t>Faxové služby</w:t>
            </w:r>
          </w:p>
          <w:p>
            <w:pPr>
              <w:spacing w:before="60" w:after="60" w:line="240" w:lineRule="auto"/>
              <w:ind w:left="454" w:hanging="454"/>
              <w:rPr>
                <w:noProof/>
                <w:spacing w:val="-2"/>
                <w:sz w:val="20"/>
              </w:rPr>
            </w:pPr>
            <w:r>
              <w:rPr>
                <w:noProof/>
                <w:color w:val="000000"/>
                <w:sz w:val="20"/>
              </w:rPr>
              <w:t>g)</w:t>
            </w:r>
            <w:r>
              <w:rPr>
                <w:noProof/>
                <w:color w:val="000000"/>
                <w:sz w:val="20"/>
              </w:rPr>
              <w:tab/>
              <w:t>Služby týkajúce sa prenajatých okruhov</w:t>
            </w:r>
          </w:p>
        </w:tc>
        <w:tc>
          <w:tcPr>
            <w:tcW w:w="1544" w:type="pct"/>
            <w:tcBorders>
              <w:bottom w:val="nil"/>
            </w:tcBorders>
            <w:shd w:val="clear" w:color="auto" w:fill="auto"/>
          </w:tcPr>
          <w:p>
            <w:pPr>
              <w:spacing w:before="60" w:after="60" w:line="240" w:lineRule="auto"/>
              <w:ind w:left="453" w:hanging="453"/>
              <w:rPr>
                <w:noProof/>
                <w:spacing w:val="-2"/>
                <w:sz w:val="20"/>
              </w:rPr>
            </w:pPr>
            <w:r>
              <w:rPr>
                <w:noProof/>
                <w:spacing w:val="-2"/>
                <w:sz w:val="20"/>
              </w:rPr>
              <w:t>1.</w:t>
            </w:r>
            <w:r>
              <w:rPr>
                <w:noProof/>
                <w:spacing w:val="-2"/>
                <w:sz w:val="20"/>
              </w:rPr>
              <w:tab/>
              <w:t>BG: V prípade faxových služieb: Len prostredníctvom používania medzinárodnej siete BTC Ltd. V prípade služieb týkajúcich sa prenajatých okruhov: predaj a prenájom kapacity prenajatých okruhov nie je povolený. Pre elektronickú poštu, hlasovú poštu, elektronickú výmenu dát (EDI): Bez obmedzenia.</w:t>
            </w:r>
          </w:p>
          <w:p>
            <w:pPr>
              <w:spacing w:before="60" w:after="60" w:line="240" w:lineRule="auto"/>
              <w:ind w:left="453" w:firstLine="6"/>
              <w:rPr>
                <w:noProof/>
                <w:spacing w:val="-2"/>
                <w:sz w:val="20"/>
              </w:rPr>
            </w:pPr>
            <w:r>
              <w:rPr>
                <w:noProof/>
                <w:spacing w:val="-2"/>
                <w:sz w:val="20"/>
              </w:rPr>
              <w:t xml:space="preserve">PL: Pre </w:t>
            </w:r>
            <w:r>
              <w:rPr>
                <w:noProof/>
                <w:color w:val="000000"/>
                <w:sz w:val="20"/>
              </w:rPr>
              <w:t xml:space="preserve">telekomunikačné </w:t>
            </w:r>
            <w:r>
              <w:rPr>
                <w:noProof/>
                <w:spacing w:val="-2"/>
                <w:sz w:val="20"/>
              </w:rPr>
              <w:t>služby poskytované prostredníctvom služieb káblovej televízie a rádiovej siete: Bez obmedzenia.</w:t>
            </w:r>
          </w:p>
          <w:p>
            <w:pPr>
              <w:spacing w:before="60" w:after="60" w:line="240" w:lineRule="auto"/>
              <w:ind w:left="453" w:hanging="453"/>
              <w:rPr>
                <w:noProof/>
                <w:spacing w:val="-2"/>
                <w:sz w:val="20"/>
              </w:rPr>
            </w:pPr>
            <w:r>
              <w:rPr>
                <w:noProof/>
                <w:spacing w:val="-2"/>
                <w:sz w:val="20"/>
              </w:rPr>
              <w:t>2.</w:t>
            </w:r>
            <w:r>
              <w:rPr>
                <w:noProof/>
                <w:spacing w:val="-2"/>
                <w:sz w:val="20"/>
              </w:rPr>
              <w:tab/>
              <w:t>BG: Pre elektronickú poštu, hlasovú poštu, elektronickú výmenu dát (EDI): Bez obmedzenia.</w:t>
            </w:r>
          </w:p>
          <w:p>
            <w:pPr>
              <w:spacing w:before="60" w:after="60" w:line="240" w:lineRule="auto"/>
              <w:ind w:left="453" w:firstLine="6"/>
              <w:rPr>
                <w:noProof/>
                <w:spacing w:val="-2"/>
                <w:sz w:val="20"/>
              </w:rPr>
            </w:pPr>
            <w:r>
              <w:rPr>
                <w:noProof/>
                <w:spacing w:val="-2"/>
                <w:sz w:val="20"/>
              </w:rPr>
              <w:t xml:space="preserve">PL: Pre </w:t>
            </w:r>
            <w:r>
              <w:rPr>
                <w:noProof/>
                <w:color w:val="000000"/>
                <w:sz w:val="20"/>
              </w:rPr>
              <w:t xml:space="preserve">telekomunikačné </w:t>
            </w:r>
            <w:r>
              <w:rPr>
                <w:noProof/>
                <w:spacing w:val="-2"/>
                <w:sz w:val="20"/>
              </w:rPr>
              <w:t>služby poskytované prostredníctvom služieb káblovej televízie a rádiovej siete: Bez obmedzenia.</w:t>
            </w:r>
          </w:p>
        </w:tc>
        <w:tc>
          <w:tcPr>
            <w:tcW w:w="1612" w:type="pct"/>
            <w:tcBorders>
              <w:bottom w:val="nil"/>
            </w:tcBorders>
            <w:shd w:val="clear" w:color="auto" w:fill="auto"/>
          </w:tcPr>
          <w:p>
            <w:pPr>
              <w:spacing w:before="60" w:after="60" w:line="240" w:lineRule="auto"/>
              <w:ind w:left="884" w:hanging="884"/>
              <w:rPr>
                <w:noProof/>
                <w:spacing w:val="-2"/>
                <w:sz w:val="20"/>
              </w:rPr>
            </w:pPr>
            <w:r>
              <w:rPr>
                <w:noProof/>
                <w:spacing w:val="-2"/>
                <w:sz w:val="20"/>
              </w:rPr>
              <w:t>1., 2., 3. BG: Pre elektronickú poštu, hlasovú poštu, elektronickú výmenu dát (EDI): Bez obmedzenia.</w:t>
            </w:r>
          </w:p>
        </w:tc>
        <w:tc>
          <w:tcPr>
            <w:tcW w:w="549" w:type="pct"/>
            <w:tcBorders>
              <w:bottom w:val="nil"/>
              <w:right w:val="nil"/>
            </w:tcBorders>
            <w:shd w:val="clear" w:color="auto" w:fill="auto"/>
          </w:tcPr>
          <w:p>
            <w:pPr>
              <w:spacing w:before="60" w:after="60" w:line="240" w:lineRule="auto"/>
              <w:rPr>
                <w:noProof/>
                <w:spacing w:val="-2"/>
                <w:sz w:val="20"/>
              </w:rPr>
            </w:pPr>
            <w:r>
              <w:rPr>
                <w:noProof/>
                <w:spacing w:val="-2"/>
                <w:sz w:val="20"/>
              </w:rPr>
              <w:t>BE: Podmienky poskytnutia licencie môžu odrážať potrebu garantovať univerzálnu službu o. i. prostredníctvom financovania, transparentne, nediskriminačne a konkurenčne neutrálne a nebudú viac zaťažujúce ako je nevyhnutné.</w:t>
            </w:r>
          </w:p>
        </w:tc>
      </w:tr>
      <w:tr>
        <w:tblPrEx>
          <w:tblCellMar>
            <w:left w:w="108" w:type="dxa"/>
            <w:right w:w="108" w:type="dxa"/>
          </w:tblCellMar>
        </w:tblPrEx>
        <w:trPr>
          <w:gridBefore w:val="1"/>
          <w:wBefore w:w="3" w:type="pct"/>
          <w:trHeight w:val="3754"/>
          <w:jc w:val="center"/>
        </w:trPr>
        <w:tc>
          <w:tcPr>
            <w:tcW w:w="1292" w:type="pct"/>
            <w:gridSpan w:val="2"/>
            <w:tcBorders>
              <w:top w:val="nil"/>
              <w:left w:val="nil"/>
            </w:tcBorders>
            <w:shd w:val="clear" w:color="auto" w:fill="auto"/>
          </w:tcPr>
          <w:p>
            <w:pPr>
              <w:pageBreakBefore/>
              <w:spacing w:before="60" w:after="60" w:line="240" w:lineRule="auto"/>
              <w:ind w:left="454" w:hanging="454"/>
              <w:rPr>
                <w:noProof/>
                <w:color w:val="000000"/>
                <w:sz w:val="20"/>
              </w:rPr>
            </w:pPr>
            <w:r>
              <w:rPr>
                <w:noProof/>
                <w:color w:val="000000"/>
                <w:sz w:val="20"/>
              </w:rPr>
              <w:t>h)</w:t>
            </w:r>
            <w:r>
              <w:rPr>
                <w:noProof/>
                <w:color w:val="000000"/>
                <w:sz w:val="20"/>
              </w:rPr>
              <w:tab/>
              <w:t>Elektronická pošta</w:t>
            </w:r>
          </w:p>
          <w:p>
            <w:pPr>
              <w:spacing w:before="60" w:after="60" w:line="240" w:lineRule="auto"/>
              <w:ind w:left="454" w:hanging="454"/>
              <w:rPr>
                <w:noProof/>
                <w:color w:val="000000"/>
                <w:sz w:val="20"/>
              </w:rPr>
            </w:pPr>
            <w:r>
              <w:rPr>
                <w:noProof/>
                <w:color w:val="000000"/>
                <w:sz w:val="20"/>
              </w:rPr>
              <w:t>i)</w:t>
            </w:r>
            <w:r>
              <w:rPr>
                <w:noProof/>
                <w:color w:val="000000"/>
                <w:sz w:val="20"/>
              </w:rPr>
              <w:tab/>
              <w:t>Hlasová pošta</w:t>
            </w:r>
          </w:p>
          <w:p>
            <w:pPr>
              <w:spacing w:before="60" w:after="60" w:line="240" w:lineRule="auto"/>
              <w:ind w:left="454" w:hanging="454"/>
              <w:rPr>
                <w:noProof/>
                <w:color w:val="000000"/>
                <w:sz w:val="20"/>
              </w:rPr>
            </w:pPr>
            <w:r>
              <w:rPr>
                <w:noProof/>
                <w:color w:val="000000"/>
                <w:sz w:val="20"/>
              </w:rPr>
              <w:t>j)</w:t>
            </w:r>
            <w:r>
              <w:rPr>
                <w:noProof/>
                <w:color w:val="000000"/>
                <w:sz w:val="20"/>
              </w:rPr>
              <w:tab/>
              <w:t>On-line vyhľadávanie informácií a vyhľadávanie v databázach</w:t>
            </w:r>
          </w:p>
          <w:p>
            <w:pPr>
              <w:spacing w:before="60" w:after="60" w:line="240" w:lineRule="auto"/>
              <w:ind w:left="454" w:hanging="454"/>
              <w:rPr>
                <w:noProof/>
                <w:color w:val="000000"/>
                <w:sz w:val="20"/>
              </w:rPr>
            </w:pPr>
            <w:r>
              <w:rPr>
                <w:noProof/>
                <w:color w:val="000000"/>
                <w:sz w:val="20"/>
              </w:rPr>
              <w:t>k)</w:t>
            </w:r>
            <w:r>
              <w:rPr>
                <w:noProof/>
                <w:color w:val="000000"/>
                <w:sz w:val="20"/>
              </w:rPr>
              <w:tab/>
              <w:t>Elektronická výmena dát (EDI)</w:t>
            </w:r>
          </w:p>
          <w:p>
            <w:pPr>
              <w:spacing w:before="60" w:after="60" w:line="240" w:lineRule="auto"/>
              <w:ind w:left="454" w:hanging="454"/>
              <w:rPr>
                <w:noProof/>
                <w:color w:val="000000"/>
                <w:sz w:val="20"/>
              </w:rPr>
            </w:pPr>
            <w:r>
              <w:rPr>
                <w:noProof/>
                <w:color w:val="000000"/>
                <w:sz w:val="20"/>
              </w:rPr>
              <w:t>l)</w:t>
            </w:r>
            <w:r>
              <w:rPr>
                <w:noProof/>
                <w:color w:val="000000"/>
                <w:sz w:val="20"/>
              </w:rPr>
              <w:tab/>
              <w:t>Faxové služby, rozšírené/ s pridanou hodnotou, vrátane funkcií uchovať a zaslať, uchovať a vyhľadať</w:t>
            </w:r>
          </w:p>
          <w:p>
            <w:pPr>
              <w:spacing w:before="60" w:after="60" w:line="240" w:lineRule="auto"/>
              <w:ind w:left="454" w:hanging="454"/>
              <w:rPr>
                <w:noProof/>
                <w:color w:val="000000"/>
                <w:sz w:val="20"/>
              </w:rPr>
            </w:pPr>
            <w:r>
              <w:rPr>
                <w:noProof/>
                <w:color w:val="000000"/>
                <w:sz w:val="20"/>
              </w:rPr>
              <w:t>m)</w:t>
            </w:r>
            <w:r>
              <w:rPr>
                <w:noProof/>
                <w:color w:val="000000"/>
                <w:sz w:val="20"/>
              </w:rPr>
              <w:tab/>
              <w:t>Prekódovanie a konverzia protokolu</w:t>
            </w:r>
          </w:p>
        </w:tc>
        <w:tc>
          <w:tcPr>
            <w:tcW w:w="1544" w:type="pct"/>
            <w:tcBorders>
              <w:top w:val="nil"/>
            </w:tcBorders>
            <w:shd w:val="clear" w:color="auto" w:fill="auto"/>
          </w:tcPr>
          <w:p>
            <w:pPr>
              <w:spacing w:before="60" w:after="60" w:line="240" w:lineRule="auto"/>
              <w:ind w:left="453" w:hanging="453"/>
              <w:rPr>
                <w:noProof/>
                <w:spacing w:val="-2"/>
                <w:sz w:val="20"/>
              </w:rPr>
            </w:pPr>
            <w:r>
              <w:rPr>
                <w:noProof/>
                <w:spacing w:val="-2"/>
                <w:sz w:val="20"/>
              </w:rPr>
              <w:t>3.</w:t>
            </w:r>
            <w:r>
              <w:rPr>
                <w:noProof/>
                <w:spacing w:val="-2"/>
                <w:sz w:val="20"/>
              </w:rPr>
              <w:tab/>
              <w:t>BG: V prípade faxových služieb: Len prostredníctvom používania medzinárodnej siete BTC Ltd. V prípade služieb týkajúcich sa prenajatých okruhov: predaj a prenájom kapacity prenajatých okruhov nie je povolený. Pre elektronickú poštu, hlasovú poštu, on-line vyhľadávanie informácií a vyhľadávanie v databázach a elektronickú výmenu dát (EDI): Bez obmedzenia.</w:t>
            </w:r>
          </w:p>
          <w:p>
            <w:pPr>
              <w:spacing w:before="60" w:after="60" w:line="240" w:lineRule="auto"/>
              <w:ind w:left="453" w:firstLine="6"/>
              <w:rPr>
                <w:noProof/>
                <w:spacing w:val="-2"/>
                <w:sz w:val="20"/>
              </w:rPr>
            </w:pPr>
            <w:r>
              <w:rPr>
                <w:noProof/>
                <w:spacing w:val="-2"/>
                <w:sz w:val="20"/>
              </w:rPr>
              <w:t xml:space="preserve">PL: Pre </w:t>
            </w:r>
            <w:r>
              <w:rPr>
                <w:noProof/>
                <w:color w:val="000000"/>
                <w:sz w:val="20"/>
              </w:rPr>
              <w:t xml:space="preserve">telekomunikačné </w:t>
            </w:r>
            <w:r>
              <w:rPr>
                <w:noProof/>
                <w:spacing w:val="-2"/>
                <w:sz w:val="20"/>
              </w:rPr>
              <w:t>služby poskytované prostredníctvom služieb káblovej televízie a rádiovej siete: obmedzenie zahraničného kapitálu a hlasovacích práv je 49 %.</w:t>
            </w:r>
          </w:p>
          <w:p>
            <w:pPr>
              <w:spacing w:before="60" w:after="60" w:line="240" w:lineRule="auto"/>
              <w:ind w:left="453" w:firstLine="6"/>
              <w:rPr>
                <w:noProof/>
                <w:spacing w:val="-2"/>
                <w:sz w:val="20"/>
              </w:rPr>
            </w:pPr>
            <w:r>
              <w:rPr>
                <w:noProof/>
                <w:spacing w:val="-2"/>
                <w:sz w:val="20"/>
              </w:rPr>
              <w:t>SI: Zahraničná účasť nesmie presiahnuť 99 % majetku. Poskytnutie licencie na prevádzku je viazané na povinnosť poskytovateľov telekomunikačných služieb s pridanou hodnotou využívať základnú telekomunikačnú sieť.</w:t>
            </w:r>
          </w:p>
        </w:tc>
        <w:tc>
          <w:tcPr>
            <w:tcW w:w="1612" w:type="pct"/>
            <w:tcBorders>
              <w:top w:val="nil"/>
            </w:tcBorders>
            <w:shd w:val="clear" w:color="auto" w:fill="auto"/>
          </w:tcPr>
          <w:p>
            <w:pPr>
              <w:spacing w:before="60" w:after="60" w:line="240" w:lineRule="auto"/>
              <w:ind w:left="884" w:hanging="884"/>
              <w:rPr>
                <w:noProof/>
                <w:spacing w:val="-2"/>
                <w:sz w:val="20"/>
              </w:rPr>
            </w:pPr>
          </w:p>
        </w:tc>
        <w:tc>
          <w:tcPr>
            <w:tcW w:w="549" w:type="pct"/>
            <w:tcBorders>
              <w:top w:val="nil"/>
              <w:right w:val="nil"/>
            </w:tcBorders>
            <w:shd w:val="clear" w:color="auto" w:fill="auto"/>
          </w:tcPr>
          <w:p>
            <w:pPr>
              <w:spacing w:before="60" w:after="60" w:line="240" w:lineRule="auto"/>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567" w:hanging="567"/>
              <w:rPr>
                <w:noProof/>
                <w:color w:val="000000"/>
                <w:sz w:val="20"/>
              </w:rPr>
            </w:pPr>
          </w:p>
        </w:tc>
        <w:tc>
          <w:tcPr>
            <w:tcW w:w="1544" w:type="pct"/>
            <w:shd w:val="clear" w:color="auto" w:fill="auto"/>
          </w:tcPr>
          <w:p>
            <w:pPr>
              <w:spacing w:before="60" w:after="60" w:line="240" w:lineRule="auto"/>
              <w:ind w:left="453" w:hanging="453"/>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3" w:firstLine="6"/>
              <w:rPr>
                <w:noProof/>
                <w:spacing w:val="-2"/>
                <w:sz w:val="20"/>
              </w:rPr>
            </w:pPr>
            <w:r>
              <w:rPr>
                <w:noProof/>
                <w:spacing w:val="-2"/>
                <w:sz w:val="20"/>
              </w:rPr>
              <w:t>BG: Pre elektronickú poštu, hlasovú poštu, elektronickú výmenu dát (EDI): Bez obmedzenia.</w:t>
            </w:r>
          </w:p>
          <w:p>
            <w:pPr>
              <w:spacing w:before="60" w:after="60" w:line="240" w:lineRule="auto"/>
              <w:ind w:left="453" w:firstLine="6"/>
              <w:rPr>
                <w:noProof/>
                <w:spacing w:val="-2"/>
                <w:sz w:val="20"/>
              </w:rPr>
            </w:pPr>
            <w:r>
              <w:rPr>
                <w:noProof/>
                <w:spacing w:val="-2"/>
                <w:sz w:val="20"/>
              </w:rPr>
              <w:t>RO: Bez obmedzenia pre bod ii).</w:t>
            </w:r>
          </w:p>
        </w:tc>
        <w:tc>
          <w:tcPr>
            <w:tcW w:w="1612" w:type="pct"/>
            <w:shd w:val="clear" w:color="auto" w:fill="auto"/>
          </w:tcPr>
          <w:p>
            <w:pPr>
              <w:spacing w:before="60" w:after="60" w:line="240" w:lineRule="auto"/>
              <w:ind w:left="453" w:hanging="453"/>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3" w:firstLine="6"/>
              <w:rPr>
                <w:noProof/>
                <w:spacing w:val="-2"/>
                <w:sz w:val="20"/>
              </w:rPr>
            </w:pPr>
            <w:r>
              <w:rPr>
                <w:noProof/>
                <w:spacing w:val="-2"/>
                <w:sz w:val="20"/>
              </w:rPr>
              <w:t>BG: Pre elektronickú poštu, hlasovú poštu, elektronickú výmenu dát (EDI): Bez obmedzenia.</w:t>
            </w:r>
          </w:p>
          <w:p>
            <w:pPr>
              <w:spacing w:before="60" w:after="60" w:line="240" w:lineRule="auto"/>
              <w:ind w:left="453" w:firstLine="6"/>
              <w:rPr>
                <w:noProof/>
                <w:spacing w:val="-2"/>
                <w:sz w:val="20"/>
              </w:rPr>
            </w:pPr>
            <w:r>
              <w:rPr>
                <w:noProof/>
                <w:spacing w:val="-2"/>
                <w:sz w:val="20"/>
              </w:rPr>
              <w:t>RO: Bez obmedzenia pre kategóriu ii).</w:t>
            </w:r>
          </w:p>
        </w:tc>
        <w:tc>
          <w:tcPr>
            <w:tcW w:w="549" w:type="pct"/>
            <w:tcBorders>
              <w:right w:val="nil"/>
            </w:tcBorders>
            <w:shd w:val="clear" w:color="auto" w:fill="auto"/>
          </w:tcPr>
          <w:p>
            <w:pPr>
              <w:spacing w:before="60" w:after="60" w:line="240" w:lineRule="auto"/>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pageBreakBefore/>
              <w:spacing w:before="60" w:after="60" w:line="240" w:lineRule="auto"/>
              <w:ind w:left="567" w:hanging="567"/>
              <w:rPr>
                <w:noProof/>
                <w:spacing w:val="-2"/>
                <w:sz w:val="20"/>
              </w:rPr>
            </w:pPr>
            <w:r>
              <w:rPr>
                <w:noProof/>
                <w:color w:val="000000"/>
                <w:sz w:val="20"/>
              </w:rPr>
              <w:t>n)</w:t>
            </w:r>
            <w:r>
              <w:rPr>
                <w:noProof/>
                <w:color w:val="000000"/>
                <w:sz w:val="20"/>
              </w:rPr>
              <w:tab/>
              <w:t>Ostatné služby: služby a systémy mobilnej a osobnej komunikácie</w:t>
            </w:r>
          </w:p>
        </w:tc>
        <w:tc>
          <w:tcPr>
            <w:tcW w:w="1544" w:type="pct"/>
            <w:tcBorders>
              <w:bottom w:val="nil"/>
            </w:tcBorders>
            <w:shd w:val="clear" w:color="auto" w:fill="auto"/>
          </w:tcPr>
          <w:p>
            <w:pPr>
              <w:spacing w:before="60" w:after="60" w:line="240" w:lineRule="auto"/>
              <w:ind w:left="453" w:hanging="453"/>
              <w:rPr>
                <w:noProof/>
                <w:spacing w:val="-2"/>
                <w:sz w:val="20"/>
              </w:rPr>
            </w:pPr>
            <w:r>
              <w:rPr>
                <w:noProof/>
                <w:spacing w:val="-2"/>
                <w:sz w:val="20"/>
              </w:rPr>
              <w:t>1., 2. Pre paging: bez obmedzenia, okrem celoeurópskych pagingových systémov.</w:t>
            </w:r>
          </w:p>
          <w:p>
            <w:pPr>
              <w:spacing w:before="60" w:after="60" w:line="240" w:lineRule="auto"/>
              <w:ind w:left="453" w:hanging="453"/>
              <w:rPr>
                <w:noProof/>
                <w:spacing w:val="-2"/>
                <w:sz w:val="20"/>
              </w:rPr>
            </w:pPr>
            <w:r>
              <w:rPr>
                <w:noProof/>
                <w:spacing w:val="-2"/>
                <w:sz w:val="20"/>
              </w:rPr>
              <w:t>3.</w:t>
            </w:r>
            <w:r>
              <w:rPr>
                <w:noProof/>
                <w:spacing w:val="-2"/>
                <w:sz w:val="20"/>
              </w:rPr>
              <w:tab/>
              <w:t>PL: Pre verejné celulárne mobilné telefónne služby a siete: žiadne, s výnimkou toho, že obmedzenie zahraničného kapitálu a hlasovacích práv je 49 %.</w:t>
            </w:r>
          </w:p>
          <w:p>
            <w:pPr>
              <w:spacing w:before="60" w:after="60" w:line="240" w:lineRule="auto"/>
              <w:ind w:left="453" w:firstLine="6"/>
              <w:rPr>
                <w:noProof/>
                <w:spacing w:val="-2"/>
                <w:sz w:val="20"/>
              </w:rPr>
            </w:pPr>
            <w:r>
              <w:rPr>
                <w:noProof/>
                <w:spacing w:val="-2"/>
                <w:sz w:val="20"/>
              </w:rPr>
              <w:t>SI: Zahraničná účasť nesmie presiahnuť 99 % majetku. Poskytnutie licencie na prevádzku je viazané na povinnosť poskytovateľov telekomunikačných služieb s pridanou hodnotou využívať základnú telekomunikačnú sieť.</w:t>
            </w:r>
          </w:p>
          <w:p>
            <w:pPr>
              <w:spacing w:before="60" w:after="60" w:line="240" w:lineRule="auto"/>
              <w:ind w:left="453" w:hanging="453"/>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3" w:firstLine="6"/>
              <w:rPr>
                <w:noProof/>
                <w:spacing w:val="-2"/>
                <w:sz w:val="20"/>
              </w:rPr>
            </w:pPr>
            <w:r>
              <w:rPr>
                <w:noProof/>
                <w:spacing w:val="-2"/>
                <w:sz w:val="20"/>
              </w:rPr>
              <w:t>RO: Bez obmedzenia pre bod ii).</w:t>
            </w:r>
          </w:p>
        </w:tc>
        <w:tc>
          <w:tcPr>
            <w:tcW w:w="1612" w:type="pct"/>
            <w:tcBorders>
              <w:bottom w:val="nil"/>
            </w:tcBorders>
            <w:shd w:val="clear" w:color="auto" w:fill="auto"/>
          </w:tcPr>
          <w:p>
            <w:pPr>
              <w:spacing w:before="60" w:after="60" w:line="240" w:lineRule="auto"/>
              <w:rPr>
                <w:noProof/>
                <w:spacing w:val="-2"/>
                <w:sz w:val="20"/>
              </w:rPr>
            </w:pPr>
            <w:r>
              <w:rPr>
                <w:noProof/>
                <w:spacing w:val="-2"/>
                <w:sz w:val="20"/>
              </w:rPr>
              <w:t>1., 2., 3. Žiadne</w:t>
            </w:r>
          </w:p>
          <w:p>
            <w:pPr>
              <w:spacing w:before="60" w:after="60" w:line="240" w:lineRule="auto"/>
              <w:ind w:left="453" w:hanging="453"/>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3" w:firstLine="6"/>
              <w:rPr>
                <w:noProof/>
                <w:spacing w:val="-2"/>
                <w:sz w:val="20"/>
              </w:rPr>
            </w:pPr>
            <w:r>
              <w:rPr>
                <w:noProof/>
                <w:spacing w:val="-2"/>
                <w:sz w:val="20"/>
              </w:rPr>
              <w:t>RO: Bez obmedzenia pre bod ii).</w:t>
            </w:r>
          </w:p>
        </w:tc>
        <w:tc>
          <w:tcPr>
            <w:tcW w:w="549" w:type="pct"/>
            <w:tcBorders>
              <w:bottom w:val="nil"/>
              <w:right w:val="nil"/>
            </w:tcBorders>
            <w:shd w:val="clear" w:color="auto" w:fill="auto"/>
          </w:tcPr>
          <w:p>
            <w:pPr>
              <w:spacing w:before="60" w:after="60" w:line="240" w:lineRule="auto"/>
              <w:rPr>
                <w:noProof/>
                <w:spacing w:val="-2"/>
                <w:sz w:val="20"/>
              </w:rPr>
            </w:pPr>
            <w:r>
              <w:rPr>
                <w:noProof/>
                <w:spacing w:val="-2"/>
                <w:sz w:val="20"/>
              </w:rPr>
              <w:t>BE: Podmienky poskytnutia licencie môžu odrážať potrebu garantovať univerzálnu službu o. i. prostredníctvom financovania, transparentne, nediskriminačne a konkurenčne neutrálne a nebudú viac zaťažujúce ako je nevyhnutné.</w:t>
            </w:r>
          </w:p>
        </w:tc>
      </w:tr>
      <w:tr>
        <w:tblPrEx>
          <w:tblCellMar>
            <w:left w:w="108" w:type="dxa"/>
            <w:right w:w="108" w:type="dxa"/>
          </w:tblCellMar>
        </w:tblPrEx>
        <w:trPr>
          <w:gridBefore w:val="1"/>
          <w:wBefore w:w="3" w:type="pct"/>
          <w:trHeight w:val="761"/>
          <w:jc w:val="center"/>
        </w:trPr>
        <w:tc>
          <w:tcPr>
            <w:tcW w:w="1292" w:type="pct"/>
            <w:gridSpan w:val="2"/>
            <w:tcBorders>
              <w:left w:val="nil"/>
              <w:bottom w:val="nil"/>
            </w:tcBorders>
            <w:shd w:val="clear" w:color="auto" w:fill="auto"/>
          </w:tcPr>
          <w:p>
            <w:pPr>
              <w:spacing w:before="60" w:after="60" w:line="240" w:lineRule="auto"/>
              <w:jc w:val="both"/>
              <w:rPr>
                <w:noProof/>
                <w:color w:val="000000"/>
                <w:sz w:val="20"/>
                <w:u w:val="single"/>
              </w:rPr>
            </w:pPr>
            <w:r>
              <w:rPr>
                <w:noProof/>
                <w:sz w:val="20"/>
                <w:u w:val="single"/>
              </w:rPr>
              <w:t>Satelitné služby</w:t>
            </w:r>
          </w:p>
        </w:tc>
        <w:tc>
          <w:tcPr>
            <w:tcW w:w="1544" w:type="pct"/>
            <w:tcBorders>
              <w:bottom w:val="nil"/>
            </w:tcBorders>
            <w:shd w:val="clear" w:color="auto" w:fill="auto"/>
          </w:tcPr>
          <w:p>
            <w:pPr>
              <w:spacing w:before="60" w:after="60" w:line="240" w:lineRule="auto"/>
              <w:ind w:left="453" w:hanging="453"/>
              <w:rPr>
                <w:noProof/>
                <w:sz w:val="20"/>
              </w:rPr>
            </w:pPr>
            <w:r>
              <w:rPr>
                <w:noProof/>
                <w:sz w:val="20"/>
              </w:rPr>
              <w:t xml:space="preserve">1., 2., 3. Všetky </w:t>
            </w:r>
            <w:r>
              <w:rPr>
                <w:noProof/>
                <w:spacing w:val="-2"/>
                <w:sz w:val="20"/>
              </w:rPr>
              <w:t xml:space="preserve">členské </w:t>
            </w:r>
            <w:r>
              <w:rPr>
                <w:noProof/>
                <w:sz w:val="20"/>
              </w:rPr>
              <w:t>štáty okrem BG: Bez obmedzenia.</w:t>
            </w:r>
          </w:p>
          <w:p>
            <w:pPr>
              <w:spacing w:before="60" w:after="60" w:line="240" w:lineRule="auto"/>
              <w:ind w:left="317" w:firstLine="567"/>
              <w:rPr>
                <w:noProof/>
                <w:spacing w:val="-2"/>
                <w:sz w:val="20"/>
              </w:rPr>
            </w:pPr>
            <w:r>
              <w:rPr>
                <w:noProof/>
                <w:sz w:val="20"/>
              </w:rPr>
              <w:t>BG: Žiadne.</w:t>
            </w:r>
          </w:p>
        </w:tc>
        <w:tc>
          <w:tcPr>
            <w:tcW w:w="1612" w:type="pct"/>
            <w:tcBorders>
              <w:bottom w:val="nil"/>
            </w:tcBorders>
            <w:shd w:val="clear" w:color="auto" w:fill="auto"/>
          </w:tcPr>
          <w:p>
            <w:pPr>
              <w:spacing w:before="60" w:after="60" w:line="240" w:lineRule="auto"/>
              <w:ind w:left="459" w:hanging="459"/>
              <w:rPr>
                <w:noProof/>
                <w:sz w:val="20"/>
              </w:rPr>
            </w:pPr>
            <w:r>
              <w:rPr>
                <w:noProof/>
                <w:sz w:val="20"/>
              </w:rPr>
              <w:t>1., 2., 3. Všetky členské štáty okrem BG: Bez obmedzenia.</w:t>
            </w:r>
          </w:p>
          <w:p>
            <w:pPr>
              <w:spacing w:before="60" w:after="60" w:line="240" w:lineRule="auto"/>
              <w:ind w:left="369" w:firstLine="515"/>
              <w:rPr>
                <w:noProof/>
                <w:spacing w:val="-2"/>
                <w:sz w:val="20"/>
              </w:rPr>
            </w:pPr>
            <w:r>
              <w:rPr>
                <w:noProof/>
                <w:sz w:val="20"/>
              </w:rPr>
              <w:t xml:space="preserve">BG: </w:t>
            </w:r>
            <w:r>
              <w:rPr>
                <w:noProof/>
                <w:spacing w:val="-2"/>
                <w:sz w:val="20"/>
              </w:rPr>
              <w:t>Žiadne.</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667"/>
          <w:jc w:val="center"/>
        </w:trPr>
        <w:tc>
          <w:tcPr>
            <w:tcW w:w="1292" w:type="pct"/>
            <w:gridSpan w:val="2"/>
            <w:tcBorders>
              <w:top w:val="nil"/>
              <w:left w:val="nil"/>
            </w:tcBorders>
            <w:shd w:val="clear" w:color="auto" w:fill="auto"/>
          </w:tcPr>
          <w:p>
            <w:pPr>
              <w:pageBreakBefore/>
              <w:spacing w:before="60" w:after="60" w:line="240" w:lineRule="auto"/>
              <w:jc w:val="both"/>
              <w:rPr>
                <w:noProof/>
                <w:sz w:val="20"/>
                <w:u w:val="single"/>
              </w:rPr>
            </w:pPr>
          </w:p>
        </w:tc>
        <w:tc>
          <w:tcPr>
            <w:tcW w:w="1544" w:type="pct"/>
            <w:tcBorders>
              <w:top w:val="nil"/>
            </w:tcBorders>
            <w:shd w:val="clear" w:color="auto" w:fill="auto"/>
          </w:tcPr>
          <w:p>
            <w:pPr>
              <w:spacing w:before="60" w:after="60" w:line="240" w:lineRule="auto"/>
              <w:ind w:left="459" w:hanging="459"/>
              <w:rPr>
                <w:noProof/>
                <w:sz w:val="20"/>
              </w:rPr>
            </w:pPr>
            <w:r>
              <w:rPr>
                <w:noProof/>
                <w:sz w:val="20"/>
              </w:rPr>
              <w:t>4.</w:t>
            </w:r>
            <w:r>
              <w:rPr>
                <w:noProof/>
                <w:sz w:val="20"/>
              </w:rPr>
              <w:tab/>
              <w:t xml:space="preserve">Bez </w:t>
            </w:r>
            <w:r>
              <w:rPr>
                <w:noProof/>
                <w:spacing w:val="-2"/>
                <w:sz w:val="20"/>
              </w:rPr>
              <w:t>obmedzenia</w:t>
            </w:r>
            <w:r>
              <w:rPr>
                <w:noProof/>
                <w:sz w:val="20"/>
              </w:rPr>
              <w:t>, s výnimkami uvedenými v horizontálnej časti v bodoch i) a ii) a s výhradou nasledujúcich obmedzení:</w:t>
            </w:r>
          </w:p>
          <w:p>
            <w:pPr>
              <w:spacing w:before="60" w:after="60" w:line="240" w:lineRule="auto"/>
              <w:ind w:left="459"/>
              <w:rPr>
                <w:noProof/>
                <w:sz w:val="20"/>
              </w:rPr>
            </w:pPr>
            <w:r>
              <w:rPr>
                <w:noProof/>
                <w:sz w:val="20"/>
              </w:rPr>
              <w:t>Všetky členské štáty okrem BG: Bez obmedzenia.</w:t>
            </w:r>
          </w:p>
          <w:p>
            <w:pPr>
              <w:spacing w:before="60" w:after="60" w:line="240" w:lineRule="auto"/>
              <w:ind w:left="459"/>
              <w:rPr>
                <w:noProof/>
                <w:sz w:val="20"/>
              </w:rPr>
            </w:pPr>
            <w:r>
              <w:rPr>
                <w:noProof/>
                <w:sz w:val="20"/>
              </w:rPr>
              <w:t>BG: Bez obmedzenia, s výnimkami uvedenými v horizontálnej časti.</w:t>
            </w:r>
          </w:p>
        </w:tc>
        <w:tc>
          <w:tcPr>
            <w:tcW w:w="1612" w:type="pct"/>
            <w:tcBorders>
              <w:top w:val="nil"/>
            </w:tcBorders>
            <w:shd w:val="clear" w:color="auto" w:fill="auto"/>
          </w:tcPr>
          <w:p>
            <w:pPr>
              <w:spacing w:before="60" w:after="60" w:line="240" w:lineRule="auto"/>
              <w:ind w:left="459" w:hanging="459"/>
              <w:rPr>
                <w:noProof/>
                <w:sz w:val="20"/>
              </w:rPr>
            </w:pPr>
            <w:r>
              <w:rPr>
                <w:noProof/>
                <w:sz w:val="20"/>
              </w:rPr>
              <w:t>4.</w:t>
            </w:r>
            <w:r>
              <w:rPr>
                <w:noProof/>
                <w:sz w:val="20"/>
              </w:rPr>
              <w:tab/>
              <w:t>Bez obmedzenia, s výnimkami uvedenými v horizontálnej časti v bodoch i) a ii) a s výhradou nasledujúcich obmedzení:</w:t>
            </w:r>
          </w:p>
          <w:p>
            <w:pPr>
              <w:spacing w:before="60" w:after="60" w:line="240" w:lineRule="auto"/>
              <w:ind w:left="459"/>
              <w:rPr>
                <w:noProof/>
                <w:sz w:val="20"/>
              </w:rPr>
            </w:pPr>
            <w:r>
              <w:rPr>
                <w:noProof/>
                <w:sz w:val="20"/>
              </w:rPr>
              <w:t>Všetky členské štáty okrem BG: Bez obmedzenia.</w:t>
            </w:r>
          </w:p>
          <w:p>
            <w:pPr>
              <w:spacing w:before="60" w:after="60" w:line="240" w:lineRule="auto"/>
              <w:ind w:left="459"/>
              <w:rPr>
                <w:noProof/>
                <w:sz w:val="20"/>
              </w:rPr>
            </w:pPr>
            <w:r>
              <w:rPr>
                <w:noProof/>
                <w:sz w:val="20"/>
              </w:rPr>
              <w:t>BG: Bez obmedzenia, s výnimkami uvedenými v horizontálnej časti.</w:t>
            </w:r>
            <w:r>
              <w:rPr>
                <w:noProof/>
                <w:spacing w:val="-2"/>
                <w:sz w:val="20"/>
              </w:rPr>
              <w:t xml:space="preserve"> </w:t>
            </w:r>
          </w:p>
        </w:tc>
        <w:tc>
          <w:tcPr>
            <w:tcW w:w="549" w:type="pct"/>
            <w:tcBorders>
              <w:top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369" w:hanging="369"/>
              <w:rPr>
                <w:noProof/>
                <w:sz w:val="20"/>
                <w:u w:val="single"/>
              </w:rPr>
            </w:pPr>
            <w:r>
              <w:rPr>
                <w:noProof/>
                <w:sz w:val="20"/>
                <w:u w:val="single"/>
              </w:rPr>
              <w:t>Služby VSAT</w:t>
            </w:r>
          </w:p>
          <w:p>
            <w:pPr>
              <w:spacing w:before="60" w:after="60" w:line="240" w:lineRule="auto"/>
              <w:ind w:left="369" w:hanging="369"/>
              <w:rPr>
                <w:noProof/>
                <w:sz w:val="20"/>
                <w:u w:val="single"/>
              </w:rPr>
            </w:pPr>
            <w:r>
              <w:rPr>
                <w:noProof/>
                <w:sz w:val="20"/>
              </w:rPr>
              <w:sym w:font="Symbol" w:char="F02D"/>
            </w:r>
            <w:r>
              <w:rPr>
                <w:noProof/>
                <w:sz w:val="20"/>
              </w:rPr>
              <w:t xml:space="preserve"> </w:t>
            </w:r>
            <w:r>
              <w:rPr>
                <w:noProof/>
                <w:sz w:val="20"/>
                <w:u w:val="single"/>
              </w:rPr>
              <w:t>na verejné použitie</w:t>
            </w:r>
          </w:p>
          <w:p>
            <w:pPr>
              <w:spacing w:before="60" w:after="60" w:line="240" w:lineRule="auto"/>
              <w:ind w:left="369" w:hanging="369"/>
              <w:rPr>
                <w:noProof/>
                <w:color w:val="000000"/>
                <w:sz w:val="20"/>
                <w:u w:val="single"/>
              </w:rPr>
            </w:pPr>
            <w:r>
              <w:rPr>
                <w:noProof/>
                <w:sz w:val="20"/>
              </w:rPr>
              <w:sym w:font="Symbol" w:char="F02D"/>
            </w:r>
            <w:r>
              <w:rPr>
                <w:noProof/>
                <w:sz w:val="20"/>
              </w:rPr>
              <w:t xml:space="preserve"> </w:t>
            </w:r>
            <w:r>
              <w:rPr>
                <w:noProof/>
                <w:sz w:val="20"/>
                <w:u w:val="single"/>
              </w:rPr>
              <w:t>na neverejné použitie</w:t>
            </w:r>
          </w:p>
        </w:tc>
        <w:tc>
          <w:tcPr>
            <w:tcW w:w="1544" w:type="pct"/>
            <w:shd w:val="clear" w:color="auto" w:fill="auto"/>
          </w:tcPr>
          <w:p>
            <w:pPr>
              <w:spacing w:before="60" w:after="60" w:line="240" w:lineRule="auto"/>
              <w:ind w:left="369" w:hanging="369"/>
              <w:rPr>
                <w:noProof/>
                <w:sz w:val="20"/>
              </w:rPr>
            </w:pPr>
            <w:r>
              <w:rPr>
                <w:noProof/>
                <w:sz w:val="20"/>
              </w:rPr>
              <w:t>1., 2., 3. Všetky členské štáty okrem BG, RO: Bez obmedzenia.</w:t>
            </w:r>
          </w:p>
          <w:p>
            <w:pPr>
              <w:spacing w:before="60" w:after="60" w:line="240" w:lineRule="auto"/>
              <w:ind w:left="884"/>
              <w:rPr>
                <w:noProof/>
                <w:sz w:val="20"/>
              </w:rPr>
            </w:pPr>
            <w:r>
              <w:rPr>
                <w:noProof/>
                <w:sz w:val="20"/>
              </w:rPr>
              <w:t>BG: Žiadne.</w:t>
            </w:r>
          </w:p>
          <w:p>
            <w:pPr>
              <w:spacing w:before="60" w:after="60" w:line="240" w:lineRule="auto"/>
              <w:ind w:left="884"/>
              <w:rPr>
                <w:noProof/>
                <w:sz w:val="20"/>
              </w:rPr>
            </w:pPr>
            <w:r>
              <w:rPr>
                <w:noProof/>
                <w:sz w:val="20"/>
              </w:rPr>
              <w:t>RO: Bez obmedzenia, pokiaľ ide o verejné použitie.</w:t>
            </w:r>
          </w:p>
          <w:p>
            <w:pPr>
              <w:spacing w:before="60" w:after="60" w:line="240" w:lineRule="auto"/>
              <w:ind w:left="459" w:hanging="459"/>
              <w:rPr>
                <w:noProof/>
                <w:sz w:val="20"/>
              </w:rPr>
            </w:pPr>
            <w:r>
              <w:rPr>
                <w:noProof/>
                <w:sz w:val="20"/>
              </w:rPr>
              <w:t>4.</w:t>
            </w:r>
            <w:r>
              <w:rPr>
                <w:noProof/>
                <w:sz w:val="20"/>
              </w:rPr>
              <w:tab/>
              <w:t>Bez obmedzenia, s výnimkami uvedenými v horizontálnej časti v bodoch i) a ii) a s výhradou nasledujúcich obmedzení:</w:t>
            </w:r>
          </w:p>
          <w:p>
            <w:pPr>
              <w:spacing w:before="60" w:after="60" w:line="240" w:lineRule="auto"/>
              <w:ind w:left="459"/>
              <w:rPr>
                <w:noProof/>
                <w:sz w:val="20"/>
              </w:rPr>
            </w:pPr>
            <w:r>
              <w:rPr>
                <w:noProof/>
                <w:sz w:val="20"/>
              </w:rPr>
              <w:t>Všetky členské štáty okrem BG, RO: Bez obmedzenia.</w:t>
            </w:r>
          </w:p>
          <w:p>
            <w:pPr>
              <w:spacing w:before="60" w:after="60" w:line="240" w:lineRule="auto"/>
              <w:ind w:left="459"/>
              <w:rPr>
                <w:noProof/>
                <w:sz w:val="20"/>
              </w:rPr>
            </w:pPr>
            <w:r>
              <w:rPr>
                <w:noProof/>
                <w:sz w:val="20"/>
              </w:rPr>
              <w:t>BG: Bez obmedzenia, s výnimkami uvedenými v horizontálnej časti.</w:t>
            </w:r>
          </w:p>
          <w:p>
            <w:pPr>
              <w:spacing w:before="60" w:after="60" w:line="240" w:lineRule="auto"/>
              <w:ind w:left="459"/>
              <w:rPr>
                <w:noProof/>
                <w:spacing w:val="-2"/>
                <w:sz w:val="20"/>
              </w:rPr>
            </w:pPr>
            <w:r>
              <w:rPr>
                <w:noProof/>
                <w:sz w:val="20"/>
              </w:rPr>
              <w:t>RO: Bez obmedzenia, s výnimkami uvedenými v horizontálnej časti. Bez obmedzenia, pokiaľ ide o verejné použitie. Bez obmedzenia pre obchodné návštevy.</w:t>
            </w:r>
          </w:p>
        </w:tc>
        <w:tc>
          <w:tcPr>
            <w:tcW w:w="1612" w:type="pct"/>
            <w:shd w:val="clear" w:color="auto" w:fill="auto"/>
          </w:tcPr>
          <w:p>
            <w:pPr>
              <w:spacing w:before="60" w:after="60" w:line="240" w:lineRule="auto"/>
              <w:ind w:left="884" w:hanging="884"/>
              <w:rPr>
                <w:noProof/>
                <w:sz w:val="20"/>
              </w:rPr>
            </w:pPr>
            <w:r>
              <w:rPr>
                <w:noProof/>
                <w:sz w:val="20"/>
              </w:rPr>
              <w:t>1., 2., 3. Všetky členské štáty okrem BG, RO: Bez obmedzenia.</w:t>
            </w:r>
          </w:p>
          <w:p>
            <w:pPr>
              <w:spacing w:before="60" w:after="60" w:line="240" w:lineRule="auto"/>
              <w:ind w:left="884"/>
              <w:rPr>
                <w:noProof/>
                <w:sz w:val="20"/>
              </w:rPr>
            </w:pPr>
            <w:r>
              <w:rPr>
                <w:noProof/>
                <w:sz w:val="20"/>
              </w:rPr>
              <w:t>BG: Žiadne.</w:t>
            </w:r>
          </w:p>
          <w:p>
            <w:pPr>
              <w:spacing w:before="60" w:after="60" w:line="240" w:lineRule="auto"/>
              <w:ind w:left="884"/>
              <w:rPr>
                <w:noProof/>
                <w:sz w:val="20"/>
              </w:rPr>
            </w:pPr>
            <w:r>
              <w:rPr>
                <w:noProof/>
                <w:sz w:val="20"/>
              </w:rPr>
              <w:t>RO: Bez obmedzenia, pokiaľ ide o verejné použitie.</w:t>
            </w:r>
          </w:p>
          <w:p>
            <w:pPr>
              <w:spacing w:before="60" w:after="60" w:line="240" w:lineRule="auto"/>
              <w:ind w:left="459" w:hanging="459"/>
              <w:rPr>
                <w:noProof/>
                <w:sz w:val="20"/>
              </w:rPr>
            </w:pPr>
            <w:r>
              <w:rPr>
                <w:noProof/>
                <w:sz w:val="20"/>
              </w:rPr>
              <w:t>4.</w:t>
            </w:r>
            <w:r>
              <w:rPr>
                <w:noProof/>
                <w:sz w:val="20"/>
              </w:rPr>
              <w:tab/>
              <w:t>Bez obmedzenia, s výnimkami uvedenými v horizontálnej časti v bodoch i) a ii) a s výhradou nasledujúcich obmedzení:</w:t>
            </w:r>
          </w:p>
          <w:p>
            <w:pPr>
              <w:spacing w:before="60" w:after="60" w:line="240" w:lineRule="auto"/>
              <w:ind w:left="459"/>
              <w:rPr>
                <w:noProof/>
                <w:sz w:val="20"/>
              </w:rPr>
            </w:pPr>
            <w:r>
              <w:rPr>
                <w:noProof/>
                <w:sz w:val="20"/>
              </w:rPr>
              <w:t>Všetky členské štáty okrem BG, RO: Bez obmedzenia.</w:t>
            </w:r>
          </w:p>
          <w:p>
            <w:pPr>
              <w:spacing w:before="60" w:after="60" w:line="240" w:lineRule="auto"/>
              <w:ind w:left="459"/>
              <w:rPr>
                <w:noProof/>
                <w:sz w:val="20"/>
              </w:rPr>
            </w:pPr>
            <w:r>
              <w:rPr>
                <w:noProof/>
                <w:sz w:val="20"/>
              </w:rPr>
              <w:t>BG: Bez obmedzenia, s výnimkami uvedenými v horizontálnej časti.</w:t>
            </w:r>
          </w:p>
          <w:p>
            <w:pPr>
              <w:spacing w:before="60" w:after="60" w:line="240" w:lineRule="auto"/>
              <w:ind w:left="459"/>
              <w:rPr>
                <w:noProof/>
                <w:spacing w:val="-2"/>
                <w:sz w:val="20"/>
              </w:rPr>
            </w:pPr>
            <w:r>
              <w:rPr>
                <w:noProof/>
                <w:sz w:val="20"/>
              </w:rPr>
              <w:t>RO: Bez obmedzenia, s výnimkami uvedenými v horizontálnej časti. Bez obmedzenia, pokiaľ ide o verejné použitie. Bez obmedzenia pre obchodné návštevy.</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jc w:val="both"/>
              <w:rPr>
                <w:noProof/>
                <w:color w:val="000000"/>
                <w:sz w:val="20"/>
              </w:rPr>
            </w:pPr>
            <w:r>
              <w:rPr>
                <w:noProof/>
                <w:color w:val="000000"/>
                <w:sz w:val="20"/>
              </w:rPr>
              <w:t>Služby súvisiace s telekomunikáciami</w:t>
            </w:r>
          </w:p>
        </w:tc>
        <w:tc>
          <w:tcPr>
            <w:tcW w:w="1544" w:type="pct"/>
            <w:shd w:val="clear" w:color="auto" w:fill="auto"/>
          </w:tcPr>
          <w:p>
            <w:pPr>
              <w:spacing w:before="60" w:after="60" w:line="240" w:lineRule="auto"/>
              <w:jc w:val="both"/>
              <w:rPr>
                <w:noProof/>
                <w:spacing w:val="-2"/>
                <w:sz w:val="20"/>
              </w:rPr>
            </w:pPr>
          </w:p>
        </w:tc>
        <w:tc>
          <w:tcPr>
            <w:tcW w:w="1612" w:type="pct"/>
            <w:shd w:val="clear" w:color="auto" w:fill="auto"/>
          </w:tcPr>
          <w:p>
            <w:pPr>
              <w:spacing w:before="60" w:after="60" w:line="240" w:lineRule="auto"/>
              <w:jc w:val="both"/>
              <w:rPr>
                <w:noProof/>
                <w:spacing w:val="-2"/>
                <w:sz w:val="20"/>
              </w:rPr>
            </w:pP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spacing w:before="60" w:after="60" w:line="240" w:lineRule="auto"/>
              <w:rPr>
                <w:noProof/>
                <w:sz w:val="20"/>
              </w:rPr>
            </w:pPr>
            <w:r>
              <w:rPr>
                <w:noProof/>
                <w:sz w:val="20"/>
              </w:rPr>
              <w:t>Služby v oblasti prenájmu zariadení</w:t>
            </w:r>
          </w:p>
          <w:p>
            <w:pPr>
              <w:spacing w:before="60" w:after="60" w:line="240" w:lineRule="auto"/>
              <w:rPr>
                <w:noProof/>
                <w:sz w:val="20"/>
              </w:rPr>
            </w:pPr>
            <w:r>
              <w:rPr>
                <w:noProof/>
                <w:sz w:val="20"/>
              </w:rPr>
              <w:t>(CPC 7541)</w:t>
            </w:r>
          </w:p>
          <w:p>
            <w:pPr>
              <w:spacing w:before="60" w:after="60" w:line="240" w:lineRule="auto"/>
              <w:rPr>
                <w:noProof/>
                <w:sz w:val="20"/>
              </w:rPr>
            </w:pPr>
            <w:r>
              <w:rPr>
                <w:noProof/>
                <w:sz w:val="20"/>
              </w:rPr>
              <w:t>Služby v oblasti predaja zariadení</w:t>
            </w:r>
          </w:p>
          <w:p>
            <w:pPr>
              <w:spacing w:before="60" w:after="60" w:line="240" w:lineRule="auto"/>
              <w:rPr>
                <w:noProof/>
                <w:sz w:val="20"/>
              </w:rPr>
            </w:pPr>
            <w:r>
              <w:rPr>
                <w:noProof/>
                <w:sz w:val="20"/>
              </w:rPr>
              <w:t>(CPC 7542)</w:t>
            </w:r>
          </w:p>
          <w:p>
            <w:pPr>
              <w:spacing w:before="60" w:after="60" w:line="240" w:lineRule="auto"/>
              <w:rPr>
                <w:noProof/>
                <w:sz w:val="20"/>
              </w:rPr>
            </w:pPr>
            <w:r>
              <w:rPr>
                <w:noProof/>
                <w:sz w:val="20"/>
              </w:rPr>
              <w:t>Konzultačné služby</w:t>
            </w:r>
          </w:p>
          <w:p>
            <w:pPr>
              <w:spacing w:before="60" w:after="60" w:line="240" w:lineRule="auto"/>
              <w:jc w:val="both"/>
              <w:rPr>
                <w:noProof/>
                <w:color w:val="000000"/>
                <w:sz w:val="20"/>
              </w:rPr>
            </w:pPr>
            <w:r>
              <w:rPr>
                <w:noProof/>
                <w:sz w:val="20"/>
              </w:rPr>
              <w:t>(CPC 7544)</w:t>
            </w:r>
          </w:p>
        </w:tc>
        <w:tc>
          <w:tcPr>
            <w:tcW w:w="1544" w:type="pct"/>
            <w:tcBorders>
              <w:bottom w:val="nil"/>
            </w:tcBorders>
            <w:shd w:val="clear" w:color="auto" w:fill="auto"/>
          </w:tcPr>
          <w:p>
            <w:pPr>
              <w:spacing w:before="60" w:after="60" w:line="240" w:lineRule="auto"/>
              <w:ind w:left="369" w:hanging="369"/>
              <w:rPr>
                <w:noProof/>
                <w:sz w:val="20"/>
              </w:rPr>
            </w:pPr>
            <w:r>
              <w:rPr>
                <w:noProof/>
                <w:sz w:val="20"/>
              </w:rPr>
              <w:t>1., 2., 3. Všetky členské štáty okrem BG: Bez obmedzenia.</w:t>
            </w:r>
          </w:p>
          <w:p>
            <w:pPr>
              <w:spacing w:before="60" w:after="60" w:line="240" w:lineRule="auto"/>
              <w:ind w:left="884"/>
              <w:rPr>
                <w:noProof/>
                <w:sz w:val="20"/>
              </w:rPr>
            </w:pPr>
            <w:r>
              <w:rPr>
                <w:noProof/>
                <w:sz w:val="20"/>
              </w:rPr>
              <w:t>BG: Žiadne.</w:t>
            </w:r>
          </w:p>
          <w:p>
            <w:pPr>
              <w:spacing w:before="60" w:after="60" w:line="240" w:lineRule="auto"/>
              <w:ind w:left="459" w:hanging="459"/>
              <w:rPr>
                <w:noProof/>
                <w:sz w:val="20"/>
              </w:rPr>
            </w:pPr>
            <w:r>
              <w:rPr>
                <w:noProof/>
                <w:sz w:val="20"/>
              </w:rPr>
              <w:t>4.</w:t>
            </w:r>
            <w:r>
              <w:rPr>
                <w:noProof/>
                <w:sz w:val="20"/>
              </w:rPr>
              <w:tab/>
              <w:t>Bez obmedzenia, s výnimkami uvedenými v horizontálnej časti v bodoch i) a ii) a s výhradou nasledujúcich obmedzení:</w:t>
            </w:r>
          </w:p>
          <w:p>
            <w:pPr>
              <w:spacing w:before="60" w:after="60" w:line="240" w:lineRule="auto"/>
              <w:ind w:left="459"/>
              <w:rPr>
                <w:noProof/>
                <w:sz w:val="20"/>
              </w:rPr>
            </w:pPr>
            <w:r>
              <w:rPr>
                <w:noProof/>
                <w:sz w:val="20"/>
              </w:rPr>
              <w:t>Všetky členské štáty okrem BG: Bez obmedzenia.</w:t>
            </w:r>
          </w:p>
          <w:p>
            <w:pPr>
              <w:spacing w:before="60" w:after="60" w:line="240" w:lineRule="auto"/>
              <w:ind w:left="459"/>
              <w:rPr>
                <w:noProof/>
                <w:spacing w:val="-2"/>
                <w:sz w:val="20"/>
              </w:rPr>
            </w:pPr>
            <w:r>
              <w:rPr>
                <w:noProof/>
                <w:sz w:val="20"/>
              </w:rPr>
              <w:t>BG: Bez obmedzenia, s výnimkami uvedenými v horizontálnej časti.</w:t>
            </w:r>
          </w:p>
        </w:tc>
        <w:tc>
          <w:tcPr>
            <w:tcW w:w="1612" w:type="pct"/>
            <w:tcBorders>
              <w:bottom w:val="nil"/>
            </w:tcBorders>
            <w:shd w:val="clear" w:color="auto" w:fill="auto"/>
          </w:tcPr>
          <w:p>
            <w:pPr>
              <w:spacing w:before="60" w:after="60" w:line="240" w:lineRule="auto"/>
              <w:ind w:left="369" w:hanging="369"/>
              <w:rPr>
                <w:noProof/>
                <w:sz w:val="20"/>
              </w:rPr>
            </w:pPr>
            <w:r>
              <w:rPr>
                <w:noProof/>
                <w:sz w:val="20"/>
              </w:rPr>
              <w:t>1., 2., 3. Všetky členské štáty okrem BG: Bez obmedzenia.</w:t>
            </w:r>
          </w:p>
          <w:p>
            <w:pPr>
              <w:spacing w:before="60" w:after="60" w:line="240" w:lineRule="auto"/>
              <w:ind w:left="884"/>
              <w:rPr>
                <w:noProof/>
                <w:sz w:val="20"/>
              </w:rPr>
            </w:pPr>
            <w:r>
              <w:rPr>
                <w:noProof/>
                <w:sz w:val="20"/>
              </w:rPr>
              <w:t>BG: Žiadne.</w:t>
            </w:r>
          </w:p>
          <w:p>
            <w:pPr>
              <w:spacing w:before="60" w:after="60" w:line="240" w:lineRule="auto"/>
              <w:ind w:left="459" w:hanging="459"/>
              <w:rPr>
                <w:noProof/>
                <w:sz w:val="20"/>
              </w:rPr>
            </w:pPr>
            <w:r>
              <w:rPr>
                <w:noProof/>
                <w:sz w:val="20"/>
              </w:rPr>
              <w:t>4.</w:t>
            </w:r>
            <w:r>
              <w:rPr>
                <w:noProof/>
                <w:sz w:val="20"/>
              </w:rPr>
              <w:tab/>
              <w:t>Bez obmedzenia, s výnimkami uvedenými v horizontálnej časti v bodoch i) a ii) a s výhradou nasledujúcich obmedzení:</w:t>
            </w:r>
          </w:p>
          <w:p>
            <w:pPr>
              <w:spacing w:before="60" w:after="60" w:line="240" w:lineRule="auto"/>
              <w:ind w:left="459"/>
              <w:rPr>
                <w:noProof/>
                <w:sz w:val="20"/>
              </w:rPr>
            </w:pPr>
            <w:r>
              <w:rPr>
                <w:noProof/>
                <w:sz w:val="20"/>
              </w:rPr>
              <w:t>Všetky členské štáty okrem BG: Bez obmedzenia.</w:t>
            </w:r>
          </w:p>
          <w:p>
            <w:pPr>
              <w:spacing w:before="60" w:after="60" w:line="240" w:lineRule="auto"/>
              <w:ind w:left="459"/>
              <w:rPr>
                <w:noProof/>
                <w:spacing w:val="-2"/>
                <w:sz w:val="20"/>
              </w:rPr>
            </w:pPr>
            <w:r>
              <w:rPr>
                <w:noProof/>
                <w:sz w:val="20"/>
              </w:rPr>
              <w:t>BG: Bez obmedzenia, s výnimkami uvedenými v horizontálnej časti.</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978"/>
          <w:jc w:val="center"/>
        </w:trPr>
        <w:tc>
          <w:tcPr>
            <w:tcW w:w="1292" w:type="pct"/>
            <w:gridSpan w:val="2"/>
            <w:tcBorders>
              <w:left w:val="nil"/>
              <w:bottom w:val="nil"/>
            </w:tcBorders>
            <w:shd w:val="clear" w:color="auto" w:fill="auto"/>
          </w:tcPr>
          <w:p>
            <w:pPr>
              <w:spacing w:before="60" w:after="60" w:line="240" w:lineRule="auto"/>
              <w:ind w:left="332" w:hanging="332"/>
              <w:rPr>
                <w:noProof/>
                <w:spacing w:val="-2"/>
                <w:sz w:val="20"/>
              </w:rPr>
            </w:pPr>
            <w:r>
              <w:rPr>
                <w:noProof/>
                <w:spacing w:val="-2"/>
                <w:sz w:val="20"/>
              </w:rPr>
              <w:t>3.</w:t>
            </w:r>
            <w:r>
              <w:rPr>
                <w:noProof/>
                <w:spacing w:val="-2"/>
                <w:sz w:val="20"/>
              </w:rPr>
              <w:tab/>
              <w:t>STAVEBNÉ A SÚVISIACE INŽINIERSKO-TECHNICKÉ SLUŽBY</w:t>
            </w:r>
          </w:p>
        </w:tc>
        <w:tc>
          <w:tcPr>
            <w:tcW w:w="1544" w:type="pct"/>
            <w:tcBorders>
              <w:bottom w:val="nil"/>
            </w:tcBorders>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Všetky členské štáty okrem BG, RO, HR, HU, MT: Bez obmedzenia</w:t>
            </w:r>
            <w:r>
              <w:rPr>
                <w:b/>
                <w:noProof/>
                <w:spacing w:val="-3"/>
                <w:sz w:val="20"/>
                <w:vertAlign w:val="superscript"/>
              </w:rPr>
              <w:footnoteReference w:customMarkFollows="1" w:id="56"/>
              <w:t>*</w:t>
            </w:r>
            <w:r>
              <w:rPr>
                <w:noProof/>
                <w:spacing w:val="-2"/>
                <w:sz w:val="20"/>
              </w:rPr>
              <w:t xml:space="preserve"> okrem pre 5111 a 5114: Žiadne.</w:t>
            </w:r>
          </w:p>
          <w:p>
            <w:pPr>
              <w:spacing w:before="60" w:after="60" w:line="240" w:lineRule="auto"/>
              <w:ind w:left="459"/>
              <w:rPr>
                <w:noProof/>
                <w:spacing w:val="-2"/>
                <w:sz w:val="20"/>
              </w:rPr>
            </w:pPr>
            <w:r>
              <w:rPr>
                <w:noProof/>
                <w:spacing w:val="-2"/>
                <w:sz w:val="20"/>
              </w:rPr>
              <w:t>BG, RO, HR, HU, MT: Bez obmedzenia.</w:t>
            </w:r>
          </w:p>
        </w:tc>
        <w:tc>
          <w:tcPr>
            <w:tcW w:w="1612" w:type="pct"/>
            <w:tcBorders>
              <w:bottom w:val="nil"/>
            </w:tcBorders>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Všetky členské štáty okrem BG, RO, HR, HU, MT: Bez obmedzenia* okrem CPC 5111 a 5114: Žiadne.</w:t>
            </w:r>
          </w:p>
          <w:p>
            <w:pPr>
              <w:spacing w:before="60" w:after="60" w:line="240" w:lineRule="auto"/>
              <w:ind w:left="459"/>
              <w:rPr>
                <w:noProof/>
                <w:spacing w:val="-2"/>
                <w:sz w:val="20"/>
              </w:rPr>
            </w:pPr>
            <w:r>
              <w:rPr>
                <w:noProof/>
                <w:spacing w:val="-2"/>
                <w:sz w:val="20"/>
              </w:rPr>
              <w:t>BG, RO, HR, HU, MT: Bez obmedzenia.</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06"/>
          <w:jc w:val="center"/>
        </w:trPr>
        <w:tc>
          <w:tcPr>
            <w:tcW w:w="1292" w:type="pct"/>
            <w:gridSpan w:val="2"/>
            <w:tcBorders>
              <w:top w:val="nil"/>
              <w:left w:val="nil"/>
            </w:tcBorders>
            <w:shd w:val="clear" w:color="auto" w:fill="auto"/>
          </w:tcPr>
          <w:p>
            <w:pPr>
              <w:pageBreakBefore/>
              <w:spacing w:before="60" w:after="60" w:line="240" w:lineRule="auto"/>
              <w:ind w:left="335"/>
              <w:rPr>
                <w:noProof/>
                <w:spacing w:val="-2"/>
                <w:sz w:val="20"/>
              </w:rPr>
            </w:pPr>
            <w:r>
              <w:rPr>
                <w:noProof/>
                <w:spacing w:val="-2"/>
                <w:sz w:val="20"/>
              </w:rPr>
              <w:t>(Všetky členské štáty okrem BG: CPC 511, 512, 513, 514, 515, 516, 517, 518. BG: CPC 512, 5131, 5132, 5135, 514, 5161, 5162, 51641, 51643, 51644, 5165, 517.)</w:t>
            </w:r>
          </w:p>
        </w:tc>
        <w:tc>
          <w:tcPr>
            <w:tcW w:w="1544" w:type="pct"/>
            <w:tcBorders>
              <w:top w:val="nil"/>
            </w:tcBorders>
            <w:shd w:val="clear" w:color="auto" w:fill="auto"/>
          </w:tcPr>
          <w:p>
            <w:pPr>
              <w:spacing w:before="60" w:after="60" w:line="240" w:lineRule="auto"/>
              <w:ind w:left="459" w:hanging="459"/>
              <w:rPr>
                <w:noProof/>
                <w:spacing w:val="-2"/>
                <w:sz w:val="20"/>
              </w:rPr>
            </w:pPr>
            <w:r>
              <w:rPr>
                <w:noProof/>
                <w:spacing w:val="-2"/>
                <w:sz w:val="20"/>
              </w:rPr>
              <w:t>2.</w:t>
            </w:r>
            <w:r>
              <w:rPr>
                <w:noProof/>
                <w:spacing w:val="-2"/>
                <w:sz w:val="20"/>
              </w:rPr>
              <w:tab/>
              <w:t>BG: Žiadne, s výnimkou podsektorov iných ako CPC 517: Žiadne, s výnimkou podmienok uvedených nižšie v bode 4.</w:t>
            </w:r>
          </w:p>
          <w:p>
            <w:pPr>
              <w:spacing w:before="60" w:after="60" w:line="240" w:lineRule="auto"/>
              <w:ind w:left="459"/>
              <w:rPr>
                <w:noProof/>
                <w:spacing w:val="-2"/>
                <w:sz w:val="20"/>
              </w:rPr>
            </w:pPr>
            <w:r>
              <w:rPr>
                <w:noProof/>
                <w:spacing w:val="-2"/>
                <w:sz w:val="20"/>
              </w:rPr>
              <w:t>HU, MT: Bez obmedzenia.</w:t>
            </w:r>
          </w:p>
          <w:p>
            <w:pPr>
              <w:spacing w:before="60" w:after="60" w:line="240" w:lineRule="auto"/>
              <w:ind w:left="459"/>
              <w:rPr>
                <w:noProof/>
                <w:spacing w:val="-2"/>
                <w:sz w:val="20"/>
              </w:rPr>
            </w:pPr>
            <w:r>
              <w:rPr>
                <w:noProof/>
                <w:spacing w:val="-2"/>
                <w:sz w:val="20"/>
              </w:rPr>
              <w:t>RO: Bez obmedzenia pre CPC 511, 515, 518.</w:t>
            </w:r>
          </w:p>
        </w:tc>
        <w:tc>
          <w:tcPr>
            <w:tcW w:w="1612" w:type="pct"/>
            <w:tcBorders>
              <w:top w:val="nil"/>
            </w:tcBorders>
            <w:shd w:val="clear" w:color="auto" w:fill="auto"/>
          </w:tcPr>
          <w:p>
            <w:pPr>
              <w:spacing w:before="60" w:after="60" w:line="240" w:lineRule="auto"/>
              <w:ind w:left="459" w:hanging="459"/>
              <w:rPr>
                <w:noProof/>
                <w:spacing w:val="-2"/>
                <w:sz w:val="20"/>
              </w:rPr>
            </w:pPr>
            <w:r>
              <w:rPr>
                <w:noProof/>
                <w:spacing w:val="-2"/>
                <w:sz w:val="20"/>
              </w:rPr>
              <w:t>2.</w:t>
            </w:r>
            <w:r>
              <w:rPr>
                <w:noProof/>
                <w:spacing w:val="-2"/>
                <w:sz w:val="20"/>
              </w:rPr>
              <w:tab/>
              <w:t>HU, MT: Bez obmedzenia.</w:t>
            </w:r>
          </w:p>
          <w:p>
            <w:pPr>
              <w:spacing w:before="60" w:after="60" w:line="240" w:lineRule="auto"/>
              <w:ind w:left="459"/>
              <w:rPr>
                <w:noProof/>
                <w:spacing w:val="-2"/>
                <w:sz w:val="20"/>
              </w:rPr>
            </w:pPr>
            <w:r>
              <w:rPr>
                <w:noProof/>
                <w:spacing w:val="-2"/>
                <w:sz w:val="20"/>
              </w:rPr>
              <w:t>RO: Bez obmedzenia pre CPC 511, 515, 518.</w:t>
            </w:r>
          </w:p>
        </w:tc>
        <w:tc>
          <w:tcPr>
            <w:tcW w:w="549" w:type="pct"/>
            <w:tcBorders>
              <w:top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spacing w:before="60" w:after="60" w:line="240" w:lineRule="auto"/>
              <w:ind w:left="335" w:hanging="335"/>
              <w:rPr>
                <w:noProof/>
                <w:spacing w:val="-2"/>
                <w:sz w:val="20"/>
              </w:rPr>
            </w:pPr>
          </w:p>
        </w:tc>
        <w:tc>
          <w:tcPr>
            <w:tcW w:w="1544" w:type="pct"/>
            <w:tcBorders>
              <w:bottom w:val="nil"/>
            </w:tcBorders>
            <w:shd w:val="clear" w:color="auto" w:fill="auto"/>
          </w:tcPr>
          <w:p>
            <w:pPr>
              <w:spacing w:before="60" w:after="60" w:line="240" w:lineRule="auto"/>
              <w:ind w:left="459" w:hanging="459"/>
              <w:rPr>
                <w:noProof/>
                <w:spacing w:val="-2"/>
                <w:sz w:val="20"/>
              </w:rPr>
            </w:pPr>
            <w:r>
              <w:rPr>
                <w:noProof/>
                <w:spacing w:val="-2"/>
                <w:sz w:val="20"/>
              </w:rPr>
              <w:t>3.</w:t>
            </w:r>
            <w:r>
              <w:rPr>
                <w:noProof/>
                <w:spacing w:val="-2"/>
                <w:sz w:val="20"/>
              </w:rPr>
              <w:tab/>
              <w:t>HU, MT: Bez obmedzenia.</w:t>
            </w:r>
          </w:p>
        </w:tc>
        <w:tc>
          <w:tcPr>
            <w:tcW w:w="1612" w:type="pct"/>
            <w:tcBorders>
              <w:bottom w:val="nil"/>
            </w:tcBorders>
            <w:shd w:val="clear" w:color="auto" w:fill="auto"/>
          </w:tcPr>
          <w:p>
            <w:pPr>
              <w:spacing w:before="60" w:after="60" w:line="240" w:lineRule="auto"/>
              <w:ind w:left="459" w:hanging="459"/>
              <w:rPr>
                <w:noProof/>
                <w:spacing w:val="-2"/>
                <w:sz w:val="20"/>
              </w:rPr>
            </w:pPr>
            <w:r>
              <w:rPr>
                <w:noProof/>
                <w:spacing w:val="-2"/>
                <w:sz w:val="20"/>
              </w:rPr>
              <w:t>3.</w:t>
            </w:r>
            <w:r>
              <w:rPr>
                <w:noProof/>
                <w:spacing w:val="-2"/>
                <w:sz w:val="20"/>
              </w:rPr>
              <w:tab/>
              <w:t>HU, MT: Bez obmedzenia.</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667"/>
          <w:jc w:val="center"/>
        </w:trPr>
        <w:tc>
          <w:tcPr>
            <w:tcW w:w="1292" w:type="pct"/>
            <w:gridSpan w:val="2"/>
            <w:tcBorders>
              <w:left w:val="nil"/>
              <w:bottom w:val="nil"/>
            </w:tcBorders>
            <w:shd w:val="clear" w:color="auto" w:fill="auto"/>
          </w:tcPr>
          <w:p>
            <w:pPr>
              <w:spacing w:before="60" w:after="60" w:line="240" w:lineRule="auto"/>
              <w:ind w:left="76"/>
              <w:rPr>
                <w:noProof/>
                <w:spacing w:val="-2"/>
                <w:sz w:val="20"/>
              </w:rPr>
            </w:pPr>
          </w:p>
        </w:tc>
        <w:tc>
          <w:tcPr>
            <w:tcW w:w="1544" w:type="pct"/>
            <w:tcBorders>
              <w:bottom w:val="nil"/>
            </w:tcBorders>
            <w:shd w:val="clear" w:color="auto" w:fill="auto"/>
          </w:tcPr>
          <w:p>
            <w:pPr>
              <w:spacing w:before="60" w:after="60" w:line="240" w:lineRule="auto"/>
              <w:ind w:left="459"/>
              <w:rPr>
                <w:noProof/>
                <w:spacing w:val="-2"/>
                <w:sz w:val="20"/>
              </w:rPr>
            </w:pPr>
            <w:r>
              <w:rPr>
                <w:noProof/>
                <w:spacing w:val="-2"/>
                <w:sz w:val="20"/>
              </w:rPr>
              <w:t>BG: Žiadne, s výnimkou podsektorov iných ako CPC 517: Zahraničné osoby môžu poskytovať služby len ako spoločníci alebo subdodávatelia miestnych poskytovateľov služieb, ak má projekt celonárodný alebo regionálny význam. To neplatí pre projekty, ktoré boli predmetom medzinárodnej dražby, v ktorej boli úspešní zahraniční poskytovatelia služieb.</w:t>
            </w:r>
          </w:p>
        </w:tc>
        <w:tc>
          <w:tcPr>
            <w:tcW w:w="1612" w:type="pct"/>
            <w:tcBorders>
              <w:bottom w:val="nil"/>
            </w:tcBorders>
            <w:shd w:val="clear" w:color="auto" w:fill="auto"/>
          </w:tcPr>
          <w:p>
            <w:pPr>
              <w:spacing w:before="60" w:after="60" w:line="240" w:lineRule="auto"/>
              <w:ind w:left="459" w:hanging="459"/>
              <w:rPr>
                <w:noProof/>
                <w:spacing w:val="-2"/>
                <w:sz w:val="20"/>
              </w:rPr>
            </w:pP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589"/>
          <w:jc w:val="center"/>
        </w:trPr>
        <w:tc>
          <w:tcPr>
            <w:tcW w:w="1292" w:type="pct"/>
            <w:gridSpan w:val="2"/>
            <w:tcBorders>
              <w:top w:val="nil"/>
              <w:left w:val="nil"/>
              <w:bottom w:val="nil"/>
            </w:tcBorders>
            <w:shd w:val="clear" w:color="auto" w:fill="auto"/>
          </w:tcPr>
          <w:p>
            <w:pPr>
              <w:pageBreakBefore/>
              <w:spacing w:before="60" w:after="60" w:line="240" w:lineRule="auto"/>
              <w:ind w:left="74"/>
              <w:rPr>
                <w:noProof/>
                <w:spacing w:val="-2"/>
                <w:sz w:val="20"/>
              </w:rPr>
            </w:pPr>
          </w:p>
        </w:tc>
        <w:tc>
          <w:tcPr>
            <w:tcW w:w="1544" w:type="pct"/>
            <w:tcBorders>
              <w:top w:val="nil"/>
              <w:bottom w:val="nil"/>
            </w:tcBorders>
            <w:shd w:val="clear" w:color="auto" w:fill="auto"/>
          </w:tcPr>
          <w:p>
            <w:pPr>
              <w:spacing w:before="60" w:after="60" w:line="240" w:lineRule="auto"/>
              <w:ind w:left="459"/>
              <w:rPr>
                <w:noProof/>
                <w:spacing w:val="-2"/>
                <w:sz w:val="20"/>
              </w:rPr>
            </w:pPr>
            <w:r>
              <w:rPr>
                <w:noProof/>
                <w:spacing w:val="-2"/>
                <w:sz w:val="20"/>
              </w:rPr>
              <w:t>Akreditačné podmienky: príslušné služby musia byť hlavnou oblasťou činnosti zahraničnej osoby; prax v oblasti stavebníctva; projekty realizované v predchádzajúcich dvoch rokoch; personálna a technická kapacita; bankové referencie z poprednej zahraničnej banky. Služby musia poskytovať zamestnanci za podmienok uvedených ďalej v bode 4.</w:t>
            </w:r>
          </w:p>
          <w:p>
            <w:pPr>
              <w:spacing w:before="60" w:after="60" w:line="240" w:lineRule="auto"/>
              <w:ind w:left="459"/>
              <w:rPr>
                <w:noProof/>
                <w:spacing w:val="-2"/>
                <w:sz w:val="20"/>
              </w:rPr>
            </w:pPr>
            <w:r>
              <w:rPr>
                <w:noProof/>
                <w:spacing w:val="-2"/>
                <w:sz w:val="20"/>
              </w:rPr>
              <w:t>IT: Výhradné práva sa poskytujú na výstavbu, údržbu a riadenie diaľnic a letiska v Ríme.</w:t>
            </w:r>
          </w:p>
        </w:tc>
        <w:tc>
          <w:tcPr>
            <w:tcW w:w="1612" w:type="pct"/>
            <w:tcBorders>
              <w:top w:val="nil"/>
              <w:bottom w:val="nil"/>
            </w:tcBorders>
            <w:shd w:val="clear" w:color="auto" w:fill="auto"/>
          </w:tcPr>
          <w:p>
            <w:pPr>
              <w:spacing w:before="60" w:after="60" w:line="240" w:lineRule="auto"/>
              <w:ind w:left="459" w:hanging="459"/>
              <w:rPr>
                <w:noProof/>
                <w:spacing w:val="-2"/>
                <w:sz w:val="20"/>
              </w:rPr>
            </w:pPr>
          </w:p>
        </w:tc>
        <w:tc>
          <w:tcPr>
            <w:tcW w:w="549" w:type="pct"/>
            <w:tcBorders>
              <w:top w:val="nil"/>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769"/>
          <w:jc w:val="center"/>
        </w:trPr>
        <w:tc>
          <w:tcPr>
            <w:tcW w:w="1292" w:type="pct"/>
            <w:gridSpan w:val="2"/>
            <w:tcBorders>
              <w:left w:val="nil"/>
              <w:bottom w:val="nil"/>
            </w:tcBorders>
            <w:shd w:val="clear" w:color="auto" w:fill="auto"/>
          </w:tcPr>
          <w:p>
            <w:pPr>
              <w:spacing w:before="60" w:after="60" w:line="240" w:lineRule="auto"/>
              <w:ind w:left="74"/>
              <w:rPr>
                <w:noProof/>
                <w:spacing w:val="-2"/>
                <w:sz w:val="20"/>
              </w:rPr>
            </w:pPr>
          </w:p>
        </w:tc>
        <w:tc>
          <w:tcPr>
            <w:tcW w:w="1544" w:type="pct"/>
            <w:tcBorders>
              <w:bottom w:val="nil"/>
            </w:tcBorders>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BG: Pre podsektory iné ako CPC 517: Prístup sa obmedzuje na fyzické osoby na základe uznania ich technického vzdelania a s výhradou akreditácie profesijnou komorou v Bulharskej republike.</w:t>
            </w:r>
          </w:p>
        </w:tc>
        <w:tc>
          <w:tcPr>
            <w:tcW w:w="1612" w:type="pct"/>
            <w:tcBorders>
              <w:bottom w:val="nil"/>
            </w:tcBorders>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397" w:firstLine="62"/>
              <w:rPr>
                <w:noProof/>
                <w:spacing w:val="-2"/>
                <w:sz w:val="20"/>
              </w:rPr>
            </w:pPr>
            <w:r>
              <w:rPr>
                <w:noProof/>
                <w:spacing w:val="-2"/>
                <w:sz w:val="20"/>
              </w:rPr>
              <w:t>HU, MT: Bez obmedzenia.</w:t>
            </w:r>
          </w:p>
          <w:p>
            <w:pPr>
              <w:spacing w:before="60" w:after="60" w:line="240" w:lineRule="auto"/>
              <w:ind w:left="397" w:firstLine="62"/>
              <w:jc w:val="both"/>
              <w:rPr>
                <w:noProof/>
                <w:spacing w:val="-2"/>
                <w:sz w:val="20"/>
              </w:rPr>
            </w:pPr>
            <w:r>
              <w:rPr>
                <w:noProof/>
                <w:spacing w:val="-2"/>
                <w:sz w:val="20"/>
              </w:rPr>
              <w:t>RO: Bez obmedzenia pre bod ii).</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100"/>
          <w:jc w:val="center"/>
        </w:trPr>
        <w:tc>
          <w:tcPr>
            <w:tcW w:w="1292" w:type="pct"/>
            <w:gridSpan w:val="2"/>
            <w:tcBorders>
              <w:top w:val="nil"/>
              <w:left w:val="nil"/>
            </w:tcBorders>
            <w:shd w:val="clear" w:color="auto" w:fill="auto"/>
          </w:tcPr>
          <w:p>
            <w:pPr>
              <w:pageBreakBefore/>
              <w:spacing w:before="60" w:after="60" w:line="240" w:lineRule="auto"/>
              <w:ind w:left="74"/>
              <w:rPr>
                <w:noProof/>
                <w:spacing w:val="-2"/>
                <w:sz w:val="20"/>
              </w:rPr>
            </w:pPr>
          </w:p>
        </w:tc>
        <w:tc>
          <w:tcPr>
            <w:tcW w:w="1544" w:type="pct"/>
            <w:tcBorders>
              <w:top w:val="nil"/>
            </w:tcBorders>
            <w:shd w:val="clear" w:color="auto" w:fill="auto"/>
          </w:tcPr>
          <w:p>
            <w:pPr>
              <w:spacing w:before="60" w:after="60" w:line="240" w:lineRule="auto"/>
              <w:ind w:left="459"/>
              <w:rPr>
                <w:noProof/>
                <w:spacing w:val="-2"/>
                <w:sz w:val="20"/>
              </w:rPr>
            </w:pPr>
            <w:r>
              <w:rPr>
                <w:noProof/>
                <w:spacing w:val="-2"/>
                <w:sz w:val="20"/>
              </w:rPr>
              <w:t>Na akreditáciu sa vzťahujú nasledujúce kritériá: odborné vzdelanie uznané v Bulharsku; skúsenosti v oblasti stavebníctva; projekty realizované v predchádzajúcich dvoch rokoch.</w:t>
            </w:r>
          </w:p>
        </w:tc>
        <w:tc>
          <w:tcPr>
            <w:tcW w:w="1612" w:type="pct"/>
            <w:tcBorders>
              <w:top w:val="nil"/>
            </w:tcBorders>
            <w:shd w:val="clear" w:color="auto" w:fill="auto"/>
          </w:tcPr>
          <w:p>
            <w:pPr>
              <w:spacing w:before="60" w:after="60" w:line="240" w:lineRule="auto"/>
              <w:ind w:left="397" w:firstLine="62"/>
              <w:jc w:val="both"/>
              <w:rPr>
                <w:noProof/>
                <w:spacing w:val="-2"/>
                <w:sz w:val="20"/>
              </w:rPr>
            </w:pPr>
          </w:p>
        </w:tc>
        <w:tc>
          <w:tcPr>
            <w:tcW w:w="549" w:type="pct"/>
            <w:tcBorders>
              <w:top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spacing w:before="60" w:after="60" w:line="240" w:lineRule="auto"/>
              <w:ind w:left="238" w:hanging="238"/>
              <w:rPr>
                <w:noProof/>
                <w:spacing w:val="-2"/>
                <w:sz w:val="20"/>
              </w:rPr>
            </w:pPr>
          </w:p>
        </w:tc>
        <w:tc>
          <w:tcPr>
            <w:tcW w:w="1544" w:type="pct"/>
            <w:tcBorders>
              <w:bottom w:val="nil"/>
            </w:tcBorders>
            <w:shd w:val="clear" w:color="auto" w:fill="auto"/>
          </w:tcPr>
          <w:p>
            <w:pPr>
              <w:spacing w:before="60" w:after="60" w:line="240" w:lineRule="auto"/>
              <w:ind w:left="459"/>
              <w:rPr>
                <w:noProof/>
                <w:spacing w:val="-2"/>
                <w:sz w:val="20"/>
              </w:rPr>
            </w:pPr>
            <w:r>
              <w:rPr>
                <w:noProof/>
                <w:spacing w:val="-2"/>
                <w:sz w:val="20"/>
              </w:rPr>
              <w:t xml:space="preserve">HR: </w:t>
            </w:r>
            <w:r>
              <w:rPr>
                <w:noProof/>
                <w:sz w:val="20"/>
              </w:rPr>
              <w:t>Bez obmedzenia, s výnimkami uvedenými v horizontálnej časti a s výnimkou toho, že v prípade stavbyvedúceho sa vyžaduje uznanie technickej a odbornej kvalifikácie v súlade s chorvátskymi právnymi predpismi</w:t>
            </w:r>
          </w:p>
          <w:p>
            <w:pPr>
              <w:spacing w:before="60" w:after="60" w:line="240" w:lineRule="auto"/>
              <w:ind w:left="459"/>
              <w:rPr>
                <w:noProof/>
                <w:spacing w:val="-2"/>
                <w:sz w:val="20"/>
              </w:rPr>
            </w:pPr>
            <w:r>
              <w:rPr>
                <w:noProof/>
                <w:spacing w:val="-2"/>
                <w:sz w:val="20"/>
              </w:rPr>
              <w:t>HU, MT: Bez obmedzenia.</w:t>
            </w:r>
          </w:p>
          <w:p>
            <w:pPr>
              <w:spacing w:before="60" w:after="60" w:line="240" w:lineRule="auto"/>
              <w:ind w:left="459"/>
              <w:jc w:val="both"/>
              <w:rPr>
                <w:noProof/>
                <w:spacing w:val="-2"/>
                <w:sz w:val="20"/>
              </w:rPr>
            </w:pPr>
            <w:r>
              <w:rPr>
                <w:noProof/>
                <w:spacing w:val="-2"/>
                <w:sz w:val="20"/>
              </w:rPr>
              <w:t>RO: Bez obmedzenia pre bod ii).</w:t>
            </w:r>
          </w:p>
        </w:tc>
        <w:tc>
          <w:tcPr>
            <w:tcW w:w="1612" w:type="pct"/>
            <w:tcBorders>
              <w:bottom w:val="nil"/>
            </w:tcBorders>
            <w:shd w:val="clear" w:color="auto" w:fill="auto"/>
          </w:tcPr>
          <w:p>
            <w:pPr>
              <w:spacing w:before="60" w:after="60" w:line="240" w:lineRule="auto"/>
              <w:ind w:left="459" w:hanging="459"/>
              <w:rPr>
                <w:noProof/>
                <w:spacing w:val="-2"/>
                <w:sz w:val="20"/>
              </w:rPr>
            </w:pP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77"/>
          <w:jc w:val="center"/>
        </w:trPr>
        <w:tc>
          <w:tcPr>
            <w:tcW w:w="1292" w:type="pct"/>
            <w:gridSpan w:val="2"/>
            <w:tcBorders>
              <w:left w:val="nil"/>
              <w:bottom w:val="nil"/>
            </w:tcBorders>
            <w:shd w:val="clear" w:color="auto" w:fill="auto"/>
          </w:tcPr>
          <w:p>
            <w:pPr>
              <w:spacing w:before="60" w:after="60" w:line="240" w:lineRule="auto"/>
              <w:jc w:val="both"/>
              <w:rPr>
                <w:noProof/>
                <w:spacing w:val="-2"/>
                <w:sz w:val="20"/>
              </w:rPr>
            </w:pPr>
          </w:p>
        </w:tc>
        <w:tc>
          <w:tcPr>
            <w:tcW w:w="1544" w:type="pct"/>
            <w:tcBorders>
              <w:bottom w:val="nil"/>
            </w:tcBorders>
            <w:shd w:val="clear" w:color="auto" w:fill="auto"/>
          </w:tcPr>
          <w:p>
            <w:pPr>
              <w:spacing w:before="60" w:after="60" w:line="240" w:lineRule="auto"/>
              <w:ind w:left="33"/>
              <w:rPr>
                <w:noProof/>
                <w:sz w:val="20"/>
              </w:rPr>
            </w:pPr>
            <w:r>
              <w:rPr>
                <w:noProof/>
                <w:sz w:val="20"/>
              </w:rPr>
              <w:t>Bez obmedzenia, okrem BE, DK, HR, ES, FR a NL, kde: s výnimkami uvedenými v horizontálnej časti v bode iii) a s výhradou nasledujúcich špecifických obmedzení:</w:t>
            </w:r>
          </w:p>
          <w:p>
            <w:pPr>
              <w:spacing w:before="60" w:after="60" w:line="240" w:lineRule="auto"/>
              <w:ind w:left="33"/>
              <w:rPr>
                <w:noProof/>
                <w:sz w:val="20"/>
              </w:rPr>
            </w:pPr>
            <w:r>
              <w:rPr>
                <w:noProof/>
                <w:sz w:val="20"/>
              </w:rPr>
              <w:t>NL: Vysokoškolský titul, odborná kvalifikácia a trojročná odborná prax v sektore.</w:t>
            </w:r>
          </w:p>
          <w:p>
            <w:pPr>
              <w:spacing w:before="60" w:after="60" w:line="240" w:lineRule="auto"/>
              <w:ind w:left="33"/>
              <w:rPr>
                <w:noProof/>
                <w:spacing w:val="-2"/>
                <w:sz w:val="20"/>
              </w:rPr>
            </w:pPr>
            <w:r>
              <w:rPr>
                <w:noProof/>
                <w:sz w:val="20"/>
              </w:rPr>
              <w:t>BE, DK, ES: Vysokoškolský diplom alebo zodpovedajúce odborné vzdelanie preukazujúce znalosti a 3 roky odbornej praxe v sektore.</w:t>
            </w:r>
          </w:p>
        </w:tc>
        <w:tc>
          <w:tcPr>
            <w:tcW w:w="1612" w:type="pct"/>
            <w:tcBorders>
              <w:bottom w:val="nil"/>
            </w:tcBorders>
            <w:shd w:val="clear" w:color="auto" w:fill="auto"/>
          </w:tcPr>
          <w:p>
            <w:pPr>
              <w:spacing w:before="60" w:after="60" w:line="240" w:lineRule="auto"/>
              <w:jc w:val="both"/>
              <w:rPr>
                <w:noProof/>
                <w:spacing w:val="-2"/>
                <w:sz w:val="20"/>
              </w:rPr>
            </w:pPr>
            <w:r>
              <w:rPr>
                <w:noProof/>
                <w:spacing w:val="-2"/>
                <w:sz w:val="20"/>
              </w:rPr>
              <w:t>Bez obmedzenia, okrem BE, DK, ES, FR a NL, kde: ako sa uvádza v horizontálnej časti v bode iii).</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912"/>
          <w:jc w:val="center"/>
        </w:trPr>
        <w:tc>
          <w:tcPr>
            <w:tcW w:w="1292" w:type="pct"/>
            <w:gridSpan w:val="2"/>
            <w:tcBorders>
              <w:top w:val="nil"/>
              <w:left w:val="nil"/>
              <w:bottom w:val="nil"/>
            </w:tcBorders>
            <w:shd w:val="clear" w:color="auto" w:fill="auto"/>
          </w:tcPr>
          <w:p>
            <w:pPr>
              <w:pageBreakBefore/>
              <w:spacing w:before="60" w:after="60" w:line="240" w:lineRule="auto"/>
              <w:jc w:val="both"/>
              <w:rPr>
                <w:noProof/>
                <w:spacing w:val="-2"/>
                <w:sz w:val="20"/>
              </w:rPr>
            </w:pPr>
          </w:p>
        </w:tc>
        <w:tc>
          <w:tcPr>
            <w:tcW w:w="1544" w:type="pct"/>
            <w:tcBorders>
              <w:top w:val="nil"/>
              <w:bottom w:val="nil"/>
            </w:tcBorders>
            <w:shd w:val="clear" w:color="auto" w:fill="auto"/>
          </w:tcPr>
          <w:p>
            <w:pPr>
              <w:spacing w:before="60" w:after="60" w:line="240" w:lineRule="auto"/>
              <w:ind w:left="33"/>
              <w:rPr>
                <w:noProof/>
                <w:sz w:val="20"/>
              </w:rPr>
            </w:pPr>
            <w:r>
              <w:rPr>
                <w:noProof/>
                <w:sz w:val="20"/>
              </w:rPr>
              <w:t xml:space="preserve">BE: Uplatňuje sa test ekonomických potrieb, ak je hrubý ročný príjem fyzickej osoby pod hranicou 30 000 EUR. </w:t>
            </w:r>
          </w:p>
        </w:tc>
        <w:tc>
          <w:tcPr>
            <w:tcW w:w="1612" w:type="pct"/>
            <w:tcBorders>
              <w:top w:val="nil"/>
              <w:bottom w:val="nil"/>
            </w:tcBorders>
            <w:shd w:val="clear" w:color="auto" w:fill="auto"/>
          </w:tcPr>
          <w:p>
            <w:pPr>
              <w:spacing w:before="60" w:after="60" w:line="240" w:lineRule="auto"/>
              <w:jc w:val="both"/>
              <w:rPr>
                <w:noProof/>
                <w:spacing w:val="-2"/>
                <w:sz w:val="20"/>
              </w:rPr>
            </w:pPr>
          </w:p>
        </w:tc>
        <w:tc>
          <w:tcPr>
            <w:tcW w:w="549" w:type="pct"/>
            <w:tcBorders>
              <w:top w:val="nil"/>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3516"/>
          <w:jc w:val="center"/>
        </w:trPr>
        <w:tc>
          <w:tcPr>
            <w:tcW w:w="1292" w:type="pct"/>
            <w:gridSpan w:val="2"/>
            <w:tcBorders>
              <w:top w:val="nil"/>
              <w:left w:val="nil"/>
              <w:bottom w:val="nil"/>
            </w:tcBorders>
            <w:shd w:val="clear" w:color="auto" w:fill="auto"/>
          </w:tcPr>
          <w:p>
            <w:pPr>
              <w:spacing w:before="60" w:after="60" w:line="240" w:lineRule="auto"/>
              <w:jc w:val="both"/>
              <w:rPr>
                <w:noProof/>
                <w:spacing w:val="-2"/>
                <w:sz w:val="20"/>
              </w:rPr>
            </w:pPr>
          </w:p>
        </w:tc>
        <w:tc>
          <w:tcPr>
            <w:tcW w:w="1544" w:type="pct"/>
            <w:tcBorders>
              <w:top w:val="nil"/>
              <w:bottom w:val="nil"/>
            </w:tcBorders>
            <w:shd w:val="clear" w:color="auto" w:fill="auto"/>
          </w:tcPr>
          <w:p>
            <w:pPr>
              <w:spacing w:before="60" w:after="60" w:line="240" w:lineRule="auto"/>
              <w:ind w:left="33"/>
              <w:rPr>
                <w:noProof/>
                <w:sz w:val="20"/>
              </w:rPr>
            </w:pPr>
            <w:r>
              <w:rPr>
                <w:noProof/>
                <w:sz w:val="20"/>
              </w:rPr>
              <w:t>FR: Bez obmedzenia, s výnimkou opatrení týkajúcich sa dočasného vstupu technikov za nasledujúcich podmienok:</w:t>
            </w:r>
          </w:p>
          <w:p>
            <w:pPr>
              <w:spacing w:before="60" w:after="60" w:line="240" w:lineRule="auto"/>
              <w:ind w:left="459" w:hanging="426"/>
              <w:rPr>
                <w:noProof/>
                <w:sz w:val="20"/>
              </w:rPr>
            </w:pPr>
            <w:r>
              <w:rPr>
                <w:noProof/>
                <w:sz w:val="20"/>
              </w:rPr>
              <w:sym w:font="Symbol" w:char="F02D"/>
            </w:r>
            <w:r>
              <w:rPr>
                <w:noProof/>
                <w:sz w:val="20"/>
              </w:rPr>
              <w:tab/>
              <w:t>Technik je zamestnanec právnickej osoby na území Čile a je presunutý do organizácie obchodnej prítomnosti vo FR, ktorá má zmluvu s touto právnickou osobou.</w:t>
            </w:r>
          </w:p>
          <w:p>
            <w:pPr>
              <w:spacing w:before="60" w:after="60" w:line="240" w:lineRule="auto"/>
              <w:ind w:left="459" w:hanging="426"/>
              <w:rPr>
                <w:noProof/>
                <w:sz w:val="20"/>
              </w:rPr>
            </w:pPr>
            <w:r>
              <w:rPr>
                <w:noProof/>
                <w:sz w:val="20"/>
              </w:rPr>
              <w:sym w:font="Symbol" w:char="F02D"/>
            </w:r>
            <w:r>
              <w:rPr>
                <w:noProof/>
                <w:sz w:val="20"/>
              </w:rPr>
              <w:tab/>
              <w:t>Pracovné povolenie sa vydáva na obdobie nie dlhšie ako šesť mesiacov.</w:t>
            </w:r>
          </w:p>
          <w:p>
            <w:pPr>
              <w:spacing w:before="60" w:after="60" w:line="240" w:lineRule="auto"/>
              <w:ind w:left="459" w:hanging="426"/>
              <w:rPr>
                <w:noProof/>
                <w:sz w:val="20"/>
              </w:rPr>
            </w:pPr>
            <w:r>
              <w:rPr>
                <w:noProof/>
                <w:sz w:val="20"/>
              </w:rPr>
              <w:sym w:font="Symbol" w:char="F02D"/>
            </w:r>
            <w:r>
              <w:rPr>
                <w:noProof/>
                <w:sz w:val="20"/>
              </w:rPr>
              <w:tab/>
              <w:t xml:space="preserve">Technik predloží pracovné povolenie od organizácie obchodnej prítomnosti vo FR a list od právnickej osoby na území Čile, ktorý dokazuje jej súhlas s presunom. </w:t>
            </w:r>
          </w:p>
        </w:tc>
        <w:tc>
          <w:tcPr>
            <w:tcW w:w="1612" w:type="pct"/>
            <w:tcBorders>
              <w:top w:val="nil"/>
              <w:bottom w:val="nil"/>
            </w:tcBorders>
            <w:shd w:val="clear" w:color="auto" w:fill="auto"/>
          </w:tcPr>
          <w:p>
            <w:pPr>
              <w:spacing w:before="60" w:after="60" w:line="240" w:lineRule="auto"/>
              <w:jc w:val="both"/>
              <w:rPr>
                <w:noProof/>
                <w:spacing w:val="-2"/>
                <w:sz w:val="20"/>
              </w:rPr>
            </w:pPr>
          </w:p>
        </w:tc>
        <w:tc>
          <w:tcPr>
            <w:tcW w:w="549" w:type="pct"/>
            <w:tcBorders>
              <w:top w:val="nil"/>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925"/>
          <w:jc w:val="center"/>
        </w:trPr>
        <w:tc>
          <w:tcPr>
            <w:tcW w:w="1292" w:type="pct"/>
            <w:gridSpan w:val="2"/>
            <w:tcBorders>
              <w:left w:val="nil"/>
              <w:bottom w:val="nil"/>
            </w:tcBorders>
            <w:shd w:val="clear" w:color="auto" w:fill="auto"/>
          </w:tcPr>
          <w:p>
            <w:pPr>
              <w:pageBreakBefore/>
              <w:spacing w:before="60" w:after="60" w:line="240" w:lineRule="auto"/>
              <w:jc w:val="both"/>
              <w:rPr>
                <w:noProof/>
                <w:spacing w:val="-2"/>
                <w:sz w:val="20"/>
              </w:rPr>
            </w:pPr>
          </w:p>
        </w:tc>
        <w:tc>
          <w:tcPr>
            <w:tcW w:w="1544" w:type="pct"/>
            <w:tcBorders>
              <w:bottom w:val="nil"/>
            </w:tcBorders>
            <w:shd w:val="clear" w:color="auto" w:fill="auto"/>
          </w:tcPr>
          <w:p>
            <w:pPr>
              <w:spacing w:before="60" w:after="60" w:line="240" w:lineRule="auto"/>
              <w:ind w:left="459" w:hanging="426"/>
              <w:rPr>
                <w:noProof/>
                <w:sz w:val="20"/>
              </w:rPr>
            </w:pPr>
            <w:r>
              <w:rPr>
                <w:noProof/>
              </w:rPr>
              <w:sym w:font="Symbol" w:char="F02D"/>
            </w:r>
            <w:r>
              <w:rPr>
                <w:noProof/>
              </w:rPr>
              <w:tab/>
            </w:r>
            <w:r>
              <w:rPr>
                <w:noProof/>
                <w:sz w:val="20"/>
              </w:rPr>
              <w:t>Požiadavka vyhovenia testu ekonomických potrieb.</w:t>
            </w:r>
          </w:p>
          <w:p>
            <w:pPr>
              <w:spacing w:before="60" w:after="60" w:line="240" w:lineRule="auto"/>
              <w:ind w:left="459" w:hanging="426"/>
              <w:rPr>
                <w:noProof/>
                <w:sz w:val="20"/>
              </w:rPr>
            </w:pPr>
            <w:r>
              <w:rPr>
                <w:noProof/>
                <w:spacing w:val="-2"/>
                <w:sz w:val="20"/>
              </w:rPr>
              <w:sym w:font="Symbol" w:char="F02D"/>
            </w:r>
            <w:r>
              <w:rPr>
                <w:noProof/>
                <w:spacing w:val="-2"/>
                <w:sz w:val="20"/>
              </w:rPr>
              <w:tab/>
              <w:t xml:space="preserve">Organizácia </w:t>
            </w:r>
            <w:r>
              <w:rPr>
                <w:noProof/>
                <w:sz w:val="20"/>
              </w:rPr>
              <w:t xml:space="preserve">obchodnej </w:t>
            </w:r>
            <w:r>
              <w:rPr>
                <w:noProof/>
                <w:spacing w:val="-2"/>
                <w:sz w:val="20"/>
              </w:rPr>
              <w:t>prítomnosti musí zaplatiť daň Medzinárodnému úradu pre migráciu.</w:t>
            </w:r>
          </w:p>
        </w:tc>
        <w:tc>
          <w:tcPr>
            <w:tcW w:w="1612" w:type="pct"/>
            <w:tcBorders>
              <w:bottom w:val="nil"/>
            </w:tcBorders>
            <w:shd w:val="clear" w:color="auto" w:fill="auto"/>
          </w:tcPr>
          <w:p>
            <w:pPr>
              <w:spacing w:before="60" w:after="60" w:line="240" w:lineRule="auto"/>
              <w:jc w:val="both"/>
              <w:rPr>
                <w:noProof/>
                <w:spacing w:val="-2"/>
                <w:sz w:val="20"/>
              </w:rPr>
            </w:pP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885"/>
          <w:jc w:val="center"/>
        </w:trPr>
        <w:tc>
          <w:tcPr>
            <w:tcW w:w="1292" w:type="pct"/>
            <w:gridSpan w:val="2"/>
            <w:tcBorders>
              <w:top w:val="nil"/>
              <w:left w:val="nil"/>
            </w:tcBorders>
            <w:shd w:val="clear" w:color="auto" w:fill="auto"/>
          </w:tcPr>
          <w:p>
            <w:pPr>
              <w:spacing w:before="60" w:after="60" w:line="240" w:lineRule="auto"/>
              <w:jc w:val="both"/>
              <w:rPr>
                <w:noProof/>
                <w:spacing w:val="-2"/>
                <w:sz w:val="20"/>
              </w:rPr>
            </w:pPr>
          </w:p>
        </w:tc>
        <w:tc>
          <w:tcPr>
            <w:tcW w:w="1544" w:type="pct"/>
            <w:tcBorders>
              <w:top w:val="nil"/>
            </w:tcBorders>
            <w:shd w:val="clear" w:color="auto" w:fill="auto"/>
          </w:tcPr>
          <w:p>
            <w:pPr>
              <w:spacing w:before="60" w:after="60" w:line="240" w:lineRule="auto"/>
              <w:ind w:left="33"/>
              <w:rPr>
                <w:noProof/>
              </w:rPr>
            </w:pPr>
            <w:r>
              <w:rPr>
                <w:noProof/>
                <w:spacing w:val="-2"/>
                <w:sz w:val="20"/>
              </w:rPr>
              <w:t xml:space="preserve">HR: Vyžaduje </w:t>
            </w:r>
            <w:r>
              <w:rPr>
                <w:noProof/>
                <w:sz w:val="20"/>
              </w:rPr>
              <w:t>sa uznanie technickej a odbornej kvalifikácie v súlade s chorvátskymi právnymi predpismi.</w:t>
            </w:r>
          </w:p>
        </w:tc>
        <w:tc>
          <w:tcPr>
            <w:tcW w:w="1612" w:type="pct"/>
            <w:tcBorders>
              <w:top w:val="nil"/>
            </w:tcBorders>
            <w:shd w:val="clear" w:color="auto" w:fill="auto"/>
          </w:tcPr>
          <w:p>
            <w:pPr>
              <w:spacing w:before="60" w:after="60" w:line="240" w:lineRule="auto"/>
              <w:jc w:val="both"/>
              <w:rPr>
                <w:noProof/>
                <w:spacing w:val="-2"/>
                <w:sz w:val="20"/>
              </w:rPr>
            </w:pPr>
          </w:p>
        </w:tc>
        <w:tc>
          <w:tcPr>
            <w:tcW w:w="549" w:type="pct"/>
            <w:tcBorders>
              <w:top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jc w:val="both"/>
              <w:rPr>
                <w:noProof/>
                <w:spacing w:val="-2"/>
                <w:sz w:val="20"/>
              </w:rPr>
            </w:pPr>
          </w:p>
        </w:tc>
        <w:tc>
          <w:tcPr>
            <w:tcW w:w="1544" w:type="pct"/>
            <w:shd w:val="clear" w:color="auto" w:fill="auto"/>
          </w:tcPr>
          <w:p>
            <w:pPr>
              <w:spacing w:before="60" w:after="60" w:line="240" w:lineRule="auto"/>
              <w:ind w:left="33"/>
              <w:rPr>
                <w:noProof/>
                <w:sz w:val="20"/>
              </w:rPr>
            </w:pPr>
            <w:r>
              <w:rPr>
                <w:noProof/>
                <w:sz w:val="20"/>
              </w:rPr>
              <w:t>Bez obmedzenia, okrem DE, SE a UK, kde ako sa uvádza v horizontálnej časti v bode iii), len pre CPC 5111, a s výhradou nasledujúcich špecifických obmedzení:</w:t>
            </w:r>
          </w:p>
          <w:p>
            <w:pPr>
              <w:spacing w:before="60" w:after="60" w:line="240" w:lineRule="auto"/>
              <w:ind w:left="33"/>
              <w:rPr>
                <w:noProof/>
                <w:sz w:val="20"/>
              </w:rPr>
            </w:pPr>
            <w:r>
              <w:rPr>
                <w:noProof/>
                <w:sz w:val="20"/>
              </w:rPr>
              <w:t>SE, UK: Vysokoškolský titul, odborná kvalifikácia a trojročná odborná prax v sektore.</w:t>
            </w:r>
          </w:p>
          <w:p>
            <w:pPr>
              <w:spacing w:before="60" w:after="60" w:line="240" w:lineRule="auto"/>
              <w:ind w:left="33"/>
              <w:rPr>
                <w:noProof/>
                <w:sz w:val="20"/>
              </w:rPr>
            </w:pPr>
            <w:r>
              <w:rPr>
                <w:noProof/>
                <w:sz w:val="20"/>
              </w:rPr>
              <w:t>UK: Požiadavka vyhovenia testu ekonomických potrieb.</w:t>
            </w:r>
          </w:p>
          <w:p>
            <w:pPr>
              <w:spacing w:before="60" w:after="60" w:line="240" w:lineRule="auto"/>
              <w:ind w:left="33"/>
              <w:rPr>
                <w:noProof/>
                <w:sz w:val="20"/>
              </w:rPr>
            </w:pPr>
            <w:r>
              <w:rPr>
                <w:noProof/>
                <w:sz w:val="20"/>
              </w:rPr>
              <w:t>DE: Bez obmedzenia, s výnimkou obmedzeného okruhu služieb pre práce spojené s prieskumom staveniska, kde: vysokoškolský titul, odborná kvalifikácia a trojročná odborná prax v sektore.</w:t>
            </w:r>
          </w:p>
        </w:tc>
        <w:tc>
          <w:tcPr>
            <w:tcW w:w="1612" w:type="pct"/>
            <w:shd w:val="clear" w:color="auto" w:fill="auto"/>
          </w:tcPr>
          <w:p>
            <w:pPr>
              <w:spacing w:before="60" w:after="60" w:line="240" w:lineRule="auto"/>
              <w:rPr>
                <w:noProof/>
                <w:spacing w:val="-2"/>
                <w:sz w:val="20"/>
              </w:rPr>
            </w:pPr>
            <w:r>
              <w:rPr>
                <w:noProof/>
                <w:spacing w:val="-2"/>
                <w:sz w:val="20"/>
              </w:rPr>
              <w:t>Bez obmedzenia, okrem DE, SE a UK, kde ako sa uvádza v horizontálnej časti v bode iii), len pre CPC 5111.</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pageBreakBefore/>
              <w:spacing w:before="60" w:after="60" w:line="240" w:lineRule="auto"/>
              <w:ind w:left="567" w:hanging="567"/>
              <w:jc w:val="both"/>
              <w:rPr>
                <w:noProof/>
                <w:spacing w:val="-2"/>
                <w:sz w:val="20"/>
              </w:rPr>
            </w:pPr>
            <w:r>
              <w:rPr>
                <w:noProof/>
                <w:spacing w:val="-2"/>
                <w:sz w:val="20"/>
              </w:rPr>
              <w:t>4.</w:t>
            </w:r>
            <w:r>
              <w:rPr>
                <w:noProof/>
                <w:spacing w:val="-2"/>
                <w:sz w:val="20"/>
              </w:rPr>
              <w:tab/>
              <w:t>DISTRIBUČNÉ SLUŽBY</w:t>
            </w:r>
            <w:r>
              <w:rPr>
                <w:b/>
                <w:noProof/>
                <w:spacing w:val="-3"/>
                <w:sz w:val="20"/>
                <w:vertAlign w:val="superscript"/>
              </w:rPr>
              <w:footnoteReference w:id="57"/>
            </w:r>
          </w:p>
        </w:tc>
        <w:tc>
          <w:tcPr>
            <w:tcW w:w="1544" w:type="pct"/>
            <w:tcBorders>
              <w:bottom w:val="nil"/>
            </w:tcBorders>
            <w:shd w:val="clear" w:color="auto" w:fill="auto"/>
          </w:tcPr>
          <w:p>
            <w:pPr>
              <w:spacing w:before="60" w:after="60" w:line="240" w:lineRule="auto"/>
              <w:jc w:val="both"/>
              <w:rPr>
                <w:noProof/>
                <w:spacing w:val="-2"/>
                <w:sz w:val="20"/>
              </w:rPr>
            </w:pPr>
          </w:p>
        </w:tc>
        <w:tc>
          <w:tcPr>
            <w:tcW w:w="1612" w:type="pct"/>
            <w:tcBorders>
              <w:bottom w:val="nil"/>
            </w:tcBorders>
            <w:shd w:val="clear" w:color="auto" w:fill="auto"/>
          </w:tcPr>
          <w:p>
            <w:pPr>
              <w:spacing w:before="60" w:after="60" w:line="240" w:lineRule="auto"/>
              <w:jc w:val="both"/>
              <w:rPr>
                <w:noProof/>
                <w:spacing w:val="-2"/>
                <w:sz w:val="20"/>
              </w:rPr>
            </w:pP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654"/>
          <w:jc w:val="center"/>
        </w:trPr>
        <w:tc>
          <w:tcPr>
            <w:tcW w:w="1292" w:type="pct"/>
            <w:gridSpan w:val="2"/>
            <w:tcBorders>
              <w:left w:val="nil"/>
              <w:bottom w:val="nil"/>
            </w:tcBorders>
            <w:shd w:val="clear" w:color="auto" w:fill="auto"/>
          </w:tcPr>
          <w:p>
            <w:pPr>
              <w:spacing w:before="60" w:after="60" w:line="240" w:lineRule="auto"/>
              <w:ind w:left="332" w:hanging="332"/>
              <w:rPr>
                <w:noProof/>
                <w:spacing w:val="-2"/>
                <w:sz w:val="20"/>
              </w:rPr>
            </w:pPr>
            <w:r>
              <w:rPr>
                <w:noProof/>
                <w:spacing w:val="-2"/>
                <w:sz w:val="20"/>
              </w:rPr>
              <w:t>A.</w:t>
            </w:r>
            <w:r>
              <w:rPr>
                <w:noProof/>
                <w:spacing w:val="-2"/>
                <w:sz w:val="20"/>
              </w:rPr>
              <w:tab/>
            </w:r>
            <w:r>
              <w:rPr>
                <w:noProof/>
                <w:spacing w:val="-2"/>
                <w:sz w:val="20"/>
                <w:u w:val="single"/>
              </w:rPr>
              <w:t xml:space="preserve">Služby </w:t>
            </w:r>
            <w:r>
              <w:rPr>
                <w:noProof/>
                <w:spacing w:val="-2"/>
                <w:sz w:val="20"/>
              </w:rPr>
              <w:t xml:space="preserve">obchodných </w:t>
            </w:r>
            <w:r>
              <w:rPr>
                <w:noProof/>
                <w:spacing w:val="-2"/>
                <w:sz w:val="20"/>
                <w:u w:val="single"/>
              </w:rPr>
              <w:t>zástupcov</w:t>
            </w:r>
            <w:r>
              <w:rPr>
                <w:noProof/>
                <w:spacing w:val="-2"/>
                <w:sz w:val="20"/>
              </w:rPr>
              <w:t>[Všetky členské štáty okrem BG, RO: CPC 621, 6111, 6113, 6121. BG</w:t>
            </w:r>
            <w:r>
              <w:rPr>
                <w:b/>
                <w:noProof/>
                <w:spacing w:val="-2"/>
                <w:sz w:val="20"/>
                <w:vertAlign w:val="superscript"/>
              </w:rPr>
              <w:footnoteReference w:id="58"/>
            </w:r>
            <w:r>
              <w:rPr>
                <w:noProof/>
                <w:spacing w:val="-2"/>
                <w:sz w:val="20"/>
              </w:rPr>
              <w:t>: časť CPC 62113 a 62114, 62115, 62116. RO: CPC 621]</w:t>
            </w:r>
          </w:p>
        </w:tc>
        <w:tc>
          <w:tcPr>
            <w:tcW w:w="1544" w:type="pct"/>
            <w:tcBorders>
              <w:bottom w:val="nil"/>
            </w:tcBorders>
            <w:shd w:val="clear" w:color="auto" w:fill="auto"/>
          </w:tcPr>
          <w:p>
            <w:pPr>
              <w:spacing w:before="60" w:after="60" w:line="240" w:lineRule="auto"/>
              <w:ind w:left="459" w:hanging="437"/>
              <w:rPr>
                <w:noProof/>
                <w:spacing w:val="-2"/>
                <w:sz w:val="20"/>
              </w:rPr>
            </w:pPr>
            <w:r>
              <w:rPr>
                <w:noProof/>
                <w:spacing w:val="-2"/>
                <w:sz w:val="20"/>
              </w:rPr>
              <w:t>1.</w:t>
            </w:r>
            <w:r>
              <w:rPr>
                <w:noProof/>
                <w:spacing w:val="-2"/>
                <w:sz w:val="20"/>
              </w:rPr>
              <w:tab/>
              <w:t>FR: Bez obmedzenia pre obchodníkov a maklérov pracujúcich na trhu národného záujmu.</w:t>
            </w:r>
          </w:p>
          <w:p>
            <w:pPr>
              <w:spacing w:before="60" w:after="60" w:line="240" w:lineRule="auto"/>
              <w:ind w:left="459"/>
              <w:rPr>
                <w:noProof/>
                <w:spacing w:val="-2"/>
                <w:sz w:val="20"/>
              </w:rPr>
            </w:pPr>
            <w:r>
              <w:rPr>
                <w:noProof/>
                <w:spacing w:val="-2"/>
                <w:sz w:val="20"/>
              </w:rPr>
              <w:t>BG, MT: Bez obmedzenia.</w:t>
            </w:r>
          </w:p>
          <w:p>
            <w:pPr>
              <w:spacing w:before="60" w:after="60" w:line="240" w:lineRule="auto"/>
              <w:ind w:left="459" w:hanging="437"/>
              <w:rPr>
                <w:noProof/>
                <w:spacing w:val="-2"/>
                <w:sz w:val="20"/>
              </w:rPr>
            </w:pPr>
            <w:r>
              <w:rPr>
                <w:noProof/>
                <w:spacing w:val="-2"/>
                <w:sz w:val="20"/>
              </w:rPr>
              <w:t>2.</w:t>
            </w:r>
            <w:r>
              <w:rPr>
                <w:noProof/>
                <w:spacing w:val="-2"/>
                <w:sz w:val="20"/>
              </w:rPr>
              <w:tab/>
              <w:t>MT: Bez obmedzenia.</w:t>
            </w:r>
          </w:p>
          <w:p>
            <w:pPr>
              <w:spacing w:before="60" w:after="60" w:line="240" w:lineRule="auto"/>
              <w:ind w:left="459" w:hanging="437"/>
              <w:rPr>
                <w:noProof/>
                <w:spacing w:val="-2"/>
                <w:sz w:val="20"/>
              </w:rPr>
            </w:pPr>
            <w:r>
              <w:rPr>
                <w:noProof/>
                <w:spacing w:val="-2"/>
                <w:sz w:val="20"/>
              </w:rPr>
              <w:t>3.</w:t>
            </w:r>
            <w:r>
              <w:rPr>
                <w:noProof/>
                <w:spacing w:val="-2"/>
                <w:sz w:val="20"/>
              </w:rPr>
              <w:tab/>
              <w:t>MT: Bez obmedzenia.</w:t>
            </w:r>
          </w:p>
          <w:p>
            <w:pPr>
              <w:spacing w:before="60" w:after="60" w:line="240" w:lineRule="auto"/>
              <w:ind w:left="459" w:hanging="437"/>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pacing w:val="-2"/>
                <w:sz w:val="20"/>
              </w:rPr>
            </w:pPr>
            <w:r>
              <w:rPr>
                <w:noProof/>
                <w:spacing w:val="-2"/>
                <w:sz w:val="20"/>
              </w:rPr>
              <w:t>MT: Bez obmedzenia.</w:t>
            </w:r>
          </w:p>
        </w:tc>
        <w:tc>
          <w:tcPr>
            <w:tcW w:w="1612" w:type="pct"/>
            <w:tcBorders>
              <w:bottom w:val="nil"/>
            </w:tcBorders>
            <w:shd w:val="clear" w:color="auto" w:fill="auto"/>
          </w:tcPr>
          <w:p>
            <w:pPr>
              <w:spacing w:before="60" w:after="60" w:line="240" w:lineRule="auto"/>
              <w:ind w:left="459" w:hanging="437"/>
              <w:rPr>
                <w:noProof/>
                <w:spacing w:val="-2"/>
                <w:sz w:val="20"/>
              </w:rPr>
            </w:pPr>
            <w:r>
              <w:rPr>
                <w:noProof/>
                <w:spacing w:val="-2"/>
                <w:sz w:val="20"/>
              </w:rPr>
              <w:t>1.</w:t>
            </w:r>
            <w:r>
              <w:rPr>
                <w:noProof/>
                <w:spacing w:val="-2"/>
                <w:sz w:val="20"/>
              </w:rPr>
              <w:tab/>
              <w:t>BG: Bez obmedzenia.</w:t>
            </w:r>
          </w:p>
          <w:p>
            <w:pPr>
              <w:spacing w:before="60" w:after="60" w:line="240" w:lineRule="auto"/>
              <w:ind w:left="459"/>
              <w:rPr>
                <w:noProof/>
                <w:spacing w:val="-2"/>
                <w:sz w:val="20"/>
              </w:rPr>
            </w:pPr>
            <w:r>
              <w:rPr>
                <w:noProof/>
                <w:spacing w:val="-2"/>
                <w:sz w:val="20"/>
              </w:rPr>
              <w:t>FR: Bez obmedzenia pre obchodníkov a maklérov pracujúcich na trhu národného záujmu.</w:t>
            </w:r>
          </w:p>
          <w:p>
            <w:pPr>
              <w:spacing w:before="60" w:after="60" w:line="240" w:lineRule="auto"/>
              <w:ind w:left="459" w:hanging="437"/>
              <w:rPr>
                <w:noProof/>
                <w:spacing w:val="-2"/>
                <w:sz w:val="20"/>
              </w:rPr>
            </w:pPr>
            <w:r>
              <w:rPr>
                <w:noProof/>
                <w:spacing w:val="-2"/>
                <w:sz w:val="20"/>
              </w:rPr>
              <w:t>2.</w:t>
            </w:r>
            <w:r>
              <w:rPr>
                <w:noProof/>
                <w:spacing w:val="-2"/>
                <w:sz w:val="20"/>
              </w:rPr>
              <w:tab/>
              <w:t>MT: Bez obmedzenia.</w:t>
            </w:r>
          </w:p>
          <w:p>
            <w:pPr>
              <w:spacing w:before="60" w:after="60" w:line="240" w:lineRule="auto"/>
              <w:ind w:left="459" w:hanging="437"/>
              <w:rPr>
                <w:noProof/>
                <w:spacing w:val="-2"/>
                <w:sz w:val="20"/>
              </w:rPr>
            </w:pPr>
            <w:r>
              <w:rPr>
                <w:noProof/>
                <w:spacing w:val="-2"/>
                <w:sz w:val="20"/>
              </w:rPr>
              <w:t>3.</w:t>
            </w:r>
            <w:r>
              <w:rPr>
                <w:noProof/>
                <w:spacing w:val="-2"/>
                <w:sz w:val="20"/>
              </w:rPr>
              <w:tab/>
              <w:t>MT: Bez obmedzenia.</w:t>
            </w:r>
          </w:p>
          <w:p>
            <w:pPr>
              <w:spacing w:before="60" w:after="60" w:line="240" w:lineRule="auto"/>
              <w:ind w:left="459" w:hanging="437"/>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pacing w:val="-2"/>
                <w:sz w:val="20"/>
              </w:rPr>
            </w:pPr>
            <w:r>
              <w:rPr>
                <w:noProof/>
                <w:spacing w:val="-2"/>
                <w:sz w:val="20"/>
              </w:rPr>
              <w:t>MT: Bez obmedzenia.</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280"/>
          <w:jc w:val="center"/>
        </w:trPr>
        <w:tc>
          <w:tcPr>
            <w:tcW w:w="1292" w:type="pct"/>
            <w:gridSpan w:val="2"/>
            <w:tcBorders>
              <w:top w:val="nil"/>
              <w:left w:val="nil"/>
              <w:bottom w:val="nil"/>
            </w:tcBorders>
            <w:shd w:val="clear" w:color="auto" w:fill="auto"/>
          </w:tcPr>
          <w:p>
            <w:pPr>
              <w:pageBreakBefore/>
              <w:spacing w:before="60" w:after="60" w:line="240" w:lineRule="auto"/>
              <w:ind w:left="335" w:hanging="335"/>
              <w:rPr>
                <w:noProof/>
                <w:spacing w:val="-2"/>
                <w:sz w:val="20"/>
              </w:rPr>
            </w:pPr>
          </w:p>
        </w:tc>
        <w:tc>
          <w:tcPr>
            <w:tcW w:w="1544" w:type="pct"/>
            <w:tcBorders>
              <w:top w:val="nil"/>
              <w:bottom w:val="nil"/>
            </w:tcBorders>
            <w:shd w:val="clear" w:color="auto" w:fill="auto"/>
          </w:tcPr>
          <w:p>
            <w:pPr>
              <w:spacing w:before="60" w:after="60" w:line="240" w:lineRule="auto"/>
              <w:ind w:left="459"/>
              <w:rPr>
                <w:noProof/>
                <w:spacing w:val="-2"/>
                <w:sz w:val="20"/>
              </w:rPr>
            </w:pPr>
            <w:r>
              <w:rPr>
                <w:noProof/>
                <w:spacing w:val="-2"/>
                <w:sz w:val="20"/>
              </w:rPr>
              <w:t>FR: Podmienka štátnej príslušnosti pre činnosť obchodníkov, obchodných zástupcov a maklérov pracujúcich na dvadsiatich (20) trhoch národného záujmu.</w:t>
            </w:r>
          </w:p>
          <w:p>
            <w:pPr>
              <w:spacing w:before="60" w:after="60" w:line="240" w:lineRule="auto"/>
              <w:ind w:left="459"/>
              <w:rPr>
                <w:noProof/>
                <w:spacing w:val="-2"/>
                <w:sz w:val="20"/>
              </w:rPr>
            </w:pPr>
            <w:r>
              <w:rPr>
                <w:noProof/>
                <w:spacing w:val="-2"/>
                <w:sz w:val="20"/>
              </w:rPr>
              <w:t>RO: Bez obmedzenia pre bod ii).</w:t>
            </w:r>
          </w:p>
        </w:tc>
        <w:tc>
          <w:tcPr>
            <w:tcW w:w="1612" w:type="pct"/>
            <w:tcBorders>
              <w:top w:val="nil"/>
              <w:bottom w:val="nil"/>
            </w:tcBorders>
            <w:shd w:val="clear" w:color="auto" w:fill="auto"/>
          </w:tcPr>
          <w:p>
            <w:pPr>
              <w:spacing w:before="60" w:after="60" w:line="240" w:lineRule="auto"/>
              <w:ind w:left="459"/>
              <w:rPr>
                <w:noProof/>
                <w:spacing w:val="-2"/>
                <w:sz w:val="20"/>
              </w:rPr>
            </w:pPr>
            <w:r>
              <w:rPr>
                <w:noProof/>
                <w:spacing w:val="-2"/>
                <w:sz w:val="20"/>
              </w:rPr>
              <w:t>IT: Podmienka štatútu rezidenta.</w:t>
            </w:r>
          </w:p>
          <w:p>
            <w:pPr>
              <w:spacing w:before="60" w:after="60" w:line="240" w:lineRule="auto"/>
              <w:ind w:left="459"/>
              <w:rPr>
                <w:noProof/>
                <w:spacing w:val="-2"/>
                <w:sz w:val="20"/>
              </w:rPr>
            </w:pPr>
            <w:r>
              <w:rPr>
                <w:noProof/>
                <w:spacing w:val="-2"/>
                <w:sz w:val="20"/>
              </w:rPr>
              <w:t>RO: Bez obmedzenia pre bod ii).</w:t>
            </w:r>
          </w:p>
        </w:tc>
        <w:tc>
          <w:tcPr>
            <w:tcW w:w="549" w:type="pct"/>
            <w:tcBorders>
              <w:top w:val="nil"/>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87"/>
          <w:jc w:val="center"/>
        </w:trPr>
        <w:tc>
          <w:tcPr>
            <w:tcW w:w="1292" w:type="pct"/>
            <w:gridSpan w:val="2"/>
            <w:tcBorders>
              <w:left w:val="nil"/>
              <w:bottom w:val="nil"/>
            </w:tcBorders>
            <w:shd w:val="clear" w:color="auto" w:fill="auto"/>
          </w:tcPr>
          <w:p>
            <w:pPr>
              <w:spacing w:before="60" w:after="60" w:line="240" w:lineRule="auto"/>
              <w:ind w:left="307" w:hanging="284"/>
              <w:rPr>
                <w:b/>
                <w:noProof/>
                <w:vertAlign w:val="superscript"/>
              </w:rPr>
            </w:pPr>
            <w:r>
              <w:rPr>
                <w:noProof/>
                <w:spacing w:val="-2"/>
                <w:sz w:val="20"/>
              </w:rPr>
              <w:t>B.</w:t>
            </w:r>
            <w:r>
              <w:rPr>
                <w:noProof/>
                <w:spacing w:val="-2"/>
                <w:sz w:val="20"/>
              </w:rPr>
              <w:tab/>
            </w:r>
            <w:r>
              <w:rPr>
                <w:noProof/>
                <w:spacing w:val="-2"/>
                <w:sz w:val="20"/>
                <w:u w:val="single"/>
              </w:rPr>
              <w:t>Veľkoobchodné služby</w:t>
            </w:r>
            <w:r>
              <w:rPr>
                <w:b/>
                <w:noProof/>
                <w:spacing w:val="-2"/>
                <w:sz w:val="20"/>
                <w:u w:val="single"/>
                <w:vertAlign w:val="superscript"/>
              </w:rPr>
              <w:footnoteReference w:id="59"/>
            </w:r>
          </w:p>
          <w:p>
            <w:pPr>
              <w:spacing w:before="60" w:after="60" w:line="240" w:lineRule="auto"/>
              <w:ind w:left="305" w:firstLine="27"/>
              <w:rPr>
                <w:noProof/>
                <w:spacing w:val="-2"/>
                <w:sz w:val="20"/>
              </w:rPr>
            </w:pPr>
            <w:r>
              <w:rPr>
                <w:noProof/>
                <w:spacing w:val="-2"/>
                <w:sz w:val="20"/>
              </w:rPr>
              <w:t>(Všetky členské štáty okrem PL: CPC 622, 61111, 6113, 6121. PL: CPC 622 s vylúčením 62226, 62228, 62251, 62252)</w:t>
            </w:r>
          </w:p>
        </w:tc>
        <w:tc>
          <w:tcPr>
            <w:tcW w:w="1544" w:type="pct"/>
            <w:tcBorders>
              <w:bottom w:val="nil"/>
            </w:tcBorders>
            <w:shd w:val="clear" w:color="auto" w:fill="auto"/>
          </w:tcPr>
          <w:p>
            <w:pPr>
              <w:spacing w:before="60" w:after="60" w:line="240" w:lineRule="auto"/>
              <w:ind w:left="459" w:hanging="437"/>
              <w:rPr>
                <w:noProof/>
                <w:spacing w:val="-2"/>
                <w:sz w:val="20"/>
              </w:rPr>
            </w:pPr>
            <w:r>
              <w:rPr>
                <w:noProof/>
                <w:spacing w:val="-2"/>
                <w:sz w:val="20"/>
              </w:rPr>
              <w:t>1.</w:t>
            </w:r>
            <w:r>
              <w:rPr>
                <w:noProof/>
                <w:spacing w:val="-2"/>
                <w:sz w:val="20"/>
              </w:rPr>
              <w:tab/>
              <w:t xml:space="preserve"> </w:t>
            </w:r>
            <w:r>
              <w:rPr>
                <w:b/>
                <w:noProof/>
                <w:spacing w:val="-2"/>
                <w:sz w:val="20"/>
                <w:vertAlign w:val="superscript"/>
              </w:rPr>
              <w:footnoteReference w:id="60"/>
            </w:r>
            <w:r>
              <w:rPr>
                <w:noProof/>
                <w:spacing w:val="-2"/>
                <w:sz w:val="20"/>
              </w:rPr>
              <w:t>FR: Bez obmedzenia pre lekárne.</w:t>
            </w:r>
          </w:p>
          <w:p>
            <w:pPr>
              <w:spacing w:before="60" w:after="60" w:line="240" w:lineRule="auto"/>
              <w:ind w:left="459"/>
              <w:rPr>
                <w:noProof/>
                <w:spacing w:val="-2"/>
                <w:sz w:val="20"/>
              </w:rPr>
            </w:pPr>
            <w:r>
              <w:rPr>
                <w:noProof/>
                <w:spacing w:val="-2"/>
                <w:sz w:val="20"/>
              </w:rPr>
              <w:t>BG, MT: Bez obmedzenia.</w:t>
            </w:r>
          </w:p>
          <w:p>
            <w:pPr>
              <w:spacing w:before="60" w:after="60" w:line="240" w:lineRule="auto"/>
              <w:ind w:left="459"/>
              <w:rPr>
                <w:noProof/>
                <w:spacing w:val="-2"/>
                <w:sz w:val="20"/>
              </w:rPr>
            </w:pPr>
            <w:r>
              <w:rPr>
                <w:noProof/>
                <w:spacing w:val="-2"/>
                <w:sz w:val="20"/>
              </w:rPr>
              <w:t>RO: Bez obmedzenia, okrem CPC 622: Žiadne.</w:t>
            </w:r>
          </w:p>
          <w:p>
            <w:pPr>
              <w:spacing w:before="60" w:after="60" w:line="240" w:lineRule="auto"/>
              <w:ind w:left="459" w:hanging="437"/>
              <w:rPr>
                <w:noProof/>
                <w:spacing w:val="-2"/>
                <w:sz w:val="20"/>
              </w:rPr>
            </w:pPr>
            <w:r>
              <w:rPr>
                <w:noProof/>
                <w:spacing w:val="-2"/>
                <w:sz w:val="20"/>
              </w:rPr>
              <w:t>2.</w:t>
            </w:r>
            <w:r>
              <w:rPr>
                <w:noProof/>
                <w:spacing w:val="-2"/>
                <w:sz w:val="20"/>
              </w:rPr>
              <w:tab/>
              <w:t>MT: Bez obmedzenia.</w:t>
            </w:r>
          </w:p>
          <w:p>
            <w:pPr>
              <w:spacing w:before="60" w:after="60" w:line="240" w:lineRule="auto"/>
              <w:ind w:left="459"/>
              <w:rPr>
                <w:noProof/>
                <w:spacing w:val="-2"/>
                <w:sz w:val="20"/>
              </w:rPr>
            </w:pPr>
            <w:r>
              <w:rPr>
                <w:noProof/>
                <w:spacing w:val="-2"/>
                <w:sz w:val="20"/>
              </w:rPr>
              <w:t>RO: Bez obmedzenia, okrem CPC 622: Žiadne.</w:t>
            </w:r>
          </w:p>
        </w:tc>
        <w:tc>
          <w:tcPr>
            <w:tcW w:w="1612" w:type="pct"/>
            <w:tcBorders>
              <w:bottom w:val="nil"/>
            </w:tcBorders>
            <w:shd w:val="clear" w:color="auto" w:fill="auto"/>
          </w:tcPr>
          <w:p>
            <w:pPr>
              <w:spacing w:before="60" w:after="60" w:line="240" w:lineRule="auto"/>
              <w:ind w:left="459" w:hanging="437"/>
              <w:rPr>
                <w:noProof/>
                <w:spacing w:val="-2"/>
                <w:sz w:val="20"/>
              </w:rPr>
            </w:pPr>
            <w:r>
              <w:rPr>
                <w:noProof/>
                <w:spacing w:val="-2"/>
                <w:sz w:val="20"/>
              </w:rPr>
              <w:t>1.</w:t>
            </w:r>
            <w:r>
              <w:rPr>
                <w:noProof/>
                <w:spacing w:val="-2"/>
                <w:sz w:val="20"/>
              </w:rPr>
              <w:tab/>
              <w:t>BG, MT: Bez obmedzenia.</w:t>
            </w:r>
          </w:p>
          <w:p>
            <w:pPr>
              <w:spacing w:before="60" w:after="60" w:line="240" w:lineRule="auto"/>
              <w:ind w:left="459"/>
              <w:rPr>
                <w:noProof/>
                <w:spacing w:val="-2"/>
                <w:sz w:val="20"/>
              </w:rPr>
            </w:pPr>
            <w:r>
              <w:rPr>
                <w:noProof/>
                <w:spacing w:val="-2"/>
                <w:sz w:val="20"/>
              </w:rPr>
              <w:t>RO: Bez obmedzenia, okrem CPC 622: Žiadne.</w:t>
            </w:r>
          </w:p>
          <w:p>
            <w:pPr>
              <w:spacing w:before="60" w:after="60" w:line="240" w:lineRule="auto"/>
              <w:ind w:left="459" w:hanging="437"/>
              <w:rPr>
                <w:noProof/>
                <w:spacing w:val="-2"/>
                <w:sz w:val="20"/>
              </w:rPr>
            </w:pPr>
            <w:r>
              <w:rPr>
                <w:noProof/>
                <w:spacing w:val="-2"/>
                <w:sz w:val="20"/>
              </w:rPr>
              <w:t>2.</w:t>
            </w:r>
            <w:r>
              <w:rPr>
                <w:noProof/>
                <w:spacing w:val="-2"/>
                <w:sz w:val="20"/>
              </w:rPr>
              <w:tab/>
              <w:t>MT: Bez obmedzenia.</w:t>
            </w:r>
          </w:p>
          <w:p>
            <w:pPr>
              <w:spacing w:before="60" w:after="60" w:line="240" w:lineRule="auto"/>
              <w:ind w:left="459"/>
              <w:rPr>
                <w:noProof/>
                <w:spacing w:val="-2"/>
                <w:sz w:val="20"/>
              </w:rPr>
            </w:pPr>
            <w:r>
              <w:rPr>
                <w:noProof/>
                <w:spacing w:val="-2"/>
                <w:sz w:val="20"/>
              </w:rPr>
              <w:t>RO: Bez obmedzenia, okrem CPC 622: Žiadne.</w:t>
            </w:r>
          </w:p>
          <w:p>
            <w:pPr>
              <w:spacing w:before="60" w:after="60" w:line="240" w:lineRule="auto"/>
              <w:ind w:left="459" w:hanging="437"/>
              <w:rPr>
                <w:noProof/>
                <w:spacing w:val="-2"/>
                <w:sz w:val="20"/>
              </w:rPr>
            </w:pPr>
            <w:r>
              <w:rPr>
                <w:noProof/>
                <w:spacing w:val="-2"/>
                <w:sz w:val="20"/>
              </w:rPr>
              <w:t>3.</w:t>
            </w:r>
            <w:r>
              <w:rPr>
                <w:noProof/>
                <w:spacing w:val="-2"/>
                <w:sz w:val="20"/>
              </w:rPr>
              <w:tab/>
              <w:t>BG, MT: Bez obmedzenia.</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783"/>
          <w:jc w:val="center"/>
        </w:trPr>
        <w:tc>
          <w:tcPr>
            <w:tcW w:w="1292" w:type="pct"/>
            <w:gridSpan w:val="2"/>
            <w:tcBorders>
              <w:top w:val="nil"/>
              <w:left w:val="nil"/>
              <w:bottom w:val="nil"/>
            </w:tcBorders>
            <w:shd w:val="clear" w:color="auto" w:fill="auto"/>
          </w:tcPr>
          <w:p>
            <w:pPr>
              <w:pageBreakBefore/>
              <w:spacing w:before="60" w:after="60" w:line="240" w:lineRule="auto"/>
              <w:ind w:left="306" w:firstLine="28"/>
              <w:rPr>
                <w:noProof/>
                <w:spacing w:val="-2"/>
                <w:sz w:val="20"/>
              </w:rPr>
            </w:pPr>
          </w:p>
        </w:tc>
        <w:tc>
          <w:tcPr>
            <w:tcW w:w="1544" w:type="pct"/>
            <w:tcBorders>
              <w:top w:val="nil"/>
              <w:bottom w:val="nil"/>
            </w:tcBorders>
            <w:shd w:val="clear" w:color="auto" w:fill="auto"/>
          </w:tcPr>
          <w:p>
            <w:pPr>
              <w:spacing w:before="60" w:after="60" w:line="240" w:lineRule="auto"/>
              <w:ind w:left="459" w:hanging="437"/>
              <w:rPr>
                <w:noProof/>
                <w:spacing w:val="-2"/>
                <w:sz w:val="20"/>
              </w:rPr>
            </w:pPr>
            <w:r>
              <w:rPr>
                <w:noProof/>
                <w:spacing w:val="-2"/>
                <w:sz w:val="20"/>
              </w:rPr>
              <w:t>3.</w:t>
            </w:r>
            <w:r>
              <w:rPr>
                <w:noProof/>
                <w:spacing w:val="-2"/>
                <w:sz w:val="20"/>
              </w:rPr>
              <w:tab/>
            </w:r>
            <w:r>
              <w:rPr>
                <w:b/>
                <w:noProof/>
                <w:spacing w:val="-2"/>
                <w:sz w:val="20"/>
                <w:vertAlign w:val="superscript"/>
              </w:rPr>
              <w:footnoteReference w:id="61"/>
            </w:r>
            <w:r>
              <w:rPr>
                <w:b/>
                <w:noProof/>
                <w:vertAlign w:val="superscript"/>
              </w:rPr>
              <w:t xml:space="preserve"> </w:t>
            </w:r>
            <w:r>
              <w:rPr>
                <w:noProof/>
                <w:spacing w:val="-2"/>
                <w:sz w:val="20"/>
              </w:rPr>
              <w:t>BG: Udeľovanie licencií na špecializované veľkoobchodné služby. Test ekonomických potrieb, kde hlavnými kritériami sú: počet existujúcich predajní a vplyv na ne, hustota obyvateľstva, geografické rozloženie, vplyv na dopravné podmienky.</w:t>
            </w:r>
          </w:p>
          <w:p>
            <w:pPr>
              <w:spacing w:before="60" w:after="60" w:line="240" w:lineRule="auto"/>
              <w:ind w:left="459"/>
              <w:rPr>
                <w:noProof/>
                <w:spacing w:val="-2"/>
                <w:sz w:val="20"/>
              </w:rPr>
            </w:pPr>
            <w:r>
              <w:rPr>
                <w:noProof/>
                <w:spacing w:val="-2"/>
                <w:sz w:val="20"/>
              </w:rPr>
              <w:t>FR: Veľkoobchodné lekárne sa schvaľujú podľa potrieb obyvateľstva a v rámci určených kvót.</w:t>
            </w:r>
          </w:p>
          <w:p>
            <w:pPr>
              <w:spacing w:before="60" w:after="60" w:line="240" w:lineRule="auto"/>
              <w:ind w:left="459"/>
              <w:rPr>
                <w:noProof/>
                <w:spacing w:val="-2"/>
                <w:sz w:val="20"/>
              </w:rPr>
            </w:pPr>
            <w:r>
              <w:rPr>
                <w:noProof/>
                <w:spacing w:val="-2"/>
                <w:sz w:val="20"/>
              </w:rPr>
              <w:t>PL: Spoločnosti v oblasti veľkoobchodu s dovezeným spotrebným tovarom možno zriadiť s podmienkou získania povolenia.</w:t>
            </w:r>
          </w:p>
          <w:p>
            <w:pPr>
              <w:spacing w:before="60" w:after="60" w:line="240" w:lineRule="auto"/>
              <w:ind w:left="459"/>
              <w:rPr>
                <w:noProof/>
                <w:spacing w:val="-2"/>
                <w:sz w:val="20"/>
              </w:rPr>
            </w:pPr>
            <w:r>
              <w:rPr>
                <w:noProof/>
                <w:spacing w:val="-2"/>
                <w:sz w:val="20"/>
              </w:rPr>
              <w:t>MT: Bez obmedzenia.</w:t>
            </w:r>
          </w:p>
        </w:tc>
        <w:tc>
          <w:tcPr>
            <w:tcW w:w="1612" w:type="pct"/>
            <w:tcBorders>
              <w:top w:val="nil"/>
              <w:bottom w:val="nil"/>
            </w:tcBorders>
            <w:shd w:val="clear" w:color="auto" w:fill="auto"/>
          </w:tcPr>
          <w:p>
            <w:pPr>
              <w:spacing w:before="60" w:after="60" w:line="240" w:lineRule="auto"/>
              <w:ind w:left="459" w:hanging="437"/>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pacing w:val="-2"/>
                <w:sz w:val="20"/>
              </w:rPr>
            </w:pPr>
            <w:r>
              <w:rPr>
                <w:noProof/>
                <w:spacing w:val="-2"/>
                <w:sz w:val="20"/>
              </w:rPr>
              <w:t>MT: Bez obmedzenia.</w:t>
            </w:r>
          </w:p>
          <w:p>
            <w:pPr>
              <w:spacing w:before="60" w:after="60" w:line="240" w:lineRule="auto"/>
              <w:ind w:left="459"/>
              <w:rPr>
                <w:noProof/>
                <w:spacing w:val="-2"/>
                <w:sz w:val="20"/>
              </w:rPr>
            </w:pPr>
            <w:r>
              <w:rPr>
                <w:noProof/>
                <w:spacing w:val="-2"/>
                <w:sz w:val="20"/>
              </w:rPr>
              <w:t>IT: Podmienka štatútu rezidenta.</w:t>
            </w:r>
          </w:p>
          <w:p>
            <w:pPr>
              <w:spacing w:before="60" w:after="60" w:line="240" w:lineRule="auto"/>
              <w:ind w:left="459"/>
              <w:rPr>
                <w:noProof/>
                <w:spacing w:val="-2"/>
                <w:sz w:val="20"/>
              </w:rPr>
            </w:pPr>
            <w:r>
              <w:rPr>
                <w:noProof/>
                <w:spacing w:val="-2"/>
                <w:sz w:val="20"/>
              </w:rPr>
              <w:t>RO: Bez obmedzenia pre bod ii).</w:t>
            </w:r>
          </w:p>
        </w:tc>
        <w:tc>
          <w:tcPr>
            <w:tcW w:w="549" w:type="pct"/>
            <w:tcBorders>
              <w:top w:val="nil"/>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283"/>
          <w:jc w:val="center"/>
        </w:trPr>
        <w:tc>
          <w:tcPr>
            <w:tcW w:w="1292" w:type="pct"/>
            <w:gridSpan w:val="2"/>
            <w:tcBorders>
              <w:top w:val="nil"/>
              <w:left w:val="nil"/>
              <w:bottom w:val="nil"/>
            </w:tcBorders>
            <w:shd w:val="clear" w:color="auto" w:fill="auto"/>
          </w:tcPr>
          <w:p>
            <w:pPr>
              <w:spacing w:before="60" w:after="60" w:line="240" w:lineRule="auto"/>
              <w:ind w:left="306" w:firstLine="28"/>
              <w:rPr>
                <w:noProof/>
                <w:spacing w:val="-2"/>
                <w:sz w:val="20"/>
              </w:rPr>
            </w:pPr>
          </w:p>
        </w:tc>
        <w:tc>
          <w:tcPr>
            <w:tcW w:w="1544" w:type="pct"/>
            <w:tcBorders>
              <w:top w:val="nil"/>
              <w:bottom w:val="nil"/>
            </w:tcBorders>
            <w:shd w:val="clear" w:color="auto" w:fill="auto"/>
          </w:tcPr>
          <w:p>
            <w:pPr>
              <w:spacing w:before="60" w:after="60" w:line="240" w:lineRule="auto"/>
              <w:ind w:left="459" w:hanging="437"/>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pacing w:val="-2"/>
                <w:sz w:val="20"/>
              </w:rPr>
            </w:pPr>
            <w:r>
              <w:rPr>
                <w:noProof/>
                <w:spacing w:val="-2"/>
                <w:sz w:val="20"/>
              </w:rPr>
              <w:t>MT: Bez obmedzenia.</w:t>
            </w:r>
          </w:p>
          <w:p>
            <w:pPr>
              <w:spacing w:before="60" w:after="60" w:line="240" w:lineRule="auto"/>
              <w:ind w:left="459"/>
              <w:rPr>
                <w:noProof/>
                <w:spacing w:val="-2"/>
                <w:sz w:val="20"/>
              </w:rPr>
            </w:pPr>
            <w:r>
              <w:rPr>
                <w:noProof/>
                <w:spacing w:val="-2"/>
                <w:sz w:val="20"/>
              </w:rPr>
              <w:t>FR: Podmienka štátnej príslušnosti, pokiaľ ide o veľkoobchod s liečivami.</w:t>
            </w:r>
          </w:p>
          <w:p>
            <w:pPr>
              <w:spacing w:before="60" w:after="60" w:line="240" w:lineRule="auto"/>
              <w:ind w:left="459"/>
              <w:jc w:val="both"/>
              <w:rPr>
                <w:noProof/>
                <w:spacing w:val="-2"/>
                <w:sz w:val="20"/>
              </w:rPr>
            </w:pPr>
            <w:r>
              <w:rPr>
                <w:noProof/>
                <w:spacing w:val="-2"/>
                <w:sz w:val="20"/>
              </w:rPr>
              <w:t>RO: Bez obmedzenia pre bod ii).</w:t>
            </w:r>
          </w:p>
        </w:tc>
        <w:tc>
          <w:tcPr>
            <w:tcW w:w="1612" w:type="pct"/>
            <w:tcBorders>
              <w:top w:val="nil"/>
              <w:bottom w:val="nil"/>
            </w:tcBorders>
            <w:shd w:val="clear" w:color="auto" w:fill="auto"/>
          </w:tcPr>
          <w:p>
            <w:pPr>
              <w:spacing w:before="60" w:after="60" w:line="240" w:lineRule="auto"/>
              <w:ind w:left="459"/>
              <w:rPr>
                <w:noProof/>
                <w:spacing w:val="-2"/>
                <w:sz w:val="20"/>
              </w:rPr>
            </w:pPr>
          </w:p>
        </w:tc>
        <w:tc>
          <w:tcPr>
            <w:tcW w:w="549" w:type="pct"/>
            <w:tcBorders>
              <w:top w:val="nil"/>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3042"/>
          <w:jc w:val="center"/>
        </w:trPr>
        <w:tc>
          <w:tcPr>
            <w:tcW w:w="1292" w:type="pct"/>
            <w:gridSpan w:val="2"/>
            <w:tcBorders>
              <w:left w:val="nil"/>
              <w:bottom w:val="nil"/>
            </w:tcBorders>
            <w:shd w:val="clear" w:color="auto" w:fill="auto"/>
          </w:tcPr>
          <w:p>
            <w:pPr>
              <w:spacing w:before="60" w:after="60" w:line="240" w:lineRule="auto"/>
              <w:ind w:left="306" w:hanging="306"/>
              <w:rPr>
                <w:b/>
                <w:noProof/>
                <w:vertAlign w:val="superscript"/>
              </w:rPr>
            </w:pPr>
            <w:r>
              <w:rPr>
                <w:noProof/>
              </w:rPr>
              <w:br w:type="page"/>
            </w:r>
            <w:r>
              <w:rPr>
                <w:noProof/>
                <w:spacing w:val="-2"/>
                <w:sz w:val="20"/>
              </w:rPr>
              <w:t>C.</w:t>
            </w:r>
            <w:r>
              <w:rPr>
                <w:noProof/>
                <w:spacing w:val="-2"/>
                <w:sz w:val="20"/>
              </w:rPr>
              <w:tab/>
            </w:r>
            <w:r>
              <w:rPr>
                <w:noProof/>
                <w:spacing w:val="-2"/>
                <w:sz w:val="20"/>
                <w:u w:val="single"/>
              </w:rPr>
              <w:t>Maloobchodné služby</w:t>
            </w:r>
            <w:r>
              <w:rPr>
                <w:noProof/>
                <w:spacing w:val="-2"/>
                <w:sz w:val="20"/>
              </w:rPr>
              <w:t xml:space="preserve"> </w:t>
            </w:r>
            <w:r>
              <w:rPr>
                <w:b/>
                <w:noProof/>
                <w:spacing w:val="-2"/>
                <w:sz w:val="20"/>
                <w:vertAlign w:val="superscript"/>
              </w:rPr>
              <w:footnoteReference w:id="62"/>
            </w:r>
          </w:p>
          <w:p>
            <w:pPr>
              <w:spacing w:before="60" w:after="60" w:line="240" w:lineRule="auto"/>
              <w:ind w:left="305" w:firstLine="27"/>
              <w:rPr>
                <w:noProof/>
                <w:spacing w:val="-2"/>
                <w:sz w:val="20"/>
              </w:rPr>
            </w:pPr>
            <w:r>
              <w:rPr>
                <w:noProof/>
                <w:spacing w:val="-2"/>
                <w:sz w:val="20"/>
              </w:rPr>
              <w:t>(Všetky členské štáty okrem BG: CPC 631, 632, 61112, 6113, 6121, 613. BG: CPC 61112; časť CPC 6113; časť CPC 6121; CPC 631 okrem 63107 a 63108; CPC 63211; CPC 6322; CPC 6323; CPC 6324; časť C 63292, 63297)</w:t>
            </w:r>
          </w:p>
        </w:tc>
        <w:tc>
          <w:tcPr>
            <w:tcW w:w="1544" w:type="pct"/>
            <w:tcBorders>
              <w:bottom w:val="nil"/>
            </w:tcBorders>
            <w:shd w:val="clear" w:color="auto" w:fill="auto"/>
          </w:tcPr>
          <w:p>
            <w:pPr>
              <w:spacing w:before="60" w:after="60" w:line="240" w:lineRule="auto"/>
              <w:ind w:left="459" w:hanging="437"/>
              <w:rPr>
                <w:noProof/>
                <w:spacing w:val="-2"/>
                <w:sz w:val="20"/>
              </w:rPr>
            </w:pPr>
            <w:r>
              <w:rPr>
                <w:noProof/>
                <w:spacing w:val="-2"/>
                <w:sz w:val="20"/>
              </w:rPr>
              <w:t>1.</w:t>
            </w:r>
            <w:r>
              <w:rPr>
                <w:noProof/>
                <w:spacing w:val="-2"/>
                <w:sz w:val="20"/>
              </w:rPr>
              <w:tab/>
              <w:t>BG, MT: Bez obmedzenia.</w:t>
            </w:r>
          </w:p>
          <w:p>
            <w:pPr>
              <w:spacing w:before="60" w:after="60" w:line="240" w:lineRule="auto"/>
              <w:ind w:left="459"/>
              <w:rPr>
                <w:noProof/>
                <w:spacing w:val="-2"/>
                <w:sz w:val="20"/>
              </w:rPr>
            </w:pPr>
            <w:r>
              <w:rPr>
                <w:noProof/>
                <w:spacing w:val="-2"/>
                <w:sz w:val="20"/>
              </w:rPr>
              <w:t>RO: Bez obmedzenia, okrem CPC 631 + 632: Žiadne.</w:t>
            </w:r>
          </w:p>
          <w:p>
            <w:pPr>
              <w:spacing w:before="60" w:after="60" w:line="240" w:lineRule="auto"/>
              <w:ind w:left="459" w:hanging="437"/>
              <w:rPr>
                <w:noProof/>
                <w:spacing w:val="-2"/>
                <w:sz w:val="20"/>
              </w:rPr>
            </w:pPr>
            <w:r>
              <w:rPr>
                <w:noProof/>
                <w:spacing w:val="-2"/>
                <w:sz w:val="20"/>
              </w:rPr>
              <w:t>2.</w:t>
            </w:r>
            <w:r>
              <w:rPr>
                <w:noProof/>
                <w:spacing w:val="-2"/>
                <w:sz w:val="20"/>
              </w:rPr>
              <w:tab/>
              <w:t>MT: Bez obmedzenia.</w:t>
            </w:r>
          </w:p>
          <w:p>
            <w:pPr>
              <w:spacing w:before="60" w:after="60" w:line="240" w:lineRule="auto"/>
              <w:ind w:left="459"/>
              <w:rPr>
                <w:noProof/>
                <w:spacing w:val="-2"/>
                <w:sz w:val="20"/>
              </w:rPr>
            </w:pPr>
            <w:r>
              <w:rPr>
                <w:noProof/>
                <w:spacing w:val="-2"/>
                <w:sz w:val="20"/>
              </w:rPr>
              <w:t>RO: Bez obmedzenia, okrem CPC 631 + 632: Žiadne.</w:t>
            </w:r>
          </w:p>
          <w:p>
            <w:pPr>
              <w:spacing w:before="60" w:after="60" w:line="240" w:lineRule="auto"/>
              <w:ind w:left="459" w:hanging="437"/>
              <w:rPr>
                <w:noProof/>
                <w:spacing w:val="-2"/>
                <w:sz w:val="20"/>
              </w:rPr>
            </w:pPr>
            <w:r>
              <w:rPr>
                <w:noProof/>
                <w:spacing w:val="-2"/>
                <w:sz w:val="20"/>
              </w:rPr>
              <w:t>3.</w:t>
            </w:r>
            <w:r>
              <w:rPr>
                <w:noProof/>
              </w:rPr>
              <w:tab/>
            </w:r>
            <w:r>
              <w:rPr>
                <w:b/>
                <w:noProof/>
                <w:sz w:val="20"/>
                <w:vertAlign w:val="superscript"/>
              </w:rPr>
              <w:footnoteReference w:id="63"/>
            </w:r>
            <w:r>
              <w:rPr>
                <w:b/>
                <w:noProof/>
                <w:sz w:val="20"/>
                <w:vertAlign w:val="superscript"/>
              </w:rPr>
              <w:t xml:space="preserve"> </w:t>
            </w:r>
            <w:r>
              <w:rPr>
                <w:b/>
                <w:noProof/>
                <w:sz w:val="20"/>
                <w:vertAlign w:val="superscript"/>
              </w:rPr>
              <w:footnoteReference w:id="64"/>
            </w:r>
            <w:r>
              <w:rPr>
                <w:noProof/>
                <w:spacing w:val="-2"/>
                <w:sz w:val="20"/>
              </w:rPr>
              <w:t xml:space="preserve"> BE, DK, FR, IT, PT: uplatňuje sa test ekonomických potrieb vo vzťahu k obchodným domom, a to na základe národného zaobchádzania.</w:t>
            </w:r>
          </w:p>
        </w:tc>
        <w:tc>
          <w:tcPr>
            <w:tcW w:w="1612" w:type="pct"/>
            <w:tcBorders>
              <w:bottom w:val="nil"/>
            </w:tcBorders>
            <w:shd w:val="clear" w:color="auto" w:fill="auto"/>
          </w:tcPr>
          <w:p>
            <w:pPr>
              <w:spacing w:before="60" w:after="60" w:line="240" w:lineRule="auto"/>
              <w:ind w:left="459" w:hanging="437"/>
              <w:rPr>
                <w:noProof/>
                <w:spacing w:val="-2"/>
                <w:sz w:val="20"/>
              </w:rPr>
            </w:pPr>
            <w:r>
              <w:rPr>
                <w:noProof/>
                <w:spacing w:val="-2"/>
                <w:sz w:val="20"/>
              </w:rPr>
              <w:t>1.</w:t>
            </w:r>
            <w:r>
              <w:rPr>
                <w:noProof/>
                <w:spacing w:val="-2"/>
                <w:sz w:val="20"/>
              </w:rPr>
              <w:tab/>
              <w:t>BG, MT: Bez obmedzenia.</w:t>
            </w:r>
          </w:p>
          <w:p>
            <w:pPr>
              <w:spacing w:before="60" w:after="60" w:line="240" w:lineRule="auto"/>
              <w:ind w:left="459"/>
              <w:rPr>
                <w:noProof/>
                <w:spacing w:val="-2"/>
                <w:sz w:val="20"/>
              </w:rPr>
            </w:pPr>
            <w:r>
              <w:rPr>
                <w:noProof/>
                <w:spacing w:val="-2"/>
                <w:sz w:val="20"/>
              </w:rPr>
              <w:t>RO: Bez obmedzenia, okrem CPC 631 + 632: Žiadne.</w:t>
            </w:r>
          </w:p>
          <w:p>
            <w:pPr>
              <w:spacing w:before="60" w:after="60" w:line="240" w:lineRule="auto"/>
              <w:ind w:left="459" w:hanging="437"/>
              <w:rPr>
                <w:noProof/>
                <w:spacing w:val="-2"/>
                <w:sz w:val="20"/>
              </w:rPr>
            </w:pPr>
            <w:r>
              <w:rPr>
                <w:noProof/>
                <w:spacing w:val="-2"/>
                <w:sz w:val="20"/>
              </w:rPr>
              <w:t>2.</w:t>
            </w:r>
            <w:r>
              <w:rPr>
                <w:noProof/>
                <w:spacing w:val="-2"/>
                <w:sz w:val="20"/>
              </w:rPr>
              <w:tab/>
              <w:t>MT: Bez obmedzenia.</w:t>
            </w:r>
          </w:p>
          <w:p>
            <w:pPr>
              <w:spacing w:before="60" w:after="60" w:line="240" w:lineRule="auto"/>
              <w:ind w:left="459"/>
              <w:rPr>
                <w:noProof/>
                <w:spacing w:val="-2"/>
                <w:sz w:val="20"/>
              </w:rPr>
            </w:pPr>
            <w:r>
              <w:rPr>
                <w:noProof/>
                <w:spacing w:val="-2"/>
                <w:sz w:val="20"/>
              </w:rPr>
              <w:t>RO: Bez obmedzenia, okrem CPC 631 + 632: Žiadne.</w:t>
            </w:r>
          </w:p>
          <w:p>
            <w:pPr>
              <w:spacing w:before="60" w:after="60" w:line="240" w:lineRule="auto"/>
              <w:ind w:left="459" w:hanging="437"/>
              <w:rPr>
                <w:noProof/>
                <w:spacing w:val="-2"/>
                <w:sz w:val="20"/>
              </w:rPr>
            </w:pPr>
            <w:r>
              <w:rPr>
                <w:noProof/>
                <w:spacing w:val="-2"/>
                <w:sz w:val="20"/>
              </w:rPr>
              <w:t>3.</w:t>
            </w:r>
            <w:r>
              <w:rPr>
                <w:noProof/>
                <w:spacing w:val="-2"/>
                <w:sz w:val="20"/>
              </w:rPr>
              <w:tab/>
              <w:t>MT: Bez obmedzenia.</w:t>
            </w:r>
          </w:p>
          <w:p>
            <w:pPr>
              <w:spacing w:before="60" w:after="60" w:line="240" w:lineRule="auto"/>
              <w:ind w:left="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MT: Bez obmedzenia.</w:t>
            </w:r>
          </w:p>
          <w:p>
            <w:pPr>
              <w:spacing w:before="60" w:after="60" w:line="240" w:lineRule="auto"/>
              <w:ind w:left="459" w:hanging="1"/>
              <w:rPr>
                <w:noProof/>
                <w:spacing w:val="-2"/>
                <w:sz w:val="20"/>
              </w:rPr>
            </w:pPr>
            <w:r>
              <w:rPr>
                <w:noProof/>
                <w:spacing w:val="-2"/>
                <w:sz w:val="20"/>
              </w:rPr>
              <w:t>RO: Bez obmedzenia pre bod ii).</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top w:val="nil"/>
              <w:left w:val="nil"/>
              <w:bottom w:val="nil"/>
            </w:tcBorders>
            <w:shd w:val="clear" w:color="auto" w:fill="auto"/>
          </w:tcPr>
          <w:p>
            <w:pPr>
              <w:pageBreakBefore/>
              <w:spacing w:before="60" w:after="60" w:line="240" w:lineRule="auto"/>
              <w:ind w:left="306" w:firstLine="28"/>
              <w:rPr>
                <w:noProof/>
              </w:rPr>
            </w:pPr>
          </w:p>
        </w:tc>
        <w:tc>
          <w:tcPr>
            <w:tcW w:w="1544" w:type="pct"/>
            <w:tcBorders>
              <w:top w:val="nil"/>
              <w:bottom w:val="nil"/>
            </w:tcBorders>
            <w:shd w:val="clear" w:color="auto" w:fill="auto"/>
          </w:tcPr>
          <w:p>
            <w:pPr>
              <w:spacing w:before="60" w:after="60" w:line="240" w:lineRule="auto"/>
              <w:ind w:left="459"/>
              <w:rPr>
                <w:noProof/>
                <w:spacing w:val="-2"/>
                <w:sz w:val="20"/>
              </w:rPr>
            </w:pPr>
            <w:r>
              <w:rPr>
                <w:noProof/>
                <w:spacing w:val="-2"/>
                <w:sz w:val="20"/>
              </w:rPr>
              <w:t>BG: Udeľovanie licencií na špecializovaný maloobchodný predaj. Test ekonomických potrieb pre zriadenie obchodných domov, kde hlavnými kritériami sú: počet existujúcich predajní a vplyv na ne, hustota obyvateľstva, geografické rozloženie, vplyv na dopravné podmienky.</w:t>
            </w:r>
          </w:p>
          <w:p>
            <w:pPr>
              <w:spacing w:before="60" w:after="60" w:line="240" w:lineRule="auto"/>
              <w:ind w:left="459"/>
              <w:rPr>
                <w:b/>
                <w:noProof/>
                <w:vertAlign w:val="superscript"/>
              </w:rPr>
            </w:pPr>
            <w:r>
              <w:rPr>
                <w:noProof/>
                <w:spacing w:val="-2"/>
                <w:sz w:val="20"/>
              </w:rPr>
              <w:t>SE: Jednotlivé obecné úrady môžu uplatňovať test ekonomických potrieb pre dočasný predaj odevov, obuvi a potravín, ktoré nie sú spotrebované v mieste predaja.</w:t>
            </w:r>
            <w:r>
              <w:rPr>
                <w:noProof/>
                <w:spacing w:val="-2"/>
                <w:sz w:val="20"/>
                <w:vertAlign w:val="superscript"/>
              </w:rPr>
              <w:footnoteReference w:id="65"/>
            </w:r>
          </w:p>
          <w:p>
            <w:pPr>
              <w:spacing w:before="60" w:after="60" w:line="240" w:lineRule="auto"/>
              <w:ind w:left="459"/>
              <w:rPr>
                <w:noProof/>
                <w:spacing w:val="-2"/>
                <w:sz w:val="20"/>
              </w:rPr>
            </w:pPr>
            <w:r>
              <w:rPr>
                <w:noProof/>
                <w:spacing w:val="-2"/>
                <w:sz w:val="20"/>
              </w:rPr>
              <w:t>MT: Bez obmedzenia.</w:t>
            </w:r>
          </w:p>
        </w:tc>
        <w:tc>
          <w:tcPr>
            <w:tcW w:w="1612" w:type="pct"/>
            <w:tcBorders>
              <w:top w:val="nil"/>
              <w:bottom w:val="nil"/>
            </w:tcBorders>
            <w:shd w:val="clear" w:color="auto" w:fill="auto"/>
          </w:tcPr>
          <w:p>
            <w:pPr>
              <w:spacing w:before="60" w:after="60" w:line="240" w:lineRule="auto"/>
              <w:ind w:left="459"/>
              <w:rPr>
                <w:noProof/>
                <w:spacing w:val="-2"/>
                <w:sz w:val="20"/>
              </w:rPr>
            </w:pPr>
          </w:p>
        </w:tc>
        <w:tc>
          <w:tcPr>
            <w:tcW w:w="549" w:type="pct"/>
            <w:tcBorders>
              <w:top w:val="nil"/>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147"/>
          <w:jc w:val="center"/>
        </w:trPr>
        <w:tc>
          <w:tcPr>
            <w:tcW w:w="1292" w:type="pct"/>
            <w:gridSpan w:val="2"/>
            <w:tcBorders>
              <w:top w:val="nil"/>
              <w:left w:val="nil"/>
            </w:tcBorders>
            <w:shd w:val="clear" w:color="auto" w:fill="auto"/>
          </w:tcPr>
          <w:p>
            <w:pPr>
              <w:spacing w:before="60" w:after="60" w:line="240" w:lineRule="auto"/>
              <w:ind w:left="96" w:firstLine="28"/>
              <w:rPr>
                <w:noProof/>
              </w:rPr>
            </w:pPr>
          </w:p>
        </w:tc>
        <w:tc>
          <w:tcPr>
            <w:tcW w:w="1544" w:type="pct"/>
            <w:tcBorders>
              <w:top w:val="nil"/>
            </w:tcBorders>
            <w:shd w:val="clear" w:color="auto" w:fill="auto"/>
          </w:tcPr>
          <w:p>
            <w:pPr>
              <w:spacing w:before="60" w:after="60" w:line="240" w:lineRule="auto"/>
              <w:ind w:left="459" w:hanging="437"/>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pacing w:val="-2"/>
                <w:sz w:val="20"/>
              </w:rPr>
            </w:pPr>
            <w:r>
              <w:rPr>
                <w:noProof/>
                <w:spacing w:val="-2"/>
                <w:sz w:val="20"/>
              </w:rPr>
              <w:t>MT: Bez obmedzenia.</w:t>
            </w:r>
          </w:p>
          <w:p>
            <w:pPr>
              <w:spacing w:before="60" w:after="60" w:line="240" w:lineRule="auto"/>
              <w:ind w:left="459"/>
              <w:rPr>
                <w:noProof/>
                <w:spacing w:val="-2"/>
                <w:sz w:val="20"/>
              </w:rPr>
            </w:pPr>
            <w:r>
              <w:rPr>
                <w:noProof/>
                <w:spacing w:val="-2"/>
                <w:sz w:val="20"/>
              </w:rPr>
              <w:t>FR: Podmienka štátnej príslušnosti pre predajcov tabakových výrobkov (napr. trafikanti).</w:t>
            </w:r>
          </w:p>
          <w:p>
            <w:pPr>
              <w:spacing w:before="60" w:after="60" w:line="240" w:lineRule="auto"/>
              <w:ind w:left="459"/>
              <w:rPr>
                <w:noProof/>
                <w:spacing w:val="-2"/>
                <w:sz w:val="20"/>
              </w:rPr>
            </w:pPr>
            <w:r>
              <w:rPr>
                <w:noProof/>
                <w:spacing w:val="-2"/>
                <w:sz w:val="20"/>
              </w:rPr>
              <w:t>RO: Bez obmedzenia pre bod ii).</w:t>
            </w:r>
          </w:p>
        </w:tc>
        <w:tc>
          <w:tcPr>
            <w:tcW w:w="1612" w:type="pct"/>
            <w:tcBorders>
              <w:top w:val="nil"/>
            </w:tcBorders>
            <w:shd w:val="clear" w:color="auto" w:fill="auto"/>
          </w:tcPr>
          <w:p>
            <w:pPr>
              <w:spacing w:before="60" w:after="60" w:line="240" w:lineRule="auto"/>
              <w:ind w:left="459"/>
              <w:rPr>
                <w:noProof/>
                <w:spacing w:val="-2"/>
                <w:sz w:val="20"/>
              </w:rPr>
            </w:pPr>
          </w:p>
        </w:tc>
        <w:tc>
          <w:tcPr>
            <w:tcW w:w="549" w:type="pct"/>
            <w:tcBorders>
              <w:top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06" w:hanging="306"/>
              <w:rPr>
                <w:noProof/>
                <w:spacing w:val="-2"/>
                <w:sz w:val="20"/>
              </w:rPr>
            </w:pPr>
            <w:r>
              <w:rPr>
                <w:noProof/>
                <w:spacing w:val="-2"/>
                <w:sz w:val="20"/>
              </w:rPr>
              <w:t>D.</w:t>
            </w:r>
            <w:r>
              <w:rPr>
                <w:noProof/>
                <w:spacing w:val="-2"/>
                <w:sz w:val="20"/>
              </w:rPr>
              <w:tab/>
            </w:r>
            <w:r>
              <w:rPr>
                <w:noProof/>
                <w:spacing w:val="-2"/>
                <w:sz w:val="20"/>
                <w:u w:val="single"/>
              </w:rPr>
              <w:t>Franchising</w:t>
            </w:r>
          </w:p>
          <w:p>
            <w:pPr>
              <w:spacing w:before="60" w:after="60" w:line="240" w:lineRule="auto"/>
              <w:ind w:left="305" w:firstLine="27"/>
              <w:rPr>
                <w:noProof/>
                <w:spacing w:val="-2"/>
                <w:sz w:val="20"/>
              </w:rPr>
            </w:pPr>
            <w:r>
              <w:rPr>
                <w:noProof/>
                <w:spacing w:val="-2"/>
                <w:sz w:val="20"/>
              </w:rPr>
              <w:t>(CPC 8929)</w:t>
            </w:r>
          </w:p>
        </w:tc>
        <w:tc>
          <w:tcPr>
            <w:tcW w:w="1544"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MT, RO: Bez obmedzenia.</w:t>
            </w:r>
          </w:p>
          <w:p>
            <w:pPr>
              <w:spacing w:before="60" w:after="60" w:line="240" w:lineRule="auto"/>
              <w:ind w:left="459"/>
              <w:rPr>
                <w:noProof/>
                <w:spacing w:val="-2"/>
                <w:sz w:val="20"/>
              </w:rPr>
            </w:pPr>
            <w:r>
              <w:rPr>
                <w:noProof/>
                <w:spacing w:val="-2"/>
                <w:sz w:val="20"/>
              </w:rPr>
              <w:t>BG: Prístup sa umožňuje len právnickým osobám.</w:t>
            </w:r>
          </w:p>
          <w:p>
            <w:pPr>
              <w:spacing w:before="60" w:after="60" w:line="240" w:lineRule="auto"/>
              <w:ind w:left="459" w:hanging="459"/>
              <w:rPr>
                <w:noProof/>
                <w:spacing w:val="-2"/>
                <w:sz w:val="20"/>
              </w:rPr>
            </w:pPr>
            <w:r>
              <w:rPr>
                <w:noProof/>
                <w:spacing w:val="-2"/>
                <w:sz w:val="20"/>
              </w:rPr>
              <w:t>2.</w:t>
            </w:r>
            <w:r>
              <w:rPr>
                <w:noProof/>
                <w:spacing w:val="-2"/>
                <w:sz w:val="20"/>
              </w:rPr>
              <w:tab/>
              <w:t>MT, RO: Bez obmedzenia.</w:t>
            </w:r>
          </w:p>
          <w:p>
            <w:pPr>
              <w:spacing w:before="60" w:after="60" w:line="240" w:lineRule="auto"/>
              <w:ind w:left="459" w:hanging="459"/>
              <w:rPr>
                <w:noProof/>
                <w:spacing w:val="-2"/>
                <w:sz w:val="20"/>
              </w:rPr>
            </w:pPr>
            <w:r>
              <w:rPr>
                <w:noProof/>
                <w:spacing w:val="-2"/>
                <w:sz w:val="20"/>
              </w:rPr>
              <w:t>3.</w:t>
            </w:r>
            <w:r>
              <w:rPr>
                <w:noProof/>
                <w:spacing w:val="-2"/>
                <w:sz w:val="20"/>
              </w:rPr>
              <w:tab/>
              <w:t>BG, MT, RO: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MT, RO: Bez obmedzenia.</w:t>
            </w:r>
          </w:p>
        </w:tc>
        <w:tc>
          <w:tcPr>
            <w:tcW w:w="1612" w:type="pct"/>
            <w:shd w:val="clear" w:color="auto" w:fill="auto"/>
          </w:tcPr>
          <w:p>
            <w:pPr>
              <w:spacing w:before="60" w:after="60" w:line="240" w:lineRule="auto"/>
              <w:ind w:left="459" w:hanging="459"/>
              <w:rPr>
                <w:noProof/>
                <w:spacing w:val="-2"/>
                <w:sz w:val="20"/>
              </w:rPr>
            </w:pPr>
            <w:r>
              <w:rPr>
                <w:noProof/>
                <w:spacing w:val="-2"/>
                <w:sz w:val="20"/>
              </w:rPr>
              <w:t>1., 2., 3. MT, RO: Bez obmedzenia.</w:t>
            </w:r>
          </w:p>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MT, RO: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06" w:hanging="306"/>
              <w:rPr>
                <w:noProof/>
                <w:spacing w:val="-2"/>
                <w:sz w:val="20"/>
              </w:rPr>
            </w:pPr>
            <w:r>
              <w:rPr>
                <w:noProof/>
                <w:spacing w:val="-2"/>
                <w:sz w:val="20"/>
              </w:rPr>
              <w:t>5.</w:t>
            </w:r>
            <w:r>
              <w:rPr>
                <w:noProof/>
                <w:spacing w:val="-2"/>
                <w:sz w:val="20"/>
              </w:rPr>
              <w:tab/>
              <w:t>VZDELÁVACIE SLUŽBY FINANCOVANÉ ZO SÚKROMNÝCH ZDROJOV</w:t>
            </w:r>
          </w:p>
        </w:tc>
        <w:tc>
          <w:tcPr>
            <w:tcW w:w="1544" w:type="pct"/>
            <w:shd w:val="clear" w:color="auto" w:fill="auto"/>
          </w:tcPr>
          <w:p>
            <w:pPr>
              <w:spacing w:before="60" w:after="60" w:line="240" w:lineRule="auto"/>
              <w:ind w:left="305" w:hanging="305"/>
              <w:rPr>
                <w:noProof/>
                <w:spacing w:val="-2"/>
                <w:sz w:val="20"/>
              </w:rPr>
            </w:pPr>
          </w:p>
        </w:tc>
        <w:tc>
          <w:tcPr>
            <w:tcW w:w="1612" w:type="pct"/>
            <w:shd w:val="clear" w:color="auto" w:fill="auto"/>
          </w:tcPr>
          <w:p>
            <w:pPr>
              <w:spacing w:before="60" w:after="60" w:line="240" w:lineRule="auto"/>
              <w:ind w:left="305" w:hanging="305"/>
              <w:rPr>
                <w:noProof/>
                <w:spacing w:val="-2"/>
                <w:sz w:val="20"/>
              </w:rPr>
            </w:pP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305" w:hanging="305"/>
              <w:rPr>
                <w:noProof/>
                <w:spacing w:val="-2"/>
                <w:sz w:val="20"/>
              </w:rPr>
            </w:pPr>
            <w:r>
              <w:rPr>
                <w:noProof/>
              </w:rPr>
              <w:br w:type="page"/>
            </w:r>
            <w:r>
              <w:rPr>
                <w:noProof/>
                <w:spacing w:val="-2"/>
                <w:sz w:val="20"/>
              </w:rPr>
              <w:t>A.</w:t>
            </w:r>
            <w:r>
              <w:rPr>
                <w:noProof/>
                <w:spacing w:val="-2"/>
                <w:sz w:val="20"/>
              </w:rPr>
              <w:tab/>
            </w:r>
            <w:r>
              <w:rPr>
                <w:noProof/>
                <w:spacing w:val="-2"/>
                <w:sz w:val="20"/>
                <w:u w:val="single"/>
              </w:rPr>
              <w:t>Služby základného vzdelávania</w:t>
            </w:r>
          </w:p>
          <w:p>
            <w:pPr>
              <w:spacing w:before="60" w:after="60" w:line="240" w:lineRule="auto"/>
              <w:ind w:left="305" w:firstLine="27"/>
              <w:rPr>
                <w:noProof/>
                <w:spacing w:val="-2"/>
                <w:sz w:val="20"/>
              </w:rPr>
            </w:pPr>
            <w:r>
              <w:rPr>
                <w:noProof/>
                <w:spacing w:val="-2"/>
                <w:sz w:val="20"/>
              </w:rPr>
              <w:t>(Všetky členské štáty okrem EE: CPC 921. EE: Služby povinného základného vzdelávania)</w:t>
            </w:r>
          </w:p>
        </w:tc>
        <w:tc>
          <w:tcPr>
            <w:tcW w:w="1544"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FR: Podmienka štátnej príslušnosti: štátni príslušníci tretích krajín však môžu získať od príslušných úradov povolenie zriadiť a viesť vzdelávaciu inštitúciu a vyučovať.</w:t>
            </w:r>
          </w:p>
          <w:p>
            <w:pPr>
              <w:spacing w:before="60" w:after="60" w:line="240" w:lineRule="auto"/>
              <w:ind w:left="459"/>
              <w:rPr>
                <w:noProof/>
                <w:spacing w:val="-2"/>
                <w:sz w:val="20"/>
              </w:rPr>
            </w:pPr>
            <w:r>
              <w:rPr>
                <w:noProof/>
                <w:spacing w:val="-2"/>
                <w:sz w:val="20"/>
              </w:rPr>
              <w:t>BG, CY, FI, HR, MT, RO, SE, SI: Bez obmedzenia.</w:t>
            </w:r>
          </w:p>
          <w:p>
            <w:pPr>
              <w:spacing w:before="60" w:after="60" w:line="240" w:lineRule="auto"/>
              <w:ind w:left="459" w:hanging="459"/>
              <w:rPr>
                <w:noProof/>
                <w:spacing w:val="-2"/>
                <w:sz w:val="20"/>
              </w:rPr>
            </w:pPr>
            <w:r>
              <w:rPr>
                <w:noProof/>
                <w:spacing w:val="-2"/>
                <w:sz w:val="20"/>
              </w:rPr>
              <w:t>2.</w:t>
            </w:r>
            <w:r>
              <w:rPr>
                <w:noProof/>
                <w:spacing w:val="-2"/>
                <w:sz w:val="20"/>
              </w:rPr>
              <w:tab/>
              <w:t>CY, FI, HR,MT, RO, SE, SI: Bez obmedzenia.</w:t>
            </w:r>
          </w:p>
          <w:p>
            <w:pPr>
              <w:spacing w:before="60" w:after="60" w:line="240" w:lineRule="auto"/>
              <w:ind w:left="459" w:hanging="459"/>
              <w:rPr>
                <w:noProof/>
                <w:spacing w:val="-2"/>
                <w:sz w:val="20"/>
              </w:rPr>
            </w:pPr>
            <w:r>
              <w:rPr>
                <w:noProof/>
                <w:spacing w:val="-2"/>
                <w:sz w:val="20"/>
              </w:rPr>
              <w:t>3.</w:t>
            </w:r>
            <w:r>
              <w:rPr>
                <w:noProof/>
                <w:spacing w:val="-2"/>
                <w:sz w:val="20"/>
              </w:rPr>
              <w:tab/>
              <w:t>CY, FI, HR,MT, RO, SE, SI: Bez obmedzenia.</w:t>
            </w:r>
          </w:p>
          <w:p>
            <w:pPr>
              <w:spacing w:before="60" w:after="60" w:line="240" w:lineRule="auto"/>
              <w:ind w:left="459"/>
              <w:rPr>
                <w:noProof/>
                <w:spacing w:val="-2"/>
                <w:sz w:val="20"/>
              </w:rPr>
            </w:pPr>
            <w:r>
              <w:rPr>
                <w:noProof/>
                <w:spacing w:val="-2"/>
                <w:sz w:val="20"/>
              </w:rPr>
              <w:t>BG: Prístup sa umožňuje len základným školám financovaným zo súkromných zdrojov, ktoré boli založené ako právnické osoby na základe povolenia Rady ministrov. Podmienkou je dodržanie požiadaviek štátu v oblasti vzdelávania a zdravia.</w:t>
            </w:r>
          </w:p>
        </w:tc>
        <w:tc>
          <w:tcPr>
            <w:tcW w:w="1612" w:type="pct"/>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CY, FI, HR,MT, RO, SE, SI: Bez obmedzenia.</w:t>
            </w:r>
          </w:p>
          <w:p>
            <w:pPr>
              <w:spacing w:before="60" w:after="60" w:line="240" w:lineRule="auto"/>
              <w:ind w:left="459" w:hanging="459"/>
              <w:rPr>
                <w:noProof/>
                <w:spacing w:val="-2"/>
                <w:sz w:val="20"/>
              </w:rPr>
            </w:pPr>
            <w:r>
              <w:rPr>
                <w:noProof/>
                <w:spacing w:val="-2"/>
                <w:sz w:val="20"/>
              </w:rPr>
              <w:t>2.</w:t>
            </w:r>
            <w:r>
              <w:rPr>
                <w:noProof/>
                <w:spacing w:val="-2"/>
                <w:sz w:val="20"/>
              </w:rPr>
              <w:tab/>
              <w:t>CY, FI, HR,MT, RO, SE, SI: Bez obmedzenia.</w:t>
            </w:r>
          </w:p>
          <w:p>
            <w:pPr>
              <w:spacing w:before="60" w:after="60" w:line="240" w:lineRule="auto"/>
              <w:ind w:left="459" w:hanging="459"/>
              <w:rPr>
                <w:noProof/>
                <w:spacing w:val="-2"/>
                <w:sz w:val="20"/>
              </w:rPr>
            </w:pPr>
            <w:r>
              <w:rPr>
                <w:noProof/>
                <w:spacing w:val="-2"/>
                <w:sz w:val="20"/>
              </w:rPr>
              <w:t>3.</w:t>
            </w:r>
            <w:r>
              <w:rPr>
                <w:noProof/>
                <w:spacing w:val="-2"/>
                <w:sz w:val="20"/>
              </w:rPr>
              <w:tab/>
              <w:t>CY, FI, HR,MT, RO, SE, SI: Bez obmedzenia.</w:t>
            </w:r>
          </w:p>
          <w:p>
            <w:pPr>
              <w:spacing w:before="60" w:after="60" w:line="240" w:lineRule="auto"/>
              <w:ind w:left="459"/>
              <w:rPr>
                <w:noProof/>
                <w:spacing w:val="-2"/>
                <w:sz w:val="20"/>
              </w:rPr>
            </w:pPr>
            <w:r>
              <w:rPr>
                <w:noProof/>
                <w:spacing w:val="-2"/>
                <w:sz w:val="20"/>
              </w:rPr>
              <w:t>CZ: Nie iné ako: väčšina členov rady musí mať českú štátnu príslušnosť.</w:t>
            </w:r>
          </w:p>
          <w:p>
            <w:pPr>
              <w:spacing w:before="60" w:after="60" w:line="240" w:lineRule="auto"/>
              <w:ind w:left="459"/>
              <w:rPr>
                <w:noProof/>
                <w:spacing w:val="-2"/>
                <w:sz w:val="20"/>
              </w:rPr>
            </w:pPr>
            <w:r>
              <w:rPr>
                <w:noProof/>
                <w:spacing w:val="-2"/>
                <w:sz w:val="20"/>
              </w:rPr>
              <w:t>LT: Žiadne, okrem povolenia vydaného ministerstvom školstva a vedy pre štátom uznané vzdelávacie inštitúcie.</w:t>
            </w:r>
          </w:p>
          <w:p>
            <w:pPr>
              <w:spacing w:before="60" w:after="60" w:line="240" w:lineRule="auto"/>
              <w:ind w:left="459"/>
              <w:rPr>
                <w:noProof/>
                <w:spacing w:val="-2"/>
                <w:sz w:val="20"/>
              </w:rPr>
            </w:pPr>
            <w:r>
              <w:rPr>
                <w:noProof/>
                <w:spacing w:val="-2"/>
                <w:sz w:val="20"/>
              </w:rPr>
              <w:t>SK: Nie iné ako: väčšina členov rady musí mať slovenskú štátnu príslušnosť</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pageBreakBefore/>
              <w:spacing w:before="60" w:after="60" w:line="240" w:lineRule="auto"/>
              <w:ind w:left="306" w:firstLine="28"/>
              <w:rPr>
                <w:noProof/>
              </w:rPr>
            </w:pPr>
          </w:p>
        </w:tc>
        <w:tc>
          <w:tcPr>
            <w:tcW w:w="1544" w:type="pct"/>
            <w:tcBorders>
              <w:bottom w:val="nil"/>
            </w:tcBorders>
            <w:shd w:val="clear" w:color="auto" w:fill="auto"/>
          </w:tcPr>
          <w:p>
            <w:pPr>
              <w:spacing w:before="60" w:after="60" w:line="240" w:lineRule="auto"/>
              <w:ind w:left="459"/>
              <w:rPr>
                <w:noProof/>
                <w:spacing w:val="-2"/>
                <w:sz w:val="20"/>
              </w:rPr>
            </w:pPr>
            <w:r>
              <w:rPr>
                <w:noProof/>
                <w:spacing w:val="-2"/>
                <w:sz w:val="20"/>
              </w:rPr>
              <w:t>Bez obmedzenia pre fyzické osoby a združenia.</w:t>
            </w:r>
          </w:p>
          <w:p>
            <w:pPr>
              <w:spacing w:before="60" w:after="60" w:line="240" w:lineRule="auto"/>
              <w:ind w:left="459"/>
              <w:rPr>
                <w:noProof/>
                <w:spacing w:val="-2"/>
                <w:sz w:val="20"/>
              </w:rPr>
            </w:pPr>
            <w:r>
              <w:rPr>
                <w:noProof/>
                <w:spacing w:val="-2"/>
                <w:sz w:val="20"/>
              </w:rPr>
              <w:t>CZ: Cudzí štátni príslušníci môžu získať od príslušných úradov povolenie zriadiť a viesť vzdelávaciu inštitúciu a vyučovať. Podmienkou je zaručenie kvality a úrovne vzdelania a vhodnosť školských priestorov.</w:t>
            </w:r>
          </w:p>
          <w:p>
            <w:pPr>
              <w:spacing w:before="60" w:after="60" w:line="240" w:lineRule="auto"/>
              <w:ind w:left="459"/>
              <w:rPr>
                <w:noProof/>
                <w:spacing w:val="-2"/>
                <w:sz w:val="20"/>
              </w:rPr>
            </w:pPr>
            <w:r>
              <w:rPr>
                <w:noProof/>
                <w:spacing w:val="-2"/>
                <w:sz w:val="20"/>
              </w:rPr>
              <w:t>HU: Na zriadenie škôl je potrebná licencia miestnych úradov.</w:t>
            </w:r>
          </w:p>
          <w:p>
            <w:pPr>
              <w:spacing w:before="60" w:after="60" w:line="240" w:lineRule="auto"/>
              <w:ind w:left="459"/>
              <w:rPr>
                <w:noProof/>
                <w:spacing w:val="-2"/>
                <w:sz w:val="20"/>
              </w:rPr>
            </w:pPr>
            <w:r>
              <w:rPr>
                <w:noProof/>
                <w:spacing w:val="-2"/>
                <w:sz w:val="20"/>
              </w:rPr>
              <w:t>SK: Cudzí štátni príslušníci môžu získať od príslušných úradov povolenie zriadiť a viesť vzdelávaciu inštitúciu a vyučovať za podmienky, že spĺňajú kvalifikačné a materiálne požiadavky na zriadenie takejto inštitúcie.</w:t>
            </w:r>
          </w:p>
        </w:tc>
        <w:tc>
          <w:tcPr>
            <w:tcW w:w="1612" w:type="pct"/>
            <w:tcBorders>
              <w:bottom w:val="nil"/>
            </w:tcBorders>
            <w:shd w:val="clear" w:color="auto" w:fill="auto"/>
          </w:tcPr>
          <w:p>
            <w:pPr>
              <w:spacing w:before="60" w:after="60" w:line="240" w:lineRule="auto"/>
              <w:ind w:left="459"/>
              <w:rPr>
                <w:noProof/>
                <w:spacing w:val="-2"/>
                <w:sz w:val="20"/>
              </w:rPr>
            </w:pP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120"/>
          <w:jc w:val="center"/>
        </w:trPr>
        <w:tc>
          <w:tcPr>
            <w:tcW w:w="1292" w:type="pct"/>
            <w:gridSpan w:val="2"/>
            <w:tcBorders>
              <w:left w:val="nil"/>
              <w:bottom w:val="nil"/>
            </w:tcBorders>
            <w:shd w:val="clear" w:color="auto" w:fill="auto"/>
          </w:tcPr>
          <w:p>
            <w:pPr>
              <w:spacing w:before="60" w:after="60" w:line="240" w:lineRule="auto"/>
              <w:ind w:left="306" w:firstLine="28"/>
              <w:rPr>
                <w:noProof/>
              </w:rPr>
            </w:pPr>
          </w:p>
        </w:tc>
        <w:tc>
          <w:tcPr>
            <w:tcW w:w="1544" w:type="pct"/>
            <w:tcBorders>
              <w:bottom w:val="nil"/>
            </w:tcBorders>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pacing w:val="-2"/>
                <w:sz w:val="20"/>
              </w:rPr>
            </w:pPr>
            <w:r>
              <w:rPr>
                <w:noProof/>
                <w:spacing w:val="-2"/>
                <w:sz w:val="20"/>
              </w:rPr>
              <w:t>CY, FI, HR,MT, RO, SE, SI: Bez obmedzenia.</w:t>
            </w:r>
          </w:p>
          <w:p>
            <w:pPr>
              <w:spacing w:before="60" w:after="60" w:line="240" w:lineRule="auto"/>
              <w:ind w:left="459"/>
              <w:rPr>
                <w:noProof/>
                <w:spacing w:val="-2"/>
                <w:sz w:val="20"/>
              </w:rPr>
            </w:pPr>
            <w:r>
              <w:rPr>
                <w:noProof/>
                <w:spacing w:val="-2"/>
                <w:sz w:val="20"/>
              </w:rPr>
              <w:t>BG: Bez obmedzenia, s výnimkami uvedenými v horizontálnej časti a v bode 3 vyššie.</w:t>
            </w:r>
          </w:p>
        </w:tc>
        <w:tc>
          <w:tcPr>
            <w:tcW w:w="1612" w:type="pct"/>
            <w:tcBorders>
              <w:bottom w:val="nil"/>
            </w:tcBorders>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CY, FI, HR,MT, RO, SE, SI: Bez obmedzenia.</w:t>
            </w:r>
          </w:p>
          <w:p>
            <w:pPr>
              <w:spacing w:before="60" w:after="60" w:line="240" w:lineRule="auto"/>
              <w:ind w:left="459"/>
              <w:rPr>
                <w:noProof/>
                <w:spacing w:val="-2"/>
                <w:sz w:val="20"/>
              </w:rPr>
            </w:pPr>
            <w:r>
              <w:rPr>
                <w:noProof/>
                <w:spacing w:val="-2"/>
                <w:sz w:val="20"/>
              </w:rPr>
              <w:t>BG: Podmienkou je bulharské občianstvo. Zahraniční občania môžu vyučovať, ak majú trvalý pobyt a ich vzdelanie a odborná kvalifikácia boli uznané.</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003"/>
          <w:jc w:val="center"/>
        </w:trPr>
        <w:tc>
          <w:tcPr>
            <w:tcW w:w="1292" w:type="pct"/>
            <w:gridSpan w:val="2"/>
            <w:tcBorders>
              <w:top w:val="nil"/>
              <w:left w:val="nil"/>
              <w:bottom w:val="nil"/>
            </w:tcBorders>
            <w:shd w:val="clear" w:color="auto" w:fill="auto"/>
          </w:tcPr>
          <w:p>
            <w:pPr>
              <w:pageBreakBefore/>
              <w:spacing w:before="60" w:after="60" w:line="240" w:lineRule="auto"/>
              <w:ind w:left="306" w:firstLine="28"/>
              <w:rPr>
                <w:noProof/>
              </w:rPr>
            </w:pPr>
          </w:p>
        </w:tc>
        <w:tc>
          <w:tcPr>
            <w:tcW w:w="1544" w:type="pct"/>
            <w:tcBorders>
              <w:top w:val="nil"/>
              <w:bottom w:val="nil"/>
            </w:tcBorders>
            <w:shd w:val="clear" w:color="auto" w:fill="auto"/>
          </w:tcPr>
          <w:p>
            <w:pPr>
              <w:spacing w:before="60" w:after="60" w:line="240" w:lineRule="auto"/>
              <w:ind w:left="459"/>
              <w:rPr>
                <w:noProof/>
                <w:spacing w:val="-2"/>
                <w:sz w:val="20"/>
              </w:rPr>
            </w:pPr>
            <w:r>
              <w:rPr>
                <w:noProof/>
                <w:spacing w:val="-2"/>
                <w:sz w:val="20"/>
              </w:rPr>
              <w:t>FR: Podmienka štátnej príslušnosti: štátni príslušníci tretích krajín však môžu získať od príslušných úradov povolenie zriadiť a viesť vzdelávaciu inštitúciu a vyučovať.</w:t>
            </w:r>
          </w:p>
        </w:tc>
        <w:tc>
          <w:tcPr>
            <w:tcW w:w="1612" w:type="pct"/>
            <w:tcBorders>
              <w:top w:val="nil"/>
              <w:bottom w:val="nil"/>
            </w:tcBorders>
            <w:shd w:val="clear" w:color="auto" w:fill="auto"/>
          </w:tcPr>
          <w:p>
            <w:pPr>
              <w:spacing w:before="60" w:after="60" w:line="240" w:lineRule="auto"/>
              <w:ind w:left="459" w:hanging="459"/>
              <w:rPr>
                <w:noProof/>
                <w:spacing w:val="-2"/>
                <w:sz w:val="20"/>
              </w:rPr>
            </w:pPr>
          </w:p>
        </w:tc>
        <w:tc>
          <w:tcPr>
            <w:tcW w:w="549" w:type="pct"/>
            <w:tcBorders>
              <w:top w:val="nil"/>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3754"/>
          <w:jc w:val="center"/>
        </w:trPr>
        <w:tc>
          <w:tcPr>
            <w:tcW w:w="1292" w:type="pct"/>
            <w:gridSpan w:val="2"/>
            <w:tcBorders>
              <w:left w:val="nil"/>
              <w:bottom w:val="nil"/>
            </w:tcBorders>
            <w:shd w:val="clear" w:color="auto" w:fill="auto"/>
          </w:tcPr>
          <w:p>
            <w:pPr>
              <w:spacing w:before="60" w:after="60" w:line="240" w:lineRule="auto"/>
              <w:ind w:left="335" w:hanging="335"/>
              <w:rPr>
                <w:noProof/>
                <w:spacing w:val="-2"/>
                <w:sz w:val="20"/>
              </w:rPr>
            </w:pPr>
            <w:r>
              <w:rPr>
                <w:noProof/>
                <w:spacing w:val="-2"/>
                <w:sz w:val="20"/>
              </w:rPr>
              <w:t>B.</w:t>
            </w:r>
            <w:r>
              <w:rPr>
                <w:noProof/>
                <w:spacing w:val="-2"/>
                <w:sz w:val="20"/>
              </w:rPr>
              <w:tab/>
            </w:r>
            <w:r>
              <w:rPr>
                <w:noProof/>
                <w:spacing w:val="-2"/>
                <w:sz w:val="20"/>
                <w:u w:val="single"/>
              </w:rPr>
              <w:t xml:space="preserve">Služby </w:t>
            </w:r>
            <w:r>
              <w:rPr>
                <w:noProof/>
                <w:spacing w:val="-2"/>
                <w:sz w:val="20"/>
              </w:rPr>
              <w:t xml:space="preserve">stredoškolského </w:t>
            </w:r>
            <w:r>
              <w:rPr>
                <w:noProof/>
                <w:spacing w:val="-2"/>
                <w:sz w:val="20"/>
                <w:u w:val="single"/>
              </w:rPr>
              <w:t>vzdelávania</w:t>
            </w:r>
          </w:p>
          <w:p>
            <w:pPr>
              <w:spacing w:before="60" w:after="60" w:line="240" w:lineRule="auto"/>
              <w:ind w:left="332"/>
              <w:rPr>
                <w:noProof/>
                <w:spacing w:val="-2"/>
                <w:sz w:val="20"/>
              </w:rPr>
            </w:pPr>
            <w:r>
              <w:rPr>
                <w:noProof/>
                <w:color w:val="000000"/>
                <w:spacing w:val="-2"/>
                <w:sz w:val="20"/>
              </w:rPr>
              <w:t>(Všetky členské štáty okrem EE: CPC 922. EE: povinné a nepovinné stredoškolské vzdelávanie. LV: okrem CPC 9224</w:t>
            </w:r>
            <w:r>
              <w:rPr>
                <w:noProof/>
                <w:spacing w:val="-2"/>
                <w:sz w:val="20"/>
              </w:rPr>
              <w:t>)</w:t>
            </w:r>
          </w:p>
        </w:tc>
        <w:tc>
          <w:tcPr>
            <w:tcW w:w="1544" w:type="pct"/>
            <w:tcBorders>
              <w:bottom w:val="nil"/>
            </w:tcBorders>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t>BG, CY, FI, HR, MT, RO, SE: Bez obmedzenia.</w:t>
            </w:r>
          </w:p>
          <w:p>
            <w:pPr>
              <w:spacing w:before="60" w:after="60" w:line="240" w:lineRule="auto"/>
              <w:ind w:left="459"/>
              <w:rPr>
                <w:noProof/>
                <w:spacing w:val="-2"/>
                <w:sz w:val="20"/>
              </w:rPr>
            </w:pPr>
            <w:r>
              <w:rPr>
                <w:noProof/>
                <w:spacing w:val="-2"/>
                <w:sz w:val="20"/>
              </w:rPr>
              <w:t>FR: Podmienka štátnej príslušnosti: štátni príslušníci tretích krajín však môžu získať od príslušných úradov povolenie zriadiť a viesť vzdelávaciu inštitúciu a vyučovať.</w:t>
            </w:r>
          </w:p>
          <w:p>
            <w:pPr>
              <w:spacing w:before="60" w:after="60" w:line="240" w:lineRule="auto"/>
              <w:ind w:left="459" w:hanging="459"/>
              <w:rPr>
                <w:noProof/>
                <w:spacing w:val="-2"/>
                <w:sz w:val="20"/>
              </w:rPr>
            </w:pPr>
            <w:r>
              <w:rPr>
                <w:noProof/>
                <w:spacing w:val="-2"/>
                <w:sz w:val="20"/>
              </w:rPr>
              <w:t>2.</w:t>
            </w:r>
            <w:r>
              <w:rPr>
                <w:noProof/>
                <w:spacing w:val="-2"/>
                <w:sz w:val="20"/>
              </w:rPr>
              <w:tab/>
              <w:t>CY, FI, MT, RO, SE: Bez obmedzenia.</w:t>
            </w:r>
          </w:p>
          <w:p>
            <w:pPr>
              <w:spacing w:before="60" w:after="60" w:line="240" w:lineRule="auto"/>
              <w:ind w:left="459" w:hanging="459"/>
              <w:rPr>
                <w:noProof/>
                <w:spacing w:val="-2"/>
                <w:sz w:val="20"/>
              </w:rPr>
            </w:pPr>
            <w:r>
              <w:rPr>
                <w:noProof/>
                <w:spacing w:val="-2"/>
                <w:sz w:val="20"/>
              </w:rPr>
              <w:t>3.</w:t>
            </w:r>
            <w:r>
              <w:rPr>
                <w:noProof/>
                <w:spacing w:val="-2"/>
                <w:sz w:val="20"/>
              </w:rPr>
              <w:tab/>
              <w:t>CY, FI, MT, RO, SE: Bez obmedzenia.</w:t>
            </w:r>
          </w:p>
          <w:p>
            <w:pPr>
              <w:spacing w:before="60" w:after="60" w:line="240" w:lineRule="auto"/>
              <w:ind w:left="459"/>
              <w:rPr>
                <w:noProof/>
                <w:spacing w:val="-2"/>
                <w:sz w:val="20"/>
              </w:rPr>
            </w:pPr>
            <w:r>
              <w:rPr>
                <w:noProof/>
                <w:spacing w:val="-2"/>
                <w:sz w:val="20"/>
              </w:rPr>
              <w:t>BG: Prístup sa umožňuje len základným školám financovaným zo súkromných zdrojov, ktoré boli založené ako právnické osoby na základe povolenia Rady ministrov. Podmienkou je dodržanie požiadaviek štátu v oblasti vzdelávania a zdravia.</w:t>
            </w:r>
          </w:p>
          <w:p>
            <w:pPr>
              <w:spacing w:before="60" w:after="60" w:line="240" w:lineRule="auto"/>
              <w:ind w:left="459"/>
              <w:rPr>
                <w:noProof/>
                <w:spacing w:val="-2"/>
                <w:sz w:val="20"/>
              </w:rPr>
            </w:pPr>
            <w:r>
              <w:rPr>
                <w:noProof/>
                <w:spacing w:val="-2"/>
                <w:sz w:val="20"/>
              </w:rPr>
              <w:t>Bez obmedzenia pre fyzické osoby a združenia.</w:t>
            </w:r>
          </w:p>
        </w:tc>
        <w:tc>
          <w:tcPr>
            <w:tcW w:w="1612" w:type="pct"/>
            <w:tcBorders>
              <w:bottom w:val="nil"/>
            </w:tcBorders>
            <w:shd w:val="clear" w:color="auto" w:fill="auto"/>
          </w:tcPr>
          <w:p>
            <w:pPr>
              <w:spacing w:before="60" w:after="60" w:line="240" w:lineRule="auto"/>
              <w:ind w:left="459" w:hanging="459"/>
              <w:rPr>
                <w:noProof/>
                <w:spacing w:val="-2"/>
                <w:sz w:val="20"/>
              </w:rPr>
            </w:pPr>
            <w:r>
              <w:rPr>
                <w:noProof/>
                <w:spacing w:val="-2"/>
                <w:sz w:val="20"/>
              </w:rPr>
              <w:t>1.</w:t>
            </w:r>
            <w:r>
              <w:rPr>
                <w:noProof/>
                <w:spacing w:val="-2"/>
                <w:sz w:val="20"/>
              </w:rPr>
              <w:tab/>
            </w:r>
            <w:r>
              <w:rPr>
                <w:noProof/>
                <w:color w:val="000000"/>
                <w:spacing w:val="-2"/>
                <w:sz w:val="20"/>
              </w:rPr>
              <w:t xml:space="preserve">CY, FI, </w:t>
            </w:r>
            <w:r>
              <w:rPr>
                <w:noProof/>
                <w:spacing w:val="-2"/>
                <w:sz w:val="20"/>
              </w:rPr>
              <w:t>HR,</w:t>
            </w:r>
            <w:r>
              <w:rPr>
                <w:noProof/>
                <w:color w:val="000000"/>
                <w:spacing w:val="-2"/>
                <w:sz w:val="20"/>
              </w:rPr>
              <w:t>MT, RO, SE: Bez obmedzenia.</w:t>
            </w:r>
          </w:p>
          <w:p>
            <w:pPr>
              <w:spacing w:before="60" w:after="60" w:line="240" w:lineRule="auto"/>
              <w:ind w:left="459" w:hanging="459"/>
              <w:rPr>
                <w:noProof/>
                <w:spacing w:val="-2"/>
                <w:sz w:val="20"/>
              </w:rPr>
            </w:pPr>
            <w:r>
              <w:rPr>
                <w:noProof/>
                <w:spacing w:val="-2"/>
                <w:sz w:val="20"/>
              </w:rPr>
              <w:t>2.</w:t>
            </w:r>
            <w:r>
              <w:rPr>
                <w:noProof/>
                <w:spacing w:val="-2"/>
                <w:sz w:val="20"/>
              </w:rPr>
              <w:tab/>
            </w:r>
            <w:r>
              <w:rPr>
                <w:noProof/>
                <w:color w:val="000000"/>
                <w:spacing w:val="-2"/>
                <w:sz w:val="20"/>
              </w:rPr>
              <w:t>CY, FI, MT, RO, SE: Bez obmedzenia.</w:t>
            </w:r>
          </w:p>
          <w:p>
            <w:pPr>
              <w:spacing w:before="60" w:after="60" w:line="240" w:lineRule="auto"/>
              <w:ind w:left="459" w:hanging="459"/>
              <w:rPr>
                <w:noProof/>
                <w:color w:val="000000"/>
                <w:spacing w:val="-2"/>
                <w:sz w:val="20"/>
              </w:rPr>
            </w:pPr>
            <w:r>
              <w:rPr>
                <w:noProof/>
                <w:spacing w:val="-2"/>
                <w:sz w:val="20"/>
              </w:rPr>
              <w:t>3.</w:t>
            </w:r>
            <w:r>
              <w:rPr>
                <w:noProof/>
                <w:spacing w:val="-2"/>
                <w:sz w:val="20"/>
              </w:rPr>
              <w:tab/>
            </w:r>
            <w:r>
              <w:rPr>
                <w:noProof/>
                <w:color w:val="000000"/>
                <w:spacing w:val="-2"/>
                <w:sz w:val="20"/>
              </w:rPr>
              <w:t>CY, FI, MT, RO, SE: Bez obmedzenia.</w:t>
            </w:r>
          </w:p>
          <w:p>
            <w:pPr>
              <w:spacing w:before="60" w:after="60" w:line="240" w:lineRule="auto"/>
              <w:ind w:left="459"/>
              <w:rPr>
                <w:noProof/>
                <w:color w:val="000000"/>
                <w:spacing w:val="-2"/>
                <w:sz w:val="20"/>
              </w:rPr>
            </w:pPr>
            <w:r>
              <w:rPr>
                <w:noProof/>
                <w:color w:val="000000"/>
                <w:spacing w:val="-2"/>
                <w:sz w:val="20"/>
              </w:rPr>
              <w:t>LT: Žiadne, okrem povolenia vydaného ministerstvom školstva a vedy pre štátom uznané vzdelávacie inštitúcie.</w:t>
            </w:r>
          </w:p>
          <w:p>
            <w:pPr>
              <w:spacing w:before="60" w:after="60" w:line="240" w:lineRule="auto"/>
              <w:ind w:left="459"/>
              <w:rPr>
                <w:noProof/>
                <w:spacing w:val="-2"/>
                <w:sz w:val="20"/>
              </w:rPr>
            </w:pPr>
            <w:r>
              <w:rPr>
                <w:noProof/>
                <w:spacing w:val="-2"/>
                <w:sz w:val="20"/>
              </w:rPr>
              <w:t>SI: Nie iné ako: väčšina členov rady musí mať slovinskú štátnu príslušnosť.</w:t>
            </w:r>
          </w:p>
          <w:p>
            <w:pPr>
              <w:spacing w:before="60" w:after="60" w:line="240" w:lineRule="auto"/>
              <w:ind w:left="459"/>
              <w:rPr>
                <w:noProof/>
                <w:sz w:val="20"/>
              </w:rPr>
            </w:pPr>
            <w:r>
              <w:rPr>
                <w:noProof/>
                <w:sz w:val="20"/>
              </w:rPr>
              <w:t xml:space="preserve">SK: </w:t>
            </w:r>
            <w:r>
              <w:rPr>
                <w:noProof/>
                <w:spacing w:val="-2"/>
                <w:sz w:val="20"/>
              </w:rPr>
              <w:t>Nie iné ako: väčšina členov rady musí mať slovenskú štátnu príslušnosť.</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213"/>
          <w:jc w:val="center"/>
        </w:trPr>
        <w:tc>
          <w:tcPr>
            <w:tcW w:w="1292" w:type="pct"/>
            <w:gridSpan w:val="2"/>
            <w:tcBorders>
              <w:top w:val="nil"/>
              <w:left w:val="nil"/>
              <w:bottom w:val="nil"/>
            </w:tcBorders>
            <w:shd w:val="clear" w:color="auto" w:fill="auto"/>
          </w:tcPr>
          <w:p>
            <w:pPr>
              <w:pageBreakBefore/>
              <w:spacing w:before="60" w:after="60" w:line="240" w:lineRule="auto"/>
              <w:ind w:left="335"/>
              <w:rPr>
                <w:noProof/>
              </w:rPr>
            </w:pPr>
          </w:p>
        </w:tc>
        <w:tc>
          <w:tcPr>
            <w:tcW w:w="1544" w:type="pct"/>
            <w:tcBorders>
              <w:top w:val="nil"/>
              <w:bottom w:val="nil"/>
            </w:tcBorders>
            <w:shd w:val="clear" w:color="auto" w:fill="auto"/>
          </w:tcPr>
          <w:p>
            <w:pPr>
              <w:spacing w:before="60" w:after="60" w:line="240" w:lineRule="auto"/>
              <w:ind w:left="459"/>
              <w:rPr>
                <w:noProof/>
                <w:spacing w:val="-2"/>
                <w:sz w:val="20"/>
              </w:rPr>
            </w:pPr>
            <w:r>
              <w:rPr>
                <w:noProof/>
                <w:spacing w:val="-2"/>
                <w:sz w:val="20"/>
              </w:rPr>
              <w:t>CZ: Cudzí štátni príslušníci môžu získať od príslušných úradov povolenie zriadiť a viesť vzdelávaciu inštitúciu a vyučovať. Podmienkou je zaručenie kvality a úrovne vzdelania a vhodnosť školských priestorov.</w:t>
            </w:r>
          </w:p>
        </w:tc>
        <w:tc>
          <w:tcPr>
            <w:tcW w:w="1612" w:type="pct"/>
            <w:tcBorders>
              <w:top w:val="nil"/>
              <w:bottom w:val="nil"/>
            </w:tcBorders>
            <w:shd w:val="clear" w:color="auto" w:fill="auto"/>
          </w:tcPr>
          <w:p>
            <w:pPr>
              <w:spacing w:before="60" w:after="60" w:line="240" w:lineRule="auto"/>
              <w:ind w:left="459" w:hanging="459"/>
              <w:rPr>
                <w:noProof/>
                <w:spacing w:val="-2"/>
                <w:sz w:val="20"/>
              </w:rPr>
            </w:pPr>
          </w:p>
        </w:tc>
        <w:tc>
          <w:tcPr>
            <w:tcW w:w="549" w:type="pct"/>
            <w:tcBorders>
              <w:top w:val="nil"/>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181"/>
          <w:jc w:val="center"/>
        </w:trPr>
        <w:tc>
          <w:tcPr>
            <w:tcW w:w="1292" w:type="pct"/>
            <w:gridSpan w:val="2"/>
            <w:tcBorders>
              <w:top w:val="nil"/>
              <w:left w:val="nil"/>
              <w:bottom w:val="nil"/>
            </w:tcBorders>
            <w:shd w:val="clear" w:color="auto" w:fill="auto"/>
          </w:tcPr>
          <w:p>
            <w:pPr>
              <w:spacing w:before="60" w:after="60" w:line="240" w:lineRule="auto"/>
              <w:ind w:left="335"/>
              <w:rPr>
                <w:noProof/>
              </w:rPr>
            </w:pPr>
          </w:p>
        </w:tc>
        <w:tc>
          <w:tcPr>
            <w:tcW w:w="1544" w:type="pct"/>
            <w:tcBorders>
              <w:top w:val="nil"/>
              <w:bottom w:val="nil"/>
            </w:tcBorders>
            <w:shd w:val="clear" w:color="auto" w:fill="auto"/>
          </w:tcPr>
          <w:p>
            <w:pPr>
              <w:spacing w:before="60" w:after="60" w:line="240" w:lineRule="auto"/>
              <w:ind w:left="459"/>
              <w:rPr>
                <w:noProof/>
                <w:spacing w:val="-2"/>
                <w:sz w:val="20"/>
              </w:rPr>
            </w:pPr>
            <w:r>
              <w:rPr>
                <w:noProof/>
                <w:spacing w:val="-2"/>
                <w:sz w:val="20"/>
              </w:rPr>
              <w:t>HR: Žiadne pre právnické osoby.</w:t>
            </w:r>
          </w:p>
          <w:p>
            <w:pPr>
              <w:spacing w:before="60" w:after="60" w:line="240" w:lineRule="auto"/>
              <w:ind w:left="459"/>
              <w:rPr>
                <w:noProof/>
                <w:spacing w:val="-2"/>
                <w:sz w:val="20"/>
              </w:rPr>
            </w:pPr>
            <w:r>
              <w:rPr>
                <w:noProof/>
                <w:spacing w:val="-2"/>
                <w:sz w:val="20"/>
              </w:rPr>
              <w:t>HU: Na zriadenie škôl je potrebná licencia miestnych úradov.</w:t>
            </w:r>
          </w:p>
          <w:p>
            <w:pPr>
              <w:spacing w:before="60" w:after="60" w:line="240" w:lineRule="auto"/>
              <w:ind w:left="459"/>
              <w:rPr>
                <w:noProof/>
                <w:spacing w:val="-2"/>
                <w:sz w:val="20"/>
              </w:rPr>
            </w:pPr>
            <w:r>
              <w:rPr>
                <w:noProof/>
                <w:spacing w:val="-2"/>
                <w:sz w:val="20"/>
              </w:rPr>
              <w:t>SK: Cudzí štátni príslušníci môžu získať od príslušných úradov povolenie zriadiť a viesť vzdelávaciu inštitúciu a vyučovať za podmienky, že spĺňajú kvalifikačné a materiálne požiadavky na zriadenie takejto inštitúcie.</w:t>
            </w:r>
          </w:p>
        </w:tc>
        <w:tc>
          <w:tcPr>
            <w:tcW w:w="1612" w:type="pct"/>
            <w:tcBorders>
              <w:top w:val="nil"/>
              <w:bottom w:val="nil"/>
            </w:tcBorders>
            <w:shd w:val="clear" w:color="auto" w:fill="auto"/>
          </w:tcPr>
          <w:p>
            <w:pPr>
              <w:spacing w:before="60" w:after="60" w:line="240" w:lineRule="auto"/>
              <w:ind w:left="459" w:hanging="459"/>
              <w:rPr>
                <w:noProof/>
                <w:spacing w:val="-2"/>
                <w:sz w:val="20"/>
              </w:rPr>
            </w:pPr>
          </w:p>
        </w:tc>
        <w:tc>
          <w:tcPr>
            <w:tcW w:w="549" w:type="pct"/>
            <w:tcBorders>
              <w:top w:val="nil"/>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645"/>
          <w:jc w:val="center"/>
        </w:trPr>
        <w:tc>
          <w:tcPr>
            <w:tcW w:w="1292" w:type="pct"/>
            <w:gridSpan w:val="2"/>
            <w:tcBorders>
              <w:left w:val="nil"/>
              <w:bottom w:val="nil"/>
            </w:tcBorders>
            <w:shd w:val="clear" w:color="auto" w:fill="auto"/>
          </w:tcPr>
          <w:p>
            <w:pPr>
              <w:spacing w:before="60" w:after="60" w:line="240" w:lineRule="auto"/>
              <w:ind w:left="335"/>
              <w:rPr>
                <w:noProof/>
              </w:rPr>
            </w:pPr>
          </w:p>
        </w:tc>
        <w:tc>
          <w:tcPr>
            <w:tcW w:w="1544" w:type="pct"/>
            <w:tcBorders>
              <w:bottom w:val="nil"/>
            </w:tcBorders>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pacing w:val="-2"/>
                <w:sz w:val="20"/>
              </w:rPr>
            </w:pPr>
            <w:r>
              <w:rPr>
                <w:noProof/>
                <w:spacing w:val="-2"/>
                <w:sz w:val="20"/>
              </w:rPr>
              <w:t>CY, FI, MT, RO, SE: Bez obmedzenia.</w:t>
            </w:r>
          </w:p>
          <w:p>
            <w:pPr>
              <w:spacing w:before="60" w:after="60" w:line="240" w:lineRule="auto"/>
              <w:ind w:left="459"/>
              <w:rPr>
                <w:noProof/>
                <w:spacing w:val="-2"/>
                <w:sz w:val="20"/>
              </w:rPr>
            </w:pPr>
            <w:r>
              <w:rPr>
                <w:noProof/>
                <w:spacing w:val="-2"/>
                <w:sz w:val="20"/>
              </w:rPr>
              <w:t>BG: Bez obmedzenia, s výnimkami uvedenými v horizontálnej časti a v bode 3 vyššie.</w:t>
            </w:r>
          </w:p>
        </w:tc>
        <w:tc>
          <w:tcPr>
            <w:tcW w:w="1612" w:type="pct"/>
            <w:tcBorders>
              <w:bottom w:val="nil"/>
            </w:tcBorders>
            <w:shd w:val="clear" w:color="auto" w:fill="auto"/>
          </w:tcPr>
          <w:p>
            <w:pPr>
              <w:spacing w:before="60" w:after="60" w:line="240" w:lineRule="auto"/>
              <w:ind w:left="459" w:hanging="459"/>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color w:val="000000"/>
                <w:spacing w:val="-2"/>
                <w:sz w:val="20"/>
              </w:rPr>
            </w:pPr>
            <w:r>
              <w:rPr>
                <w:noProof/>
                <w:color w:val="000000"/>
                <w:spacing w:val="-2"/>
                <w:sz w:val="20"/>
              </w:rPr>
              <w:t>CY, FI, MT, RO, SE: Bez obmedzenia.</w:t>
            </w:r>
          </w:p>
          <w:p>
            <w:pPr>
              <w:spacing w:before="60" w:after="60" w:line="240" w:lineRule="auto"/>
              <w:ind w:left="459"/>
              <w:rPr>
                <w:noProof/>
                <w:spacing w:val="-2"/>
                <w:sz w:val="20"/>
              </w:rPr>
            </w:pPr>
            <w:r>
              <w:rPr>
                <w:noProof/>
                <w:spacing w:val="-2"/>
                <w:sz w:val="20"/>
              </w:rPr>
              <w:t>BG: Podmienkou je bulharské občianstvo. Zahraniční občania môžu vyučovať, ak majú trvalý pobyt a ich vzdelanie a odborná kvalifikácia boli uznané.</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114"/>
          <w:jc w:val="center"/>
        </w:trPr>
        <w:tc>
          <w:tcPr>
            <w:tcW w:w="1292" w:type="pct"/>
            <w:gridSpan w:val="2"/>
            <w:tcBorders>
              <w:top w:val="nil"/>
              <w:left w:val="nil"/>
              <w:bottom w:val="nil"/>
            </w:tcBorders>
            <w:shd w:val="clear" w:color="auto" w:fill="auto"/>
          </w:tcPr>
          <w:p>
            <w:pPr>
              <w:pageBreakBefore/>
              <w:spacing w:before="60" w:after="60" w:line="240" w:lineRule="auto"/>
              <w:ind w:left="335"/>
              <w:rPr>
                <w:noProof/>
              </w:rPr>
            </w:pPr>
          </w:p>
        </w:tc>
        <w:tc>
          <w:tcPr>
            <w:tcW w:w="1544" w:type="pct"/>
            <w:tcBorders>
              <w:top w:val="nil"/>
              <w:bottom w:val="nil"/>
            </w:tcBorders>
            <w:shd w:val="clear" w:color="auto" w:fill="auto"/>
          </w:tcPr>
          <w:p>
            <w:pPr>
              <w:spacing w:before="60" w:after="60" w:line="240" w:lineRule="auto"/>
              <w:ind w:left="459"/>
              <w:rPr>
                <w:noProof/>
                <w:spacing w:val="-2"/>
                <w:sz w:val="20"/>
              </w:rPr>
            </w:pPr>
            <w:r>
              <w:rPr>
                <w:noProof/>
                <w:spacing w:val="-2"/>
                <w:sz w:val="20"/>
              </w:rPr>
              <w:t>FR: Podmienka štátnej príslušnosti: štátni príslušníci tretích krajín však môžu získať od príslušných úradov povolenie zriadiť a viesť vzdelávaciu inštitúciu a vyučovať.</w:t>
            </w:r>
          </w:p>
        </w:tc>
        <w:tc>
          <w:tcPr>
            <w:tcW w:w="1612" w:type="pct"/>
            <w:tcBorders>
              <w:top w:val="nil"/>
              <w:bottom w:val="nil"/>
            </w:tcBorders>
            <w:shd w:val="clear" w:color="auto" w:fill="auto"/>
          </w:tcPr>
          <w:p>
            <w:pPr>
              <w:spacing w:before="60" w:after="60" w:line="240" w:lineRule="auto"/>
              <w:ind w:left="459"/>
              <w:rPr>
                <w:noProof/>
                <w:spacing w:val="-2"/>
                <w:sz w:val="20"/>
              </w:rPr>
            </w:pPr>
          </w:p>
        </w:tc>
        <w:tc>
          <w:tcPr>
            <w:tcW w:w="549" w:type="pct"/>
            <w:tcBorders>
              <w:top w:val="nil"/>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3270"/>
          <w:jc w:val="center"/>
        </w:trPr>
        <w:tc>
          <w:tcPr>
            <w:tcW w:w="1292" w:type="pct"/>
            <w:gridSpan w:val="2"/>
            <w:tcBorders>
              <w:left w:val="nil"/>
              <w:bottom w:val="nil"/>
            </w:tcBorders>
            <w:shd w:val="clear" w:color="auto" w:fill="auto"/>
          </w:tcPr>
          <w:p>
            <w:pPr>
              <w:spacing w:before="60" w:after="60" w:line="240" w:lineRule="auto"/>
              <w:ind w:left="306" w:hanging="306"/>
              <w:rPr>
                <w:noProof/>
                <w:spacing w:val="-2"/>
                <w:sz w:val="20"/>
              </w:rPr>
            </w:pPr>
            <w:r>
              <w:rPr>
                <w:noProof/>
                <w:spacing w:val="-2"/>
                <w:sz w:val="20"/>
              </w:rPr>
              <w:t>C.</w:t>
            </w:r>
            <w:r>
              <w:rPr>
                <w:noProof/>
                <w:spacing w:val="-2"/>
                <w:sz w:val="20"/>
              </w:rPr>
              <w:tab/>
            </w:r>
            <w:r>
              <w:rPr>
                <w:noProof/>
                <w:spacing w:val="-2"/>
                <w:sz w:val="20"/>
                <w:u w:val="single"/>
              </w:rPr>
              <w:t>Služby v oblasti vyššieho vzdelávania</w:t>
            </w:r>
          </w:p>
          <w:p>
            <w:pPr>
              <w:spacing w:before="60" w:after="60" w:line="240" w:lineRule="auto"/>
              <w:ind w:left="332"/>
              <w:rPr>
                <w:noProof/>
                <w:spacing w:val="-2"/>
                <w:sz w:val="20"/>
              </w:rPr>
            </w:pPr>
            <w:r>
              <w:rPr>
                <w:noProof/>
                <w:spacing w:val="-2"/>
                <w:sz w:val="20"/>
              </w:rPr>
              <w:t>(</w:t>
            </w:r>
            <w:r>
              <w:rPr>
                <w:noProof/>
                <w:color w:val="000000"/>
                <w:spacing w:val="-2"/>
                <w:sz w:val="20"/>
              </w:rPr>
              <w:t xml:space="preserve">Všetky </w:t>
            </w:r>
            <w:r>
              <w:rPr>
                <w:noProof/>
                <w:spacing w:val="-2"/>
                <w:sz w:val="20"/>
              </w:rPr>
              <w:t>členské</w:t>
            </w:r>
            <w:r>
              <w:rPr>
                <w:noProof/>
                <w:color w:val="000000"/>
                <w:spacing w:val="-2"/>
                <w:sz w:val="20"/>
              </w:rPr>
              <w:t xml:space="preserve"> štáty okrem CZ a SK: CPC 923. CZ a SK: iba CPC 92310</w:t>
            </w:r>
            <w:r>
              <w:rPr>
                <w:noProof/>
                <w:spacing w:val="-2"/>
                <w:sz w:val="20"/>
              </w:rPr>
              <w:t>)</w:t>
            </w:r>
          </w:p>
        </w:tc>
        <w:tc>
          <w:tcPr>
            <w:tcW w:w="1544" w:type="pct"/>
            <w:tcBorders>
              <w:bottom w:val="nil"/>
            </w:tcBorders>
            <w:shd w:val="clear" w:color="auto" w:fill="auto"/>
          </w:tcPr>
          <w:p>
            <w:pPr>
              <w:spacing w:before="60" w:after="60" w:line="240" w:lineRule="auto"/>
              <w:ind w:left="459" w:hanging="437"/>
              <w:rPr>
                <w:noProof/>
                <w:spacing w:val="-2"/>
                <w:sz w:val="20"/>
              </w:rPr>
            </w:pPr>
            <w:r>
              <w:rPr>
                <w:noProof/>
                <w:spacing w:val="-2"/>
                <w:sz w:val="20"/>
              </w:rPr>
              <w:t>1.</w:t>
            </w:r>
            <w:r>
              <w:rPr>
                <w:noProof/>
                <w:spacing w:val="-2"/>
                <w:sz w:val="20"/>
              </w:rPr>
              <w:tab/>
              <w:t>FR: Podmienka štátnej príslušnosti: štátni príslušníci tretích krajín však môžu dostať od príslušných úradov povolenie zriadiť a viesť vzdelávaciu inštitúciu a vyučovať.</w:t>
            </w:r>
          </w:p>
          <w:p>
            <w:pPr>
              <w:spacing w:before="60" w:after="60" w:line="240" w:lineRule="auto"/>
              <w:ind w:left="459"/>
              <w:rPr>
                <w:noProof/>
                <w:spacing w:val="-2"/>
                <w:sz w:val="20"/>
              </w:rPr>
            </w:pPr>
            <w:r>
              <w:rPr>
                <w:noProof/>
                <w:spacing w:val="-2"/>
                <w:sz w:val="20"/>
              </w:rPr>
              <w:t>AT, BG, CY, FI, MT, RO, SE: Bez obmedzenia.</w:t>
            </w:r>
          </w:p>
          <w:p>
            <w:pPr>
              <w:spacing w:before="60" w:after="60" w:line="240" w:lineRule="auto"/>
              <w:ind w:left="459" w:hanging="437"/>
              <w:rPr>
                <w:noProof/>
                <w:spacing w:val="-2"/>
                <w:sz w:val="20"/>
              </w:rPr>
            </w:pPr>
            <w:r>
              <w:rPr>
                <w:noProof/>
                <w:spacing w:val="-2"/>
                <w:sz w:val="20"/>
              </w:rPr>
              <w:t>2.</w:t>
            </w:r>
            <w:r>
              <w:rPr>
                <w:noProof/>
                <w:spacing w:val="-2"/>
                <w:sz w:val="20"/>
              </w:rPr>
              <w:tab/>
              <w:t>AT, BG, CY, FI, MT, RO, SE: Bez obmedzenia.</w:t>
            </w:r>
          </w:p>
          <w:p>
            <w:pPr>
              <w:spacing w:before="60" w:after="60" w:line="240" w:lineRule="auto"/>
              <w:ind w:left="459" w:hanging="437"/>
              <w:rPr>
                <w:noProof/>
                <w:spacing w:val="-2"/>
                <w:sz w:val="20"/>
              </w:rPr>
            </w:pPr>
            <w:r>
              <w:rPr>
                <w:noProof/>
                <w:spacing w:val="-2"/>
                <w:sz w:val="20"/>
              </w:rPr>
              <w:t>3.</w:t>
            </w:r>
            <w:r>
              <w:rPr>
                <w:noProof/>
                <w:spacing w:val="-2"/>
                <w:sz w:val="20"/>
              </w:rPr>
              <w:tab/>
              <w:t>ES, IT: Na otvorenie súkromných univerzít oprávnených vydávať uznávané diplomy a tituly je požadovaný test potrieb.</w:t>
            </w:r>
          </w:p>
          <w:p>
            <w:pPr>
              <w:spacing w:before="60" w:after="60" w:line="240" w:lineRule="auto"/>
              <w:ind w:left="459"/>
              <w:rPr>
                <w:noProof/>
                <w:spacing w:val="-2"/>
                <w:sz w:val="20"/>
              </w:rPr>
            </w:pPr>
            <w:r>
              <w:rPr>
                <w:noProof/>
                <w:spacing w:val="-2"/>
                <w:sz w:val="20"/>
              </w:rPr>
              <w:t>AT, BG, CY, FI, MT, RO, SE: Bez obmedzenia.</w:t>
            </w:r>
          </w:p>
          <w:p>
            <w:pPr>
              <w:spacing w:before="60" w:after="60" w:line="240" w:lineRule="auto"/>
              <w:ind w:left="459"/>
              <w:rPr>
                <w:noProof/>
                <w:spacing w:val="-2"/>
                <w:sz w:val="20"/>
              </w:rPr>
            </w:pPr>
            <w:r>
              <w:rPr>
                <w:noProof/>
                <w:spacing w:val="-2"/>
                <w:sz w:val="20"/>
              </w:rPr>
              <w:t>EL: Bez obmedzenia pre vzdelávacie inštitúcie vydávajúce štátom uznávané diplomy.</w:t>
            </w:r>
          </w:p>
        </w:tc>
        <w:tc>
          <w:tcPr>
            <w:tcW w:w="1612" w:type="pct"/>
            <w:tcBorders>
              <w:bottom w:val="nil"/>
            </w:tcBorders>
            <w:shd w:val="clear" w:color="auto" w:fill="auto"/>
          </w:tcPr>
          <w:p>
            <w:pPr>
              <w:spacing w:before="60" w:after="60" w:line="240" w:lineRule="auto"/>
              <w:ind w:left="459" w:hanging="437"/>
              <w:rPr>
                <w:noProof/>
                <w:spacing w:val="-2"/>
                <w:sz w:val="20"/>
              </w:rPr>
            </w:pPr>
            <w:r>
              <w:rPr>
                <w:noProof/>
                <w:spacing w:val="-2"/>
                <w:sz w:val="20"/>
              </w:rPr>
              <w:t>1.</w:t>
            </w:r>
            <w:r>
              <w:rPr>
                <w:noProof/>
                <w:spacing w:val="-2"/>
                <w:sz w:val="20"/>
              </w:rPr>
              <w:tab/>
            </w:r>
            <w:r>
              <w:rPr>
                <w:noProof/>
                <w:color w:val="000000"/>
                <w:spacing w:val="-2"/>
                <w:sz w:val="20"/>
              </w:rPr>
              <w:t xml:space="preserve">AT, </w:t>
            </w:r>
            <w:r>
              <w:rPr>
                <w:noProof/>
                <w:spacing w:val="-2"/>
                <w:sz w:val="20"/>
              </w:rPr>
              <w:t>BG</w:t>
            </w:r>
            <w:r>
              <w:rPr>
                <w:noProof/>
                <w:color w:val="000000"/>
                <w:spacing w:val="-2"/>
                <w:sz w:val="20"/>
              </w:rPr>
              <w:t>, CY, FI, MT, RO, SE: Bez obmedzenia.</w:t>
            </w:r>
          </w:p>
          <w:p>
            <w:pPr>
              <w:spacing w:before="60" w:after="60" w:line="240" w:lineRule="auto"/>
              <w:ind w:left="459" w:hanging="437"/>
              <w:rPr>
                <w:noProof/>
                <w:spacing w:val="-2"/>
                <w:sz w:val="20"/>
              </w:rPr>
            </w:pPr>
            <w:r>
              <w:rPr>
                <w:noProof/>
                <w:spacing w:val="-2"/>
                <w:sz w:val="20"/>
              </w:rPr>
              <w:t>2.</w:t>
            </w:r>
            <w:r>
              <w:rPr>
                <w:noProof/>
                <w:spacing w:val="-2"/>
                <w:sz w:val="20"/>
              </w:rPr>
              <w:tab/>
            </w:r>
            <w:r>
              <w:rPr>
                <w:noProof/>
                <w:color w:val="000000"/>
                <w:spacing w:val="-2"/>
                <w:sz w:val="20"/>
              </w:rPr>
              <w:t xml:space="preserve">AT, </w:t>
            </w:r>
            <w:r>
              <w:rPr>
                <w:noProof/>
                <w:spacing w:val="-2"/>
                <w:sz w:val="20"/>
              </w:rPr>
              <w:t>BG</w:t>
            </w:r>
            <w:r>
              <w:rPr>
                <w:noProof/>
                <w:color w:val="000000"/>
                <w:spacing w:val="-2"/>
                <w:sz w:val="20"/>
              </w:rPr>
              <w:t>, CY, FI, MT, RO, SE: Bez obmedzenia.</w:t>
            </w:r>
          </w:p>
          <w:p>
            <w:pPr>
              <w:spacing w:before="60" w:after="60" w:line="240" w:lineRule="auto"/>
              <w:ind w:left="459" w:hanging="437"/>
              <w:rPr>
                <w:noProof/>
                <w:spacing w:val="-2"/>
                <w:sz w:val="20"/>
              </w:rPr>
            </w:pPr>
            <w:r>
              <w:rPr>
                <w:noProof/>
                <w:spacing w:val="-2"/>
                <w:sz w:val="20"/>
              </w:rPr>
              <w:t>3.</w:t>
            </w:r>
            <w:r>
              <w:rPr>
                <w:noProof/>
                <w:spacing w:val="-2"/>
                <w:sz w:val="20"/>
              </w:rPr>
              <w:tab/>
              <w:t>AT, BG, CY, FI, MT, RO, SE: Bez obmedzenia.</w:t>
            </w:r>
          </w:p>
          <w:p>
            <w:pPr>
              <w:spacing w:before="60" w:after="60" w:line="240" w:lineRule="auto"/>
              <w:ind w:left="459"/>
              <w:rPr>
                <w:noProof/>
                <w:spacing w:val="-2"/>
                <w:sz w:val="20"/>
              </w:rPr>
            </w:pPr>
            <w:r>
              <w:rPr>
                <w:noProof/>
                <w:spacing w:val="-2"/>
                <w:sz w:val="20"/>
              </w:rPr>
              <w:t>SI: Nie iné ako: väčšina členov rady musí mať slovinskú štátnu príslušnosť.</w:t>
            </w:r>
          </w:p>
          <w:p>
            <w:pPr>
              <w:spacing w:before="60" w:after="60" w:line="240" w:lineRule="auto"/>
              <w:ind w:left="459"/>
              <w:rPr>
                <w:noProof/>
                <w:spacing w:val="-2"/>
                <w:sz w:val="20"/>
              </w:rPr>
            </w:pPr>
            <w:r>
              <w:rPr>
                <w:noProof/>
                <w:spacing w:val="-2"/>
                <w:sz w:val="20"/>
              </w:rPr>
              <w:t>SK: Nie iné ako: väčšina členov rady musí mať slovenskú štátnu príslušnosť.</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234"/>
          <w:jc w:val="center"/>
        </w:trPr>
        <w:tc>
          <w:tcPr>
            <w:tcW w:w="1292" w:type="pct"/>
            <w:gridSpan w:val="2"/>
            <w:tcBorders>
              <w:top w:val="nil"/>
              <w:left w:val="nil"/>
            </w:tcBorders>
            <w:shd w:val="clear" w:color="auto" w:fill="auto"/>
          </w:tcPr>
          <w:p>
            <w:pPr>
              <w:pageBreakBefore/>
              <w:spacing w:before="60" w:after="60" w:line="240" w:lineRule="auto"/>
              <w:ind w:left="335"/>
              <w:rPr>
                <w:noProof/>
              </w:rPr>
            </w:pPr>
          </w:p>
        </w:tc>
        <w:tc>
          <w:tcPr>
            <w:tcW w:w="1544" w:type="pct"/>
            <w:tcBorders>
              <w:top w:val="nil"/>
            </w:tcBorders>
            <w:shd w:val="clear" w:color="auto" w:fill="auto"/>
          </w:tcPr>
          <w:p>
            <w:pPr>
              <w:spacing w:before="60" w:after="60" w:line="240" w:lineRule="auto"/>
              <w:ind w:left="459"/>
              <w:rPr>
                <w:noProof/>
                <w:spacing w:val="-2"/>
                <w:sz w:val="20"/>
              </w:rPr>
            </w:pPr>
            <w:r>
              <w:rPr>
                <w:noProof/>
                <w:spacing w:val="-2"/>
                <w:sz w:val="20"/>
              </w:rPr>
              <w:t>CZ: Cudzí štátni príslušníci môžu získať od príslušných úradov povolenie zriadiť a viesť vzdelávaciu inštitúciu a vyučovať. Podmienkou je zaručenie kvality a úrovne vzdelania a vhodnosť školských priestorov.</w:t>
            </w:r>
          </w:p>
        </w:tc>
        <w:tc>
          <w:tcPr>
            <w:tcW w:w="1612" w:type="pct"/>
            <w:tcBorders>
              <w:top w:val="nil"/>
            </w:tcBorders>
            <w:shd w:val="clear" w:color="auto" w:fill="auto"/>
          </w:tcPr>
          <w:p>
            <w:pPr>
              <w:spacing w:before="60" w:after="60" w:line="240" w:lineRule="auto"/>
              <w:ind w:left="459" w:hanging="437"/>
              <w:rPr>
                <w:noProof/>
                <w:spacing w:val="-2"/>
                <w:sz w:val="20"/>
              </w:rPr>
            </w:pPr>
          </w:p>
        </w:tc>
        <w:tc>
          <w:tcPr>
            <w:tcW w:w="549" w:type="pct"/>
            <w:tcBorders>
              <w:top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bottom w:val="nil"/>
            </w:tcBorders>
            <w:shd w:val="clear" w:color="auto" w:fill="auto"/>
          </w:tcPr>
          <w:p>
            <w:pPr>
              <w:spacing w:before="60" w:after="60" w:line="240" w:lineRule="auto"/>
              <w:ind w:left="306" w:hanging="306"/>
              <w:rPr>
                <w:noProof/>
              </w:rPr>
            </w:pPr>
          </w:p>
        </w:tc>
        <w:tc>
          <w:tcPr>
            <w:tcW w:w="1544" w:type="pct"/>
            <w:tcBorders>
              <w:bottom w:val="nil"/>
            </w:tcBorders>
            <w:shd w:val="clear" w:color="auto" w:fill="auto"/>
          </w:tcPr>
          <w:p>
            <w:pPr>
              <w:spacing w:before="60" w:after="60" w:line="240" w:lineRule="auto"/>
              <w:ind w:left="459"/>
              <w:rPr>
                <w:noProof/>
                <w:spacing w:val="-2"/>
                <w:sz w:val="20"/>
              </w:rPr>
            </w:pPr>
            <w:r>
              <w:rPr>
                <w:noProof/>
                <w:spacing w:val="-2"/>
                <w:sz w:val="20"/>
              </w:rPr>
              <w:t>HU: Na zriadenie škôl je potrebná licencia ústredných úradov.</w:t>
            </w:r>
          </w:p>
          <w:p>
            <w:pPr>
              <w:spacing w:before="60" w:after="60" w:line="240" w:lineRule="auto"/>
              <w:ind w:left="459"/>
              <w:rPr>
                <w:noProof/>
                <w:spacing w:val="-2"/>
                <w:sz w:val="20"/>
              </w:rPr>
            </w:pPr>
            <w:r>
              <w:rPr>
                <w:noProof/>
                <w:spacing w:val="-2"/>
                <w:sz w:val="20"/>
              </w:rPr>
              <w:t>SK: Cudzí štátni príslušníci môžu získať od príslušných úradov povolenie zriadiť a viesť vzdelávaciu inštitúciu a vyučovať za podmienky, že spĺňajú kvalifikačné a materiálne požiadavky na zriadenie takejto inštitúcie.</w:t>
            </w:r>
          </w:p>
        </w:tc>
        <w:tc>
          <w:tcPr>
            <w:tcW w:w="1612" w:type="pct"/>
            <w:tcBorders>
              <w:bottom w:val="nil"/>
            </w:tcBorders>
            <w:shd w:val="clear" w:color="auto" w:fill="auto"/>
          </w:tcPr>
          <w:p>
            <w:pPr>
              <w:spacing w:before="60" w:after="60" w:line="240" w:lineRule="auto"/>
              <w:ind w:left="459"/>
              <w:rPr>
                <w:noProof/>
                <w:spacing w:val="-2"/>
                <w:sz w:val="20"/>
              </w:rPr>
            </w:pP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110"/>
          <w:jc w:val="center"/>
        </w:trPr>
        <w:tc>
          <w:tcPr>
            <w:tcW w:w="1292" w:type="pct"/>
            <w:gridSpan w:val="2"/>
            <w:tcBorders>
              <w:left w:val="nil"/>
              <w:bottom w:val="nil"/>
            </w:tcBorders>
            <w:shd w:val="clear" w:color="auto" w:fill="auto"/>
          </w:tcPr>
          <w:p>
            <w:pPr>
              <w:spacing w:before="60" w:after="60" w:line="240" w:lineRule="auto"/>
              <w:ind w:left="94"/>
              <w:rPr>
                <w:noProof/>
              </w:rPr>
            </w:pPr>
          </w:p>
        </w:tc>
        <w:tc>
          <w:tcPr>
            <w:tcW w:w="1544" w:type="pct"/>
            <w:tcBorders>
              <w:bottom w:val="nil"/>
            </w:tcBorders>
            <w:shd w:val="clear" w:color="auto" w:fill="auto"/>
          </w:tcPr>
          <w:p>
            <w:pPr>
              <w:spacing w:before="60" w:after="60" w:line="240" w:lineRule="auto"/>
              <w:ind w:left="459" w:hanging="437"/>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59"/>
              <w:rPr>
                <w:noProof/>
                <w:spacing w:val="-2"/>
                <w:sz w:val="20"/>
              </w:rPr>
            </w:pPr>
            <w:r>
              <w:rPr>
                <w:noProof/>
                <w:spacing w:val="-2"/>
                <w:sz w:val="20"/>
              </w:rPr>
              <w:t>AT, BG, CY, FI, MT, RO, SE: Bez obmedzenia.</w:t>
            </w:r>
          </w:p>
        </w:tc>
        <w:tc>
          <w:tcPr>
            <w:tcW w:w="1612" w:type="pct"/>
            <w:tcBorders>
              <w:bottom w:val="nil"/>
            </w:tcBorders>
            <w:shd w:val="clear" w:color="auto" w:fill="auto"/>
          </w:tcPr>
          <w:p>
            <w:pPr>
              <w:spacing w:before="60" w:after="60" w:line="240" w:lineRule="auto"/>
              <w:ind w:left="459" w:hanging="43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AT, BG, CY</w:t>
            </w:r>
            <w:r>
              <w:rPr>
                <w:noProof/>
                <w:color w:val="000000"/>
                <w:spacing w:val="-2"/>
                <w:sz w:val="20"/>
              </w:rPr>
              <w:t>, FI, MT, RO, SE: Bez obmedzenia.</w:t>
            </w:r>
          </w:p>
        </w:tc>
        <w:tc>
          <w:tcPr>
            <w:tcW w:w="549" w:type="pct"/>
            <w:tcBorders>
              <w:bottom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1070"/>
          <w:jc w:val="center"/>
        </w:trPr>
        <w:tc>
          <w:tcPr>
            <w:tcW w:w="1292" w:type="pct"/>
            <w:gridSpan w:val="2"/>
            <w:tcBorders>
              <w:top w:val="nil"/>
              <w:left w:val="nil"/>
            </w:tcBorders>
            <w:shd w:val="clear" w:color="auto" w:fill="auto"/>
          </w:tcPr>
          <w:p>
            <w:pPr>
              <w:pageBreakBefore/>
              <w:spacing w:before="60" w:after="60" w:line="240" w:lineRule="auto"/>
              <w:ind w:left="96"/>
              <w:rPr>
                <w:noProof/>
              </w:rPr>
            </w:pPr>
          </w:p>
        </w:tc>
        <w:tc>
          <w:tcPr>
            <w:tcW w:w="1544" w:type="pct"/>
            <w:tcBorders>
              <w:top w:val="nil"/>
            </w:tcBorders>
            <w:shd w:val="clear" w:color="auto" w:fill="auto"/>
          </w:tcPr>
          <w:p>
            <w:pPr>
              <w:spacing w:before="60" w:after="60" w:line="240" w:lineRule="auto"/>
              <w:ind w:left="459"/>
              <w:rPr>
                <w:noProof/>
                <w:spacing w:val="-2"/>
                <w:sz w:val="20"/>
              </w:rPr>
            </w:pPr>
            <w:r>
              <w:rPr>
                <w:noProof/>
                <w:spacing w:val="-2"/>
                <w:sz w:val="20"/>
              </w:rPr>
              <w:t>FR: Podmienka štátnej príslušnosti: štátni príslušníci tretích krajín však môžu získať od príslušných úradov povolenie zriadiť a viesť vzdelávaciu inštitúciu a vyučovať.</w:t>
            </w:r>
          </w:p>
        </w:tc>
        <w:tc>
          <w:tcPr>
            <w:tcW w:w="1612" w:type="pct"/>
            <w:tcBorders>
              <w:top w:val="nil"/>
            </w:tcBorders>
            <w:shd w:val="clear" w:color="auto" w:fill="auto"/>
          </w:tcPr>
          <w:p>
            <w:pPr>
              <w:spacing w:before="60" w:after="60" w:line="240" w:lineRule="auto"/>
              <w:ind w:left="459"/>
              <w:rPr>
                <w:noProof/>
                <w:spacing w:val="-2"/>
                <w:sz w:val="20"/>
              </w:rPr>
            </w:pPr>
          </w:p>
        </w:tc>
        <w:tc>
          <w:tcPr>
            <w:tcW w:w="549" w:type="pct"/>
            <w:tcBorders>
              <w:top w:val="nil"/>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jc w:val="both"/>
              <w:rPr>
                <w:noProof/>
                <w:spacing w:val="-2"/>
                <w:sz w:val="20"/>
              </w:rPr>
            </w:pPr>
            <w:r>
              <w:rPr>
                <w:noProof/>
              </w:rPr>
              <w:br w:type="page"/>
            </w:r>
          </w:p>
        </w:tc>
        <w:tc>
          <w:tcPr>
            <w:tcW w:w="1544" w:type="pct"/>
            <w:shd w:val="clear" w:color="auto" w:fill="auto"/>
          </w:tcPr>
          <w:p>
            <w:pPr>
              <w:spacing w:before="60" w:after="60" w:line="240" w:lineRule="auto"/>
              <w:ind w:left="459"/>
              <w:rPr>
                <w:noProof/>
                <w:spacing w:val="-2"/>
                <w:sz w:val="20"/>
              </w:rPr>
            </w:pPr>
            <w:r>
              <w:rPr>
                <w:noProof/>
                <w:spacing w:val="-2"/>
                <w:sz w:val="20"/>
              </w:rPr>
              <w:t>Bez obmedzenia, s výnimkou BE, DE, DK, ES, FR a LU týkajúcou sa dočasného vstupu profesorov, kde: s výnimkami uvedenými v horizontálnej časti v bode iii) a s výhradou nasledujúcich špecifických obmedzení:</w:t>
            </w:r>
          </w:p>
          <w:p>
            <w:pPr>
              <w:spacing w:before="60" w:after="60" w:line="240" w:lineRule="auto"/>
              <w:ind w:left="459"/>
              <w:rPr>
                <w:noProof/>
                <w:spacing w:val="-2"/>
                <w:sz w:val="20"/>
              </w:rPr>
            </w:pPr>
            <w:r>
              <w:rPr>
                <w:noProof/>
                <w:spacing w:val="-2"/>
                <w:sz w:val="20"/>
              </w:rPr>
              <w:t>BE, DE, DK, ES: Vysokoškolský diplom alebo zodpovedajúce odborné vzdelanie preukazujúce znalosti a 3 roky odbornej praxe v sektore.</w:t>
            </w:r>
          </w:p>
          <w:p>
            <w:pPr>
              <w:spacing w:before="60" w:after="60" w:line="240" w:lineRule="auto"/>
              <w:ind w:left="459"/>
              <w:rPr>
                <w:noProof/>
                <w:spacing w:val="-2"/>
                <w:sz w:val="20"/>
              </w:rPr>
            </w:pPr>
            <w:r>
              <w:rPr>
                <w:noProof/>
                <w:spacing w:val="-2"/>
                <w:sz w:val="20"/>
              </w:rPr>
              <w:t>BE: Uplatňuje sa test ekonomických potrieb, ak je hrubý ročný príjem fyzickej osoby pod hranicou 30 000 EUR.</w:t>
            </w:r>
          </w:p>
        </w:tc>
        <w:tc>
          <w:tcPr>
            <w:tcW w:w="1612" w:type="pct"/>
            <w:shd w:val="clear" w:color="auto" w:fill="auto"/>
          </w:tcPr>
          <w:p>
            <w:pPr>
              <w:spacing w:before="60" w:after="60" w:line="240" w:lineRule="auto"/>
              <w:ind w:left="459"/>
              <w:rPr>
                <w:noProof/>
                <w:spacing w:val="-2"/>
                <w:sz w:val="20"/>
              </w:rPr>
            </w:pPr>
            <w:r>
              <w:rPr>
                <w:noProof/>
                <w:spacing w:val="-2"/>
                <w:sz w:val="20"/>
              </w:rPr>
              <w:t>Bez obmedzenia, okrem BE, DE, DK, ES, FR a LU, ako sa uvádza v horizontálnej časti v bode iii).</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06" w:hanging="306"/>
              <w:rPr>
                <w:noProof/>
              </w:rPr>
            </w:pPr>
          </w:p>
        </w:tc>
        <w:tc>
          <w:tcPr>
            <w:tcW w:w="1544" w:type="pct"/>
            <w:shd w:val="clear" w:color="auto" w:fill="auto"/>
          </w:tcPr>
          <w:p>
            <w:pPr>
              <w:spacing w:before="60" w:after="60" w:line="240" w:lineRule="auto"/>
              <w:ind w:left="742" w:hanging="283"/>
              <w:rPr>
                <w:noProof/>
                <w:spacing w:val="-2"/>
                <w:sz w:val="20"/>
              </w:rPr>
            </w:pPr>
            <w:r>
              <w:rPr>
                <w:noProof/>
                <w:spacing w:val="-2"/>
                <w:sz w:val="20"/>
              </w:rPr>
              <w:t>FR:</w:t>
            </w:r>
          </w:p>
          <w:p>
            <w:pPr>
              <w:spacing w:before="60" w:after="60" w:line="240" w:lineRule="auto"/>
              <w:ind w:left="742" w:hanging="283"/>
              <w:rPr>
                <w:noProof/>
                <w:spacing w:val="-2"/>
                <w:sz w:val="20"/>
              </w:rPr>
            </w:pPr>
            <w:r>
              <w:rPr>
                <w:noProof/>
                <w:spacing w:val="-2"/>
                <w:sz w:val="20"/>
              </w:rPr>
              <w:sym w:font="Symbol" w:char="F02D"/>
            </w:r>
            <w:r>
              <w:rPr>
                <w:noProof/>
                <w:spacing w:val="-2"/>
                <w:sz w:val="20"/>
              </w:rPr>
              <w:tab/>
              <w:t>Profesori majú pracovnú zmluvu s univerzitou alebo inštitúciou vyššieho vzdelávania.</w:t>
            </w:r>
          </w:p>
          <w:p>
            <w:pPr>
              <w:spacing w:before="60" w:after="60" w:line="240" w:lineRule="auto"/>
              <w:ind w:left="742" w:hanging="283"/>
              <w:rPr>
                <w:noProof/>
                <w:spacing w:val="-2"/>
                <w:sz w:val="20"/>
              </w:rPr>
            </w:pPr>
            <w:r>
              <w:rPr>
                <w:noProof/>
                <w:spacing w:val="-2"/>
                <w:sz w:val="20"/>
              </w:rPr>
              <w:sym w:font="Symbol" w:char="F02D"/>
            </w:r>
            <w:r>
              <w:rPr>
                <w:noProof/>
                <w:spacing w:val="-2"/>
                <w:sz w:val="20"/>
              </w:rPr>
              <w:tab/>
              <w:t>Pracovné povolenie je vystavené na obdobie nie dlhšie ako 9 mesiacov, obnoviteľné na dobu trvania zmluvy.</w:t>
            </w:r>
          </w:p>
          <w:p>
            <w:pPr>
              <w:spacing w:before="60" w:after="60" w:line="240" w:lineRule="auto"/>
              <w:ind w:left="742" w:hanging="283"/>
              <w:rPr>
                <w:noProof/>
                <w:spacing w:val="-2"/>
                <w:sz w:val="20"/>
              </w:rPr>
            </w:pPr>
            <w:r>
              <w:rPr>
                <w:noProof/>
                <w:spacing w:val="-2"/>
                <w:sz w:val="20"/>
              </w:rPr>
              <w:sym w:font="Symbol" w:char="F02D"/>
            </w:r>
            <w:r>
              <w:rPr>
                <w:noProof/>
                <w:spacing w:val="-2"/>
                <w:sz w:val="20"/>
              </w:rPr>
              <w:tab/>
              <w:t>Požiadavka vyhovenia testu ekonomických potrieb, pokiaľ títo profesori neboli menovaní priamo ministrom, ktorý je zodpovedný za oblasť vyššieho vzdelávania.</w:t>
            </w:r>
          </w:p>
          <w:p>
            <w:pPr>
              <w:spacing w:before="60" w:after="60" w:line="240" w:lineRule="auto"/>
              <w:ind w:left="742" w:hanging="283"/>
              <w:rPr>
                <w:noProof/>
                <w:spacing w:val="-2"/>
                <w:sz w:val="20"/>
              </w:rPr>
            </w:pPr>
            <w:r>
              <w:rPr>
                <w:noProof/>
                <w:spacing w:val="-2"/>
                <w:sz w:val="20"/>
              </w:rPr>
              <w:sym w:font="Symbol" w:char="F02D"/>
            </w:r>
            <w:r>
              <w:rPr>
                <w:noProof/>
                <w:spacing w:val="-2"/>
                <w:sz w:val="20"/>
              </w:rPr>
              <w:tab/>
              <w:t>Prijímajúca inštitúcia musí zaplatiť daň Medzinárodnému úradu pre migráciu.</w:t>
            </w:r>
          </w:p>
        </w:tc>
        <w:tc>
          <w:tcPr>
            <w:tcW w:w="1612" w:type="pct"/>
            <w:shd w:val="clear" w:color="auto" w:fill="auto"/>
          </w:tcPr>
          <w:p>
            <w:pPr>
              <w:spacing w:before="60" w:after="60" w:line="240" w:lineRule="auto"/>
              <w:ind w:left="459"/>
              <w:rPr>
                <w:noProof/>
                <w:spacing w:val="-2"/>
                <w:sz w:val="20"/>
              </w:rPr>
            </w:pP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jc w:val="both"/>
              <w:rPr>
                <w:noProof/>
                <w:spacing w:val="-2"/>
                <w:sz w:val="20"/>
              </w:rPr>
            </w:pPr>
          </w:p>
        </w:tc>
        <w:tc>
          <w:tcPr>
            <w:tcW w:w="1544" w:type="pct"/>
            <w:shd w:val="clear" w:color="auto" w:fill="auto"/>
          </w:tcPr>
          <w:p>
            <w:pPr>
              <w:spacing w:before="60" w:after="60" w:line="240" w:lineRule="auto"/>
              <w:ind w:left="459"/>
              <w:rPr>
                <w:noProof/>
                <w:spacing w:val="-2"/>
                <w:sz w:val="20"/>
              </w:rPr>
            </w:pPr>
            <w:r>
              <w:rPr>
                <w:noProof/>
                <w:spacing w:val="-2"/>
                <w:sz w:val="20"/>
              </w:rPr>
              <w:t>Iba v prípade HU: Osobnosti s medzinárodne uznanou reputáciou, ktoré boli pozvané inštitúciami vyššieho vzdelávania na dĺžku trvania pozvania.</w:t>
            </w:r>
          </w:p>
        </w:tc>
        <w:tc>
          <w:tcPr>
            <w:tcW w:w="1612" w:type="pct"/>
            <w:shd w:val="clear" w:color="auto" w:fill="auto"/>
          </w:tcPr>
          <w:p>
            <w:pPr>
              <w:spacing w:before="60" w:after="60" w:line="240" w:lineRule="auto"/>
              <w:ind w:left="459" w:hanging="437"/>
              <w:jc w:val="both"/>
              <w:rPr>
                <w:noProof/>
                <w:spacing w:val="-2"/>
                <w:sz w:val="20"/>
              </w:rPr>
            </w:pP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07" w:hanging="284"/>
              <w:rPr>
                <w:noProof/>
                <w:spacing w:val="-2"/>
                <w:sz w:val="20"/>
              </w:rPr>
            </w:pPr>
            <w:r>
              <w:rPr>
                <w:noProof/>
              </w:rPr>
              <w:br w:type="page"/>
            </w:r>
            <w:r>
              <w:rPr>
                <w:noProof/>
                <w:spacing w:val="-2"/>
                <w:sz w:val="20"/>
              </w:rPr>
              <w:t>D.</w:t>
            </w:r>
            <w:r>
              <w:rPr>
                <w:noProof/>
                <w:spacing w:val="-2"/>
                <w:sz w:val="20"/>
              </w:rPr>
              <w:tab/>
            </w:r>
            <w:r>
              <w:rPr>
                <w:noProof/>
                <w:spacing w:val="-2"/>
                <w:sz w:val="20"/>
                <w:u w:val="single"/>
              </w:rPr>
              <w:t>Služby vzdelávania dospelých</w:t>
            </w:r>
            <w:r>
              <w:rPr>
                <w:noProof/>
                <w:spacing w:val="-2"/>
                <w:sz w:val="20"/>
              </w:rPr>
              <w:t xml:space="preserve"> (</w:t>
            </w:r>
            <w:r>
              <w:rPr>
                <w:noProof/>
                <w:color w:val="000000"/>
                <w:spacing w:val="-2"/>
                <w:sz w:val="20"/>
              </w:rPr>
              <w:t xml:space="preserve">CPC 924; pre AT CPC 9240 okrem služieb vzdelávania </w:t>
            </w:r>
            <w:r>
              <w:rPr>
                <w:noProof/>
                <w:spacing w:val="-2"/>
                <w:sz w:val="20"/>
              </w:rPr>
              <w:t xml:space="preserve">dospelých </w:t>
            </w:r>
            <w:r>
              <w:rPr>
                <w:noProof/>
                <w:color w:val="000000"/>
                <w:spacing w:val="-2"/>
                <w:sz w:val="20"/>
              </w:rPr>
              <w:t>prostredníctvom rozhlasového a televízneho vysielania. Pre EE: sú zahrnuté aj služby vzdelávania dospelých neposkytované štátom</w:t>
            </w:r>
            <w:r>
              <w:rPr>
                <w:noProof/>
                <w:spacing w:val="-2"/>
                <w:sz w:val="20"/>
              </w:rPr>
              <w:t>)</w:t>
            </w:r>
          </w:p>
        </w:tc>
        <w:tc>
          <w:tcPr>
            <w:tcW w:w="1544" w:type="pct"/>
            <w:shd w:val="clear" w:color="auto" w:fill="auto"/>
          </w:tcPr>
          <w:p>
            <w:pPr>
              <w:spacing w:before="60" w:after="60" w:line="240" w:lineRule="auto"/>
              <w:ind w:left="459" w:hanging="437"/>
              <w:rPr>
                <w:noProof/>
                <w:spacing w:val="-2"/>
                <w:sz w:val="20"/>
              </w:rPr>
            </w:pPr>
            <w:r>
              <w:rPr>
                <w:noProof/>
                <w:spacing w:val="-2"/>
                <w:sz w:val="20"/>
              </w:rPr>
              <w:t>1., 2. CY, FI, MT, RO, SE: Bez obmedzenia.</w:t>
            </w:r>
          </w:p>
          <w:p>
            <w:pPr>
              <w:spacing w:before="60" w:after="60" w:line="240" w:lineRule="auto"/>
              <w:ind w:left="459" w:hanging="437"/>
              <w:rPr>
                <w:noProof/>
                <w:spacing w:val="-2"/>
                <w:sz w:val="20"/>
              </w:rPr>
            </w:pPr>
            <w:r>
              <w:rPr>
                <w:noProof/>
                <w:spacing w:val="-2"/>
                <w:sz w:val="20"/>
              </w:rPr>
              <w:t>3.</w:t>
            </w:r>
            <w:r>
              <w:rPr>
                <w:noProof/>
                <w:spacing w:val="-2"/>
                <w:sz w:val="20"/>
              </w:rPr>
              <w:tab/>
              <w:t>CZ: Cudzí štátni príslušníci môžu získať od príslušných úradov povolenie zriadiť a viesť vzdelávaciu inštitúciu a vyučovať. Podmienkou je zaručenie kvality a úrovne vzdelania a vhodnosť školských priestorov.</w:t>
            </w:r>
          </w:p>
          <w:p>
            <w:pPr>
              <w:spacing w:before="60" w:after="60" w:line="240" w:lineRule="auto"/>
              <w:ind w:left="459"/>
              <w:rPr>
                <w:noProof/>
                <w:spacing w:val="-2"/>
                <w:sz w:val="20"/>
              </w:rPr>
            </w:pPr>
            <w:r>
              <w:rPr>
                <w:noProof/>
                <w:spacing w:val="-2"/>
                <w:sz w:val="20"/>
              </w:rPr>
              <w:t>HU: Na zriadenie škôl je potrebná licencia miestnych (alebo v prípade vysokých škôl licencia ústredných) orgánov.</w:t>
            </w:r>
          </w:p>
        </w:tc>
        <w:tc>
          <w:tcPr>
            <w:tcW w:w="1612" w:type="pct"/>
            <w:shd w:val="clear" w:color="auto" w:fill="auto"/>
          </w:tcPr>
          <w:p>
            <w:pPr>
              <w:spacing w:before="60" w:after="60" w:line="240" w:lineRule="auto"/>
              <w:ind w:left="459" w:hanging="437"/>
              <w:rPr>
                <w:noProof/>
                <w:spacing w:val="-2"/>
                <w:sz w:val="20"/>
              </w:rPr>
            </w:pPr>
            <w:r>
              <w:rPr>
                <w:noProof/>
                <w:spacing w:val="-2"/>
                <w:sz w:val="20"/>
              </w:rPr>
              <w:t>1.</w:t>
            </w:r>
            <w:r>
              <w:rPr>
                <w:noProof/>
                <w:spacing w:val="-2"/>
                <w:sz w:val="20"/>
              </w:rPr>
              <w:tab/>
              <w:t xml:space="preserve">2. </w:t>
            </w:r>
            <w:r>
              <w:rPr>
                <w:noProof/>
                <w:color w:val="000000"/>
                <w:spacing w:val="-2"/>
                <w:sz w:val="20"/>
              </w:rPr>
              <w:t>CY, FI, MT, RO, SE: Bez obmedzenia.</w:t>
            </w:r>
          </w:p>
          <w:p>
            <w:pPr>
              <w:spacing w:before="60" w:after="60" w:line="240" w:lineRule="auto"/>
              <w:ind w:left="459" w:hanging="437"/>
              <w:rPr>
                <w:noProof/>
                <w:color w:val="000000"/>
                <w:spacing w:val="-2"/>
                <w:sz w:val="20"/>
              </w:rPr>
            </w:pPr>
            <w:r>
              <w:rPr>
                <w:noProof/>
                <w:spacing w:val="-2"/>
                <w:sz w:val="20"/>
              </w:rPr>
              <w:t>3.</w:t>
            </w:r>
            <w:r>
              <w:rPr>
                <w:noProof/>
                <w:spacing w:val="-2"/>
                <w:sz w:val="20"/>
              </w:rPr>
              <w:tab/>
            </w:r>
            <w:r>
              <w:rPr>
                <w:noProof/>
                <w:color w:val="000000"/>
                <w:spacing w:val="-2"/>
                <w:sz w:val="20"/>
              </w:rPr>
              <w:t>CY, FI, MT, RO, SE: Bez obmedzenia.</w:t>
            </w:r>
          </w:p>
          <w:p>
            <w:pPr>
              <w:spacing w:before="60" w:after="60" w:line="240" w:lineRule="auto"/>
              <w:ind w:left="459"/>
              <w:rPr>
                <w:noProof/>
                <w:color w:val="000000"/>
                <w:spacing w:val="-2"/>
                <w:sz w:val="20"/>
              </w:rPr>
            </w:pPr>
            <w:r>
              <w:rPr>
                <w:noProof/>
                <w:color w:val="000000"/>
                <w:spacing w:val="-2"/>
                <w:sz w:val="20"/>
              </w:rPr>
              <w:t>CZ: Nie iné ako: väčšina členov rady musí mať českú štátnu príslušnosť.</w:t>
            </w:r>
          </w:p>
          <w:p>
            <w:pPr>
              <w:spacing w:before="60" w:after="60" w:line="240" w:lineRule="auto"/>
              <w:ind w:left="459"/>
              <w:rPr>
                <w:noProof/>
                <w:spacing w:val="-2"/>
                <w:sz w:val="20"/>
              </w:rPr>
            </w:pPr>
            <w:r>
              <w:rPr>
                <w:noProof/>
                <w:color w:val="000000"/>
                <w:spacing w:val="-2"/>
                <w:sz w:val="20"/>
              </w:rPr>
              <w:t xml:space="preserve">SK: </w:t>
            </w:r>
            <w:r>
              <w:rPr>
                <w:noProof/>
                <w:spacing w:val="-2"/>
                <w:sz w:val="20"/>
              </w:rPr>
              <w:t xml:space="preserve">Nie </w:t>
            </w:r>
            <w:r>
              <w:rPr>
                <w:noProof/>
                <w:color w:val="000000"/>
                <w:spacing w:val="-2"/>
                <w:sz w:val="20"/>
              </w:rPr>
              <w:t>iné ako: väčšina členov rady musí mať slovenskú štátnu príslušnosť.</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307" w:hanging="284"/>
              <w:rPr>
                <w:noProof/>
              </w:rPr>
            </w:pPr>
          </w:p>
        </w:tc>
        <w:tc>
          <w:tcPr>
            <w:tcW w:w="1544" w:type="pct"/>
            <w:shd w:val="clear" w:color="auto" w:fill="auto"/>
          </w:tcPr>
          <w:p>
            <w:pPr>
              <w:spacing w:before="60" w:after="60" w:line="240" w:lineRule="auto"/>
              <w:ind w:left="459"/>
              <w:rPr>
                <w:noProof/>
                <w:spacing w:val="-2"/>
                <w:sz w:val="20"/>
              </w:rPr>
            </w:pPr>
            <w:r>
              <w:rPr>
                <w:noProof/>
                <w:spacing w:val="-2"/>
                <w:sz w:val="20"/>
              </w:rPr>
              <w:t>SK: Cudzí štátni príslušníci môžu získať od príslušných úradov povolenie zriadiť a viesť vzdelávaciu inštitúciu a vyučovať za podmienky, že spĺňajú kvalifikačné a materiálne požiadavky na zriadenie takejto inštitúcie.</w:t>
            </w:r>
          </w:p>
          <w:p>
            <w:pPr>
              <w:spacing w:before="60" w:after="60" w:line="240" w:lineRule="auto"/>
              <w:ind w:left="459"/>
              <w:rPr>
                <w:noProof/>
                <w:spacing w:val="-2"/>
                <w:sz w:val="20"/>
              </w:rPr>
            </w:pPr>
            <w:r>
              <w:rPr>
                <w:noProof/>
                <w:spacing w:val="-2"/>
                <w:sz w:val="20"/>
              </w:rPr>
              <w:t>CY, FI, MT, RO, SE: Bez obmedzenia.</w:t>
            </w:r>
          </w:p>
        </w:tc>
        <w:tc>
          <w:tcPr>
            <w:tcW w:w="1612" w:type="pct"/>
            <w:shd w:val="clear" w:color="auto" w:fill="auto"/>
          </w:tcPr>
          <w:p>
            <w:pPr>
              <w:spacing w:before="60" w:after="60" w:line="240" w:lineRule="auto"/>
              <w:ind w:left="459"/>
              <w:rPr>
                <w:noProof/>
                <w:spacing w:val="-2"/>
                <w:sz w:val="20"/>
              </w:rPr>
            </w:pP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spacing w:before="60" w:after="60" w:line="240" w:lineRule="auto"/>
              <w:ind w:left="305" w:hanging="283"/>
              <w:rPr>
                <w:noProof/>
              </w:rPr>
            </w:pPr>
          </w:p>
        </w:tc>
        <w:tc>
          <w:tcPr>
            <w:tcW w:w="1544" w:type="pct"/>
            <w:shd w:val="clear" w:color="auto" w:fill="auto"/>
          </w:tcPr>
          <w:p>
            <w:pPr>
              <w:spacing w:before="60" w:after="60" w:line="240" w:lineRule="auto"/>
              <w:ind w:left="459" w:hanging="43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spacing w:val="-2"/>
                <w:sz w:val="20"/>
              </w:rPr>
              <w:t>CY, FI, MT, RO, SE: Bez obmedzenia.</w:t>
            </w:r>
          </w:p>
        </w:tc>
        <w:tc>
          <w:tcPr>
            <w:tcW w:w="1612" w:type="pct"/>
            <w:shd w:val="clear" w:color="auto" w:fill="auto"/>
          </w:tcPr>
          <w:p>
            <w:pPr>
              <w:spacing w:before="60" w:after="60" w:line="240" w:lineRule="auto"/>
              <w:ind w:left="459" w:hanging="43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59"/>
              <w:rPr>
                <w:noProof/>
                <w:spacing w:val="-2"/>
                <w:sz w:val="20"/>
              </w:rPr>
            </w:pPr>
            <w:r>
              <w:rPr>
                <w:noProof/>
                <w:color w:val="000000"/>
                <w:spacing w:val="-2"/>
                <w:sz w:val="20"/>
              </w:rPr>
              <w:t>CY, FI, MT, RO, SE: Bez obmedzenia.</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07" w:hanging="284"/>
              <w:rPr>
                <w:noProof/>
                <w:spacing w:val="-2"/>
                <w:sz w:val="20"/>
              </w:rPr>
            </w:pPr>
          </w:p>
        </w:tc>
        <w:tc>
          <w:tcPr>
            <w:tcW w:w="1544" w:type="pct"/>
            <w:shd w:val="clear" w:color="auto" w:fill="auto"/>
          </w:tcPr>
          <w:p>
            <w:pPr>
              <w:spacing w:before="60" w:after="60" w:line="240" w:lineRule="auto"/>
              <w:ind w:left="459"/>
              <w:rPr>
                <w:noProof/>
                <w:spacing w:val="-2"/>
                <w:sz w:val="20"/>
              </w:rPr>
            </w:pPr>
            <w:r>
              <w:rPr>
                <w:noProof/>
                <w:spacing w:val="-2"/>
                <w:sz w:val="20"/>
              </w:rPr>
              <w:t>Bez obmedzenia, okrem BE, DE, DK, ES, ako sa uvádza v horizontálnej časti v bode iii) a s výhradou nasledujúcich špecifických obmedzení:</w:t>
            </w:r>
          </w:p>
          <w:p>
            <w:pPr>
              <w:spacing w:before="60" w:after="60" w:line="240" w:lineRule="auto"/>
              <w:ind w:left="459"/>
              <w:rPr>
                <w:noProof/>
                <w:spacing w:val="-2"/>
                <w:sz w:val="20"/>
              </w:rPr>
            </w:pPr>
            <w:r>
              <w:rPr>
                <w:noProof/>
                <w:spacing w:val="-2"/>
                <w:sz w:val="20"/>
              </w:rPr>
              <w:t>BE, DE, DK, ES: Vysokoškolský titul alebo zodpovedajúce odborné vzdelanie preukazujúce vedomosti a 3 roky odbornej praxe v sektore.</w:t>
            </w:r>
          </w:p>
          <w:p>
            <w:pPr>
              <w:spacing w:before="60" w:after="60" w:line="240" w:lineRule="auto"/>
              <w:ind w:left="459"/>
              <w:rPr>
                <w:noProof/>
                <w:spacing w:val="-2"/>
                <w:sz w:val="20"/>
              </w:rPr>
            </w:pPr>
            <w:r>
              <w:rPr>
                <w:noProof/>
                <w:spacing w:val="-2"/>
                <w:sz w:val="20"/>
              </w:rPr>
              <w:t>BE: Uplatňuje sa test ekonomických potrieb, ak je hrubý ročný príjem fyzickej osoby pod hranicou 30 000 EUR.</w:t>
            </w:r>
          </w:p>
        </w:tc>
        <w:tc>
          <w:tcPr>
            <w:tcW w:w="1612" w:type="pct"/>
            <w:shd w:val="clear" w:color="auto" w:fill="auto"/>
          </w:tcPr>
          <w:p>
            <w:pPr>
              <w:spacing w:before="60" w:after="60" w:line="240" w:lineRule="auto"/>
              <w:ind w:left="459"/>
              <w:rPr>
                <w:noProof/>
                <w:spacing w:val="-2"/>
                <w:sz w:val="20"/>
              </w:rPr>
            </w:pPr>
            <w:r>
              <w:rPr>
                <w:noProof/>
                <w:spacing w:val="-2"/>
                <w:sz w:val="20"/>
              </w:rPr>
              <w:t>Bez obmedzenia, okrem BE, DE, DK, ES, ako sa uvádza v horizontálnej časti v bode iii).</w:t>
            </w:r>
          </w:p>
        </w:tc>
        <w:tc>
          <w:tcPr>
            <w:tcW w:w="549" w:type="pct"/>
            <w:tcBorders>
              <w:right w:val="nil"/>
            </w:tcBorders>
            <w:shd w:val="clear" w:color="auto" w:fill="auto"/>
          </w:tcPr>
          <w:p>
            <w:pPr>
              <w:spacing w:before="60" w:after="60" w:line="240" w:lineRule="auto"/>
              <w:jc w:val="both"/>
              <w:rPr>
                <w:noProof/>
                <w:spacing w:val="-2"/>
                <w:sz w:val="20"/>
              </w:rPr>
            </w:pPr>
          </w:p>
        </w:tc>
      </w:tr>
      <w:tr>
        <w:tblPrEx>
          <w:tblCellMar>
            <w:left w:w="108" w:type="dxa"/>
            <w:right w:w="108" w:type="dxa"/>
          </w:tblCellMar>
        </w:tblPrEx>
        <w:trPr>
          <w:gridBefore w:val="1"/>
          <w:wBefore w:w="3" w:type="pct"/>
          <w:trHeight w:val="20"/>
          <w:jc w:val="center"/>
        </w:trPr>
        <w:tc>
          <w:tcPr>
            <w:tcW w:w="1292" w:type="pct"/>
            <w:gridSpan w:val="2"/>
            <w:tcBorders>
              <w:left w:val="nil"/>
            </w:tcBorders>
            <w:shd w:val="clear" w:color="auto" w:fill="auto"/>
          </w:tcPr>
          <w:p>
            <w:pPr>
              <w:pageBreakBefore/>
              <w:spacing w:before="60" w:after="60" w:line="240" w:lineRule="auto"/>
              <w:ind w:left="307" w:hanging="284"/>
              <w:rPr>
                <w:noProof/>
                <w:spacing w:val="-2"/>
                <w:sz w:val="20"/>
              </w:rPr>
            </w:pPr>
            <w:r>
              <w:rPr>
                <w:noProof/>
                <w:spacing w:val="-2"/>
                <w:sz w:val="20"/>
              </w:rPr>
              <w:t>6.</w:t>
            </w:r>
            <w:r>
              <w:rPr>
                <w:noProof/>
                <w:spacing w:val="-2"/>
                <w:sz w:val="20"/>
              </w:rPr>
              <w:tab/>
              <w:t>ENVIRONMENTÁLNE SLUŽBY</w:t>
            </w:r>
            <w:r>
              <w:rPr>
                <w:b/>
                <w:noProof/>
                <w:spacing w:val="-2"/>
                <w:sz w:val="20"/>
                <w:vertAlign w:val="superscript"/>
              </w:rPr>
              <w:footnoteReference w:id="66"/>
            </w:r>
            <w:r>
              <w:rPr>
                <w:noProof/>
                <w:spacing w:val="-2"/>
                <w:sz w:val="20"/>
              </w:rPr>
              <w:t>,</w:t>
            </w:r>
            <w:r>
              <w:rPr>
                <w:b/>
                <w:noProof/>
                <w:spacing w:val="-2"/>
                <w:sz w:val="20"/>
                <w:vertAlign w:val="superscript"/>
              </w:rPr>
              <w:footnoteReference w:id="67"/>
            </w:r>
          </w:p>
          <w:p>
            <w:pPr>
              <w:spacing w:before="60" w:after="60" w:line="240" w:lineRule="auto"/>
              <w:ind w:left="305" w:firstLine="27"/>
              <w:rPr>
                <w:noProof/>
                <w:spacing w:val="-2"/>
                <w:sz w:val="20"/>
              </w:rPr>
            </w:pPr>
            <w:r>
              <w:rPr>
                <w:noProof/>
                <w:spacing w:val="-2"/>
                <w:sz w:val="20"/>
              </w:rPr>
              <w:t>BG: Záväzky sa nevzťahujú na environmentálne služby poskytované pri výkone štátnej moci</w:t>
            </w:r>
            <w:r>
              <w:rPr>
                <w:b/>
                <w:noProof/>
                <w:sz w:val="20"/>
                <w:vertAlign w:val="superscript"/>
              </w:rPr>
              <w:t xml:space="preserve"> </w:t>
            </w:r>
            <w:r>
              <w:rPr>
                <w:b/>
                <w:noProof/>
                <w:sz w:val="20"/>
                <w:vertAlign w:val="superscript"/>
              </w:rPr>
              <w:footnoteReference w:id="68"/>
            </w:r>
          </w:p>
          <w:p>
            <w:pPr>
              <w:spacing w:before="60" w:after="60" w:line="240" w:lineRule="auto"/>
              <w:ind w:left="305" w:firstLine="27"/>
              <w:rPr>
                <w:noProof/>
                <w:spacing w:val="-2"/>
                <w:sz w:val="20"/>
              </w:rPr>
            </w:pPr>
            <w:r>
              <w:rPr>
                <w:noProof/>
                <w:spacing w:val="-2"/>
                <w:sz w:val="20"/>
              </w:rPr>
              <w:t xml:space="preserve">SE: </w:t>
            </w:r>
            <w:r>
              <w:rPr>
                <w:noProof/>
                <w:color w:val="000000"/>
                <w:spacing w:val="-2"/>
                <w:sz w:val="20"/>
              </w:rPr>
              <w:t xml:space="preserve">ponuka </w:t>
            </w:r>
            <w:r>
              <w:rPr>
                <w:noProof/>
                <w:spacing w:val="-2"/>
                <w:sz w:val="20"/>
              </w:rPr>
              <w:t>neobsahuje služby verejných prác, či už vlastnené a vykonávané miestnymi samosprávami, štátom alebo federálnymi vládami alebo týmito vládami poskytované A. Spravovanie úžitkovej a odpadovej vody</w:t>
            </w:r>
          </w:p>
        </w:tc>
        <w:tc>
          <w:tcPr>
            <w:tcW w:w="1544" w:type="pct"/>
            <w:shd w:val="clear" w:color="auto" w:fill="auto"/>
          </w:tcPr>
          <w:p>
            <w:pPr>
              <w:spacing w:before="60" w:after="60" w:line="240" w:lineRule="auto"/>
              <w:ind w:left="305" w:hanging="283"/>
              <w:rPr>
                <w:noProof/>
                <w:spacing w:val="-2"/>
                <w:sz w:val="20"/>
              </w:rPr>
            </w:pPr>
          </w:p>
        </w:tc>
        <w:tc>
          <w:tcPr>
            <w:tcW w:w="1612" w:type="pct"/>
            <w:shd w:val="clear" w:color="auto" w:fill="auto"/>
          </w:tcPr>
          <w:p>
            <w:pPr>
              <w:spacing w:before="60" w:after="60" w:line="240" w:lineRule="auto"/>
              <w:jc w:val="both"/>
              <w:rPr>
                <w:noProof/>
                <w:spacing w:val="-2"/>
                <w:sz w:val="20"/>
              </w:rPr>
            </w:pPr>
          </w:p>
        </w:tc>
        <w:tc>
          <w:tcPr>
            <w:tcW w:w="549" w:type="pct"/>
            <w:tcBorders>
              <w:right w:val="nil"/>
            </w:tcBorders>
            <w:shd w:val="clear" w:color="auto" w:fill="auto"/>
          </w:tcPr>
          <w:p>
            <w:pPr>
              <w:spacing w:before="60" w:after="60" w:line="240" w:lineRule="auto"/>
              <w:jc w:val="both"/>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hanging="323"/>
              <w:rPr>
                <w:noProof/>
                <w:spacing w:val="-2"/>
                <w:sz w:val="20"/>
              </w:rPr>
            </w:pPr>
            <w:r>
              <w:rPr>
                <w:noProof/>
              </w:rPr>
              <w:br w:type="page"/>
            </w:r>
            <w:r>
              <w:rPr>
                <w:noProof/>
                <w:spacing w:val="-2"/>
                <w:sz w:val="20"/>
              </w:rPr>
              <w:t>A.</w:t>
            </w:r>
            <w:r>
              <w:rPr>
                <w:noProof/>
                <w:spacing w:val="-2"/>
                <w:sz w:val="20"/>
              </w:rPr>
              <w:tab/>
            </w:r>
            <w:r>
              <w:rPr>
                <w:noProof/>
                <w:spacing w:val="-2"/>
                <w:sz w:val="20"/>
                <w:u w:val="single"/>
              </w:rPr>
              <w:t>Spravovanie úžitkovej a odpadovej</w:t>
            </w:r>
            <w:r>
              <w:rPr>
                <w:noProof/>
                <w:spacing w:val="-2"/>
                <w:sz w:val="20"/>
              </w:rPr>
              <w:t xml:space="preserve"> </w:t>
            </w:r>
            <w:r>
              <w:rPr>
                <w:noProof/>
                <w:spacing w:val="-2"/>
                <w:sz w:val="20"/>
                <w:u w:val="single"/>
              </w:rPr>
              <w:t>vody</w:t>
            </w:r>
          </w:p>
          <w:p>
            <w:pPr>
              <w:spacing w:before="60" w:after="60" w:line="240" w:lineRule="auto"/>
              <w:jc w:val="center"/>
              <w:rPr>
                <w:noProof/>
                <w:spacing w:val="-2"/>
                <w:sz w:val="20"/>
              </w:rPr>
            </w:pPr>
            <w:r>
              <w:rPr>
                <w:noProof/>
                <w:spacing w:val="-2"/>
                <w:sz w:val="20"/>
              </w:rPr>
              <w:t>**************</w:t>
            </w:r>
          </w:p>
        </w:tc>
        <w:tc>
          <w:tcPr>
            <w:tcW w:w="1544" w:type="pct"/>
          </w:tcPr>
          <w:p>
            <w:pPr>
              <w:spacing w:before="60" w:after="60" w:line="240" w:lineRule="auto"/>
              <w:ind w:left="362" w:hanging="362"/>
              <w:rPr>
                <w:noProof/>
                <w:spacing w:val="-2"/>
                <w:sz w:val="20"/>
              </w:rPr>
            </w:pPr>
          </w:p>
        </w:tc>
        <w:tc>
          <w:tcPr>
            <w:tcW w:w="1612" w:type="pct"/>
          </w:tcPr>
          <w:p>
            <w:pPr>
              <w:spacing w:before="60" w:after="60" w:line="240" w:lineRule="auto"/>
              <w:ind w:left="21"/>
              <w:rPr>
                <w:noProof/>
                <w:spacing w:val="-2"/>
                <w:sz w:val="20"/>
              </w:rPr>
            </w:pP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bottom w:val="nil"/>
            </w:tcBorders>
          </w:tcPr>
          <w:p>
            <w:pPr>
              <w:spacing w:before="60" w:after="60" w:line="240" w:lineRule="auto"/>
              <w:rPr>
                <w:noProof/>
              </w:rPr>
            </w:pPr>
            <w:r>
              <w:rPr>
                <w:noProof/>
                <w:spacing w:val="-2"/>
                <w:sz w:val="20"/>
              </w:rPr>
              <w:t>Služby spojené so zberom, čistením a distribúciou vody cez potrubia, okrem pary a teplej vody</w:t>
            </w:r>
          </w:p>
        </w:tc>
        <w:tc>
          <w:tcPr>
            <w:tcW w:w="1544"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Bez obmedzenia.</w:t>
            </w:r>
            <w:r>
              <w:rPr>
                <w:b/>
                <w:noProof/>
                <w:spacing w:val="-3"/>
                <w:sz w:val="20"/>
                <w:vertAlign w:val="superscript"/>
              </w:rPr>
              <w:footnoteReference w:customMarkFollows="1" w:id="69"/>
              <w:t>*</w:t>
            </w:r>
          </w:p>
          <w:p>
            <w:pPr>
              <w:spacing w:before="60" w:after="60" w:line="240" w:lineRule="auto"/>
              <w:ind w:left="447" w:hanging="447"/>
              <w:rPr>
                <w:noProof/>
                <w:spacing w:val="-2"/>
                <w:sz w:val="20"/>
              </w:rPr>
            </w:pPr>
            <w:r>
              <w:rPr>
                <w:noProof/>
                <w:spacing w:val="-2"/>
                <w:sz w:val="20"/>
              </w:rPr>
              <w:t>2.</w:t>
            </w:r>
            <w:r>
              <w:rPr>
                <w:noProof/>
                <w:spacing w:val="-2"/>
                <w:sz w:val="20"/>
              </w:rPr>
              <w:tab/>
              <w:t>Žiadne okrem BG, CY, CZ, EE, HR, HU, LV,LT, MT, PL, RO, SI, SK: Bez obmedzenia.</w:t>
            </w:r>
          </w:p>
          <w:p>
            <w:pPr>
              <w:spacing w:before="60" w:after="60" w:line="240" w:lineRule="auto"/>
              <w:ind w:left="447" w:hanging="447"/>
              <w:rPr>
                <w:noProof/>
                <w:spacing w:val="-2"/>
                <w:sz w:val="20"/>
              </w:rPr>
            </w:pPr>
            <w:r>
              <w:rPr>
                <w:noProof/>
                <w:spacing w:val="-2"/>
                <w:sz w:val="20"/>
              </w:rPr>
              <w:t>3.</w:t>
            </w:r>
            <w:r>
              <w:rPr>
                <w:noProof/>
                <w:spacing w:val="-2"/>
                <w:sz w:val="20"/>
              </w:rPr>
              <w:tab/>
              <w:t>Žiadne okrem AT, BG, DE, UK, CY, CZ, EE, HR, HU, LV,LT, MT, PL, SI, SK: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CY, CZ, EE, HR, HU, LV,LT, MT, PL, RO, SI, SK: Bez obmedzenia.</w:t>
            </w:r>
          </w:p>
        </w:tc>
        <w:tc>
          <w:tcPr>
            <w:tcW w:w="1612"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Bez obmedzenia*.</w:t>
            </w:r>
          </w:p>
          <w:p>
            <w:pPr>
              <w:spacing w:before="60" w:after="60" w:line="240" w:lineRule="auto"/>
              <w:ind w:left="447" w:hanging="447"/>
              <w:rPr>
                <w:noProof/>
                <w:spacing w:val="-2"/>
                <w:sz w:val="20"/>
              </w:rPr>
            </w:pPr>
            <w:r>
              <w:rPr>
                <w:noProof/>
                <w:spacing w:val="-2"/>
                <w:sz w:val="20"/>
              </w:rPr>
              <w:t>2.</w:t>
            </w:r>
            <w:r>
              <w:rPr>
                <w:noProof/>
                <w:spacing w:val="-2"/>
                <w:sz w:val="20"/>
              </w:rPr>
              <w:tab/>
              <w:t>Žiadne okrem BG, CY, CZ, EE, HR, HU, LV,LT, MT, PL, RO, SI, SK: Bez obmedzenia.</w:t>
            </w:r>
          </w:p>
          <w:p>
            <w:pPr>
              <w:spacing w:before="60" w:after="60" w:line="240" w:lineRule="auto"/>
              <w:ind w:left="447" w:hanging="447"/>
              <w:rPr>
                <w:noProof/>
                <w:spacing w:val="-2"/>
                <w:sz w:val="20"/>
              </w:rPr>
            </w:pPr>
            <w:r>
              <w:rPr>
                <w:noProof/>
                <w:spacing w:val="-2"/>
                <w:sz w:val="20"/>
              </w:rPr>
              <w:t>3.</w:t>
            </w:r>
            <w:r>
              <w:rPr>
                <w:noProof/>
                <w:spacing w:val="-2"/>
                <w:sz w:val="20"/>
              </w:rPr>
              <w:tab/>
              <w:t>Žiadne okrem AT, BG, DE, UK, CY, CZ, EE, HR, HU, LV,LT, MT, PL, RO, SI, SK: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CY, CZ, EE, HR, HU, LV,LT, MT, PL, RO, SI, SK: Bez obmedzenia.</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619"/>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47"/>
              <w:rPr>
                <w:noProof/>
                <w:spacing w:val="-2"/>
                <w:sz w:val="20"/>
              </w:rPr>
            </w:pPr>
            <w:r>
              <w:rPr>
                <w:noProof/>
                <w:spacing w:val="-2"/>
                <w:sz w:val="20"/>
              </w:rPr>
              <w:t>Bez obmedzenia, okrem BE, DE, DK, ES ako sa uvádza v horizontálnej časti v bode iii), a s výhradou nasledujúcich špecifických obmedzení:</w:t>
            </w:r>
          </w:p>
        </w:tc>
        <w:tc>
          <w:tcPr>
            <w:tcW w:w="1612" w:type="pct"/>
            <w:tcBorders>
              <w:bottom w:val="nil"/>
            </w:tcBorders>
          </w:tcPr>
          <w:p>
            <w:pPr>
              <w:spacing w:before="60" w:after="60" w:line="240" w:lineRule="auto"/>
              <w:ind w:left="21" w:hanging="21"/>
              <w:rPr>
                <w:noProof/>
                <w:spacing w:val="-2"/>
                <w:sz w:val="20"/>
              </w:rPr>
            </w:pPr>
            <w:r>
              <w:rPr>
                <w:noProof/>
                <w:spacing w:val="-2"/>
                <w:sz w:val="20"/>
              </w:rPr>
              <w:t>Bez obmedzenia, okrem BE, DE, DK, ES, ako sa uvádza v horizontálnej časti v bode iii).</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1790"/>
          <w:jc w:val="center"/>
        </w:trPr>
        <w:tc>
          <w:tcPr>
            <w:tcW w:w="1292" w:type="pct"/>
            <w:gridSpan w:val="2"/>
            <w:tcBorders>
              <w:top w:val="nil"/>
              <w:left w:val="nil"/>
            </w:tcBorders>
          </w:tcPr>
          <w:p>
            <w:pPr>
              <w:pageBreakBefore/>
              <w:spacing w:before="60" w:after="60" w:line="240" w:lineRule="auto"/>
              <w:rPr>
                <w:noProof/>
                <w:spacing w:val="-2"/>
                <w:sz w:val="20"/>
              </w:rPr>
            </w:pPr>
          </w:p>
        </w:tc>
        <w:tc>
          <w:tcPr>
            <w:tcW w:w="1544" w:type="pct"/>
            <w:tcBorders>
              <w:top w:val="nil"/>
            </w:tcBorders>
          </w:tcPr>
          <w:p>
            <w:pPr>
              <w:spacing w:before="60" w:after="60" w:line="240" w:lineRule="auto"/>
              <w:ind w:left="447"/>
              <w:rPr>
                <w:noProof/>
                <w:spacing w:val="-2"/>
                <w:sz w:val="20"/>
              </w:rPr>
            </w:pPr>
            <w:r>
              <w:rPr>
                <w:noProof/>
                <w:spacing w:val="-2"/>
                <w:sz w:val="20"/>
              </w:rPr>
              <w:t>BE, DE, DK, ES: Vysokoškolský titul alebo zodpovedajúce odborné vzdelanie preukazujúce vedomosti a 3 roky odbornej praxe v sektore.</w:t>
            </w:r>
          </w:p>
          <w:p>
            <w:pPr>
              <w:spacing w:before="60" w:after="60" w:line="240" w:lineRule="auto"/>
              <w:ind w:left="447"/>
              <w:rPr>
                <w:noProof/>
                <w:spacing w:val="-2"/>
                <w:sz w:val="20"/>
              </w:rPr>
            </w:pPr>
            <w:r>
              <w:rPr>
                <w:noProof/>
                <w:spacing w:val="-2"/>
                <w:sz w:val="20"/>
              </w:rPr>
              <w:t>BE: Uplatňuje sa test ekonomických potrieb, ak je hrubý ročný príjem fyzickej osoby pod hranicou 30 000 EUR.</w:t>
            </w:r>
          </w:p>
        </w:tc>
        <w:tc>
          <w:tcPr>
            <w:tcW w:w="1612" w:type="pct"/>
            <w:tcBorders>
              <w:top w:val="nil"/>
            </w:tcBorders>
          </w:tcPr>
          <w:p>
            <w:pPr>
              <w:spacing w:before="60" w:after="60" w:line="240" w:lineRule="auto"/>
              <w:ind w:left="21" w:hanging="21"/>
              <w:rPr>
                <w:noProof/>
                <w:spacing w:val="-2"/>
                <w:sz w:val="20"/>
              </w:rPr>
            </w:pPr>
          </w:p>
        </w:tc>
        <w:tc>
          <w:tcPr>
            <w:tcW w:w="549" w:type="pct"/>
            <w:tcBorders>
              <w:top w:val="nil"/>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r>
              <w:rPr>
                <w:noProof/>
              </w:rPr>
              <w:br w:type="page"/>
            </w:r>
            <w:r>
              <w:rPr>
                <w:noProof/>
                <w:spacing w:val="-2"/>
                <w:sz w:val="20"/>
              </w:rPr>
              <w:t>Služby spojené s odpadovou vodou</w:t>
            </w:r>
          </w:p>
          <w:p>
            <w:pPr>
              <w:spacing w:before="60" w:after="60" w:line="240" w:lineRule="auto"/>
              <w:rPr>
                <w:noProof/>
                <w:spacing w:val="-2"/>
                <w:sz w:val="20"/>
              </w:rPr>
            </w:pPr>
            <w:r>
              <w:rPr>
                <w:noProof/>
                <w:spacing w:val="-2"/>
                <w:sz w:val="20"/>
              </w:rPr>
              <w:t>(Všetky členské štáty okrem BG: CPC 9401, časť z 18000. BG: CPC 9401)</w:t>
            </w:r>
          </w:p>
        </w:tc>
        <w:tc>
          <w:tcPr>
            <w:tcW w:w="1544" w:type="pct"/>
          </w:tcPr>
          <w:p>
            <w:pPr>
              <w:spacing w:before="60" w:after="60" w:line="240" w:lineRule="auto"/>
              <w:ind w:left="362" w:hanging="362"/>
              <w:rPr>
                <w:noProof/>
                <w:spacing w:val="-2"/>
                <w:sz w:val="20"/>
              </w:rPr>
            </w:pPr>
            <w:r>
              <w:rPr>
                <w:noProof/>
                <w:spacing w:val="-2"/>
                <w:sz w:val="20"/>
              </w:rPr>
              <w:t>1.</w:t>
            </w:r>
            <w:r>
              <w:rPr>
                <w:noProof/>
                <w:spacing w:val="-2"/>
                <w:sz w:val="20"/>
              </w:rPr>
              <w:tab/>
              <w:t>Všetky členské štáty okrem EE, LT, LV: Bez obmedzenia.</w:t>
            </w:r>
          </w:p>
          <w:p>
            <w:pPr>
              <w:spacing w:before="60" w:after="60" w:line="240" w:lineRule="auto"/>
              <w:ind w:left="363"/>
              <w:rPr>
                <w:noProof/>
                <w:spacing w:val="-2"/>
                <w:sz w:val="20"/>
              </w:rPr>
            </w:pPr>
            <w:r>
              <w:rPr>
                <w:noProof/>
                <w:spacing w:val="-2"/>
                <w:sz w:val="20"/>
              </w:rPr>
              <w:t>EE, LT, LV: Žiadne.</w:t>
            </w:r>
          </w:p>
          <w:p>
            <w:pPr>
              <w:spacing w:before="60" w:after="60" w:line="240" w:lineRule="auto"/>
              <w:ind w:left="362" w:hanging="362"/>
              <w:rPr>
                <w:noProof/>
                <w:spacing w:val="-2"/>
                <w:sz w:val="20"/>
              </w:rPr>
            </w:pPr>
            <w:r>
              <w:rPr>
                <w:noProof/>
                <w:spacing w:val="-2"/>
                <w:sz w:val="20"/>
              </w:rPr>
              <w:t>2., 3. HU, RO: Bez obmedzenia.</w:t>
            </w:r>
          </w:p>
          <w:p>
            <w:pPr>
              <w:spacing w:before="60" w:after="60" w:line="240" w:lineRule="auto"/>
              <w:ind w:left="447" w:hanging="447"/>
              <w:rPr>
                <w:noProof/>
                <w:spacing w:val="-2"/>
                <w:sz w:val="20"/>
              </w:rPr>
            </w:pPr>
            <w:r>
              <w:rPr>
                <w:noProof/>
                <w:spacing w:val="-2"/>
                <w:sz w:val="20"/>
              </w:rPr>
              <w:t>3.</w:t>
            </w:r>
            <w:r>
              <w:rPr>
                <w:noProof/>
                <w:spacing w:val="-2"/>
                <w:sz w:val="20"/>
              </w:rPr>
              <w:tab/>
              <w:t>HR: Tieto služby sa z právneho hľadiska považujú za komunálne činnosti, ktoré poskytujú predovšetkým subjekty vo vlastníctve miestnych orgánov. Súkromným hospodárskym subjektom sa môže povoliť poskytovanie týchto služieb na základe koncesie, ktorú udeľujú miestne orgány.</w:t>
            </w:r>
          </w:p>
          <w:p>
            <w:pPr>
              <w:spacing w:before="60" w:after="60" w:line="240" w:lineRule="auto"/>
              <w:ind w:left="362" w:hanging="362"/>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363"/>
              <w:rPr>
                <w:noProof/>
                <w:spacing w:val="-2"/>
                <w:sz w:val="20"/>
              </w:rPr>
            </w:pPr>
            <w:r>
              <w:rPr>
                <w:noProof/>
                <w:spacing w:val="-2"/>
                <w:sz w:val="20"/>
              </w:rPr>
              <w:t>HU, RO: Bez obmedzenia.</w:t>
            </w:r>
          </w:p>
        </w:tc>
        <w:tc>
          <w:tcPr>
            <w:tcW w:w="1612" w:type="pct"/>
          </w:tcPr>
          <w:p>
            <w:pPr>
              <w:spacing w:before="60" w:after="60" w:line="240" w:lineRule="auto"/>
              <w:ind w:left="362" w:hanging="362"/>
              <w:rPr>
                <w:noProof/>
                <w:spacing w:val="-2"/>
                <w:sz w:val="20"/>
              </w:rPr>
            </w:pPr>
            <w:r>
              <w:rPr>
                <w:noProof/>
                <w:spacing w:val="-2"/>
                <w:sz w:val="20"/>
              </w:rPr>
              <w:t>1.</w:t>
            </w:r>
            <w:r>
              <w:rPr>
                <w:noProof/>
                <w:spacing w:val="-2"/>
                <w:sz w:val="20"/>
              </w:rPr>
              <w:tab/>
              <w:t>Všetky členské štáty okrem EE, LT, LV: Bez obmedzenia.</w:t>
            </w:r>
          </w:p>
          <w:p>
            <w:pPr>
              <w:spacing w:before="60" w:after="60" w:line="240" w:lineRule="auto"/>
              <w:ind w:left="363"/>
              <w:rPr>
                <w:noProof/>
                <w:spacing w:val="-2"/>
                <w:sz w:val="20"/>
              </w:rPr>
            </w:pPr>
            <w:r>
              <w:rPr>
                <w:noProof/>
                <w:spacing w:val="-2"/>
                <w:sz w:val="20"/>
              </w:rPr>
              <w:t>EE, LT, LV: Žiadne.</w:t>
            </w:r>
          </w:p>
          <w:p>
            <w:pPr>
              <w:spacing w:before="60" w:after="60" w:line="240" w:lineRule="auto"/>
              <w:ind w:left="447" w:hanging="447"/>
              <w:rPr>
                <w:noProof/>
                <w:spacing w:val="-2"/>
                <w:sz w:val="20"/>
              </w:rPr>
            </w:pPr>
            <w:r>
              <w:rPr>
                <w:noProof/>
                <w:spacing w:val="-2"/>
                <w:sz w:val="20"/>
              </w:rPr>
              <w:t>2., 3. HU, RO: Bez obmedzenia.</w:t>
            </w:r>
          </w:p>
          <w:p>
            <w:pPr>
              <w:spacing w:before="60" w:after="60" w:line="240" w:lineRule="auto"/>
              <w:ind w:left="362" w:hanging="362"/>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363"/>
              <w:rPr>
                <w:noProof/>
                <w:spacing w:val="-2"/>
                <w:sz w:val="20"/>
              </w:rPr>
            </w:pPr>
            <w:r>
              <w:rPr>
                <w:noProof/>
                <w:spacing w:val="-2"/>
                <w:sz w:val="20"/>
              </w:rPr>
              <w:t>HU, RO: Bez obmedzenia.</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bottom w:val="nil"/>
            </w:tcBorders>
          </w:tcPr>
          <w:p>
            <w:pPr>
              <w:pageBreakBefore/>
              <w:spacing w:before="60" w:after="60" w:line="240" w:lineRule="auto"/>
              <w:rPr>
                <w:noProof/>
                <w:spacing w:val="-2"/>
                <w:sz w:val="20"/>
              </w:rPr>
            </w:pPr>
          </w:p>
        </w:tc>
        <w:tc>
          <w:tcPr>
            <w:tcW w:w="1544" w:type="pct"/>
            <w:tcBorders>
              <w:bottom w:val="nil"/>
            </w:tcBorders>
          </w:tcPr>
          <w:p>
            <w:pPr>
              <w:spacing w:before="60" w:after="60" w:line="240" w:lineRule="auto"/>
              <w:ind w:left="363"/>
              <w:rPr>
                <w:noProof/>
                <w:spacing w:val="-2"/>
                <w:sz w:val="20"/>
              </w:rPr>
            </w:pPr>
            <w:r>
              <w:rPr>
                <w:noProof/>
                <w:spacing w:val="-2"/>
                <w:sz w:val="20"/>
              </w:rPr>
              <w:t>Bez obmedzenia, okrem BE, DE, DK, ES ako sa uvádza v horizontálnej časti v bode iii), a s výhradou nasledujúcich špecifických obmedzení:</w:t>
            </w:r>
          </w:p>
          <w:p>
            <w:pPr>
              <w:spacing w:before="60" w:after="60" w:line="240" w:lineRule="auto"/>
              <w:ind w:left="363"/>
              <w:rPr>
                <w:noProof/>
                <w:spacing w:val="-2"/>
                <w:sz w:val="20"/>
              </w:rPr>
            </w:pPr>
            <w:r>
              <w:rPr>
                <w:noProof/>
                <w:spacing w:val="-2"/>
                <w:sz w:val="20"/>
              </w:rPr>
              <w:t>BE, DE, DK, ES: Vysokoškolský titul alebo zodpovedajúce odborné vzdelanie preukazujúce vedomosti a 3 roky odbornej praxe v sektore.</w:t>
            </w:r>
          </w:p>
          <w:p>
            <w:pPr>
              <w:spacing w:before="60" w:after="60" w:line="240" w:lineRule="auto"/>
              <w:ind w:left="363"/>
              <w:rPr>
                <w:noProof/>
                <w:spacing w:val="-2"/>
                <w:sz w:val="20"/>
              </w:rPr>
            </w:pPr>
            <w:r>
              <w:rPr>
                <w:noProof/>
                <w:spacing w:val="-2"/>
                <w:sz w:val="20"/>
              </w:rPr>
              <w:t>BE: Uplatňuje sa test ekonomických potrieb, ak je hrubý ročný príjem fyzickej osoby pod hranicou 30 000 EUR.</w:t>
            </w:r>
          </w:p>
        </w:tc>
        <w:tc>
          <w:tcPr>
            <w:tcW w:w="1612" w:type="pct"/>
            <w:tcBorders>
              <w:bottom w:val="nil"/>
            </w:tcBorders>
          </w:tcPr>
          <w:p>
            <w:pPr>
              <w:spacing w:before="60" w:after="60" w:line="240" w:lineRule="auto"/>
              <w:rPr>
                <w:noProof/>
                <w:spacing w:val="-2"/>
                <w:sz w:val="20"/>
              </w:rPr>
            </w:pPr>
            <w:r>
              <w:rPr>
                <w:noProof/>
                <w:spacing w:val="-2"/>
                <w:sz w:val="20"/>
              </w:rPr>
              <w:t>Bez obmedzenia, okrem BE, DE, DK, ES, ako sa uvádza v horizontálnej časti v bode iii).</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2098"/>
          <w:jc w:val="center"/>
        </w:trPr>
        <w:tc>
          <w:tcPr>
            <w:tcW w:w="1292" w:type="pct"/>
            <w:gridSpan w:val="2"/>
            <w:tcBorders>
              <w:left w:val="nil"/>
              <w:bottom w:val="nil"/>
            </w:tcBorders>
          </w:tcPr>
          <w:p>
            <w:pPr>
              <w:spacing w:before="60" w:after="60" w:line="240" w:lineRule="auto"/>
              <w:ind w:left="323" w:hanging="323"/>
              <w:rPr>
                <w:noProof/>
                <w:spacing w:val="-2"/>
                <w:sz w:val="20"/>
              </w:rPr>
            </w:pPr>
            <w:r>
              <w:rPr>
                <w:noProof/>
                <w:spacing w:val="-2"/>
                <w:sz w:val="20"/>
              </w:rPr>
              <w:t>B.</w:t>
            </w:r>
            <w:r>
              <w:rPr>
                <w:noProof/>
                <w:spacing w:val="-2"/>
                <w:sz w:val="20"/>
              </w:rPr>
              <w:tab/>
            </w:r>
            <w:r>
              <w:rPr>
                <w:noProof/>
                <w:spacing w:val="-2"/>
                <w:sz w:val="20"/>
                <w:u w:val="single"/>
              </w:rPr>
              <w:t>Riadenie tuhého/nebezpečného odpadu</w:t>
            </w:r>
          </w:p>
          <w:p>
            <w:pPr>
              <w:spacing w:before="60" w:after="60" w:line="240" w:lineRule="auto"/>
              <w:ind w:left="323"/>
              <w:rPr>
                <w:noProof/>
                <w:spacing w:val="-2"/>
                <w:sz w:val="20"/>
              </w:rPr>
            </w:pPr>
            <w:r>
              <w:rPr>
                <w:noProof/>
                <w:spacing w:val="-2"/>
                <w:sz w:val="20"/>
              </w:rPr>
              <w:t>(CPC 9402, 9403)</w:t>
            </w:r>
          </w:p>
        </w:tc>
        <w:tc>
          <w:tcPr>
            <w:tcW w:w="1544" w:type="pct"/>
            <w:tcBorders>
              <w:bottom w:val="nil"/>
            </w:tcBorders>
          </w:tcPr>
          <w:p>
            <w:pPr>
              <w:spacing w:before="60" w:after="60" w:line="240" w:lineRule="auto"/>
              <w:ind w:left="362" w:hanging="362"/>
              <w:rPr>
                <w:noProof/>
                <w:spacing w:val="-2"/>
                <w:sz w:val="20"/>
              </w:rPr>
            </w:pPr>
            <w:r>
              <w:rPr>
                <w:noProof/>
                <w:spacing w:val="-2"/>
                <w:sz w:val="20"/>
              </w:rPr>
              <w:t>1.</w:t>
            </w:r>
            <w:r>
              <w:rPr>
                <w:noProof/>
                <w:spacing w:val="-2"/>
                <w:sz w:val="20"/>
              </w:rPr>
              <w:tab/>
              <w:t>Všetky členské štáty okrem EE, HU: Bez obmedzenia.</w:t>
            </w:r>
          </w:p>
          <w:p>
            <w:pPr>
              <w:spacing w:before="60" w:after="60" w:line="240" w:lineRule="auto"/>
              <w:ind w:left="363"/>
              <w:rPr>
                <w:noProof/>
                <w:spacing w:val="-2"/>
                <w:sz w:val="20"/>
              </w:rPr>
            </w:pPr>
            <w:r>
              <w:rPr>
                <w:noProof/>
                <w:spacing w:val="-2"/>
                <w:sz w:val="20"/>
              </w:rPr>
              <w:t>EE, HU: Žiadne.</w:t>
            </w:r>
          </w:p>
          <w:p>
            <w:pPr>
              <w:spacing w:before="60" w:after="60" w:line="240" w:lineRule="auto"/>
              <w:ind w:left="362" w:hanging="362"/>
              <w:rPr>
                <w:noProof/>
                <w:spacing w:val="-2"/>
                <w:sz w:val="20"/>
              </w:rPr>
            </w:pPr>
            <w:r>
              <w:rPr>
                <w:noProof/>
                <w:spacing w:val="-2"/>
                <w:sz w:val="20"/>
              </w:rPr>
              <w:t>2., 3. RO: Bez obmedzenia.</w:t>
            </w:r>
          </w:p>
          <w:p>
            <w:pPr>
              <w:spacing w:before="60" w:after="60" w:line="240" w:lineRule="auto"/>
              <w:ind w:left="483" w:hanging="483"/>
              <w:rPr>
                <w:noProof/>
                <w:spacing w:val="-2"/>
                <w:sz w:val="20"/>
              </w:rPr>
            </w:pPr>
            <w:r>
              <w:rPr>
                <w:noProof/>
                <w:spacing w:val="-2"/>
                <w:sz w:val="20"/>
              </w:rPr>
              <w:t>3.</w:t>
            </w:r>
            <w:r>
              <w:rPr>
                <w:noProof/>
                <w:spacing w:val="-2"/>
                <w:sz w:val="20"/>
              </w:rPr>
              <w:tab/>
              <w:t xml:space="preserve">HR: Tieto </w:t>
            </w:r>
            <w:r>
              <w:rPr>
                <w:noProof/>
                <w:spacing w:val="-3"/>
                <w:sz w:val="20"/>
              </w:rPr>
              <w:t>služby sa z právneho hľadiska považujú za komunálne činnosti, ktoré poskytujú predovšetkým subjekty vo vlastníctve miestnych orgánov. Súkromným hospodárskym subjektom sa môže povoliť poskytovanie týchto služieb na základe koncesie, ktorú udeľujú miestne orgány.</w:t>
            </w:r>
          </w:p>
        </w:tc>
        <w:tc>
          <w:tcPr>
            <w:tcW w:w="1612" w:type="pct"/>
            <w:tcBorders>
              <w:bottom w:val="nil"/>
            </w:tcBorders>
          </w:tcPr>
          <w:p>
            <w:pPr>
              <w:spacing w:before="60" w:after="60" w:line="240" w:lineRule="auto"/>
              <w:ind w:left="362" w:hanging="362"/>
              <w:rPr>
                <w:noProof/>
                <w:spacing w:val="-2"/>
                <w:sz w:val="20"/>
              </w:rPr>
            </w:pPr>
            <w:r>
              <w:rPr>
                <w:noProof/>
                <w:spacing w:val="-2"/>
                <w:sz w:val="20"/>
              </w:rPr>
              <w:t>1.</w:t>
            </w:r>
            <w:r>
              <w:rPr>
                <w:noProof/>
                <w:spacing w:val="-2"/>
                <w:sz w:val="20"/>
              </w:rPr>
              <w:tab/>
              <w:t>Všetky členské štáty okrem EE, HU: Bez obmedzenia.</w:t>
            </w:r>
          </w:p>
          <w:p>
            <w:pPr>
              <w:spacing w:before="60" w:after="60" w:line="240" w:lineRule="auto"/>
              <w:ind w:left="363"/>
              <w:rPr>
                <w:noProof/>
                <w:spacing w:val="-2"/>
                <w:sz w:val="20"/>
              </w:rPr>
            </w:pPr>
            <w:r>
              <w:rPr>
                <w:noProof/>
                <w:spacing w:val="-2"/>
                <w:sz w:val="20"/>
              </w:rPr>
              <w:t>EE, HU: Žiadne.</w:t>
            </w:r>
          </w:p>
          <w:p>
            <w:pPr>
              <w:spacing w:before="60" w:after="60" w:line="240" w:lineRule="auto"/>
              <w:ind w:left="362" w:hanging="362"/>
              <w:rPr>
                <w:noProof/>
                <w:spacing w:val="-2"/>
                <w:sz w:val="20"/>
              </w:rPr>
            </w:pPr>
            <w:r>
              <w:rPr>
                <w:noProof/>
                <w:spacing w:val="-2"/>
                <w:sz w:val="20"/>
              </w:rPr>
              <w:t>2., 3. RO: Bez obmedzenia.</w:t>
            </w:r>
          </w:p>
          <w:p>
            <w:pPr>
              <w:spacing w:before="60" w:after="60" w:line="240" w:lineRule="auto"/>
              <w:ind w:left="362" w:hanging="362"/>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363"/>
              <w:rPr>
                <w:noProof/>
                <w:spacing w:val="-2"/>
                <w:sz w:val="20"/>
              </w:rPr>
            </w:pPr>
            <w:r>
              <w:rPr>
                <w:noProof/>
                <w:spacing w:val="-2"/>
                <w:sz w:val="20"/>
              </w:rPr>
              <w:t>RO: Bez obmedzenia.</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1361"/>
          <w:jc w:val="center"/>
        </w:trPr>
        <w:tc>
          <w:tcPr>
            <w:tcW w:w="1292" w:type="pct"/>
            <w:gridSpan w:val="2"/>
            <w:tcBorders>
              <w:top w:val="nil"/>
              <w:left w:val="nil"/>
            </w:tcBorders>
          </w:tcPr>
          <w:p>
            <w:pPr>
              <w:pageBreakBefore/>
              <w:spacing w:before="60" w:after="60" w:line="240" w:lineRule="auto"/>
              <w:ind w:left="79"/>
              <w:rPr>
                <w:noProof/>
                <w:spacing w:val="-2"/>
                <w:sz w:val="20"/>
              </w:rPr>
            </w:pPr>
          </w:p>
        </w:tc>
        <w:tc>
          <w:tcPr>
            <w:tcW w:w="1544" w:type="pct"/>
            <w:tcBorders>
              <w:top w:val="nil"/>
            </w:tcBorders>
          </w:tcPr>
          <w:p>
            <w:pPr>
              <w:spacing w:before="60" w:after="60" w:line="240" w:lineRule="auto"/>
              <w:ind w:left="362" w:hanging="362"/>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363"/>
              <w:rPr>
                <w:noProof/>
                <w:spacing w:val="-2"/>
                <w:sz w:val="20"/>
              </w:rPr>
            </w:pPr>
            <w:r>
              <w:rPr>
                <w:noProof/>
                <w:spacing w:val="-2"/>
                <w:sz w:val="20"/>
              </w:rPr>
              <w:t>RO: Bez obmedzenia.</w:t>
            </w:r>
          </w:p>
        </w:tc>
        <w:tc>
          <w:tcPr>
            <w:tcW w:w="1612" w:type="pct"/>
            <w:tcBorders>
              <w:top w:val="nil"/>
            </w:tcBorders>
          </w:tcPr>
          <w:p>
            <w:pPr>
              <w:spacing w:before="60" w:after="60" w:line="240" w:lineRule="auto"/>
              <w:ind w:left="363"/>
              <w:rPr>
                <w:noProof/>
                <w:spacing w:val="-2"/>
                <w:sz w:val="20"/>
              </w:rPr>
            </w:pPr>
          </w:p>
        </w:tc>
        <w:tc>
          <w:tcPr>
            <w:tcW w:w="549" w:type="pct"/>
            <w:tcBorders>
              <w:top w:val="nil"/>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363"/>
              <w:rPr>
                <w:noProof/>
                <w:spacing w:val="-2"/>
                <w:sz w:val="20"/>
              </w:rPr>
            </w:pPr>
            <w:r>
              <w:rPr>
                <w:noProof/>
                <w:spacing w:val="-2"/>
                <w:sz w:val="20"/>
              </w:rPr>
              <w:t>Bez obmedzenia, okrem BE, DE, DK, ES ako sa uvádza v horizontálnej časti v bode iii), a s výhradou nasledujúcich špecifických obmedzení:</w:t>
            </w:r>
          </w:p>
          <w:p>
            <w:pPr>
              <w:spacing w:before="60" w:after="60" w:line="240" w:lineRule="auto"/>
              <w:ind w:left="363"/>
              <w:rPr>
                <w:noProof/>
                <w:spacing w:val="-2"/>
                <w:sz w:val="20"/>
              </w:rPr>
            </w:pPr>
            <w:r>
              <w:rPr>
                <w:noProof/>
                <w:spacing w:val="-2"/>
                <w:sz w:val="20"/>
              </w:rPr>
              <w:t>BE, DE, DK, ES: Vysokoškolský titul alebo zodpovedajúce odborné vzdelanie preukazujúce vedomosti a 3 roky odbornej praxe v sektore.</w:t>
            </w:r>
          </w:p>
          <w:p>
            <w:pPr>
              <w:spacing w:before="60" w:after="60" w:line="240" w:lineRule="auto"/>
              <w:ind w:left="363"/>
              <w:rPr>
                <w:noProof/>
                <w:spacing w:val="-2"/>
                <w:sz w:val="20"/>
              </w:rPr>
            </w:pPr>
            <w:r>
              <w:rPr>
                <w:noProof/>
                <w:spacing w:val="-2"/>
                <w:sz w:val="20"/>
              </w:rPr>
              <w:t>BE: Uplatňuje sa test ekonomických potrieb, ak je hrubý ročný príjem fyzickej osoby pod hranicou 30 000 EUR.</w:t>
            </w:r>
          </w:p>
        </w:tc>
        <w:tc>
          <w:tcPr>
            <w:tcW w:w="1612" w:type="pct"/>
          </w:tcPr>
          <w:p>
            <w:pPr>
              <w:spacing w:before="60" w:after="60" w:line="240" w:lineRule="auto"/>
              <w:rPr>
                <w:noProof/>
                <w:spacing w:val="-2"/>
                <w:sz w:val="20"/>
              </w:rPr>
            </w:pPr>
            <w:r>
              <w:rPr>
                <w:noProof/>
                <w:spacing w:val="-2"/>
                <w:sz w:val="20"/>
              </w:rPr>
              <w:t>Bez obmedzenia, okrem BE, DE, DK, ES, ako sa uvádza v horizontálnej časti v bode iii).</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4" w:hanging="284"/>
              <w:rPr>
                <w:noProof/>
                <w:spacing w:val="-2"/>
                <w:sz w:val="20"/>
              </w:rPr>
            </w:pPr>
            <w:r>
              <w:rPr>
                <w:noProof/>
                <w:spacing w:val="-2"/>
                <w:sz w:val="20"/>
              </w:rPr>
              <w:t>C.</w:t>
            </w:r>
            <w:r>
              <w:rPr>
                <w:noProof/>
                <w:spacing w:val="-2"/>
                <w:sz w:val="20"/>
              </w:rPr>
              <w:tab/>
            </w:r>
            <w:r>
              <w:rPr>
                <w:noProof/>
                <w:spacing w:val="-2"/>
                <w:sz w:val="20"/>
                <w:u w:val="single"/>
              </w:rPr>
              <w:t>Ochrana ovzdušia a podnebia</w:t>
            </w:r>
          </w:p>
          <w:p>
            <w:pPr>
              <w:spacing w:before="60" w:after="60" w:line="240" w:lineRule="auto"/>
              <w:ind w:left="323"/>
              <w:rPr>
                <w:noProof/>
                <w:spacing w:val="-2"/>
                <w:sz w:val="20"/>
              </w:rPr>
            </w:pPr>
            <w:r>
              <w:rPr>
                <w:noProof/>
                <w:spacing w:val="-2"/>
                <w:sz w:val="20"/>
              </w:rPr>
              <w:t>[Všetky členské štáty okrem BG: CPC 9404. BG: Služby monitorovania výfukových plynov (časť CPC 9404)]</w:t>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EE, LT, PL, RO: Bez obmedzenia.</w:t>
            </w:r>
          </w:p>
          <w:p>
            <w:pPr>
              <w:spacing w:before="60" w:after="60" w:line="240" w:lineRule="auto"/>
              <w:ind w:left="447"/>
              <w:rPr>
                <w:noProof/>
                <w:spacing w:val="-2"/>
                <w:sz w:val="20"/>
              </w:rPr>
            </w:pPr>
            <w:r>
              <w:rPr>
                <w:noProof/>
                <w:spacing w:val="-2"/>
                <w:sz w:val="20"/>
              </w:rPr>
              <w:t>EE, LT, PL, RO: Žiadne.</w:t>
            </w:r>
          </w:p>
          <w:p>
            <w:pPr>
              <w:spacing w:before="60" w:after="60" w:line="240" w:lineRule="auto"/>
              <w:ind w:left="447" w:hanging="447"/>
              <w:rPr>
                <w:noProof/>
                <w:spacing w:val="-2"/>
                <w:sz w:val="20"/>
              </w:rPr>
            </w:pPr>
            <w:r>
              <w:rPr>
                <w:noProof/>
                <w:spacing w:val="-2"/>
                <w:sz w:val="20"/>
              </w:rPr>
              <w:t>2.</w:t>
            </w:r>
            <w:r>
              <w:rPr>
                <w:noProof/>
                <w:spacing w:val="-2"/>
                <w:sz w:val="20"/>
              </w:rPr>
              <w:tab/>
              <w:t>Žiadne.</w:t>
            </w:r>
          </w:p>
          <w:p>
            <w:pPr>
              <w:spacing w:before="60" w:after="60" w:line="240" w:lineRule="auto"/>
              <w:ind w:left="447" w:hanging="447"/>
              <w:rPr>
                <w:noProof/>
                <w:spacing w:val="-2"/>
                <w:sz w:val="20"/>
              </w:rPr>
            </w:pPr>
            <w:r>
              <w:rPr>
                <w:noProof/>
                <w:spacing w:val="-2"/>
                <w:sz w:val="20"/>
              </w:rPr>
              <w:t>3.</w:t>
            </w:r>
            <w:r>
              <w:rPr>
                <w:noProof/>
                <w:spacing w:val="-2"/>
                <w:sz w:val="20"/>
              </w:rPr>
              <w:tab/>
              <w:t>SE: Vládou vlastnené monopoly na služby kontroly výfukových plynov osobných a nákladných automobilov Tieto služby musia byť poskytované na neziskovom základe.</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hanging="447"/>
              <w:rPr>
                <w:noProof/>
                <w:spacing w:val="-2"/>
                <w:sz w:val="20"/>
              </w:rPr>
            </w:pPr>
            <w:r>
              <w:rPr>
                <w:noProof/>
                <w:spacing w:val="-2"/>
                <w:sz w:val="20"/>
              </w:rPr>
              <w:t>RO: Bez obmedzenia pre bod ii).</w:t>
            </w:r>
          </w:p>
        </w:tc>
        <w:tc>
          <w:tcPr>
            <w:tcW w:w="1612" w:type="pct"/>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EE, LT, PL, RO: Bez obmedzenia.</w:t>
            </w:r>
          </w:p>
          <w:p>
            <w:pPr>
              <w:spacing w:before="60" w:after="60" w:line="240" w:lineRule="auto"/>
              <w:ind w:left="447" w:hanging="447"/>
              <w:rPr>
                <w:noProof/>
                <w:spacing w:val="-2"/>
                <w:sz w:val="20"/>
              </w:rPr>
            </w:pPr>
            <w:r>
              <w:rPr>
                <w:noProof/>
                <w:spacing w:val="-2"/>
                <w:sz w:val="20"/>
              </w:rPr>
              <w:t>EE, LT, PL, RO: Žiadne.</w:t>
            </w:r>
          </w:p>
          <w:p>
            <w:pPr>
              <w:spacing w:before="60" w:after="60" w:line="240" w:lineRule="auto"/>
              <w:ind w:left="447" w:hanging="447"/>
              <w:rPr>
                <w:noProof/>
                <w:spacing w:val="-2"/>
                <w:sz w:val="20"/>
              </w:rPr>
            </w:pPr>
            <w:r>
              <w:rPr>
                <w:noProof/>
                <w:spacing w:val="-2"/>
                <w:sz w:val="20"/>
              </w:rPr>
              <w:t>2.</w:t>
            </w:r>
            <w:r>
              <w:rPr>
                <w:noProof/>
                <w:spacing w:val="-2"/>
                <w:sz w:val="20"/>
              </w:rPr>
              <w:tab/>
              <w:t>Žiadne.</w:t>
            </w:r>
          </w:p>
          <w:p>
            <w:pPr>
              <w:spacing w:before="60" w:after="60" w:line="240" w:lineRule="auto"/>
              <w:ind w:left="447" w:hanging="447"/>
              <w:rPr>
                <w:noProof/>
                <w:spacing w:val="-2"/>
                <w:sz w:val="20"/>
              </w:rPr>
            </w:pPr>
            <w:r>
              <w:rPr>
                <w:noProof/>
                <w:spacing w:val="-2"/>
                <w:sz w:val="20"/>
              </w:rPr>
              <w:t>3.</w:t>
            </w:r>
            <w:r>
              <w:rPr>
                <w:noProof/>
                <w:spacing w:val="-2"/>
                <w:sz w:val="20"/>
              </w:rPr>
              <w:tab/>
              <w:t>Žiadne.</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RO: Bez obmedzenia pre bod ii).</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363"/>
              <w:rPr>
                <w:noProof/>
                <w:spacing w:val="-2"/>
                <w:sz w:val="20"/>
              </w:rPr>
            </w:pPr>
            <w:r>
              <w:rPr>
                <w:noProof/>
                <w:spacing w:val="-2"/>
                <w:sz w:val="20"/>
              </w:rPr>
              <w:t>Bez obmedzenia, okrem BE, DE, DK, ES ako sa uvádza v horizontálnej časti v bode iii), a s výhradou nasledujúcich špecifických obmedzení:</w:t>
            </w:r>
          </w:p>
          <w:p>
            <w:pPr>
              <w:spacing w:before="60" w:after="60" w:line="240" w:lineRule="auto"/>
              <w:ind w:left="363"/>
              <w:rPr>
                <w:noProof/>
                <w:spacing w:val="-2"/>
                <w:sz w:val="20"/>
              </w:rPr>
            </w:pPr>
            <w:r>
              <w:rPr>
                <w:noProof/>
                <w:spacing w:val="-2"/>
                <w:sz w:val="20"/>
              </w:rPr>
              <w:t>BE, DE, DK, ES: Vysokoškolský titul alebo zodpovedajúce odborné vzdelanie preukazujúce vedomosti a 3 roky odbornej praxe v sektore.</w:t>
            </w:r>
          </w:p>
          <w:p>
            <w:pPr>
              <w:spacing w:before="60" w:after="60" w:line="240" w:lineRule="auto"/>
              <w:ind w:left="363"/>
              <w:rPr>
                <w:noProof/>
                <w:spacing w:val="-2"/>
                <w:sz w:val="20"/>
              </w:rPr>
            </w:pPr>
            <w:r>
              <w:rPr>
                <w:noProof/>
                <w:spacing w:val="-2"/>
                <w:sz w:val="20"/>
              </w:rPr>
              <w:t xml:space="preserve">BE: Uplatňuje sa test ekonomických potrieb, ak je hrubý ročný príjem fyzickej osoby pod hranicou 30 000 EUR. </w:t>
            </w:r>
          </w:p>
        </w:tc>
        <w:tc>
          <w:tcPr>
            <w:tcW w:w="1612" w:type="pct"/>
          </w:tcPr>
          <w:p>
            <w:pPr>
              <w:spacing w:before="60" w:after="60" w:line="240" w:lineRule="auto"/>
              <w:rPr>
                <w:noProof/>
                <w:spacing w:val="-2"/>
                <w:sz w:val="20"/>
              </w:rPr>
            </w:pPr>
            <w:r>
              <w:rPr>
                <w:noProof/>
                <w:spacing w:val="-2"/>
                <w:sz w:val="20"/>
              </w:rPr>
              <w:t>Bez obmedzenia, okrem BE, DE, DK, ES, ako sa uvádza v horizontálnej časti v bode iii).</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hanging="323"/>
              <w:rPr>
                <w:noProof/>
                <w:spacing w:val="-2"/>
                <w:sz w:val="20"/>
              </w:rPr>
            </w:pPr>
            <w:r>
              <w:rPr>
                <w:noProof/>
                <w:spacing w:val="-2"/>
                <w:sz w:val="20"/>
              </w:rPr>
              <w:t>D.</w:t>
            </w:r>
            <w:r>
              <w:rPr>
                <w:noProof/>
                <w:spacing w:val="-2"/>
                <w:sz w:val="20"/>
              </w:rPr>
              <w:tab/>
            </w:r>
            <w:r>
              <w:rPr>
                <w:noProof/>
                <w:spacing w:val="-2"/>
                <w:sz w:val="20"/>
                <w:u w:val="single"/>
              </w:rPr>
              <w:t>Úprava a čistenie pôdy a vôd</w:t>
            </w:r>
            <w:r>
              <w:rPr>
                <w:noProof/>
                <w:spacing w:val="-2"/>
                <w:sz w:val="20"/>
              </w:rPr>
              <w:t xml:space="preserve"> (časť CPC 94060)</w:t>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EE, HR, RO: Bez obmedzenia.</w:t>
            </w:r>
          </w:p>
          <w:p>
            <w:pPr>
              <w:spacing w:before="60" w:after="60" w:line="240" w:lineRule="auto"/>
              <w:ind w:left="447"/>
              <w:rPr>
                <w:noProof/>
                <w:spacing w:val="-2"/>
                <w:sz w:val="20"/>
              </w:rPr>
            </w:pPr>
            <w:r>
              <w:rPr>
                <w:noProof/>
                <w:spacing w:val="-2"/>
                <w:sz w:val="20"/>
              </w:rPr>
              <w:t>HR: Podmienka obchodnej prítomnosti.</w:t>
            </w:r>
          </w:p>
          <w:p>
            <w:pPr>
              <w:spacing w:before="60" w:after="60" w:line="240" w:lineRule="auto"/>
              <w:ind w:left="447"/>
              <w:rPr>
                <w:noProof/>
                <w:spacing w:val="-2"/>
                <w:sz w:val="20"/>
              </w:rPr>
            </w:pPr>
            <w:r>
              <w:rPr>
                <w:noProof/>
                <w:spacing w:val="-2"/>
                <w:sz w:val="20"/>
              </w:rPr>
              <w:t>EE, RO: Žiadne.</w:t>
            </w:r>
          </w:p>
          <w:p>
            <w:pPr>
              <w:spacing w:before="60" w:after="60" w:line="240" w:lineRule="auto"/>
              <w:ind w:left="447" w:hanging="447"/>
              <w:rPr>
                <w:noProof/>
                <w:spacing w:val="-2"/>
                <w:sz w:val="20"/>
              </w:rPr>
            </w:pPr>
            <w:r>
              <w:rPr>
                <w:noProof/>
                <w:spacing w:val="-2"/>
                <w:sz w:val="20"/>
              </w:rPr>
              <w:t>2., 3. BG, HU: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HU: Bez obmedzenia.</w:t>
            </w:r>
          </w:p>
          <w:p>
            <w:pPr>
              <w:spacing w:before="60" w:after="60" w:line="240" w:lineRule="auto"/>
              <w:ind w:left="447"/>
              <w:rPr>
                <w:noProof/>
                <w:spacing w:val="-2"/>
                <w:sz w:val="20"/>
              </w:rPr>
            </w:pPr>
            <w:r>
              <w:rPr>
                <w:noProof/>
                <w:spacing w:val="-2"/>
                <w:sz w:val="20"/>
              </w:rPr>
              <w:t>RO: Bez obmedzenia pre bod ii).</w:t>
            </w:r>
          </w:p>
        </w:tc>
        <w:tc>
          <w:tcPr>
            <w:tcW w:w="1612" w:type="pct"/>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EE, HR, RO: Bez obmedzenia.</w:t>
            </w:r>
          </w:p>
          <w:p>
            <w:pPr>
              <w:spacing w:before="60" w:after="60" w:line="240" w:lineRule="auto"/>
              <w:ind w:left="447"/>
              <w:rPr>
                <w:noProof/>
                <w:spacing w:val="-2"/>
                <w:sz w:val="20"/>
              </w:rPr>
            </w:pPr>
            <w:r>
              <w:rPr>
                <w:noProof/>
                <w:spacing w:val="-2"/>
                <w:sz w:val="20"/>
              </w:rPr>
              <w:t>EE, HR, RO: Žiadne.</w:t>
            </w:r>
          </w:p>
          <w:p>
            <w:pPr>
              <w:spacing w:before="60" w:after="60" w:line="240" w:lineRule="auto"/>
              <w:ind w:left="447" w:hanging="447"/>
              <w:rPr>
                <w:noProof/>
                <w:spacing w:val="-2"/>
                <w:sz w:val="20"/>
              </w:rPr>
            </w:pPr>
            <w:r>
              <w:rPr>
                <w:noProof/>
                <w:spacing w:val="-2"/>
                <w:sz w:val="20"/>
              </w:rPr>
              <w:t>2., 3. BG, HU: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HU: Bez obmedzenia.</w:t>
            </w:r>
          </w:p>
          <w:p>
            <w:pPr>
              <w:spacing w:before="60" w:after="60" w:line="240" w:lineRule="auto"/>
              <w:ind w:left="447"/>
              <w:rPr>
                <w:noProof/>
                <w:spacing w:val="-2"/>
                <w:sz w:val="20"/>
              </w:rPr>
            </w:pPr>
            <w:r>
              <w:rPr>
                <w:noProof/>
                <w:spacing w:val="-2"/>
                <w:sz w:val="20"/>
              </w:rPr>
              <w:t>RO: Bez obmedzenia pre bod ii).</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47"/>
              <w:rPr>
                <w:noProof/>
                <w:spacing w:val="-2"/>
                <w:sz w:val="20"/>
              </w:rPr>
            </w:pPr>
            <w:r>
              <w:rPr>
                <w:noProof/>
                <w:spacing w:val="-2"/>
                <w:sz w:val="20"/>
              </w:rPr>
              <w:t>Bez obmedzenia, okrem BE, DE, DK, ES ako sa uvádza v horizontálnej časti v bode iii), a s výhradou nasledujúcich špecifických obmedzení:</w:t>
            </w:r>
          </w:p>
          <w:p>
            <w:pPr>
              <w:spacing w:before="60" w:after="60" w:line="240" w:lineRule="auto"/>
              <w:ind w:left="447"/>
              <w:rPr>
                <w:noProof/>
                <w:spacing w:val="-2"/>
                <w:sz w:val="20"/>
              </w:rPr>
            </w:pPr>
            <w:r>
              <w:rPr>
                <w:noProof/>
                <w:spacing w:val="-2"/>
                <w:sz w:val="20"/>
              </w:rPr>
              <w:t>BE, DE, DK, ES: Vysokoškolský titul alebo zodpovedajúce odborné vzdelanie preukazujúce vedomosti a 3 roky odbornej praxe v sektore.</w:t>
            </w:r>
          </w:p>
          <w:p>
            <w:pPr>
              <w:spacing w:before="60" w:after="60" w:line="240" w:lineRule="auto"/>
              <w:ind w:left="447"/>
              <w:rPr>
                <w:noProof/>
                <w:spacing w:val="-2"/>
                <w:sz w:val="20"/>
              </w:rPr>
            </w:pPr>
            <w:r>
              <w:rPr>
                <w:noProof/>
                <w:spacing w:val="-2"/>
                <w:sz w:val="20"/>
              </w:rPr>
              <w:t>BE: Uplatňuje sa test ekonomických potrieb, ak je hrubý ročný príjem fyzickej osoby pod hranicou 30 000 EUR.</w:t>
            </w:r>
          </w:p>
        </w:tc>
        <w:tc>
          <w:tcPr>
            <w:tcW w:w="1612" w:type="pct"/>
          </w:tcPr>
          <w:p>
            <w:pPr>
              <w:spacing w:before="60" w:after="60" w:line="240" w:lineRule="auto"/>
              <w:ind w:left="21" w:hanging="21"/>
              <w:rPr>
                <w:noProof/>
                <w:spacing w:val="-2"/>
                <w:sz w:val="20"/>
              </w:rPr>
            </w:pPr>
            <w:r>
              <w:rPr>
                <w:noProof/>
                <w:spacing w:val="-2"/>
                <w:sz w:val="20"/>
              </w:rPr>
              <w:t>Bez obmedzenia, okrem BE, DE, DK, ES, ako sa uvádza v horizontálnej časti v bode iii).</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hanging="323"/>
              <w:rPr>
                <w:noProof/>
                <w:spacing w:val="-2"/>
                <w:sz w:val="20"/>
              </w:rPr>
            </w:pPr>
            <w:r>
              <w:rPr>
                <w:noProof/>
              </w:rPr>
              <w:br w:type="page"/>
            </w:r>
            <w:r>
              <w:rPr>
                <w:noProof/>
                <w:spacing w:val="-2"/>
                <w:sz w:val="20"/>
              </w:rPr>
              <w:t>E.</w:t>
            </w:r>
            <w:r>
              <w:rPr>
                <w:noProof/>
                <w:spacing w:val="-2"/>
                <w:sz w:val="20"/>
              </w:rPr>
              <w:tab/>
            </w:r>
            <w:r>
              <w:rPr>
                <w:noProof/>
                <w:spacing w:val="-2"/>
                <w:sz w:val="20"/>
                <w:u w:val="single"/>
              </w:rPr>
              <w:t>Zníženie hladiny hluku a vibrácií (všetky členské štáty okrem</w:t>
            </w:r>
            <w:r>
              <w:rPr>
                <w:noProof/>
                <w:spacing w:val="-2"/>
                <w:sz w:val="20"/>
              </w:rPr>
              <w:t xml:space="preserve"> BG: CPC 9405. BG: Služby monitorovania znečistenia hlukom [časť CPC 9405)]</w:t>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EE, LT, PL, RO: Bez obmedzenia.</w:t>
            </w:r>
          </w:p>
          <w:p>
            <w:pPr>
              <w:spacing w:before="60" w:after="60" w:line="240" w:lineRule="auto"/>
              <w:ind w:left="447"/>
              <w:rPr>
                <w:noProof/>
                <w:spacing w:val="-2"/>
                <w:sz w:val="20"/>
              </w:rPr>
            </w:pPr>
            <w:r>
              <w:rPr>
                <w:noProof/>
                <w:spacing w:val="-2"/>
                <w:sz w:val="20"/>
              </w:rPr>
              <w:t>EE, LT, PL, RO: Žiadne.</w:t>
            </w:r>
          </w:p>
          <w:p>
            <w:pPr>
              <w:spacing w:before="60" w:after="60" w:line="240" w:lineRule="auto"/>
              <w:ind w:left="447" w:hanging="447"/>
              <w:rPr>
                <w:noProof/>
                <w:spacing w:val="-2"/>
                <w:sz w:val="20"/>
              </w:rPr>
            </w:pPr>
            <w:r>
              <w:rPr>
                <w:noProof/>
                <w:spacing w:val="-2"/>
                <w:sz w:val="20"/>
              </w:rPr>
              <w:t>2., 3. Žiadne, okrem CY, CZ, HU, SK, SI, UK: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HU: Bez obmedzenia.</w:t>
            </w:r>
          </w:p>
          <w:p>
            <w:pPr>
              <w:spacing w:before="60" w:after="60" w:line="240" w:lineRule="auto"/>
              <w:ind w:left="447"/>
              <w:rPr>
                <w:noProof/>
                <w:spacing w:val="-2"/>
                <w:sz w:val="20"/>
              </w:rPr>
            </w:pPr>
            <w:r>
              <w:rPr>
                <w:noProof/>
                <w:spacing w:val="-2"/>
                <w:sz w:val="20"/>
              </w:rPr>
              <w:t>RO: Bez obmedzenia pre bod ii).</w:t>
            </w:r>
          </w:p>
        </w:tc>
        <w:tc>
          <w:tcPr>
            <w:tcW w:w="1612" w:type="pct"/>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EE, LT, PL, RO: Bez obmedzenia.</w:t>
            </w:r>
          </w:p>
          <w:p>
            <w:pPr>
              <w:spacing w:before="60" w:after="60" w:line="240" w:lineRule="auto"/>
              <w:ind w:left="447"/>
              <w:rPr>
                <w:noProof/>
                <w:spacing w:val="-2"/>
                <w:sz w:val="20"/>
              </w:rPr>
            </w:pPr>
            <w:r>
              <w:rPr>
                <w:noProof/>
                <w:spacing w:val="-2"/>
                <w:sz w:val="20"/>
              </w:rPr>
              <w:t>EE, LT, PL, RO: Žiadne.</w:t>
            </w:r>
          </w:p>
          <w:p>
            <w:pPr>
              <w:spacing w:before="60" w:after="60" w:line="240" w:lineRule="auto"/>
              <w:ind w:left="362" w:hanging="362"/>
              <w:rPr>
                <w:noProof/>
                <w:spacing w:val="-2"/>
                <w:sz w:val="20"/>
              </w:rPr>
            </w:pPr>
            <w:r>
              <w:rPr>
                <w:noProof/>
                <w:spacing w:val="-2"/>
                <w:sz w:val="20"/>
              </w:rPr>
              <w:t>2., 3. Žiadne, okrem CY, CZ, HU, SK, SI, UK: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HU: Bez obmedzenia.</w:t>
            </w:r>
          </w:p>
          <w:p>
            <w:pPr>
              <w:spacing w:before="60" w:after="60" w:line="240" w:lineRule="auto"/>
              <w:ind w:left="447"/>
              <w:rPr>
                <w:noProof/>
                <w:spacing w:val="-2"/>
                <w:sz w:val="20"/>
              </w:rPr>
            </w:pPr>
            <w:r>
              <w:rPr>
                <w:noProof/>
                <w:spacing w:val="-2"/>
                <w:sz w:val="20"/>
              </w:rPr>
              <w:t>RO: Bez obmedzenia pre bod ii).</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47"/>
              <w:rPr>
                <w:noProof/>
                <w:spacing w:val="-2"/>
                <w:sz w:val="20"/>
              </w:rPr>
            </w:pPr>
            <w:r>
              <w:rPr>
                <w:noProof/>
                <w:spacing w:val="-2"/>
                <w:sz w:val="20"/>
              </w:rPr>
              <w:t>Bez obmedzenia, okrem BE, DE, DK, ES ako sa uvádza v horizontálnej časti v bode iii), a s výhradou nasledujúcich špecifických obmedzení:</w:t>
            </w:r>
          </w:p>
          <w:p>
            <w:pPr>
              <w:spacing w:before="60" w:after="60" w:line="240" w:lineRule="auto"/>
              <w:ind w:left="447"/>
              <w:rPr>
                <w:noProof/>
                <w:spacing w:val="-2"/>
                <w:sz w:val="20"/>
              </w:rPr>
            </w:pPr>
            <w:r>
              <w:rPr>
                <w:noProof/>
                <w:spacing w:val="-2"/>
                <w:sz w:val="20"/>
              </w:rPr>
              <w:t>BE, DE, DK, ES: Vysokoškolský titul alebo zodpovedajúce odborné vzdelanie preukazujúce vedomosti a 3 roky odbornej praxe v sektore.</w:t>
            </w:r>
          </w:p>
          <w:p>
            <w:pPr>
              <w:spacing w:before="60" w:after="60" w:line="240" w:lineRule="auto"/>
              <w:ind w:left="447"/>
              <w:rPr>
                <w:noProof/>
                <w:spacing w:val="-2"/>
                <w:sz w:val="20"/>
              </w:rPr>
            </w:pPr>
            <w:r>
              <w:rPr>
                <w:noProof/>
                <w:spacing w:val="-2"/>
                <w:sz w:val="20"/>
              </w:rPr>
              <w:t>BE: Uplatňuje sa test ekonomických potrieb, ak je hrubý ročný príjem fyzickej osoby pod hranicou 30 000 EUR.</w:t>
            </w:r>
          </w:p>
        </w:tc>
        <w:tc>
          <w:tcPr>
            <w:tcW w:w="1612" w:type="pct"/>
          </w:tcPr>
          <w:p>
            <w:pPr>
              <w:spacing w:before="60" w:after="60" w:line="240" w:lineRule="auto"/>
              <w:ind w:left="447"/>
              <w:rPr>
                <w:noProof/>
                <w:spacing w:val="-2"/>
                <w:sz w:val="20"/>
              </w:rPr>
            </w:pPr>
            <w:r>
              <w:rPr>
                <w:noProof/>
                <w:spacing w:val="-2"/>
                <w:sz w:val="20"/>
              </w:rPr>
              <w:t>Bez obmedzenia, okrem BE, DE, DK, ES, ako sa uvádza v horizontálnej časti v bode iii).</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hanging="323"/>
              <w:rPr>
                <w:noProof/>
                <w:spacing w:val="-2"/>
                <w:sz w:val="20"/>
              </w:rPr>
            </w:pPr>
            <w:r>
              <w:rPr>
                <w:noProof/>
                <w:spacing w:val="-2"/>
                <w:sz w:val="20"/>
              </w:rPr>
              <w:t>F.</w:t>
            </w:r>
            <w:r>
              <w:rPr>
                <w:noProof/>
                <w:spacing w:val="-2"/>
                <w:sz w:val="20"/>
              </w:rPr>
              <w:tab/>
              <w:t>Všetky členské štáty okrem BG: Ochrana biodiverzity a krajiny. Služby spojené s ochranou prírody a krajiny</w:t>
            </w:r>
          </w:p>
          <w:p>
            <w:pPr>
              <w:spacing w:before="60" w:after="60" w:line="240" w:lineRule="auto"/>
              <w:ind w:left="323"/>
              <w:rPr>
                <w:noProof/>
                <w:spacing w:val="-2"/>
                <w:sz w:val="20"/>
              </w:rPr>
            </w:pPr>
            <w:r>
              <w:rPr>
                <w:noProof/>
                <w:spacing w:val="-2"/>
                <w:sz w:val="20"/>
              </w:rPr>
              <w:t>(CPC 9406)</w:t>
            </w:r>
          </w:p>
        </w:tc>
        <w:tc>
          <w:tcPr>
            <w:tcW w:w="1544" w:type="pct"/>
          </w:tcPr>
          <w:p>
            <w:pPr>
              <w:spacing w:before="60" w:after="60" w:line="240" w:lineRule="auto"/>
              <w:ind w:left="447" w:hanging="362"/>
              <w:rPr>
                <w:noProof/>
                <w:spacing w:val="-2"/>
                <w:sz w:val="20"/>
              </w:rPr>
            </w:pPr>
            <w:r>
              <w:rPr>
                <w:noProof/>
                <w:spacing w:val="-2"/>
                <w:sz w:val="20"/>
              </w:rPr>
              <w:t>1.</w:t>
            </w:r>
            <w:r>
              <w:rPr>
                <w:noProof/>
                <w:spacing w:val="-2"/>
                <w:sz w:val="20"/>
              </w:rPr>
              <w:tab/>
              <w:t>Všetky členské štáty okrem EE, HR, RO: Bez obmedzenia.</w:t>
            </w:r>
          </w:p>
          <w:p>
            <w:pPr>
              <w:spacing w:before="60" w:after="60" w:line="240" w:lineRule="auto"/>
              <w:ind w:left="447"/>
              <w:rPr>
                <w:noProof/>
                <w:spacing w:val="-2"/>
                <w:sz w:val="20"/>
              </w:rPr>
            </w:pPr>
            <w:r>
              <w:rPr>
                <w:noProof/>
                <w:spacing w:val="-2"/>
                <w:sz w:val="20"/>
              </w:rPr>
              <w:t>HR: Podmienka obchodnej prítomnosti.</w:t>
            </w:r>
          </w:p>
          <w:p>
            <w:pPr>
              <w:spacing w:before="60" w:after="60" w:line="240" w:lineRule="auto"/>
              <w:ind w:left="447"/>
              <w:rPr>
                <w:noProof/>
                <w:spacing w:val="-2"/>
                <w:sz w:val="20"/>
              </w:rPr>
            </w:pPr>
            <w:r>
              <w:rPr>
                <w:noProof/>
                <w:spacing w:val="-2"/>
                <w:sz w:val="20"/>
              </w:rPr>
              <w:t>EE, RO: Žiadne.</w:t>
            </w:r>
          </w:p>
          <w:p>
            <w:pPr>
              <w:spacing w:before="60" w:after="60" w:line="240" w:lineRule="auto"/>
              <w:ind w:left="447" w:hanging="362"/>
              <w:rPr>
                <w:noProof/>
                <w:spacing w:val="-2"/>
                <w:sz w:val="20"/>
              </w:rPr>
            </w:pPr>
            <w:r>
              <w:rPr>
                <w:noProof/>
                <w:spacing w:val="-2"/>
                <w:sz w:val="20"/>
              </w:rPr>
              <w:t>2., 3. HU: Bez obmedzenia.</w:t>
            </w:r>
          </w:p>
          <w:p>
            <w:pPr>
              <w:spacing w:before="60" w:after="60" w:line="240" w:lineRule="auto"/>
              <w:ind w:left="447" w:hanging="362"/>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HU: Bez obmedzenia.</w:t>
            </w:r>
          </w:p>
          <w:p>
            <w:pPr>
              <w:spacing w:before="60" w:after="60" w:line="240" w:lineRule="auto"/>
              <w:ind w:left="447"/>
              <w:rPr>
                <w:noProof/>
                <w:spacing w:val="-2"/>
                <w:sz w:val="20"/>
              </w:rPr>
            </w:pPr>
            <w:r>
              <w:rPr>
                <w:noProof/>
                <w:spacing w:val="-2"/>
                <w:sz w:val="20"/>
              </w:rPr>
              <w:t>RO: Bez obmedzenia pre bod ii).</w:t>
            </w:r>
          </w:p>
        </w:tc>
        <w:tc>
          <w:tcPr>
            <w:tcW w:w="1612" w:type="pct"/>
          </w:tcPr>
          <w:p>
            <w:pPr>
              <w:spacing w:before="60" w:after="60" w:line="240" w:lineRule="auto"/>
              <w:ind w:left="447" w:hanging="362"/>
              <w:rPr>
                <w:noProof/>
                <w:spacing w:val="-2"/>
                <w:sz w:val="20"/>
              </w:rPr>
            </w:pPr>
            <w:r>
              <w:rPr>
                <w:noProof/>
                <w:spacing w:val="-2"/>
                <w:sz w:val="20"/>
              </w:rPr>
              <w:t>1.</w:t>
            </w:r>
            <w:r>
              <w:rPr>
                <w:noProof/>
                <w:spacing w:val="-2"/>
                <w:sz w:val="20"/>
              </w:rPr>
              <w:tab/>
              <w:t>Všetky členské štáty okrem EE, HR, RO: Bez obmedzenia.</w:t>
            </w:r>
          </w:p>
          <w:p>
            <w:pPr>
              <w:spacing w:before="60" w:after="60" w:line="240" w:lineRule="auto"/>
              <w:ind w:left="447"/>
              <w:rPr>
                <w:noProof/>
                <w:spacing w:val="-2"/>
                <w:sz w:val="20"/>
              </w:rPr>
            </w:pPr>
            <w:r>
              <w:rPr>
                <w:noProof/>
                <w:spacing w:val="-2"/>
                <w:sz w:val="20"/>
              </w:rPr>
              <w:t>EE, HR, RO: Žiadne.</w:t>
            </w:r>
          </w:p>
          <w:p>
            <w:pPr>
              <w:spacing w:before="60" w:after="60" w:line="240" w:lineRule="auto"/>
              <w:ind w:left="447" w:hanging="362"/>
              <w:rPr>
                <w:noProof/>
                <w:spacing w:val="-2"/>
                <w:sz w:val="20"/>
              </w:rPr>
            </w:pPr>
            <w:r>
              <w:rPr>
                <w:noProof/>
                <w:spacing w:val="-2"/>
                <w:sz w:val="20"/>
              </w:rPr>
              <w:t>2., 3. HU: Bez obmedzenia.</w:t>
            </w:r>
          </w:p>
          <w:p>
            <w:pPr>
              <w:spacing w:before="60" w:after="60" w:line="240" w:lineRule="auto"/>
              <w:ind w:left="447" w:hanging="362"/>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HU: Bez obmedzenia.</w:t>
            </w:r>
          </w:p>
          <w:p>
            <w:pPr>
              <w:spacing w:before="60" w:after="60" w:line="240" w:lineRule="auto"/>
              <w:ind w:left="447"/>
              <w:rPr>
                <w:noProof/>
                <w:spacing w:val="-2"/>
                <w:sz w:val="20"/>
              </w:rPr>
            </w:pPr>
            <w:r>
              <w:rPr>
                <w:noProof/>
                <w:spacing w:val="-2"/>
                <w:sz w:val="20"/>
              </w:rPr>
              <w:t>RO: Bez obmedzenia pre bod ii).</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47"/>
              <w:rPr>
                <w:noProof/>
                <w:spacing w:val="-2"/>
                <w:sz w:val="20"/>
              </w:rPr>
            </w:pPr>
            <w:r>
              <w:rPr>
                <w:noProof/>
                <w:spacing w:val="-2"/>
                <w:sz w:val="20"/>
              </w:rPr>
              <w:t>Bez obmedzenia, okrem BE, DE, DK, ES ako sa uvádza v horizontálnej časti v bode iii), a s výhradou nasledujúcich špecifických obmedzení:</w:t>
            </w:r>
          </w:p>
          <w:p>
            <w:pPr>
              <w:spacing w:before="60" w:after="60" w:line="240" w:lineRule="auto"/>
              <w:ind w:left="447"/>
              <w:rPr>
                <w:noProof/>
                <w:spacing w:val="-2"/>
                <w:sz w:val="20"/>
              </w:rPr>
            </w:pPr>
            <w:r>
              <w:rPr>
                <w:noProof/>
                <w:spacing w:val="-2"/>
                <w:sz w:val="20"/>
              </w:rPr>
              <w:t>BE, DE, DK, ES: Vysokoškolský titul alebo zodpovedajúce odborné vzdelanie preukazujúce vedomosti a 3 roky odbornej praxe v sektore.</w:t>
            </w:r>
          </w:p>
          <w:p>
            <w:pPr>
              <w:spacing w:before="60" w:after="60" w:line="240" w:lineRule="auto"/>
              <w:ind w:left="447"/>
              <w:rPr>
                <w:noProof/>
                <w:spacing w:val="-2"/>
                <w:sz w:val="20"/>
              </w:rPr>
            </w:pPr>
            <w:r>
              <w:rPr>
                <w:noProof/>
                <w:spacing w:val="-2"/>
                <w:sz w:val="20"/>
              </w:rPr>
              <w:t>BE: Uplatňuje sa test ekonomických potrieb, ak je hrubý ročný príjem fyzickej osoby pod hranicou 30 000 EUR.</w:t>
            </w:r>
          </w:p>
        </w:tc>
        <w:tc>
          <w:tcPr>
            <w:tcW w:w="1612" w:type="pct"/>
          </w:tcPr>
          <w:p>
            <w:pPr>
              <w:spacing w:before="60" w:after="60" w:line="240" w:lineRule="auto"/>
              <w:ind w:left="447"/>
              <w:rPr>
                <w:noProof/>
                <w:spacing w:val="-2"/>
                <w:sz w:val="20"/>
              </w:rPr>
            </w:pPr>
            <w:r>
              <w:rPr>
                <w:noProof/>
                <w:spacing w:val="-2"/>
                <w:sz w:val="20"/>
              </w:rPr>
              <w:t>Bez obmedzenia, okrem BE, DE, DK, ES, ako sa uvádza v horizontálnej časti v bode iii).</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hanging="323"/>
              <w:rPr>
                <w:noProof/>
                <w:spacing w:val="-2"/>
                <w:sz w:val="20"/>
              </w:rPr>
            </w:pPr>
            <w:r>
              <w:rPr>
                <w:noProof/>
                <w:spacing w:val="-2"/>
                <w:sz w:val="20"/>
              </w:rPr>
              <w:t>G.</w:t>
            </w:r>
            <w:r>
              <w:rPr>
                <w:noProof/>
                <w:spacing w:val="-2"/>
                <w:sz w:val="20"/>
              </w:rPr>
              <w:tab/>
            </w:r>
            <w:r>
              <w:rPr>
                <w:noProof/>
                <w:spacing w:val="-2"/>
                <w:sz w:val="20"/>
                <w:u w:val="single"/>
              </w:rPr>
              <w:t xml:space="preserve">Ostatné environmentálne a pridružené služby </w:t>
            </w:r>
            <w:r>
              <w:rPr>
                <w:noProof/>
                <w:spacing w:val="-2"/>
                <w:sz w:val="20"/>
              </w:rPr>
              <w:t>(časť CPC 94090)</w:t>
            </w:r>
          </w:p>
        </w:tc>
        <w:tc>
          <w:tcPr>
            <w:tcW w:w="1544" w:type="pct"/>
          </w:tcPr>
          <w:p>
            <w:pPr>
              <w:spacing w:before="60" w:after="60" w:line="240" w:lineRule="auto"/>
              <w:ind w:left="447" w:hanging="362"/>
              <w:rPr>
                <w:noProof/>
                <w:spacing w:val="-2"/>
                <w:sz w:val="20"/>
              </w:rPr>
            </w:pPr>
            <w:r>
              <w:rPr>
                <w:noProof/>
                <w:spacing w:val="-2"/>
                <w:sz w:val="20"/>
              </w:rPr>
              <w:t>1.</w:t>
            </w:r>
            <w:r>
              <w:rPr>
                <w:noProof/>
                <w:spacing w:val="-2"/>
                <w:sz w:val="20"/>
              </w:rPr>
              <w:tab/>
              <w:t>Všetky členské štáty okrem EE, HR, PL, RO: Bez obmedzenia.</w:t>
            </w:r>
          </w:p>
          <w:p>
            <w:pPr>
              <w:spacing w:before="60" w:after="60" w:line="240" w:lineRule="auto"/>
              <w:ind w:left="447"/>
              <w:rPr>
                <w:noProof/>
                <w:spacing w:val="-2"/>
                <w:sz w:val="20"/>
              </w:rPr>
            </w:pPr>
            <w:r>
              <w:rPr>
                <w:noProof/>
                <w:spacing w:val="-2"/>
                <w:sz w:val="20"/>
              </w:rPr>
              <w:t>HR: Podmienka obchodnej prítomnosti.</w:t>
            </w:r>
          </w:p>
          <w:p>
            <w:pPr>
              <w:spacing w:before="60" w:after="60" w:line="240" w:lineRule="auto"/>
              <w:ind w:left="447"/>
              <w:rPr>
                <w:noProof/>
                <w:spacing w:val="-2"/>
                <w:sz w:val="20"/>
              </w:rPr>
            </w:pPr>
            <w:r>
              <w:rPr>
                <w:noProof/>
                <w:spacing w:val="-2"/>
                <w:sz w:val="20"/>
              </w:rPr>
              <w:t>EE, PL, RO: Žiadne.</w:t>
            </w:r>
          </w:p>
          <w:p>
            <w:pPr>
              <w:spacing w:before="60" w:after="60" w:line="240" w:lineRule="auto"/>
              <w:ind w:left="447" w:hanging="362"/>
              <w:rPr>
                <w:noProof/>
                <w:spacing w:val="-2"/>
                <w:sz w:val="20"/>
              </w:rPr>
            </w:pPr>
            <w:r>
              <w:rPr>
                <w:noProof/>
                <w:spacing w:val="-2"/>
                <w:sz w:val="20"/>
              </w:rPr>
              <w:t>2., 3. BG, HU: Bez obmedzenia.</w:t>
            </w:r>
          </w:p>
          <w:p>
            <w:pPr>
              <w:spacing w:before="60" w:after="60" w:line="240" w:lineRule="auto"/>
              <w:ind w:left="447" w:hanging="362"/>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HU: Bez obmedzenia.</w:t>
            </w:r>
          </w:p>
          <w:p>
            <w:pPr>
              <w:spacing w:before="60" w:after="60" w:line="240" w:lineRule="auto"/>
              <w:ind w:left="447"/>
              <w:rPr>
                <w:noProof/>
                <w:spacing w:val="-2"/>
                <w:sz w:val="20"/>
              </w:rPr>
            </w:pPr>
            <w:r>
              <w:rPr>
                <w:noProof/>
                <w:spacing w:val="-2"/>
                <w:sz w:val="20"/>
              </w:rPr>
              <w:t>RO: Bez obmedzenia pre bod ii).</w:t>
            </w:r>
          </w:p>
        </w:tc>
        <w:tc>
          <w:tcPr>
            <w:tcW w:w="1612" w:type="pct"/>
          </w:tcPr>
          <w:p>
            <w:pPr>
              <w:spacing w:before="60" w:after="60" w:line="240" w:lineRule="auto"/>
              <w:ind w:left="447" w:hanging="362"/>
              <w:rPr>
                <w:noProof/>
                <w:spacing w:val="-2"/>
                <w:sz w:val="20"/>
              </w:rPr>
            </w:pPr>
            <w:r>
              <w:rPr>
                <w:noProof/>
                <w:spacing w:val="-2"/>
                <w:sz w:val="20"/>
              </w:rPr>
              <w:t>1.</w:t>
            </w:r>
            <w:r>
              <w:rPr>
                <w:noProof/>
                <w:spacing w:val="-2"/>
                <w:sz w:val="20"/>
              </w:rPr>
              <w:tab/>
              <w:t>Všetky členské štáty okrem EE, HR, PL, RO: Bez obmedzenia.</w:t>
            </w:r>
          </w:p>
          <w:p>
            <w:pPr>
              <w:spacing w:before="60" w:after="60" w:line="240" w:lineRule="auto"/>
              <w:ind w:left="447"/>
              <w:rPr>
                <w:noProof/>
                <w:spacing w:val="-2"/>
                <w:sz w:val="20"/>
              </w:rPr>
            </w:pPr>
            <w:r>
              <w:rPr>
                <w:noProof/>
                <w:spacing w:val="-2"/>
                <w:sz w:val="20"/>
              </w:rPr>
              <w:t>EE, HR, PL, RO: Žiadne.</w:t>
            </w:r>
          </w:p>
          <w:p>
            <w:pPr>
              <w:spacing w:before="60" w:after="60" w:line="240" w:lineRule="auto"/>
              <w:ind w:left="447" w:hanging="362"/>
              <w:rPr>
                <w:noProof/>
                <w:spacing w:val="-2"/>
                <w:sz w:val="20"/>
              </w:rPr>
            </w:pPr>
            <w:r>
              <w:rPr>
                <w:noProof/>
                <w:spacing w:val="-2"/>
                <w:sz w:val="20"/>
              </w:rPr>
              <w:t>2., 3. BG, HU: Bez obmedzenia.</w:t>
            </w:r>
          </w:p>
          <w:p>
            <w:pPr>
              <w:spacing w:before="60" w:after="60" w:line="240" w:lineRule="auto"/>
              <w:ind w:left="447" w:hanging="362"/>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HU: Bez obmedzenia.</w:t>
            </w:r>
          </w:p>
          <w:p>
            <w:pPr>
              <w:spacing w:before="60" w:after="60" w:line="240" w:lineRule="auto"/>
              <w:ind w:left="447"/>
              <w:rPr>
                <w:noProof/>
                <w:spacing w:val="-2"/>
                <w:sz w:val="20"/>
              </w:rPr>
            </w:pPr>
            <w:r>
              <w:rPr>
                <w:noProof/>
                <w:spacing w:val="-2"/>
                <w:sz w:val="20"/>
              </w:rPr>
              <w:t>RO: Bez obmedzenia pre bod ii).</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47"/>
              <w:rPr>
                <w:noProof/>
                <w:spacing w:val="-2"/>
                <w:sz w:val="20"/>
              </w:rPr>
            </w:pPr>
            <w:r>
              <w:rPr>
                <w:noProof/>
                <w:spacing w:val="-2"/>
                <w:sz w:val="20"/>
              </w:rPr>
              <w:t>Bez obmedzenia, okrem BE, DE, DK, ES ako sa uvádza v horizontálnej časti v bode iii), a s výhradou nasledujúcich špecifických obmedzení:</w:t>
            </w:r>
          </w:p>
          <w:p>
            <w:pPr>
              <w:spacing w:before="60" w:after="60" w:line="240" w:lineRule="auto"/>
              <w:ind w:left="447"/>
              <w:rPr>
                <w:noProof/>
                <w:spacing w:val="-2"/>
                <w:sz w:val="20"/>
              </w:rPr>
            </w:pPr>
            <w:r>
              <w:rPr>
                <w:noProof/>
                <w:spacing w:val="-2"/>
                <w:sz w:val="20"/>
              </w:rPr>
              <w:t>BE, DE, DK, ES: Vysokoškolský titul alebo zodpovedajúce odborné vzdelanie preukazujúce vedomosti a 3 roky odbornej praxe v sektore.</w:t>
            </w:r>
          </w:p>
          <w:p>
            <w:pPr>
              <w:spacing w:before="60" w:after="60" w:line="240" w:lineRule="auto"/>
              <w:ind w:left="447"/>
              <w:rPr>
                <w:noProof/>
                <w:spacing w:val="-2"/>
                <w:sz w:val="20"/>
              </w:rPr>
            </w:pPr>
            <w:r>
              <w:rPr>
                <w:noProof/>
                <w:spacing w:val="-2"/>
                <w:sz w:val="20"/>
              </w:rPr>
              <w:t>BE: Uplatňuje sa test ekonomických potrieb, ak je hrubý ročný príjem fyzickej osoby pod hranicou 30 000 EUR.</w:t>
            </w:r>
          </w:p>
        </w:tc>
        <w:tc>
          <w:tcPr>
            <w:tcW w:w="1612" w:type="pct"/>
          </w:tcPr>
          <w:p>
            <w:pPr>
              <w:spacing w:before="60" w:after="60" w:line="240" w:lineRule="auto"/>
              <w:ind w:left="447"/>
              <w:rPr>
                <w:noProof/>
                <w:spacing w:val="-2"/>
                <w:sz w:val="20"/>
              </w:rPr>
            </w:pPr>
            <w:r>
              <w:rPr>
                <w:noProof/>
                <w:spacing w:val="-2"/>
                <w:sz w:val="20"/>
              </w:rPr>
              <w:t>Bez obmedzenia, okrem BE, DE, DK, ES, ako sa uvádza v horizontálnej časti v bode iii).</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bottom w:val="nil"/>
            </w:tcBorders>
          </w:tcPr>
          <w:p>
            <w:pPr>
              <w:pageBreakBefore/>
              <w:spacing w:before="60" w:after="60" w:line="240" w:lineRule="auto"/>
              <w:ind w:left="323" w:hanging="323"/>
              <w:rPr>
                <w:noProof/>
                <w:spacing w:val="-2"/>
                <w:sz w:val="20"/>
              </w:rPr>
            </w:pPr>
            <w:r>
              <w:rPr>
                <w:noProof/>
                <w:spacing w:val="-2"/>
                <w:sz w:val="20"/>
              </w:rPr>
              <w:t>7.</w:t>
            </w:r>
            <w:r>
              <w:rPr>
                <w:noProof/>
                <w:spacing w:val="-2"/>
                <w:sz w:val="20"/>
              </w:rPr>
              <w:tab/>
              <w:t>ZDRAVOTNÍCKE A SOCIÁLNE SLUŽBY</w:t>
            </w:r>
          </w:p>
        </w:tc>
        <w:tc>
          <w:tcPr>
            <w:tcW w:w="1544" w:type="pct"/>
            <w:tcBorders>
              <w:bottom w:val="nil"/>
            </w:tcBorders>
          </w:tcPr>
          <w:p>
            <w:pPr>
              <w:spacing w:before="60" w:after="60" w:line="240" w:lineRule="auto"/>
              <w:rPr>
                <w:noProof/>
                <w:spacing w:val="-2"/>
                <w:sz w:val="20"/>
              </w:rPr>
            </w:pPr>
          </w:p>
        </w:tc>
        <w:tc>
          <w:tcPr>
            <w:tcW w:w="1612" w:type="pct"/>
            <w:tcBorders>
              <w:bottom w:val="nil"/>
            </w:tcBorders>
          </w:tcPr>
          <w:p>
            <w:pPr>
              <w:spacing w:before="60" w:after="60" w:line="240" w:lineRule="auto"/>
              <w:rPr>
                <w:noProof/>
                <w:spacing w:val="-2"/>
                <w:sz w:val="20"/>
              </w:rPr>
            </w:pP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1874"/>
          <w:jc w:val="center"/>
        </w:trPr>
        <w:tc>
          <w:tcPr>
            <w:tcW w:w="1292" w:type="pct"/>
            <w:gridSpan w:val="2"/>
            <w:tcBorders>
              <w:left w:val="nil"/>
              <w:bottom w:val="nil"/>
            </w:tcBorders>
          </w:tcPr>
          <w:p>
            <w:pPr>
              <w:spacing w:before="60" w:after="60" w:line="240" w:lineRule="auto"/>
              <w:ind w:left="323" w:hanging="323"/>
              <w:rPr>
                <w:noProof/>
                <w:spacing w:val="-2"/>
                <w:sz w:val="20"/>
              </w:rPr>
            </w:pPr>
            <w:r>
              <w:rPr>
                <w:noProof/>
                <w:spacing w:val="-2"/>
                <w:sz w:val="20"/>
              </w:rPr>
              <w:t>A.</w:t>
            </w:r>
            <w:r>
              <w:rPr>
                <w:noProof/>
                <w:spacing w:val="-2"/>
                <w:sz w:val="20"/>
              </w:rPr>
              <w:tab/>
            </w:r>
            <w:r>
              <w:rPr>
                <w:noProof/>
                <w:spacing w:val="-2"/>
                <w:sz w:val="20"/>
                <w:u w:val="single"/>
              </w:rPr>
              <w:t>Nemocničné služby</w:t>
            </w:r>
          </w:p>
          <w:p>
            <w:pPr>
              <w:spacing w:before="60" w:after="60" w:line="240" w:lineRule="auto"/>
              <w:rPr>
                <w:noProof/>
                <w:spacing w:val="-2"/>
                <w:sz w:val="20"/>
              </w:rPr>
            </w:pPr>
            <w:r>
              <w:rPr>
                <w:noProof/>
                <w:spacing w:val="-2"/>
                <w:sz w:val="20"/>
              </w:rPr>
              <w:t>(všetky členské štáty okrem HR, LV, PL a SI: CPC 9311.</w:t>
            </w:r>
          </w:p>
          <w:p>
            <w:pPr>
              <w:spacing w:before="60" w:after="60" w:line="240" w:lineRule="auto"/>
              <w:rPr>
                <w:noProof/>
                <w:spacing w:val="-2"/>
                <w:sz w:val="20"/>
              </w:rPr>
            </w:pPr>
            <w:r>
              <w:rPr>
                <w:noProof/>
                <w:spacing w:val="-2"/>
                <w:sz w:val="20"/>
              </w:rPr>
              <w:t>LV, PL a SI: iba služby súkromných nemocníc a sanatórií - CPC 9311)</w:t>
            </w:r>
          </w:p>
        </w:tc>
        <w:tc>
          <w:tcPr>
            <w:tcW w:w="1544"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HR, HU: Bez obmedzenia.</w:t>
            </w:r>
          </w:p>
          <w:p>
            <w:pPr>
              <w:spacing w:before="60" w:after="60" w:line="240" w:lineRule="auto"/>
              <w:ind w:left="447"/>
              <w:rPr>
                <w:noProof/>
                <w:spacing w:val="-2"/>
                <w:sz w:val="20"/>
              </w:rPr>
            </w:pPr>
            <w:r>
              <w:rPr>
                <w:noProof/>
                <w:spacing w:val="-2"/>
                <w:sz w:val="20"/>
              </w:rPr>
              <w:t>HR: Bez obmedzenia, okrem telemedicíny. Žiadne.</w:t>
            </w:r>
          </w:p>
          <w:p>
            <w:pPr>
              <w:spacing w:before="60" w:after="60" w:line="240" w:lineRule="auto"/>
              <w:ind w:left="447"/>
              <w:rPr>
                <w:noProof/>
                <w:spacing w:val="-2"/>
                <w:sz w:val="20"/>
              </w:rPr>
            </w:pPr>
            <w:r>
              <w:rPr>
                <w:noProof/>
                <w:spacing w:val="-2"/>
                <w:sz w:val="20"/>
              </w:rPr>
              <w:t>HU: Žiadne.</w:t>
            </w:r>
          </w:p>
          <w:p>
            <w:pPr>
              <w:spacing w:before="60" w:after="60" w:line="240" w:lineRule="auto"/>
              <w:ind w:left="447" w:hanging="447"/>
              <w:rPr>
                <w:noProof/>
                <w:spacing w:val="-2"/>
                <w:sz w:val="20"/>
              </w:rPr>
            </w:pPr>
            <w:r>
              <w:rPr>
                <w:noProof/>
                <w:spacing w:val="-2"/>
                <w:sz w:val="20"/>
              </w:rPr>
              <w:t>2.</w:t>
            </w:r>
            <w:r>
              <w:rPr>
                <w:noProof/>
                <w:spacing w:val="-2"/>
                <w:sz w:val="20"/>
              </w:rPr>
              <w:tab/>
              <w:t>BG, CZ, MT, FI, RO, SE, SK: Bez obmedzenia.</w:t>
            </w:r>
          </w:p>
          <w:p>
            <w:pPr>
              <w:spacing w:before="60" w:after="60" w:line="240" w:lineRule="auto"/>
              <w:ind w:left="447" w:hanging="447"/>
              <w:rPr>
                <w:noProof/>
                <w:spacing w:val="-2"/>
                <w:sz w:val="20"/>
              </w:rPr>
            </w:pPr>
            <w:r>
              <w:rPr>
                <w:noProof/>
                <w:spacing w:val="-2"/>
                <w:sz w:val="20"/>
              </w:rPr>
              <w:t>3.</w:t>
            </w:r>
            <w:r>
              <w:rPr>
                <w:noProof/>
                <w:spacing w:val="-2"/>
                <w:sz w:val="20"/>
              </w:rPr>
              <w:tab/>
              <w:t>AT, BE, ES, FR, IT, LU, LT, NL, PT, SI : používa sa test ekonomických potrieb na základe kritérií národného zaobchádzania</w:t>
            </w:r>
            <w:r>
              <w:rPr>
                <w:b/>
                <w:noProof/>
                <w:spacing w:val="-2"/>
                <w:sz w:val="20"/>
                <w:vertAlign w:val="superscript"/>
              </w:rPr>
              <w:footnoteReference w:id="70"/>
            </w:r>
            <w:r>
              <w:rPr>
                <w:noProof/>
                <w:spacing w:val="-2"/>
                <w:sz w:val="20"/>
              </w:rPr>
              <w:t>.</w:t>
            </w:r>
          </w:p>
        </w:tc>
        <w:tc>
          <w:tcPr>
            <w:tcW w:w="1612"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HR, HU: Bez obmedzenia.</w:t>
            </w:r>
          </w:p>
          <w:p>
            <w:pPr>
              <w:spacing w:before="60" w:after="60" w:line="240" w:lineRule="auto"/>
              <w:ind w:left="447"/>
              <w:rPr>
                <w:noProof/>
                <w:spacing w:val="-2"/>
                <w:sz w:val="20"/>
              </w:rPr>
            </w:pPr>
            <w:r>
              <w:rPr>
                <w:noProof/>
                <w:spacing w:val="-2"/>
                <w:sz w:val="20"/>
              </w:rPr>
              <w:t>HR: Bez obmedzenia, okrem telemedicíny. Žiadne.</w:t>
            </w:r>
            <w:r>
              <w:rPr>
                <w:noProof/>
              </w:rPr>
              <w:br/>
            </w:r>
            <w:r>
              <w:rPr>
                <w:noProof/>
                <w:spacing w:val="-2"/>
                <w:sz w:val="20"/>
              </w:rPr>
              <w:t>HU: Žiadne.</w:t>
            </w:r>
          </w:p>
          <w:p>
            <w:pPr>
              <w:spacing w:before="60" w:after="60" w:line="240" w:lineRule="auto"/>
              <w:ind w:left="447" w:hanging="447"/>
              <w:rPr>
                <w:noProof/>
                <w:spacing w:val="-2"/>
                <w:sz w:val="20"/>
              </w:rPr>
            </w:pPr>
            <w:r>
              <w:rPr>
                <w:noProof/>
                <w:spacing w:val="-2"/>
                <w:sz w:val="20"/>
              </w:rPr>
              <w:t>2.</w:t>
            </w:r>
            <w:r>
              <w:rPr>
                <w:noProof/>
                <w:spacing w:val="-2"/>
                <w:sz w:val="20"/>
              </w:rPr>
              <w:tab/>
              <w:t>BG, CZ, MT, FI, RO, SE, SK: Bez obmedzenia.</w:t>
            </w:r>
          </w:p>
          <w:p>
            <w:pPr>
              <w:spacing w:before="60" w:after="60" w:line="240" w:lineRule="auto"/>
              <w:ind w:left="447" w:hanging="447"/>
              <w:rPr>
                <w:noProof/>
                <w:spacing w:val="-2"/>
                <w:sz w:val="20"/>
              </w:rPr>
            </w:pPr>
            <w:r>
              <w:rPr>
                <w:noProof/>
                <w:spacing w:val="-2"/>
                <w:sz w:val="20"/>
              </w:rPr>
              <w:t>3.</w:t>
            </w:r>
            <w:r>
              <w:rPr>
                <w:noProof/>
                <w:spacing w:val="-2"/>
                <w:sz w:val="20"/>
              </w:rPr>
              <w:tab/>
              <w:t>BG, CZ, MT, FI, RO, SE, SK: Bez obmedzenia.</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top w:val="nil"/>
              <w:left w:val="nil"/>
              <w:bottom w:val="nil"/>
            </w:tcBorders>
          </w:tcPr>
          <w:p>
            <w:pPr>
              <w:pageBreakBefore/>
              <w:spacing w:before="60" w:after="60" w:line="240" w:lineRule="auto"/>
              <w:rPr>
                <w:noProof/>
                <w:sz w:val="20"/>
              </w:rPr>
            </w:pPr>
            <w:r>
              <w:rPr>
                <w:noProof/>
                <w:spacing w:val="-2"/>
                <w:sz w:val="20"/>
              </w:rPr>
              <w:t xml:space="preserve">HR: </w:t>
            </w:r>
            <w:r>
              <w:rPr>
                <w:noProof/>
                <w:sz w:val="20"/>
              </w:rPr>
              <w:t>Nemocničné služby a služby iných zariadení zdravotnej a sociálnej starostlivosti – priame vlastníctvo, riadenie a prevádzka takýchto zariadení na základe zmluvy „za poplatok“</w:t>
            </w:r>
          </w:p>
          <w:p>
            <w:pPr>
              <w:spacing w:before="60" w:after="60" w:line="240" w:lineRule="auto"/>
              <w:rPr>
                <w:noProof/>
                <w:spacing w:val="-2"/>
                <w:sz w:val="20"/>
              </w:rPr>
            </w:pPr>
            <w:r>
              <w:rPr>
                <w:noProof/>
                <w:sz w:val="20"/>
              </w:rPr>
              <w:t>(CPC 93 okrem 9312, 93191, 932)</w:t>
            </w:r>
          </w:p>
        </w:tc>
        <w:tc>
          <w:tcPr>
            <w:tcW w:w="1544" w:type="pct"/>
            <w:tcBorders>
              <w:top w:val="nil"/>
              <w:bottom w:val="nil"/>
            </w:tcBorders>
          </w:tcPr>
          <w:p>
            <w:pPr>
              <w:spacing w:before="60" w:after="60" w:line="240" w:lineRule="auto"/>
              <w:ind w:left="447"/>
              <w:rPr>
                <w:noProof/>
                <w:spacing w:val="-3"/>
                <w:sz w:val="20"/>
              </w:rPr>
            </w:pPr>
            <w:r>
              <w:rPr>
                <w:noProof/>
                <w:spacing w:val="-2"/>
                <w:sz w:val="20"/>
              </w:rPr>
              <w:t>HR: Žiadne, okrem toho, že investície do existujúcej verejnej siete zdravotnej a sociálnej starostlivosti, do ktorej patria verejné nemocnice, verejné kliniky, univerzitné klinické nemocnice (fakultné nemocnice), ústavy prvej zdravotnej pomoci a iné verejné zariadenia zdravotnej a sociálnej starostlivosti, nie sú povolené. Zriaďovanie niektorých zariadení sociálnej pomoci môže v osobitných zemepisných oblastiach podliehať obmedzeniam založeným na potrebách</w:t>
            </w:r>
            <w:r>
              <w:rPr>
                <w:noProof/>
                <w:spacing w:val="-3"/>
                <w:sz w:val="20"/>
              </w:rPr>
              <w:t>.</w:t>
            </w:r>
          </w:p>
          <w:p>
            <w:pPr>
              <w:spacing w:before="60" w:after="60" w:line="240" w:lineRule="auto"/>
              <w:ind w:left="447"/>
              <w:rPr>
                <w:noProof/>
                <w:spacing w:val="-2"/>
                <w:sz w:val="20"/>
              </w:rPr>
            </w:pPr>
            <w:r>
              <w:rPr>
                <w:noProof/>
                <w:spacing w:val="-2"/>
                <w:sz w:val="20"/>
              </w:rPr>
              <w:t>PL: Riaditeľ zdravotníckeho zariadenia alebo jeho zástupca by mal mať lekárske vzdelanie. Uplatniteľné sú všetky obmedzenia týkajúce sa lekárskych a stomatologických služieb, ako aj služieb pôrodných asistentiek a zdravotných sestier.</w:t>
            </w:r>
          </w:p>
        </w:tc>
        <w:tc>
          <w:tcPr>
            <w:tcW w:w="1612" w:type="pct"/>
            <w:tcBorders>
              <w:top w:val="nil"/>
              <w:bottom w:val="nil"/>
            </w:tcBorders>
          </w:tcPr>
          <w:p>
            <w:pPr>
              <w:spacing w:before="60" w:after="60" w:line="240" w:lineRule="auto"/>
              <w:ind w:left="447"/>
              <w:rPr>
                <w:noProof/>
                <w:spacing w:val="-2"/>
                <w:sz w:val="20"/>
              </w:rPr>
            </w:pPr>
            <w:r>
              <w:rPr>
                <w:noProof/>
                <w:spacing w:val="-2"/>
                <w:sz w:val="20"/>
              </w:rPr>
              <w:t>EE: Žiadne, s výnimkou toho, že odborníci školení v zahraničí musia predložiť certifikát o dodatočných školeniach na univerzite v Tartu. Táto požiadavka sa vzťahuje aj na estónskych štátnych príslušníkov vyškolených v zahraničí.</w:t>
            </w:r>
          </w:p>
          <w:p>
            <w:pPr>
              <w:spacing w:before="60" w:after="60" w:line="240" w:lineRule="auto"/>
              <w:ind w:left="447"/>
              <w:rPr>
                <w:noProof/>
                <w:spacing w:val="-2"/>
                <w:sz w:val="20"/>
              </w:rPr>
            </w:pPr>
            <w:r>
              <w:rPr>
                <w:noProof/>
                <w:spacing w:val="-2"/>
                <w:sz w:val="20"/>
              </w:rPr>
              <w:t>LT: Žiadne, s výnimkou toho, že zahraničné súkromné zariadenia a ich klienti nie sú oprávnení získať finančnú podporu z verejných zdrojov, vrátane použitia verejných fondov zdravotného poistenia.</w:t>
            </w:r>
          </w:p>
        </w:tc>
        <w:tc>
          <w:tcPr>
            <w:tcW w:w="549" w:type="pct"/>
            <w:tcBorders>
              <w:top w:val="nil"/>
              <w:bottom w:val="nil"/>
              <w:right w:val="nil"/>
            </w:tcBorders>
          </w:tcPr>
          <w:p>
            <w:pPr>
              <w:spacing w:before="60" w:after="60" w:line="240" w:lineRule="auto"/>
              <w:rPr>
                <w:noProof/>
                <w:spacing w:val="-2"/>
                <w:sz w:val="20"/>
              </w:rPr>
            </w:pPr>
          </w:p>
        </w:tc>
      </w:tr>
      <w:tr>
        <w:trPr>
          <w:gridBefore w:val="1"/>
          <w:wBefore w:w="3" w:type="pct"/>
          <w:trHeight w:val="1872"/>
          <w:jc w:val="center"/>
        </w:trPr>
        <w:tc>
          <w:tcPr>
            <w:tcW w:w="1292" w:type="pct"/>
            <w:gridSpan w:val="2"/>
            <w:tcBorders>
              <w:left w:val="nil"/>
              <w:bottom w:val="nil"/>
            </w:tcBorders>
          </w:tcPr>
          <w:p>
            <w:pPr>
              <w:spacing w:before="60" w:after="60" w:line="240" w:lineRule="auto"/>
              <w:ind w:left="323" w:hanging="323"/>
              <w:rPr>
                <w:noProof/>
                <w:spacing w:val="-2"/>
                <w:sz w:val="20"/>
              </w:rPr>
            </w:pPr>
          </w:p>
        </w:tc>
        <w:tc>
          <w:tcPr>
            <w:tcW w:w="1544" w:type="pct"/>
            <w:tcBorders>
              <w:bottom w:val="nil"/>
            </w:tcBorders>
          </w:tcPr>
          <w:p>
            <w:pPr>
              <w:spacing w:before="60" w:after="60" w:line="240" w:lineRule="auto"/>
              <w:ind w:left="447"/>
              <w:rPr>
                <w:noProof/>
                <w:spacing w:val="-2"/>
                <w:sz w:val="20"/>
              </w:rPr>
            </w:pPr>
            <w:r>
              <w:rPr>
                <w:noProof/>
                <w:spacing w:val="-2"/>
                <w:sz w:val="20"/>
              </w:rPr>
              <w:t>LV: Riaditeľ zdravotníckeho zariadenia alebo jeho zástupca musia mať lekárske vzdelanie. Uplatniteľné sú všetky obmedzenia týkajúce sa lekárskych a stomatologických služieb, ako aj služieb pôrodných asistentiek a zdravotných sestier. Pre súkromné nemocnice je potrebné povolenie miestnych zdravotníckych úradov. Počet lôžok a používanie ťažkých zdravotníckych prístrojov závisí od potrieb obyvateľstva, vekového zloženia a miery úmrtnosti.</w:t>
            </w:r>
          </w:p>
        </w:tc>
        <w:tc>
          <w:tcPr>
            <w:tcW w:w="1612" w:type="pct"/>
            <w:tcBorders>
              <w:bottom w:val="nil"/>
            </w:tcBorders>
          </w:tcPr>
          <w:p>
            <w:pPr>
              <w:spacing w:before="60" w:after="60" w:line="240" w:lineRule="auto"/>
              <w:ind w:left="447"/>
              <w:rPr>
                <w:noProof/>
                <w:spacing w:val="-2"/>
                <w:sz w:val="20"/>
              </w:rPr>
            </w:pP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1234"/>
          <w:jc w:val="center"/>
        </w:trPr>
        <w:tc>
          <w:tcPr>
            <w:tcW w:w="1292" w:type="pct"/>
            <w:gridSpan w:val="2"/>
            <w:tcBorders>
              <w:top w:val="nil"/>
              <w:left w:val="nil"/>
              <w:bottom w:val="nil"/>
            </w:tcBorders>
          </w:tcPr>
          <w:p>
            <w:pPr>
              <w:pageBreakBefore/>
              <w:spacing w:before="60" w:after="60" w:line="240" w:lineRule="auto"/>
              <w:ind w:left="323" w:hanging="323"/>
              <w:rPr>
                <w:noProof/>
                <w:spacing w:val="-2"/>
                <w:sz w:val="20"/>
              </w:rPr>
            </w:pPr>
          </w:p>
        </w:tc>
        <w:tc>
          <w:tcPr>
            <w:tcW w:w="1544" w:type="pct"/>
            <w:tcBorders>
              <w:top w:val="nil"/>
              <w:bottom w:val="nil"/>
            </w:tcBorders>
          </w:tcPr>
          <w:p>
            <w:pPr>
              <w:spacing w:before="60" w:after="60" w:line="240" w:lineRule="auto"/>
              <w:ind w:left="447"/>
              <w:rPr>
                <w:noProof/>
                <w:spacing w:val="-2"/>
                <w:sz w:val="20"/>
              </w:rPr>
            </w:pPr>
            <w:r>
              <w:rPr>
                <w:noProof/>
                <w:spacing w:val="-2"/>
                <w:sz w:val="20"/>
              </w:rPr>
              <w:t>BG, CZ, MT, FI, RO, SE, SK: Bez obmedzenia.</w:t>
            </w:r>
          </w:p>
          <w:p>
            <w:pPr>
              <w:spacing w:before="60" w:after="60" w:line="240" w:lineRule="auto"/>
              <w:ind w:left="447"/>
              <w:rPr>
                <w:noProof/>
                <w:spacing w:val="-2"/>
                <w:sz w:val="20"/>
              </w:rPr>
            </w:pPr>
            <w:r>
              <w:rPr>
                <w:noProof/>
                <w:spacing w:val="-2"/>
                <w:sz w:val="20"/>
              </w:rPr>
              <w:t>SI: Prístup do verejnej zdravotníckej siete je podmienený koncesiou vydávanou Inštitútom pre zdravotné poistenie Slovinskej republiky.</w:t>
            </w:r>
          </w:p>
        </w:tc>
        <w:tc>
          <w:tcPr>
            <w:tcW w:w="1612" w:type="pct"/>
            <w:tcBorders>
              <w:top w:val="nil"/>
              <w:bottom w:val="nil"/>
            </w:tcBorders>
          </w:tcPr>
          <w:p>
            <w:pPr>
              <w:spacing w:before="60" w:after="60" w:line="240" w:lineRule="auto"/>
              <w:ind w:left="447"/>
              <w:rPr>
                <w:noProof/>
                <w:spacing w:val="-2"/>
                <w:sz w:val="20"/>
              </w:rPr>
            </w:pPr>
          </w:p>
        </w:tc>
        <w:tc>
          <w:tcPr>
            <w:tcW w:w="549" w:type="pct"/>
            <w:tcBorders>
              <w:top w:val="nil"/>
              <w:bottom w:val="nil"/>
              <w:right w:val="nil"/>
            </w:tcBorders>
          </w:tcPr>
          <w:p>
            <w:pPr>
              <w:spacing w:before="60" w:after="60" w:line="240" w:lineRule="auto"/>
              <w:rPr>
                <w:noProof/>
                <w:spacing w:val="-2"/>
                <w:sz w:val="20"/>
              </w:rPr>
            </w:pPr>
          </w:p>
        </w:tc>
      </w:tr>
      <w:tr>
        <w:trPr>
          <w:gridBefore w:val="1"/>
          <w:wBefore w:w="3" w:type="pct"/>
          <w:trHeight w:val="3250"/>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47"/>
              <w:rPr>
                <w:noProof/>
                <w:spacing w:val="-2"/>
                <w:sz w:val="20"/>
              </w:rPr>
            </w:pPr>
            <w:r>
              <w:rPr>
                <w:noProof/>
                <w:spacing w:val="-2"/>
                <w:sz w:val="20"/>
              </w:rPr>
              <w:t>BG, CZ, MT, FI, RO, SE, SK: Bez obmedzenia.</w:t>
            </w:r>
          </w:p>
          <w:p>
            <w:pPr>
              <w:spacing w:before="60" w:after="60" w:line="240" w:lineRule="auto"/>
              <w:ind w:left="447"/>
              <w:rPr>
                <w:noProof/>
                <w:spacing w:val="-2"/>
                <w:sz w:val="20"/>
              </w:rPr>
            </w:pPr>
            <w:r>
              <w:rPr>
                <w:noProof/>
                <w:spacing w:val="-2"/>
                <w:sz w:val="20"/>
              </w:rPr>
              <w:t xml:space="preserve">HR: </w:t>
            </w:r>
            <w:r>
              <w:rPr>
                <w:noProof/>
                <w:sz w:val="20"/>
              </w:rPr>
              <w:t>Všetky osoby poskytujúce služby priamo pacientom/osoby ošetrujúce pacientov musia mať licenciu od profesijnej komory</w:t>
            </w:r>
            <w:r>
              <w:rPr>
                <w:noProof/>
                <w:spacing w:val="-2"/>
                <w:sz w:val="20"/>
              </w:rPr>
              <w:t>.</w:t>
            </w:r>
          </w:p>
          <w:p>
            <w:pPr>
              <w:spacing w:before="60" w:after="60" w:line="240" w:lineRule="auto"/>
              <w:ind w:left="447"/>
              <w:rPr>
                <w:noProof/>
                <w:spacing w:val="-2"/>
                <w:sz w:val="20"/>
              </w:rPr>
            </w:pPr>
            <w:r>
              <w:rPr>
                <w:noProof/>
                <w:spacing w:val="-2"/>
                <w:sz w:val="20"/>
              </w:rPr>
              <w:t>LV: Riaditeľ zdravotníckeho zariadenia alebo jeho zástupca musia mať lekárske vzdelanie. Uplatniteľné sú všetky obmedzenia týkajúce sa lekárskych a stomatologických služieb, ako aj služieb pôrodných asistentiek a zdravotných sestier.</w:t>
            </w:r>
          </w:p>
        </w:tc>
        <w:tc>
          <w:tcPr>
            <w:tcW w:w="1612" w:type="pct"/>
            <w:tcBorders>
              <w:bottom w:val="nil"/>
            </w:tcBorders>
          </w:tcPr>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 xml:space="preserve">HR: </w:t>
            </w:r>
            <w:r>
              <w:rPr>
                <w:noProof/>
                <w:sz w:val="20"/>
              </w:rPr>
              <w:t>Všetky osoby poskytujúce služby priamo pacientom/osoby ošetrujúce pacientov musia mať licenciu od profesijnej komory</w:t>
            </w:r>
            <w:r>
              <w:rPr>
                <w:noProof/>
                <w:spacing w:val="-2"/>
                <w:sz w:val="20"/>
              </w:rPr>
              <w:t>.</w:t>
            </w:r>
          </w:p>
          <w:p>
            <w:pPr>
              <w:spacing w:before="60" w:after="60" w:line="240" w:lineRule="auto"/>
              <w:ind w:left="447"/>
              <w:rPr>
                <w:noProof/>
                <w:spacing w:val="-2"/>
                <w:sz w:val="20"/>
              </w:rPr>
            </w:pPr>
            <w:r>
              <w:rPr>
                <w:noProof/>
                <w:spacing w:val="-2"/>
                <w:sz w:val="20"/>
              </w:rPr>
              <w:t>BG, CZ, MT, FI, RO, SE, SK: Bez obmedzenia.</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1009"/>
          <w:jc w:val="center"/>
        </w:trPr>
        <w:tc>
          <w:tcPr>
            <w:tcW w:w="1292" w:type="pct"/>
            <w:gridSpan w:val="2"/>
            <w:tcBorders>
              <w:top w:val="nil"/>
              <w:left w:val="nil"/>
              <w:bottom w:val="nil"/>
            </w:tcBorders>
          </w:tcPr>
          <w:p>
            <w:pPr>
              <w:pageBreakBefore/>
              <w:spacing w:before="60" w:after="60" w:line="240" w:lineRule="auto"/>
              <w:rPr>
                <w:noProof/>
                <w:spacing w:val="-2"/>
                <w:sz w:val="20"/>
              </w:rPr>
            </w:pPr>
          </w:p>
        </w:tc>
        <w:tc>
          <w:tcPr>
            <w:tcW w:w="1544" w:type="pct"/>
            <w:tcBorders>
              <w:top w:val="nil"/>
              <w:bottom w:val="nil"/>
            </w:tcBorders>
          </w:tcPr>
          <w:p>
            <w:pPr>
              <w:spacing w:before="60" w:after="60" w:line="240" w:lineRule="auto"/>
              <w:ind w:left="447"/>
              <w:rPr>
                <w:noProof/>
                <w:spacing w:val="-2"/>
                <w:sz w:val="20"/>
              </w:rPr>
            </w:pPr>
            <w:r>
              <w:rPr>
                <w:noProof/>
                <w:spacing w:val="-2"/>
                <w:sz w:val="20"/>
              </w:rPr>
              <w:t>PL: Riaditeľ zdravotníckeho zariadenia alebo jeho zástupca by mal mať lekárske vzdelanie. Uplatniteľné sú všetky obmedzenia týkajúce sa lekárskych a stomatologických služieb, ako aj služieb pôrodných asistentiek a zdravotných sestier.</w:t>
            </w:r>
          </w:p>
        </w:tc>
        <w:tc>
          <w:tcPr>
            <w:tcW w:w="1612" w:type="pct"/>
            <w:tcBorders>
              <w:top w:val="nil"/>
              <w:bottom w:val="nil"/>
            </w:tcBorders>
          </w:tcPr>
          <w:p>
            <w:pPr>
              <w:spacing w:before="60" w:after="60" w:line="240" w:lineRule="auto"/>
              <w:ind w:left="447" w:hanging="447"/>
              <w:rPr>
                <w:noProof/>
                <w:spacing w:val="-2"/>
                <w:sz w:val="20"/>
              </w:rPr>
            </w:pPr>
          </w:p>
        </w:tc>
        <w:tc>
          <w:tcPr>
            <w:tcW w:w="549" w:type="pct"/>
            <w:tcBorders>
              <w:top w:val="nil"/>
              <w:bottom w:val="nil"/>
              <w:right w:val="nil"/>
            </w:tcBorders>
          </w:tcPr>
          <w:p>
            <w:pPr>
              <w:spacing w:before="60" w:after="60" w:line="240" w:lineRule="auto"/>
              <w:rPr>
                <w:noProof/>
                <w:spacing w:val="-2"/>
                <w:sz w:val="20"/>
              </w:rPr>
            </w:pPr>
          </w:p>
        </w:tc>
      </w:tr>
      <w:tr>
        <w:trPr>
          <w:gridBefore w:val="1"/>
          <w:wBefore w:w="3" w:type="pct"/>
          <w:trHeight w:val="3229"/>
          <w:jc w:val="center"/>
        </w:trPr>
        <w:tc>
          <w:tcPr>
            <w:tcW w:w="1292" w:type="pct"/>
            <w:gridSpan w:val="2"/>
            <w:tcBorders>
              <w:left w:val="nil"/>
              <w:bottom w:val="nil"/>
            </w:tcBorders>
          </w:tcPr>
          <w:p>
            <w:pPr>
              <w:spacing w:before="60" w:after="60" w:line="240" w:lineRule="auto"/>
              <w:ind w:left="323" w:hanging="323"/>
              <w:rPr>
                <w:noProof/>
                <w:sz w:val="20"/>
              </w:rPr>
            </w:pPr>
            <w:r>
              <w:rPr>
                <w:noProof/>
                <w:spacing w:val="-2"/>
                <w:sz w:val="20"/>
              </w:rPr>
              <w:t>B.</w:t>
            </w:r>
            <w:r>
              <w:rPr>
                <w:noProof/>
                <w:spacing w:val="-2"/>
                <w:sz w:val="20"/>
              </w:rPr>
              <w:tab/>
            </w:r>
            <w:r>
              <w:rPr>
                <w:noProof/>
                <w:spacing w:val="-2"/>
                <w:sz w:val="20"/>
                <w:u w:val="single"/>
              </w:rPr>
              <w:t>Ostatné zdravotnícke služby</w:t>
            </w:r>
            <w:r>
              <w:rPr>
                <w:noProof/>
                <w:spacing w:val="-2"/>
                <w:sz w:val="20"/>
              </w:rPr>
              <w:t xml:space="preserve">(CPC 9319. EE: CPC 9319 iné než 93191) </w:t>
            </w:r>
            <w:r>
              <w:rPr>
                <w:noProof/>
              </w:rPr>
              <w:br/>
            </w:r>
            <w:r>
              <w:rPr>
                <w:noProof/>
                <w:spacing w:val="-2"/>
                <w:sz w:val="20"/>
              </w:rPr>
              <w:t xml:space="preserve">HR: </w:t>
            </w:r>
            <w:r>
              <w:rPr>
                <w:noProof/>
                <w:sz w:val="20"/>
              </w:rPr>
              <w:t>Nemocničné služby a služby iných zariadení zdravotnej a sociálnej starostlivosti – priame vlastníctvo, riadenie a prevádzka takýchto zariadení na základe zmluvy „za poplatok“</w:t>
            </w:r>
          </w:p>
          <w:p>
            <w:pPr>
              <w:spacing w:before="60" w:after="60" w:line="240" w:lineRule="auto"/>
              <w:ind w:left="323"/>
              <w:rPr>
                <w:noProof/>
                <w:spacing w:val="-2"/>
                <w:sz w:val="20"/>
              </w:rPr>
            </w:pPr>
            <w:r>
              <w:rPr>
                <w:noProof/>
                <w:sz w:val="20"/>
              </w:rPr>
              <w:t>(CPC 93 okrem 9312, 93191, 932)</w:t>
            </w:r>
          </w:p>
        </w:tc>
        <w:tc>
          <w:tcPr>
            <w:tcW w:w="1544"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HR, HU: Bez obmedzenia.</w:t>
            </w:r>
          </w:p>
          <w:p>
            <w:pPr>
              <w:spacing w:before="60" w:after="60" w:line="240" w:lineRule="auto"/>
              <w:ind w:left="447"/>
              <w:rPr>
                <w:noProof/>
                <w:spacing w:val="-2"/>
                <w:sz w:val="20"/>
              </w:rPr>
            </w:pPr>
            <w:r>
              <w:rPr>
                <w:noProof/>
                <w:spacing w:val="-2"/>
                <w:sz w:val="20"/>
              </w:rPr>
              <w:t>HR: Bez obmedzenia, okrem telemedicíny. Žiadne.</w:t>
            </w:r>
          </w:p>
          <w:p>
            <w:pPr>
              <w:spacing w:before="60" w:after="60" w:line="240" w:lineRule="auto"/>
              <w:ind w:left="447"/>
              <w:rPr>
                <w:noProof/>
                <w:spacing w:val="-2"/>
                <w:sz w:val="20"/>
              </w:rPr>
            </w:pPr>
            <w:r>
              <w:rPr>
                <w:noProof/>
                <w:spacing w:val="-2"/>
                <w:sz w:val="20"/>
              </w:rPr>
              <w:t>HU: Žiadne.</w:t>
            </w:r>
          </w:p>
          <w:p>
            <w:pPr>
              <w:spacing w:before="60" w:after="60" w:line="240" w:lineRule="auto"/>
              <w:ind w:left="447" w:hanging="447"/>
              <w:rPr>
                <w:noProof/>
                <w:spacing w:val="-2"/>
                <w:sz w:val="20"/>
              </w:rPr>
            </w:pPr>
            <w:r>
              <w:rPr>
                <w:noProof/>
                <w:spacing w:val="-2"/>
                <w:sz w:val="20"/>
              </w:rPr>
              <w:t>2., 3. Bez obmedzenia, okrem AT, EE, HR, HU, SI: Žiadne.</w:t>
            </w:r>
          </w:p>
          <w:p>
            <w:pPr>
              <w:spacing w:before="60" w:after="60" w:line="240" w:lineRule="auto"/>
              <w:ind w:left="447" w:hanging="447"/>
              <w:rPr>
                <w:noProof/>
                <w:spacing w:val="-2"/>
                <w:sz w:val="20"/>
              </w:rPr>
            </w:pPr>
            <w:r>
              <w:rPr>
                <w:noProof/>
                <w:spacing w:val="-2"/>
                <w:sz w:val="20"/>
              </w:rPr>
              <w:t>3.</w:t>
            </w:r>
            <w:r>
              <w:rPr>
                <w:noProof/>
                <w:spacing w:val="-2"/>
                <w:sz w:val="20"/>
              </w:rPr>
              <w:tab/>
              <w:t>HR: Žiadne, okrem toho, že investície do existujúcej verejnej siete zdravotnej a sociálnej starostlivosti, do ktorej patria verejné nemocnice, verejné kliniky, univerzitné klinické nemocnice (fakultné nemocnice), ústavy prvej zdravotnej pomoci a iné verejné zariadenia zdravotnej a sociálnej starostlivosti, nie sú povolené. Zriaďovanie niektorých zariadení sociálnej pomoci môže v osobitných zemepisných oblastiach podliehať obmedzeniam založeným na potrebách.</w:t>
            </w:r>
          </w:p>
        </w:tc>
        <w:tc>
          <w:tcPr>
            <w:tcW w:w="1612"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HR, HU: Bez obmedzenia.</w:t>
            </w:r>
          </w:p>
          <w:p>
            <w:pPr>
              <w:spacing w:before="60" w:after="60" w:line="240" w:lineRule="auto"/>
              <w:ind w:left="447" w:hanging="447"/>
              <w:rPr>
                <w:noProof/>
                <w:spacing w:val="-2"/>
                <w:sz w:val="20"/>
              </w:rPr>
            </w:pPr>
            <w:r>
              <w:rPr>
                <w:noProof/>
                <w:spacing w:val="-2"/>
                <w:sz w:val="20"/>
              </w:rPr>
              <w:t>HR: Bez obmedzenia, okrem telemedicíny. Žiadne.</w:t>
            </w:r>
            <w:r>
              <w:rPr>
                <w:noProof/>
              </w:rPr>
              <w:br/>
            </w:r>
            <w:r>
              <w:rPr>
                <w:noProof/>
                <w:spacing w:val="-2"/>
                <w:sz w:val="20"/>
              </w:rPr>
              <w:t>HU: Žiadne.</w:t>
            </w:r>
          </w:p>
          <w:p>
            <w:pPr>
              <w:spacing w:before="60" w:after="60" w:line="240" w:lineRule="auto"/>
              <w:ind w:left="447" w:hanging="447"/>
              <w:rPr>
                <w:noProof/>
                <w:spacing w:val="-2"/>
                <w:sz w:val="20"/>
              </w:rPr>
            </w:pPr>
            <w:r>
              <w:rPr>
                <w:noProof/>
                <w:spacing w:val="-2"/>
                <w:sz w:val="20"/>
              </w:rPr>
              <w:t>2., 3. Bez obmedzenia, okrem AT, EE, HU, SI: Žiadne.</w:t>
            </w:r>
          </w:p>
          <w:p>
            <w:pPr>
              <w:spacing w:before="60" w:after="60" w:line="240" w:lineRule="auto"/>
              <w:ind w:left="447" w:hanging="447"/>
              <w:rPr>
                <w:noProof/>
                <w:spacing w:val="-2"/>
                <w:sz w:val="20"/>
              </w:rPr>
            </w:pPr>
            <w:r>
              <w:rPr>
                <w:noProof/>
                <w:spacing w:val="-2"/>
                <w:sz w:val="20"/>
              </w:rPr>
              <w:t>4.</w:t>
            </w:r>
            <w:r>
              <w:rPr>
                <w:noProof/>
                <w:spacing w:val="-2"/>
                <w:sz w:val="20"/>
              </w:rPr>
              <w:tab/>
              <w:t>4. Bez obmedzenia, okrem AT, EE, HU, SI: bez obmedzenia, s výnimkami uvedenými v horizontálnej časti v bodoch i) a ii).</w:t>
            </w:r>
          </w:p>
          <w:p>
            <w:pPr>
              <w:spacing w:before="60" w:after="60" w:line="240" w:lineRule="auto"/>
              <w:ind w:left="447"/>
              <w:rPr>
                <w:noProof/>
                <w:spacing w:val="-2"/>
                <w:sz w:val="20"/>
              </w:rPr>
            </w:pPr>
            <w:r>
              <w:rPr>
                <w:noProof/>
                <w:spacing w:val="-2"/>
                <w:sz w:val="20"/>
              </w:rPr>
              <w:t>HR: Všetky osoby poskytujúce služby priamo pacientom/osoby ošetrujúce pacientov musia mať licenciu od profesijnej komory.</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1500"/>
          <w:jc w:val="center"/>
        </w:trPr>
        <w:tc>
          <w:tcPr>
            <w:tcW w:w="1292" w:type="pct"/>
            <w:gridSpan w:val="2"/>
            <w:tcBorders>
              <w:top w:val="nil"/>
              <w:left w:val="nil"/>
              <w:bottom w:val="nil"/>
            </w:tcBorders>
          </w:tcPr>
          <w:p>
            <w:pPr>
              <w:pageBreakBefore/>
              <w:spacing w:before="60" w:after="60" w:line="240" w:lineRule="auto"/>
              <w:ind w:left="323"/>
              <w:rPr>
                <w:noProof/>
                <w:spacing w:val="-2"/>
                <w:sz w:val="20"/>
              </w:rPr>
            </w:pPr>
          </w:p>
        </w:tc>
        <w:tc>
          <w:tcPr>
            <w:tcW w:w="1544" w:type="pct"/>
            <w:tcBorders>
              <w:top w:val="nil"/>
              <w:bottom w:val="nil"/>
            </w:tcBorders>
          </w:tcPr>
          <w:p>
            <w:pPr>
              <w:spacing w:before="60" w:after="60" w:line="240" w:lineRule="auto"/>
              <w:ind w:left="447" w:hanging="447"/>
              <w:rPr>
                <w:noProof/>
                <w:spacing w:val="-2"/>
                <w:sz w:val="20"/>
              </w:rPr>
            </w:pPr>
            <w:r>
              <w:rPr>
                <w:noProof/>
                <w:spacing w:val="-2"/>
                <w:sz w:val="20"/>
              </w:rPr>
              <w:t>4.</w:t>
            </w:r>
            <w:r>
              <w:rPr>
                <w:noProof/>
                <w:spacing w:val="-2"/>
                <w:sz w:val="20"/>
              </w:rPr>
              <w:tab/>
              <w:t>4. Bez obmedzenia, okrem AT, EE, HU, SI: bez obmedzenia, s výnimkami uvedenými v horizontálnej časti v bodoch i) a ii).</w:t>
            </w:r>
          </w:p>
          <w:p>
            <w:pPr>
              <w:spacing w:before="60" w:after="60" w:line="240" w:lineRule="auto"/>
              <w:ind w:left="447" w:firstLine="1"/>
              <w:rPr>
                <w:noProof/>
                <w:spacing w:val="-2"/>
                <w:sz w:val="20"/>
              </w:rPr>
            </w:pPr>
            <w:r>
              <w:rPr>
                <w:noProof/>
                <w:spacing w:val="-2"/>
                <w:sz w:val="20"/>
              </w:rPr>
              <w:t>HR: Všetky osoby poskytujúce služby priamo pacientom/osoby ošetrujúce pacientov musia mať licenciu od profesijnej komory.</w:t>
            </w:r>
          </w:p>
        </w:tc>
        <w:tc>
          <w:tcPr>
            <w:tcW w:w="1612" w:type="pct"/>
            <w:tcBorders>
              <w:top w:val="nil"/>
              <w:bottom w:val="nil"/>
            </w:tcBorders>
          </w:tcPr>
          <w:p>
            <w:pPr>
              <w:spacing w:before="60" w:after="60" w:line="240" w:lineRule="auto"/>
              <w:ind w:left="447"/>
              <w:rPr>
                <w:noProof/>
                <w:spacing w:val="-2"/>
                <w:sz w:val="20"/>
              </w:rPr>
            </w:pPr>
          </w:p>
        </w:tc>
        <w:tc>
          <w:tcPr>
            <w:tcW w:w="549" w:type="pct"/>
            <w:tcBorders>
              <w:top w:val="nil"/>
              <w:bottom w:val="nil"/>
              <w:right w:val="nil"/>
            </w:tcBorders>
          </w:tcPr>
          <w:p>
            <w:pPr>
              <w:spacing w:before="60" w:after="60" w:line="240" w:lineRule="auto"/>
              <w:rPr>
                <w:noProof/>
                <w:spacing w:val="-2"/>
                <w:sz w:val="20"/>
              </w:rPr>
            </w:pPr>
          </w:p>
        </w:tc>
      </w:tr>
      <w:tr>
        <w:trPr>
          <w:gridBefore w:val="1"/>
          <w:wBefore w:w="3" w:type="pct"/>
          <w:trHeight w:val="2016"/>
          <w:jc w:val="center"/>
        </w:trPr>
        <w:tc>
          <w:tcPr>
            <w:tcW w:w="1292" w:type="pct"/>
            <w:gridSpan w:val="2"/>
            <w:tcBorders>
              <w:left w:val="nil"/>
              <w:bottom w:val="nil"/>
            </w:tcBorders>
          </w:tcPr>
          <w:p>
            <w:pPr>
              <w:spacing w:before="60" w:after="60" w:line="240" w:lineRule="auto"/>
              <w:ind w:left="323" w:hanging="323"/>
              <w:rPr>
                <w:noProof/>
                <w:spacing w:val="-2"/>
                <w:sz w:val="20"/>
              </w:rPr>
            </w:pPr>
            <w:r>
              <w:rPr>
                <w:noProof/>
                <w:spacing w:val="-2"/>
                <w:sz w:val="20"/>
              </w:rPr>
              <w:t>C.</w:t>
            </w:r>
            <w:r>
              <w:rPr>
                <w:noProof/>
                <w:spacing w:val="-2"/>
                <w:sz w:val="20"/>
              </w:rPr>
              <w:tab/>
            </w:r>
            <w:r>
              <w:rPr>
                <w:noProof/>
                <w:spacing w:val="-2"/>
                <w:sz w:val="20"/>
                <w:u w:val="single"/>
              </w:rPr>
              <w:t>Ozdravovne a nocľahárne, domovy dôchodcov</w:t>
            </w:r>
          </w:p>
          <w:p>
            <w:pPr>
              <w:spacing w:before="60" w:after="60" w:line="240" w:lineRule="auto"/>
              <w:ind w:left="323"/>
              <w:rPr>
                <w:noProof/>
                <w:spacing w:val="-2"/>
                <w:sz w:val="20"/>
              </w:rPr>
            </w:pPr>
            <w:r>
              <w:rPr>
                <w:noProof/>
                <w:spacing w:val="-2"/>
                <w:sz w:val="20"/>
              </w:rPr>
              <w:t xml:space="preserve">BG: Len sociálne služby financované zo súkromných zdrojov (časť CPC 933) </w:t>
            </w:r>
          </w:p>
        </w:tc>
        <w:tc>
          <w:tcPr>
            <w:tcW w:w="1544"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Bez obmedzenia, okrem HR: Bez obmedzenia, okrem telemedicíny. Žiadne.</w:t>
            </w:r>
          </w:p>
          <w:p>
            <w:pPr>
              <w:spacing w:before="60" w:after="60" w:line="240" w:lineRule="auto"/>
              <w:ind w:left="447" w:hanging="447"/>
              <w:rPr>
                <w:noProof/>
                <w:spacing w:val="-2"/>
                <w:sz w:val="20"/>
              </w:rPr>
            </w:pPr>
            <w:r>
              <w:rPr>
                <w:noProof/>
                <w:spacing w:val="-2"/>
                <w:sz w:val="20"/>
              </w:rPr>
              <w:t>2.</w:t>
            </w:r>
            <w:r>
              <w:rPr>
                <w:noProof/>
                <w:spacing w:val="-2"/>
                <w:sz w:val="20"/>
              </w:rPr>
              <w:tab/>
              <w:t>CZ, HU, FI, MT, PL, RO, SI, SK, SE: Bez obmedzenia.</w:t>
            </w:r>
          </w:p>
          <w:p>
            <w:pPr>
              <w:spacing w:before="60" w:after="60" w:line="240" w:lineRule="auto"/>
              <w:ind w:left="447" w:hanging="447"/>
              <w:rPr>
                <w:noProof/>
                <w:spacing w:val="-2"/>
                <w:sz w:val="20"/>
              </w:rPr>
            </w:pPr>
            <w:r>
              <w:rPr>
                <w:noProof/>
                <w:spacing w:val="-2"/>
                <w:sz w:val="20"/>
              </w:rPr>
              <w:t>3.</w:t>
            </w:r>
            <w:r>
              <w:rPr>
                <w:noProof/>
                <w:spacing w:val="-2"/>
                <w:sz w:val="20"/>
              </w:rPr>
              <w:tab/>
              <w:t>CZ, HU, FI, MT, PL, RO, SI, SK, SE: Bez obmedzenia.</w:t>
            </w:r>
          </w:p>
          <w:p>
            <w:pPr>
              <w:spacing w:before="60" w:after="60" w:line="240" w:lineRule="auto"/>
              <w:ind w:left="447"/>
              <w:rPr>
                <w:noProof/>
                <w:spacing w:val="-2"/>
                <w:sz w:val="20"/>
              </w:rPr>
            </w:pPr>
            <w:r>
              <w:rPr>
                <w:noProof/>
                <w:spacing w:val="-2"/>
                <w:sz w:val="20"/>
              </w:rPr>
              <w:t>FR: Poskytovanie služieb je povoľované príslušnými úradmi v súlade s miestnymi potrebami.</w:t>
            </w:r>
          </w:p>
        </w:tc>
        <w:tc>
          <w:tcPr>
            <w:tcW w:w="1612"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Bez obmedzenia, okrem HR: Bez obmedzenia, okrem telemedicíny. Žiadne.</w:t>
            </w:r>
          </w:p>
          <w:p>
            <w:pPr>
              <w:spacing w:before="60" w:after="60" w:line="240" w:lineRule="auto"/>
              <w:ind w:left="447" w:hanging="447"/>
              <w:rPr>
                <w:noProof/>
                <w:spacing w:val="-2"/>
                <w:sz w:val="20"/>
              </w:rPr>
            </w:pPr>
            <w:r>
              <w:rPr>
                <w:noProof/>
                <w:spacing w:val="-2"/>
                <w:sz w:val="20"/>
              </w:rPr>
              <w:t>2.</w:t>
            </w:r>
            <w:r>
              <w:rPr>
                <w:noProof/>
                <w:spacing w:val="-2"/>
                <w:sz w:val="20"/>
              </w:rPr>
              <w:tab/>
              <w:t>CZ, HU, FI, MT, PL, RO, SI, SK, SE: Bez obmedzenia.</w:t>
            </w:r>
          </w:p>
          <w:p>
            <w:pPr>
              <w:spacing w:before="60" w:after="60" w:line="240" w:lineRule="auto"/>
              <w:ind w:left="447" w:hanging="447"/>
              <w:rPr>
                <w:noProof/>
                <w:spacing w:val="-2"/>
                <w:sz w:val="20"/>
              </w:rPr>
            </w:pPr>
            <w:r>
              <w:rPr>
                <w:noProof/>
                <w:spacing w:val="-2"/>
                <w:sz w:val="20"/>
              </w:rPr>
              <w:t>3.</w:t>
            </w:r>
            <w:r>
              <w:rPr>
                <w:noProof/>
                <w:spacing w:val="-2"/>
                <w:sz w:val="20"/>
              </w:rPr>
              <w:tab/>
              <w:t>CZ, HU, FI, MT, PL, RO, SI, SK, SE: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3991"/>
          <w:jc w:val="center"/>
        </w:trPr>
        <w:tc>
          <w:tcPr>
            <w:tcW w:w="1292" w:type="pct"/>
            <w:gridSpan w:val="2"/>
            <w:tcBorders>
              <w:top w:val="nil"/>
              <w:left w:val="nil"/>
            </w:tcBorders>
          </w:tcPr>
          <w:p>
            <w:pPr>
              <w:pageBreakBefore/>
              <w:spacing w:before="60" w:after="60" w:line="240" w:lineRule="auto"/>
              <w:ind w:left="323"/>
              <w:rPr>
                <w:noProof/>
                <w:sz w:val="20"/>
              </w:rPr>
            </w:pPr>
            <w:r>
              <w:rPr>
                <w:noProof/>
                <w:spacing w:val="-2"/>
                <w:sz w:val="20"/>
              </w:rPr>
              <w:t xml:space="preserve">HR: </w:t>
            </w:r>
            <w:r>
              <w:rPr>
                <w:noProof/>
                <w:sz w:val="20"/>
              </w:rPr>
              <w:t>Nemocničné služby a služby iných zariadení zdravotnej a sociálnej starostlivosti – priame vlastníctvo, riadenie a prevádzka takýchto zariadení na základe zmluvy „za poplatok“</w:t>
            </w:r>
          </w:p>
          <w:p>
            <w:pPr>
              <w:spacing w:before="60" w:after="60" w:line="240" w:lineRule="auto"/>
              <w:ind w:left="323"/>
              <w:rPr>
                <w:noProof/>
                <w:spacing w:val="-2"/>
                <w:sz w:val="20"/>
              </w:rPr>
            </w:pPr>
            <w:r>
              <w:rPr>
                <w:noProof/>
                <w:sz w:val="20"/>
              </w:rPr>
              <w:t>(CPC 93 okrem 9312, 93191, 932)</w:t>
            </w:r>
          </w:p>
        </w:tc>
        <w:tc>
          <w:tcPr>
            <w:tcW w:w="1544" w:type="pct"/>
            <w:tcBorders>
              <w:top w:val="nil"/>
            </w:tcBorders>
          </w:tcPr>
          <w:p>
            <w:pPr>
              <w:spacing w:before="60" w:after="60" w:line="240" w:lineRule="auto"/>
              <w:ind w:left="447"/>
              <w:rPr>
                <w:noProof/>
                <w:spacing w:val="-2"/>
                <w:sz w:val="20"/>
              </w:rPr>
            </w:pPr>
            <w:r>
              <w:rPr>
                <w:noProof/>
                <w:spacing w:val="-2"/>
                <w:sz w:val="20"/>
              </w:rPr>
              <w:t>HR: Žiadne, okrem toho, že investície do existujúcej verejnej siete zdravotnej a sociálnej starostlivosti, do ktorej patria verejné nemocnice, verejné kliniky, univerzitné klinické nemocnice (fakultné nemocnice), ústavy prvej zdravotnej pomoci a iné verejné zariadenia zdravotnej a sociálnej starostlivosti, nie sú povolené. Zriaďovanie niektorých zariadení sociálnej pomoci môže v osobitných zemepisných oblastiach podliehať obmedzeniam založeným na potrebách.</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47"/>
              <w:rPr>
                <w:noProof/>
                <w:spacing w:val="-2"/>
                <w:sz w:val="20"/>
              </w:rPr>
            </w:pPr>
            <w:r>
              <w:rPr>
                <w:noProof/>
                <w:spacing w:val="-2"/>
                <w:sz w:val="20"/>
              </w:rPr>
              <w:t>CZ, HU, FI, MT, PL, RO, SI, SK, SE: Bez obmedzenia. HR: Všetky osoby poskytujúce služby priamo pacientom/osoby ošetrujúce pacientov musia mať licenciu od profesijnej komory.</w:t>
            </w:r>
          </w:p>
        </w:tc>
        <w:tc>
          <w:tcPr>
            <w:tcW w:w="1612" w:type="pct"/>
            <w:tcBorders>
              <w:top w:val="nil"/>
            </w:tcBorders>
          </w:tcPr>
          <w:p>
            <w:pPr>
              <w:spacing w:before="60" w:after="60" w:line="240" w:lineRule="auto"/>
              <w:ind w:left="447"/>
              <w:rPr>
                <w:noProof/>
                <w:spacing w:val="-2"/>
                <w:sz w:val="20"/>
              </w:rPr>
            </w:pPr>
            <w:r>
              <w:rPr>
                <w:noProof/>
                <w:spacing w:val="-2"/>
                <w:sz w:val="20"/>
              </w:rPr>
              <w:t>HR: Všetky osoby poskytujúce služby priamo pacientom/osoby ošetrujúce pacientov musia mať licenciu od profesijnej komory, znalosť chorvátskeho jazyka.</w:t>
            </w:r>
          </w:p>
          <w:p>
            <w:pPr>
              <w:spacing w:before="60" w:after="60" w:line="240" w:lineRule="auto"/>
              <w:ind w:left="447"/>
              <w:rPr>
                <w:noProof/>
                <w:spacing w:val="-2"/>
                <w:sz w:val="20"/>
              </w:rPr>
            </w:pPr>
            <w:r>
              <w:rPr>
                <w:noProof/>
                <w:spacing w:val="-2"/>
                <w:sz w:val="20"/>
              </w:rPr>
              <w:t>CZ, HU, FI, MT, PL, RO, SI, SK, SE: Bez obmedzenia.</w:t>
            </w:r>
          </w:p>
        </w:tc>
        <w:tc>
          <w:tcPr>
            <w:tcW w:w="549" w:type="pct"/>
            <w:tcBorders>
              <w:top w:val="nil"/>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hanging="323"/>
              <w:rPr>
                <w:noProof/>
                <w:spacing w:val="-2"/>
                <w:sz w:val="20"/>
              </w:rPr>
            </w:pPr>
            <w:r>
              <w:rPr>
                <w:noProof/>
                <w:spacing w:val="-2"/>
                <w:sz w:val="20"/>
              </w:rPr>
              <w:t>D.</w:t>
            </w:r>
            <w:r>
              <w:rPr>
                <w:noProof/>
                <w:spacing w:val="-2"/>
                <w:sz w:val="20"/>
              </w:rPr>
              <w:tab/>
              <w:t>Iné (služby spojené so zdravotníctvom)</w:t>
            </w:r>
          </w:p>
        </w:tc>
        <w:tc>
          <w:tcPr>
            <w:tcW w:w="1544" w:type="pct"/>
          </w:tcPr>
          <w:p>
            <w:pPr>
              <w:spacing w:before="60" w:after="60" w:line="240" w:lineRule="auto"/>
              <w:ind w:left="872" w:hanging="872"/>
              <w:rPr>
                <w:noProof/>
                <w:spacing w:val="-2"/>
                <w:sz w:val="20"/>
              </w:rPr>
            </w:pPr>
            <w:r>
              <w:rPr>
                <w:noProof/>
                <w:spacing w:val="-2"/>
                <w:sz w:val="20"/>
              </w:rPr>
              <w:t>1., 2., 3. Všetky členské štáty okrem HU: Bez obmedzenia HU: Žiadne.</w:t>
            </w:r>
          </w:p>
          <w:p>
            <w:pPr>
              <w:spacing w:before="60" w:after="60" w:line="240" w:lineRule="auto"/>
              <w:ind w:left="447" w:hanging="447"/>
              <w:rPr>
                <w:noProof/>
                <w:spacing w:val="-2"/>
                <w:sz w:val="20"/>
              </w:rPr>
            </w:pPr>
            <w:r>
              <w:rPr>
                <w:noProof/>
                <w:spacing w:val="-2"/>
                <w:sz w:val="20"/>
              </w:rPr>
              <w:t>4.</w:t>
            </w:r>
            <w:r>
              <w:rPr>
                <w:noProof/>
                <w:spacing w:val="-2"/>
                <w:sz w:val="20"/>
              </w:rPr>
              <w:tab/>
              <w:t>Všetky členské štáty: Bez obmedzenia, okrem HU: Bez obmedzenia, s výnimkami uvedenými v horizontálnej časti v bodoch i) a ii).</w:t>
            </w:r>
          </w:p>
          <w:p>
            <w:pPr>
              <w:spacing w:before="60" w:after="60" w:line="240" w:lineRule="auto"/>
              <w:ind w:left="447"/>
              <w:rPr>
                <w:noProof/>
                <w:spacing w:val="-2"/>
                <w:sz w:val="20"/>
              </w:rPr>
            </w:pPr>
            <w:r>
              <w:rPr>
                <w:noProof/>
                <w:spacing w:val="-2"/>
                <w:sz w:val="20"/>
              </w:rPr>
              <w:t>HR: Všetky osoby poskytujúce služby priamo pacientom/osoby ošetrujúce pacientov musia mať licenciu od profesijnej komory.</w:t>
            </w:r>
          </w:p>
        </w:tc>
        <w:tc>
          <w:tcPr>
            <w:tcW w:w="1612" w:type="pct"/>
          </w:tcPr>
          <w:p>
            <w:pPr>
              <w:spacing w:before="60" w:after="60" w:line="240" w:lineRule="auto"/>
              <w:ind w:left="362" w:hanging="362"/>
              <w:rPr>
                <w:noProof/>
                <w:spacing w:val="-2"/>
                <w:sz w:val="20"/>
              </w:rPr>
            </w:pPr>
            <w:r>
              <w:rPr>
                <w:noProof/>
                <w:spacing w:val="-2"/>
                <w:sz w:val="20"/>
              </w:rPr>
              <w:t>1., 2., 3. Všetky členské štáty okrem HU: Bez obmedzenia.</w:t>
            </w:r>
          </w:p>
          <w:p>
            <w:pPr>
              <w:spacing w:before="60" w:after="60" w:line="240" w:lineRule="auto"/>
              <w:ind w:left="872"/>
              <w:rPr>
                <w:noProof/>
                <w:spacing w:val="-2"/>
                <w:sz w:val="20"/>
              </w:rPr>
            </w:pPr>
            <w:r>
              <w:rPr>
                <w:noProof/>
                <w:spacing w:val="-2"/>
                <w:sz w:val="20"/>
              </w:rPr>
              <w:t>HU: Žiadne.</w:t>
            </w:r>
          </w:p>
          <w:p>
            <w:pPr>
              <w:spacing w:before="60" w:after="60" w:line="240" w:lineRule="auto"/>
              <w:ind w:left="447" w:hanging="447"/>
              <w:rPr>
                <w:noProof/>
                <w:spacing w:val="-2"/>
                <w:sz w:val="20"/>
              </w:rPr>
            </w:pPr>
            <w:r>
              <w:rPr>
                <w:noProof/>
                <w:spacing w:val="-2"/>
                <w:sz w:val="20"/>
              </w:rPr>
              <w:t>4.</w:t>
            </w:r>
            <w:r>
              <w:rPr>
                <w:noProof/>
                <w:spacing w:val="-2"/>
                <w:sz w:val="20"/>
              </w:rPr>
              <w:tab/>
              <w:t>Všetky členské štáty: Bez obmedzenia, okrem HU: Bez obmedzenia, s výnimkami uvedenými v horizontálnej časti v bodoch i) a ii).</w:t>
            </w:r>
          </w:p>
          <w:p>
            <w:pPr>
              <w:spacing w:before="60" w:after="60" w:line="240" w:lineRule="auto"/>
              <w:ind w:left="447"/>
              <w:rPr>
                <w:noProof/>
                <w:spacing w:val="-2"/>
                <w:sz w:val="20"/>
              </w:rPr>
            </w:pPr>
            <w:r>
              <w:rPr>
                <w:noProof/>
                <w:spacing w:val="-2"/>
                <w:sz w:val="20"/>
              </w:rPr>
              <w:t>HR: Všetky osoby poskytujúce služby priamo pacientom/osoby ošetrujúce pacientov musia mať licenciu od profesijnej komory, znalosť chorvátskeho jazyka.</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hanging="323"/>
              <w:rPr>
                <w:noProof/>
                <w:spacing w:val="-2"/>
                <w:sz w:val="20"/>
              </w:rPr>
            </w:pPr>
            <w:r>
              <w:rPr>
                <w:noProof/>
                <w:spacing w:val="-2"/>
                <w:sz w:val="20"/>
              </w:rPr>
              <w:t>8.</w:t>
            </w:r>
            <w:r>
              <w:rPr>
                <w:noProof/>
                <w:spacing w:val="-2"/>
                <w:sz w:val="20"/>
              </w:rPr>
              <w:tab/>
              <w:t>CESTOVNÝ RUCH A SLUŽBY SPOJENÉ S CESTOVANÍM</w:t>
            </w:r>
          </w:p>
        </w:tc>
        <w:tc>
          <w:tcPr>
            <w:tcW w:w="1544" w:type="pct"/>
          </w:tcPr>
          <w:p>
            <w:pPr>
              <w:spacing w:before="60" w:after="60" w:line="240" w:lineRule="auto"/>
              <w:rPr>
                <w:noProof/>
                <w:spacing w:val="-2"/>
                <w:sz w:val="20"/>
              </w:rPr>
            </w:pPr>
          </w:p>
        </w:tc>
        <w:tc>
          <w:tcPr>
            <w:tcW w:w="1612" w:type="pct"/>
          </w:tcPr>
          <w:p>
            <w:pPr>
              <w:spacing w:before="60" w:after="60" w:line="240" w:lineRule="auto"/>
              <w:rPr>
                <w:noProof/>
                <w:spacing w:val="-2"/>
                <w:sz w:val="20"/>
              </w:rPr>
            </w:pP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ind w:left="323" w:hanging="323"/>
              <w:rPr>
                <w:noProof/>
                <w:spacing w:val="-2"/>
                <w:sz w:val="20"/>
              </w:rPr>
            </w:pPr>
            <w:r>
              <w:rPr>
                <w:noProof/>
                <w:spacing w:val="-2"/>
                <w:sz w:val="20"/>
              </w:rPr>
              <w:t>A.</w:t>
            </w:r>
            <w:r>
              <w:rPr>
                <w:noProof/>
                <w:spacing w:val="-2"/>
                <w:sz w:val="20"/>
              </w:rPr>
              <w:tab/>
            </w:r>
            <w:r>
              <w:rPr>
                <w:noProof/>
                <w:spacing w:val="-2"/>
                <w:sz w:val="20"/>
                <w:u w:val="single"/>
              </w:rPr>
              <w:t>Hotely, reštaurácie a catering</w:t>
            </w:r>
          </w:p>
          <w:p>
            <w:pPr>
              <w:spacing w:before="60" w:after="60" w:line="240" w:lineRule="auto"/>
              <w:ind w:left="323"/>
              <w:rPr>
                <w:noProof/>
                <w:spacing w:val="-2"/>
                <w:sz w:val="20"/>
              </w:rPr>
            </w:pPr>
            <w:r>
              <w:rPr>
                <w:noProof/>
                <w:spacing w:val="-2"/>
                <w:sz w:val="20"/>
              </w:rPr>
              <w:t>[Všetky členské štáty okrem BG, HR, PL: CPC 641, 642, 643 (okrem cateringu v odvetví dopravných služieb).</w:t>
            </w:r>
          </w:p>
          <w:p>
            <w:pPr>
              <w:spacing w:before="60" w:after="60" w:line="240" w:lineRule="auto"/>
              <w:ind w:left="323"/>
              <w:rPr>
                <w:noProof/>
                <w:spacing w:val="-2"/>
                <w:sz w:val="20"/>
              </w:rPr>
            </w:pPr>
            <w:r>
              <w:rPr>
                <w:noProof/>
                <w:spacing w:val="-2"/>
                <w:sz w:val="20"/>
              </w:rPr>
              <w:t xml:space="preserve">BG: s výnimkou </w:t>
            </w:r>
            <w:r>
              <w:rPr>
                <w:noProof/>
                <w:sz w:val="20"/>
              </w:rPr>
              <w:t xml:space="preserve">služieb </w:t>
            </w:r>
            <w:r>
              <w:rPr>
                <w:noProof/>
                <w:spacing w:val="-2"/>
                <w:sz w:val="20"/>
              </w:rPr>
              <w:t>podávania a</w:t>
            </w:r>
            <w:r>
              <w:rPr>
                <w:noProof/>
                <w:sz w:val="20"/>
              </w:rPr>
              <w:t>lkoholických nápojov na spotrebu priamo na mieste:</w:t>
            </w:r>
            <w:r>
              <w:rPr>
                <w:noProof/>
                <w:spacing w:val="-2"/>
                <w:sz w:val="20"/>
              </w:rPr>
              <w:t xml:space="preserve"> CPC 641, časť 642, časť 643.</w:t>
            </w:r>
          </w:p>
          <w:p>
            <w:pPr>
              <w:spacing w:before="60" w:after="60" w:line="240" w:lineRule="auto"/>
              <w:ind w:left="323"/>
              <w:rPr>
                <w:noProof/>
                <w:spacing w:val="-2"/>
                <w:sz w:val="20"/>
              </w:rPr>
            </w:pPr>
            <w:r>
              <w:rPr>
                <w:noProof/>
                <w:spacing w:val="-2"/>
                <w:sz w:val="20"/>
              </w:rPr>
              <w:t>PL: CPC 641, 642]</w:t>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BG, HR, RO: Bez obmedzenia, s výnimkou cateringu: Žiadne.</w:t>
            </w:r>
          </w:p>
          <w:p>
            <w:pPr>
              <w:spacing w:before="60" w:after="60" w:line="240" w:lineRule="auto"/>
              <w:ind w:left="447"/>
              <w:rPr>
                <w:noProof/>
                <w:spacing w:val="-2"/>
                <w:sz w:val="20"/>
              </w:rPr>
            </w:pPr>
            <w:r>
              <w:rPr>
                <w:noProof/>
                <w:spacing w:val="-2"/>
                <w:sz w:val="20"/>
              </w:rPr>
              <w:t>BG, HR, RO: Bez obmedzenia*.</w:t>
            </w:r>
          </w:p>
          <w:p>
            <w:pPr>
              <w:spacing w:before="60" w:after="60" w:line="240" w:lineRule="auto"/>
              <w:ind w:left="447" w:hanging="447"/>
              <w:rPr>
                <w:noProof/>
                <w:spacing w:val="-2"/>
                <w:sz w:val="20"/>
              </w:rPr>
            </w:pPr>
            <w:r>
              <w:rPr>
                <w:noProof/>
                <w:spacing w:val="-2"/>
                <w:sz w:val="20"/>
              </w:rPr>
              <w:t>2.</w:t>
            </w:r>
            <w:r>
              <w:rPr>
                <w:noProof/>
                <w:spacing w:val="-2"/>
                <w:sz w:val="20"/>
              </w:rPr>
              <w:tab/>
              <w:t>Žiadne.</w:t>
            </w:r>
          </w:p>
          <w:p>
            <w:pPr>
              <w:spacing w:before="60" w:after="60" w:line="240" w:lineRule="auto"/>
              <w:ind w:left="447" w:hanging="447"/>
              <w:rPr>
                <w:noProof/>
                <w:spacing w:val="-2"/>
                <w:sz w:val="20"/>
              </w:rPr>
            </w:pPr>
            <w:r>
              <w:rPr>
                <w:noProof/>
                <w:spacing w:val="-2"/>
                <w:sz w:val="20"/>
              </w:rPr>
              <w:t>3.</w:t>
            </w:r>
            <w:r>
              <w:rPr>
                <w:noProof/>
                <w:spacing w:val="-2"/>
                <w:sz w:val="20"/>
              </w:rPr>
              <w:tab/>
              <w:t>BG: Poskytovatelia musia byť usadení ako spoločnosti registrované v Bulharskej republike, pričom nie je stanovený strop zahraničnej majetkovej účasti. Licencia na poskytovanie turistických služieb vydaná štátnou agentúrou pre turizmus.</w:t>
            </w:r>
          </w:p>
          <w:p>
            <w:pPr>
              <w:spacing w:before="60" w:after="60" w:line="240" w:lineRule="auto"/>
              <w:ind w:left="447"/>
              <w:rPr>
                <w:noProof/>
                <w:spacing w:val="-2"/>
                <w:sz w:val="20"/>
              </w:rPr>
            </w:pPr>
            <w:r>
              <w:rPr>
                <w:noProof/>
                <w:spacing w:val="-2"/>
                <w:sz w:val="20"/>
              </w:rPr>
              <w:t>V prípade, že verejný podiel (štátny a/alebo samosprávny) na kmeňovom kapitáli bulharskej spoločnosti presahuje 50 %, nesmie počet zahraničných manažérov prekročiť počet manažérov, ktorí sú bulharskými občanmi. Služby turistického sprievodcu môžu poskytovať len oprávnené zahraničné osoby.</w:t>
            </w:r>
          </w:p>
        </w:tc>
        <w:tc>
          <w:tcPr>
            <w:tcW w:w="1612" w:type="pct"/>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BG, HR, RO: Bez obmedzenia, s výnimkou cateringu: Žiadne.</w:t>
            </w:r>
          </w:p>
          <w:p>
            <w:pPr>
              <w:spacing w:before="60" w:after="60" w:line="240" w:lineRule="auto"/>
              <w:ind w:left="447"/>
              <w:rPr>
                <w:noProof/>
                <w:spacing w:val="-2"/>
                <w:sz w:val="20"/>
              </w:rPr>
            </w:pPr>
            <w:r>
              <w:rPr>
                <w:noProof/>
                <w:spacing w:val="-2"/>
                <w:sz w:val="20"/>
              </w:rPr>
              <w:t>BG, HR, RO: Bez obmedzenia*.</w:t>
            </w:r>
          </w:p>
          <w:p>
            <w:pPr>
              <w:spacing w:before="60" w:after="60" w:line="240" w:lineRule="auto"/>
              <w:ind w:left="447" w:hanging="447"/>
              <w:rPr>
                <w:noProof/>
                <w:spacing w:val="-2"/>
                <w:sz w:val="20"/>
              </w:rPr>
            </w:pPr>
            <w:r>
              <w:rPr>
                <w:noProof/>
                <w:spacing w:val="-2"/>
                <w:sz w:val="20"/>
              </w:rPr>
              <w:t>2.</w:t>
            </w:r>
            <w:r>
              <w:rPr>
                <w:noProof/>
                <w:spacing w:val="-2"/>
                <w:sz w:val="20"/>
              </w:rPr>
              <w:tab/>
              <w:t>Žiadne.</w:t>
            </w:r>
          </w:p>
          <w:p>
            <w:pPr>
              <w:spacing w:before="60" w:after="60" w:line="240" w:lineRule="auto"/>
              <w:ind w:left="447" w:hanging="447"/>
              <w:rPr>
                <w:noProof/>
                <w:spacing w:val="-2"/>
                <w:sz w:val="20"/>
              </w:rPr>
            </w:pPr>
            <w:r>
              <w:rPr>
                <w:noProof/>
                <w:spacing w:val="-2"/>
                <w:sz w:val="20"/>
              </w:rPr>
              <w:t>3.</w:t>
            </w:r>
            <w:r>
              <w:rPr>
                <w:noProof/>
                <w:spacing w:val="-2"/>
                <w:sz w:val="20"/>
              </w:rPr>
              <w:tab/>
              <w:t>Žiadne.</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hanging="323"/>
              <w:rPr>
                <w:noProof/>
                <w:spacing w:val="-2"/>
                <w:sz w:val="20"/>
              </w:rPr>
            </w:pPr>
          </w:p>
        </w:tc>
        <w:tc>
          <w:tcPr>
            <w:tcW w:w="1544" w:type="pct"/>
          </w:tcPr>
          <w:p>
            <w:pPr>
              <w:spacing w:before="60" w:after="60" w:line="240" w:lineRule="auto"/>
              <w:ind w:left="447"/>
              <w:rPr>
                <w:noProof/>
                <w:spacing w:val="-2"/>
                <w:sz w:val="20"/>
              </w:rPr>
            </w:pPr>
            <w:r>
              <w:rPr>
                <w:noProof/>
                <w:spacing w:val="-2"/>
                <w:sz w:val="20"/>
              </w:rPr>
              <w:t xml:space="preserve">HR: </w:t>
            </w:r>
            <w:r>
              <w:rPr>
                <w:noProof/>
                <w:spacing w:val="-3"/>
                <w:sz w:val="20"/>
              </w:rPr>
              <w:t>Na usadenie sa v chránených oblastiach osobitného historického a umeleckého záujmu alebo v prírodných parkoch je potrebné získať súhlas vlády Chorvátska, ktorá môže rozhodnúť aj o jeho neudelení.</w:t>
            </w:r>
          </w:p>
          <w:p>
            <w:pPr>
              <w:spacing w:before="60" w:after="60" w:line="240" w:lineRule="auto"/>
              <w:ind w:left="447"/>
              <w:rPr>
                <w:noProof/>
                <w:spacing w:val="-2"/>
                <w:sz w:val="20"/>
              </w:rPr>
            </w:pPr>
            <w:r>
              <w:rPr>
                <w:noProof/>
                <w:spacing w:val="-2"/>
                <w:sz w:val="20"/>
              </w:rPr>
              <w:t>IT: Pri otvorení nových barov, kaviarní a reštaurácií – test miestnych ekonomických potrieb.</w:t>
            </w:r>
          </w:p>
        </w:tc>
        <w:tc>
          <w:tcPr>
            <w:tcW w:w="1612" w:type="pct"/>
          </w:tcPr>
          <w:p>
            <w:pPr>
              <w:spacing w:before="60" w:after="60" w:line="240" w:lineRule="auto"/>
              <w:ind w:left="447" w:hanging="447"/>
              <w:rPr>
                <w:noProof/>
                <w:spacing w:val="-2"/>
                <w:sz w:val="20"/>
              </w:rPr>
            </w:pP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RO: Bez obmedzenia pre bod ii).</w:t>
            </w:r>
          </w:p>
          <w:p>
            <w:pPr>
              <w:spacing w:before="60" w:after="60" w:line="240" w:lineRule="auto"/>
              <w:ind w:left="447"/>
              <w:rPr>
                <w:noProof/>
                <w:spacing w:val="-2"/>
                <w:sz w:val="20"/>
              </w:rPr>
            </w:pPr>
            <w:r>
              <w:rPr>
                <w:noProof/>
                <w:spacing w:val="-2"/>
                <w:sz w:val="20"/>
              </w:rPr>
              <w:t>HR: Podmienka štátnej príslušnosti v prípade pohostinských a cateringových služieb v domácnostiach a vidieckych usadlostiach</w:t>
            </w:r>
            <w:r>
              <w:rPr>
                <w:noProof/>
                <w:sz w:val="20"/>
              </w:rPr>
              <w:t>.</w:t>
            </w:r>
          </w:p>
        </w:tc>
        <w:tc>
          <w:tcPr>
            <w:tcW w:w="1612" w:type="pct"/>
          </w:tcPr>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Bez obmedzenia, s výnimkami uvedenými v horizontálnej časti, ale so zreteľom na obmedzenia prístupu na trh v bode 3.</w:t>
            </w:r>
          </w:p>
          <w:p>
            <w:pPr>
              <w:spacing w:before="60" w:after="60" w:line="240" w:lineRule="auto"/>
              <w:ind w:left="447"/>
              <w:rPr>
                <w:noProof/>
                <w:spacing w:val="-2"/>
                <w:sz w:val="20"/>
              </w:rPr>
            </w:pPr>
            <w:r>
              <w:rPr>
                <w:noProof/>
                <w:spacing w:val="-2"/>
                <w:sz w:val="20"/>
              </w:rPr>
              <w:t>RO: Bez obmedzenia pre bod ii).</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hanging="323"/>
              <w:rPr>
                <w:noProof/>
                <w:spacing w:val="-2"/>
                <w:sz w:val="20"/>
              </w:rPr>
            </w:pPr>
            <w:r>
              <w:rPr>
                <w:noProof/>
                <w:spacing w:val="-2"/>
                <w:sz w:val="20"/>
              </w:rPr>
              <w:t>B.</w:t>
            </w:r>
            <w:r>
              <w:rPr>
                <w:noProof/>
                <w:spacing w:val="-2"/>
                <w:sz w:val="20"/>
              </w:rPr>
              <w:tab/>
            </w:r>
            <w:r>
              <w:rPr>
                <w:noProof/>
                <w:spacing w:val="-2"/>
                <w:sz w:val="20"/>
                <w:u w:val="single"/>
              </w:rPr>
              <w:t xml:space="preserve">Služby cestovných kancelárií a tour operátorov </w:t>
            </w:r>
            <w:r>
              <w:rPr>
                <w:noProof/>
                <w:spacing w:val="-2"/>
                <w:sz w:val="20"/>
              </w:rPr>
              <w:t>(vrátane vedúcich)</w:t>
            </w:r>
          </w:p>
          <w:p>
            <w:pPr>
              <w:spacing w:before="60" w:after="60" w:line="240" w:lineRule="auto"/>
              <w:ind w:left="323"/>
              <w:rPr>
                <w:noProof/>
                <w:spacing w:val="-2"/>
                <w:sz w:val="20"/>
              </w:rPr>
            </w:pPr>
            <w:r>
              <w:rPr>
                <w:noProof/>
                <w:spacing w:val="-2"/>
                <w:sz w:val="20"/>
              </w:rPr>
              <w:t>(CPC 7471)</w:t>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BG: Vyžaduje sa licencia na poskytovanie turistických služieb vydaná štátnou agentúrou pre turizmus.</w:t>
            </w:r>
          </w:p>
          <w:p>
            <w:pPr>
              <w:spacing w:before="60" w:after="60" w:line="240" w:lineRule="auto"/>
              <w:ind w:left="447"/>
              <w:rPr>
                <w:noProof/>
                <w:spacing w:val="-2"/>
                <w:sz w:val="20"/>
              </w:rPr>
            </w:pPr>
            <w:r>
              <w:rPr>
                <w:noProof/>
                <w:spacing w:val="-2"/>
                <w:sz w:val="20"/>
              </w:rPr>
              <w:t>HU: Bez obmedzenia.</w:t>
            </w:r>
          </w:p>
          <w:p>
            <w:pPr>
              <w:spacing w:before="60" w:after="60" w:line="240" w:lineRule="auto"/>
              <w:ind w:left="447"/>
              <w:rPr>
                <w:noProof/>
                <w:spacing w:val="-2"/>
                <w:sz w:val="20"/>
              </w:rPr>
            </w:pPr>
            <w:r>
              <w:rPr>
                <w:noProof/>
                <w:spacing w:val="-2"/>
                <w:sz w:val="20"/>
              </w:rPr>
              <w:t>PL: Podmienka obchodnej prítomnosti.</w:t>
            </w:r>
          </w:p>
          <w:p>
            <w:pPr>
              <w:spacing w:before="60" w:after="60" w:line="240" w:lineRule="auto"/>
              <w:ind w:left="447" w:hanging="447"/>
              <w:rPr>
                <w:noProof/>
                <w:spacing w:val="-2"/>
                <w:sz w:val="20"/>
              </w:rPr>
            </w:pPr>
            <w:r>
              <w:rPr>
                <w:noProof/>
                <w:spacing w:val="-2"/>
                <w:sz w:val="20"/>
              </w:rPr>
              <w:t>2.</w:t>
            </w:r>
            <w:r>
              <w:rPr>
                <w:noProof/>
                <w:spacing w:val="-2"/>
                <w:sz w:val="20"/>
              </w:rPr>
              <w:tab/>
              <w:t>Žiadne.</w:t>
            </w:r>
          </w:p>
          <w:p>
            <w:pPr>
              <w:spacing w:before="60" w:after="60" w:line="240" w:lineRule="auto"/>
              <w:ind w:left="447" w:hanging="447"/>
              <w:rPr>
                <w:noProof/>
                <w:spacing w:val="-2"/>
                <w:sz w:val="20"/>
              </w:rPr>
            </w:pPr>
            <w:r>
              <w:rPr>
                <w:noProof/>
                <w:spacing w:val="-2"/>
                <w:sz w:val="20"/>
              </w:rPr>
              <w:t>3.</w:t>
            </w:r>
            <w:r>
              <w:rPr>
                <w:noProof/>
                <w:spacing w:val="-2"/>
                <w:sz w:val="20"/>
              </w:rPr>
              <w:tab/>
              <w:t>BG: Poskytovatelia musia byť usadení ako spoločnosti registrované v Bulharskej republike, pričom nie je stanovený strop zahraničnej majetkovej účasti.</w:t>
            </w:r>
          </w:p>
          <w:p>
            <w:pPr>
              <w:spacing w:before="60" w:after="60" w:line="240" w:lineRule="auto"/>
              <w:ind w:left="447"/>
              <w:rPr>
                <w:noProof/>
                <w:spacing w:val="-2"/>
                <w:sz w:val="20"/>
              </w:rPr>
            </w:pPr>
            <w:r>
              <w:rPr>
                <w:noProof/>
                <w:spacing w:val="-2"/>
                <w:sz w:val="20"/>
              </w:rPr>
              <w:t>Licencia na poskytovanie turistických služieb vydaná štátnou agentúrou pre turizmus. V prípade, že verejný podiel (štátny a/alebo samosprávny) na kmeňovom kapitáli bulharskej spoločnosti presahuje 50 %, nesmie počet zahraničných manažérov prekročiť počet manažérov, ktorí sú bulharskými občanmi. Služby turistického sprievodcu môžu poskytovať len oprávnené zahraničné osoby.</w:t>
            </w:r>
          </w:p>
        </w:tc>
        <w:tc>
          <w:tcPr>
            <w:tcW w:w="1612" w:type="pct"/>
          </w:tcPr>
          <w:p>
            <w:pPr>
              <w:spacing w:before="60" w:after="60" w:line="240" w:lineRule="auto"/>
              <w:ind w:left="447" w:hanging="447"/>
              <w:rPr>
                <w:noProof/>
                <w:spacing w:val="-2"/>
                <w:sz w:val="20"/>
              </w:rPr>
            </w:pPr>
            <w:r>
              <w:rPr>
                <w:noProof/>
                <w:spacing w:val="-2"/>
                <w:sz w:val="20"/>
              </w:rPr>
              <w:t>1.</w:t>
            </w:r>
            <w:r>
              <w:rPr>
                <w:noProof/>
                <w:spacing w:val="-2"/>
                <w:sz w:val="20"/>
              </w:rPr>
              <w:tab/>
              <w:t>BG: Žiadne, okrem prípadov uvedených v stĺpci prístup na trh.</w:t>
            </w:r>
          </w:p>
          <w:p>
            <w:pPr>
              <w:spacing w:before="60" w:after="60" w:line="240" w:lineRule="auto"/>
              <w:ind w:left="447"/>
              <w:rPr>
                <w:noProof/>
                <w:spacing w:val="-2"/>
                <w:sz w:val="20"/>
              </w:rPr>
            </w:pPr>
            <w:r>
              <w:rPr>
                <w:noProof/>
                <w:spacing w:val="-2"/>
                <w:sz w:val="20"/>
              </w:rPr>
              <w:t>PL: Podmienka obchodnej prítomnosti.</w:t>
            </w:r>
          </w:p>
          <w:p>
            <w:pPr>
              <w:spacing w:before="60" w:after="60" w:line="240" w:lineRule="auto"/>
              <w:ind w:left="447" w:hanging="447"/>
              <w:rPr>
                <w:noProof/>
                <w:spacing w:val="-2"/>
                <w:sz w:val="20"/>
              </w:rPr>
            </w:pPr>
            <w:r>
              <w:rPr>
                <w:noProof/>
                <w:spacing w:val="-2"/>
                <w:sz w:val="20"/>
              </w:rPr>
              <w:t>2.</w:t>
            </w:r>
            <w:r>
              <w:rPr>
                <w:noProof/>
                <w:spacing w:val="-2"/>
                <w:sz w:val="20"/>
              </w:rPr>
              <w:tab/>
              <w:t>Žiadne.</w:t>
            </w:r>
          </w:p>
          <w:p>
            <w:pPr>
              <w:spacing w:before="60" w:after="60" w:line="240" w:lineRule="auto"/>
              <w:ind w:left="447" w:hanging="447"/>
              <w:rPr>
                <w:noProof/>
                <w:spacing w:val="-2"/>
                <w:sz w:val="20"/>
              </w:rPr>
            </w:pPr>
            <w:r>
              <w:rPr>
                <w:noProof/>
                <w:spacing w:val="-2"/>
                <w:sz w:val="20"/>
              </w:rPr>
              <w:t>3.</w:t>
            </w:r>
            <w:r>
              <w:rPr>
                <w:noProof/>
                <w:spacing w:val="-2"/>
                <w:sz w:val="20"/>
              </w:rPr>
              <w:tab/>
              <w:t>Žiadne.</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79"/>
              <w:rPr>
                <w:noProof/>
                <w:spacing w:val="-2"/>
                <w:sz w:val="20"/>
              </w:rPr>
            </w:pPr>
          </w:p>
        </w:tc>
        <w:tc>
          <w:tcPr>
            <w:tcW w:w="1544" w:type="pct"/>
          </w:tcPr>
          <w:p>
            <w:pPr>
              <w:spacing w:before="60" w:after="60" w:line="240" w:lineRule="auto"/>
              <w:ind w:left="447"/>
              <w:rPr>
                <w:noProof/>
                <w:spacing w:val="-2"/>
                <w:sz w:val="20"/>
              </w:rPr>
            </w:pPr>
            <w:r>
              <w:rPr>
                <w:noProof/>
                <w:spacing w:val="-2"/>
                <w:sz w:val="20"/>
              </w:rPr>
              <w:t>PT: Požiadavka založenia obchodnej spoločnosti so sídlom v Portugalsku.</w:t>
            </w:r>
          </w:p>
          <w:p>
            <w:pPr>
              <w:spacing w:before="60" w:after="60" w:line="240" w:lineRule="auto"/>
              <w:ind w:left="447"/>
              <w:rPr>
                <w:noProof/>
                <w:spacing w:val="-2"/>
                <w:sz w:val="20"/>
              </w:rPr>
            </w:pPr>
            <w:r>
              <w:rPr>
                <w:noProof/>
                <w:spacing w:val="-2"/>
                <w:sz w:val="20"/>
              </w:rPr>
              <w:t>IT: Test ekonomických potrieb.</w:t>
            </w:r>
          </w:p>
          <w:p>
            <w:pPr>
              <w:spacing w:before="60" w:after="60" w:line="240" w:lineRule="auto"/>
              <w:ind w:left="447"/>
              <w:rPr>
                <w:noProof/>
                <w:spacing w:val="-2"/>
                <w:sz w:val="20"/>
              </w:rPr>
            </w:pPr>
            <w:r>
              <w:rPr>
                <w:noProof/>
                <w:spacing w:val="-2"/>
                <w:sz w:val="20"/>
              </w:rPr>
              <w:t>FI: Potrebné povolenie Národnej správy pre spotrebiteľov.</w:t>
            </w:r>
          </w:p>
          <w:p>
            <w:pPr>
              <w:spacing w:before="60" w:after="60" w:line="240" w:lineRule="auto"/>
              <w:ind w:left="447"/>
              <w:rPr>
                <w:noProof/>
                <w:spacing w:val="-2"/>
                <w:sz w:val="20"/>
              </w:rPr>
            </w:pPr>
            <w:r>
              <w:rPr>
                <w:noProof/>
                <w:spacing w:val="-2"/>
                <w:sz w:val="20"/>
              </w:rPr>
              <w:t>CZ: Test ekonomických potrieb založený na kritériu obyvateľstva.</w:t>
            </w:r>
          </w:p>
        </w:tc>
        <w:tc>
          <w:tcPr>
            <w:tcW w:w="1612" w:type="pct"/>
          </w:tcPr>
          <w:p>
            <w:pPr>
              <w:spacing w:before="60" w:after="60" w:line="240" w:lineRule="auto"/>
              <w:ind w:left="447" w:hanging="447"/>
              <w:rPr>
                <w:noProof/>
                <w:spacing w:val="-2"/>
                <w:sz w:val="20"/>
              </w:rPr>
            </w:pP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ind w:left="79"/>
              <w:rPr>
                <w:noProof/>
                <w:spacing w:val="-2"/>
                <w:sz w:val="20"/>
              </w:rPr>
            </w:pPr>
          </w:p>
        </w:tc>
        <w:tc>
          <w:tcPr>
            <w:tcW w:w="1544" w:type="pct"/>
          </w:tcPr>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Bez obmedzenia, s výnimkami uvedenými v horizontálnej časti a v bode 3 vyššie.</w:t>
            </w:r>
          </w:p>
          <w:p>
            <w:pPr>
              <w:spacing w:before="60" w:after="60" w:line="240" w:lineRule="auto"/>
              <w:ind w:left="447"/>
              <w:rPr>
                <w:noProof/>
                <w:spacing w:val="-2"/>
                <w:sz w:val="20"/>
              </w:rPr>
            </w:pPr>
            <w:r>
              <w:rPr>
                <w:noProof/>
                <w:spacing w:val="-2"/>
                <w:sz w:val="20"/>
              </w:rPr>
              <w:t>RO: Bez obmedzenia pre bod ii).</w:t>
            </w:r>
          </w:p>
          <w:p>
            <w:pPr>
              <w:spacing w:before="60" w:after="60" w:line="240" w:lineRule="auto"/>
              <w:ind w:left="447"/>
              <w:rPr>
                <w:noProof/>
                <w:spacing w:val="-2"/>
                <w:sz w:val="20"/>
              </w:rPr>
            </w:pPr>
            <w:r>
              <w:rPr>
                <w:noProof/>
                <w:spacing w:val="-2"/>
                <w:sz w:val="20"/>
              </w:rPr>
              <w:t>HR: Súhlas ministerstva cestovného ruchu a dvojročná prax v prípade pozície vedúceho kancelárie.</w:t>
            </w:r>
          </w:p>
        </w:tc>
        <w:tc>
          <w:tcPr>
            <w:tcW w:w="1612" w:type="pct"/>
          </w:tcPr>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Bez obmedzenia, s výnimkami uvedenými v horizontálnej časti, ale so zreteľom na obmedzenia prístupu na trh v bode 3.</w:t>
            </w:r>
          </w:p>
          <w:p>
            <w:pPr>
              <w:spacing w:before="60" w:after="60" w:line="240" w:lineRule="auto"/>
              <w:ind w:left="447"/>
              <w:rPr>
                <w:noProof/>
                <w:spacing w:val="-2"/>
                <w:sz w:val="20"/>
              </w:rPr>
            </w:pPr>
            <w:r>
              <w:rPr>
                <w:noProof/>
                <w:spacing w:val="-2"/>
                <w:sz w:val="20"/>
              </w:rPr>
              <w:t>RO: Bez obmedzenia pre bod ii).</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rPr>
                <w:noProof/>
                <w:spacing w:val="-2"/>
                <w:sz w:val="20"/>
              </w:rPr>
            </w:pPr>
          </w:p>
        </w:tc>
        <w:tc>
          <w:tcPr>
            <w:tcW w:w="1544" w:type="pct"/>
          </w:tcPr>
          <w:p>
            <w:pPr>
              <w:spacing w:before="60" w:after="60" w:line="240" w:lineRule="auto"/>
              <w:ind w:left="447"/>
              <w:rPr>
                <w:noProof/>
                <w:spacing w:val="-2"/>
                <w:sz w:val="20"/>
              </w:rPr>
            </w:pPr>
            <w:r>
              <w:rPr>
                <w:noProof/>
                <w:spacing w:val="-2"/>
                <w:sz w:val="20"/>
              </w:rPr>
              <w:t>Bez obmedzenia, okrem AT, BE, DE, DK, ES, IT, FI, IE, SE, kde: ako sa uvádza v horizontálnej časti v bode iii) a s výhradou nasledujúcich špecifických obmedzení:</w:t>
            </w:r>
          </w:p>
          <w:p>
            <w:pPr>
              <w:spacing w:before="60" w:after="60" w:line="240" w:lineRule="auto"/>
              <w:ind w:left="447"/>
              <w:rPr>
                <w:noProof/>
                <w:spacing w:val="-2"/>
                <w:sz w:val="20"/>
              </w:rPr>
            </w:pPr>
            <w:r>
              <w:rPr>
                <w:noProof/>
                <w:spacing w:val="-2"/>
                <w:sz w:val="20"/>
              </w:rPr>
              <w:t>AT, FI, IT, IE, SE: Bez obmedzenia, až na výnimku, že vedúci výpravy (osoby, ktorých poslaním je sprevádzať skupinu min. 10 osôb, bez vystupovania ako sprievodca, v konkrétnych destináciách) v AT, IT, IE, SE: musia mať odborný certifikát a 3 roky odbornej praxe.</w:t>
            </w:r>
          </w:p>
          <w:p>
            <w:pPr>
              <w:spacing w:before="60" w:after="60" w:line="240" w:lineRule="auto"/>
              <w:ind w:left="447"/>
              <w:rPr>
                <w:noProof/>
                <w:spacing w:val="-2"/>
                <w:sz w:val="20"/>
              </w:rPr>
            </w:pPr>
            <w:r>
              <w:rPr>
                <w:noProof/>
                <w:spacing w:val="-2"/>
                <w:sz w:val="20"/>
              </w:rPr>
              <w:t>BE, DE, DK, ES: Vysokoškolský diplom alebo zodpovedajúce odborné vzdelanie a 3 roky odbornej praxe.</w:t>
            </w:r>
          </w:p>
          <w:p>
            <w:pPr>
              <w:spacing w:before="60" w:after="60" w:line="240" w:lineRule="auto"/>
              <w:ind w:left="447"/>
              <w:rPr>
                <w:noProof/>
                <w:spacing w:val="-2"/>
                <w:sz w:val="20"/>
              </w:rPr>
            </w:pPr>
            <w:r>
              <w:rPr>
                <w:noProof/>
                <w:spacing w:val="-2"/>
                <w:sz w:val="20"/>
              </w:rPr>
              <w:t>IT: Požiadavka vyhovenia testu ekonomických potrieb.</w:t>
            </w:r>
          </w:p>
          <w:p>
            <w:pPr>
              <w:spacing w:before="60" w:after="60" w:line="240" w:lineRule="auto"/>
              <w:ind w:left="447"/>
              <w:rPr>
                <w:noProof/>
                <w:spacing w:val="-2"/>
                <w:sz w:val="20"/>
              </w:rPr>
            </w:pPr>
            <w:r>
              <w:rPr>
                <w:noProof/>
                <w:spacing w:val="-2"/>
                <w:sz w:val="20"/>
              </w:rPr>
              <w:t>HR: Súhlas ministerstva cestovného ruchu a dvojročná prax v prípade pozície vedúceho kancelárie.</w:t>
            </w:r>
          </w:p>
        </w:tc>
        <w:tc>
          <w:tcPr>
            <w:tcW w:w="1612" w:type="pct"/>
          </w:tcPr>
          <w:p>
            <w:pPr>
              <w:spacing w:before="60" w:after="60" w:line="240" w:lineRule="auto"/>
              <w:ind w:left="21" w:hanging="21"/>
              <w:rPr>
                <w:noProof/>
              </w:rPr>
            </w:pPr>
            <w:r>
              <w:rPr>
                <w:noProof/>
                <w:spacing w:val="-2"/>
                <w:sz w:val="20"/>
              </w:rPr>
              <w:t>Bez obmedzenia, okrem AT, BE, DE, DK, ES, IT, FI, IE, SE, kde: ako sa uvádza v horizontálnej časti v bode iii).</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bottom w:val="nil"/>
            </w:tcBorders>
          </w:tcPr>
          <w:p>
            <w:pPr>
              <w:pageBreakBefore/>
              <w:spacing w:before="60" w:after="60" w:line="240" w:lineRule="auto"/>
              <w:ind w:left="323" w:hanging="323"/>
              <w:rPr>
                <w:noProof/>
                <w:spacing w:val="-2"/>
                <w:sz w:val="20"/>
              </w:rPr>
            </w:pPr>
            <w:r>
              <w:rPr>
                <w:noProof/>
                <w:spacing w:val="-2"/>
                <w:sz w:val="20"/>
              </w:rPr>
              <w:t>C.</w:t>
            </w:r>
            <w:r>
              <w:rPr>
                <w:noProof/>
                <w:spacing w:val="-2"/>
                <w:sz w:val="20"/>
              </w:rPr>
              <w:tab/>
            </w:r>
            <w:r>
              <w:rPr>
                <w:noProof/>
                <w:spacing w:val="-2"/>
                <w:sz w:val="20"/>
                <w:u w:val="single"/>
              </w:rPr>
              <w:t xml:space="preserve">Služby turistických sprievodcov </w:t>
            </w:r>
            <w:r>
              <w:rPr>
                <w:noProof/>
                <w:spacing w:val="-2"/>
                <w:sz w:val="20"/>
              </w:rPr>
              <w:t>(CPC 7472)</w:t>
            </w:r>
          </w:p>
        </w:tc>
        <w:tc>
          <w:tcPr>
            <w:tcW w:w="1544"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BG, CY, HU, IT, LT, MT, PT, PL, SI: Bez obmedzenia.</w:t>
            </w:r>
          </w:p>
          <w:p>
            <w:pPr>
              <w:spacing w:before="60" w:after="60" w:line="240" w:lineRule="auto"/>
              <w:ind w:left="447" w:hanging="447"/>
              <w:rPr>
                <w:noProof/>
                <w:spacing w:val="-2"/>
                <w:sz w:val="20"/>
              </w:rPr>
            </w:pPr>
            <w:r>
              <w:rPr>
                <w:noProof/>
                <w:spacing w:val="-2"/>
                <w:sz w:val="20"/>
              </w:rPr>
              <w:t>2.</w:t>
            </w:r>
            <w:r>
              <w:rPr>
                <w:noProof/>
                <w:spacing w:val="-2"/>
                <w:sz w:val="20"/>
              </w:rPr>
              <w:tab/>
              <w:t>BG, CY, HU, LT, MT, PL, SI: Bez obmedzenia.</w:t>
            </w:r>
          </w:p>
          <w:p>
            <w:pPr>
              <w:spacing w:before="60" w:after="60" w:line="240" w:lineRule="auto"/>
              <w:ind w:left="447" w:hanging="447"/>
              <w:rPr>
                <w:noProof/>
                <w:spacing w:val="-2"/>
                <w:sz w:val="20"/>
              </w:rPr>
            </w:pPr>
            <w:r>
              <w:rPr>
                <w:noProof/>
                <w:spacing w:val="-2"/>
                <w:sz w:val="20"/>
              </w:rPr>
              <w:t>3.</w:t>
            </w:r>
            <w:r>
              <w:rPr>
                <w:noProof/>
                <w:spacing w:val="-2"/>
                <w:sz w:val="20"/>
              </w:rPr>
              <w:tab/>
              <w:t>BG, CY, HU, LT, MT, PL, SI: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47"/>
              <w:rPr>
                <w:noProof/>
                <w:spacing w:val="-2"/>
                <w:sz w:val="20"/>
              </w:rPr>
            </w:pPr>
            <w:r>
              <w:rPr>
                <w:noProof/>
                <w:spacing w:val="-2"/>
                <w:sz w:val="20"/>
              </w:rPr>
              <w:t>ES, IT: Právo vykonávať toto povolanie je vyhradené miestnym organizáciám turistických sprievodcov.</w:t>
            </w:r>
          </w:p>
          <w:p>
            <w:pPr>
              <w:spacing w:before="60" w:after="60" w:line="240" w:lineRule="auto"/>
              <w:ind w:left="447"/>
              <w:rPr>
                <w:noProof/>
                <w:spacing w:val="-2"/>
                <w:sz w:val="20"/>
              </w:rPr>
            </w:pPr>
            <w:r>
              <w:rPr>
                <w:noProof/>
                <w:spacing w:val="-2"/>
                <w:sz w:val="20"/>
              </w:rPr>
              <w:t>EL, ES, HR, IT, PT: Na vykonávanie tejto činnosti sa vzťahuje podmienka štátnej príslušnosti.</w:t>
            </w:r>
          </w:p>
          <w:p>
            <w:pPr>
              <w:spacing w:before="60" w:after="60" w:line="240" w:lineRule="auto"/>
              <w:ind w:left="447"/>
              <w:rPr>
                <w:noProof/>
                <w:spacing w:val="-2"/>
                <w:sz w:val="20"/>
              </w:rPr>
            </w:pPr>
            <w:r>
              <w:rPr>
                <w:noProof/>
                <w:spacing w:val="-2"/>
                <w:sz w:val="20"/>
              </w:rPr>
              <w:t>RO: Bez obmedzenia pre bod ii).</w:t>
            </w:r>
          </w:p>
          <w:p>
            <w:pPr>
              <w:spacing w:before="60" w:after="60" w:line="240" w:lineRule="auto"/>
              <w:ind w:left="447"/>
              <w:rPr>
                <w:noProof/>
                <w:spacing w:val="-2"/>
                <w:sz w:val="20"/>
              </w:rPr>
            </w:pPr>
            <w:r>
              <w:rPr>
                <w:noProof/>
                <w:spacing w:val="-2"/>
                <w:sz w:val="20"/>
              </w:rPr>
              <w:t>BG, CY, HU, LT, MT, PL, SI: Bez obmedzenia.</w:t>
            </w:r>
          </w:p>
        </w:tc>
        <w:tc>
          <w:tcPr>
            <w:tcW w:w="1612"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BG, CY, HU, LT, MT, PL, SI: Bez obmedzenia.</w:t>
            </w:r>
          </w:p>
          <w:p>
            <w:pPr>
              <w:spacing w:before="60" w:after="60" w:line="240" w:lineRule="auto"/>
              <w:ind w:left="447" w:hanging="447"/>
              <w:rPr>
                <w:noProof/>
                <w:spacing w:val="-2"/>
                <w:sz w:val="20"/>
              </w:rPr>
            </w:pPr>
            <w:r>
              <w:rPr>
                <w:noProof/>
                <w:spacing w:val="-2"/>
                <w:sz w:val="20"/>
              </w:rPr>
              <w:t>2.</w:t>
            </w:r>
            <w:r>
              <w:rPr>
                <w:noProof/>
                <w:spacing w:val="-2"/>
                <w:sz w:val="20"/>
              </w:rPr>
              <w:tab/>
              <w:t>BG, CY, HU, LT, MT, PL, SI: Bez obmedzenia.</w:t>
            </w:r>
          </w:p>
          <w:p>
            <w:pPr>
              <w:spacing w:before="60" w:after="60" w:line="240" w:lineRule="auto"/>
              <w:ind w:left="447" w:hanging="447"/>
              <w:rPr>
                <w:noProof/>
                <w:spacing w:val="-2"/>
                <w:sz w:val="20"/>
              </w:rPr>
            </w:pPr>
            <w:r>
              <w:rPr>
                <w:noProof/>
                <w:spacing w:val="-2"/>
                <w:sz w:val="20"/>
              </w:rPr>
              <w:t>3.</w:t>
            </w:r>
            <w:r>
              <w:rPr>
                <w:noProof/>
                <w:spacing w:val="-2"/>
                <w:sz w:val="20"/>
              </w:rPr>
              <w:tab/>
              <w:t>BG, CY, HU, LT, MT, PL, SI: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RO: Bez obmedzenia pre bod ii).</w:t>
            </w:r>
          </w:p>
          <w:p>
            <w:pPr>
              <w:spacing w:before="60" w:after="60" w:line="240" w:lineRule="auto"/>
              <w:ind w:left="447"/>
              <w:rPr>
                <w:noProof/>
                <w:spacing w:val="-2"/>
                <w:sz w:val="20"/>
              </w:rPr>
            </w:pPr>
            <w:r>
              <w:rPr>
                <w:noProof/>
                <w:spacing w:val="-2"/>
                <w:sz w:val="20"/>
              </w:rPr>
              <w:t>BG, CY, HU, LT, MT, PL, SI: Bez obmedzenia.</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1059"/>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47"/>
              <w:rPr>
                <w:noProof/>
                <w:spacing w:val="-2"/>
                <w:sz w:val="20"/>
              </w:rPr>
            </w:pPr>
            <w:r>
              <w:rPr>
                <w:noProof/>
                <w:spacing w:val="-2"/>
                <w:sz w:val="20"/>
              </w:rPr>
              <w:t>Bez obmedzenia, okrem BE, DE, DK, SE, ako sa uvádza v horizontálnej časti v bode iii) a s výhradou vyššie uvedených podmienok a nasledujúcich špecifických obmedzení:</w:t>
            </w:r>
          </w:p>
        </w:tc>
        <w:tc>
          <w:tcPr>
            <w:tcW w:w="1612" w:type="pct"/>
            <w:tcBorders>
              <w:bottom w:val="nil"/>
            </w:tcBorders>
          </w:tcPr>
          <w:p>
            <w:pPr>
              <w:spacing w:before="60" w:after="60" w:line="240" w:lineRule="auto"/>
              <w:ind w:left="21" w:hanging="21"/>
              <w:rPr>
                <w:noProof/>
                <w:spacing w:val="-2"/>
                <w:sz w:val="20"/>
              </w:rPr>
            </w:pPr>
            <w:r>
              <w:rPr>
                <w:noProof/>
                <w:spacing w:val="-2"/>
                <w:sz w:val="20"/>
              </w:rPr>
              <w:t>Bez obmedzenia, okrem BE, DE, DK, SE, ako sa uvádza v horizontálnej časti v bode iii).</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2160"/>
          <w:jc w:val="center"/>
        </w:trPr>
        <w:tc>
          <w:tcPr>
            <w:tcW w:w="1292" w:type="pct"/>
            <w:gridSpan w:val="2"/>
            <w:tcBorders>
              <w:top w:val="nil"/>
              <w:left w:val="nil"/>
            </w:tcBorders>
          </w:tcPr>
          <w:p>
            <w:pPr>
              <w:pageBreakBefore/>
              <w:spacing w:before="60" w:after="60" w:line="240" w:lineRule="auto"/>
              <w:rPr>
                <w:noProof/>
                <w:spacing w:val="-2"/>
                <w:sz w:val="20"/>
              </w:rPr>
            </w:pPr>
          </w:p>
        </w:tc>
        <w:tc>
          <w:tcPr>
            <w:tcW w:w="1544" w:type="pct"/>
            <w:tcBorders>
              <w:top w:val="nil"/>
            </w:tcBorders>
          </w:tcPr>
          <w:p>
            <w:pPr>
              <w:spacing w:before="60" w:after="60" w:line="240" w:lineRule="auto"/>
              <w:ind w:left="447"/>
              <w:rPr>
                <w:noProof/>
                <w:spacing w:val="-2"/>
                <w:sz w:val="20"/>
              </w:rPr>
            </w:pPr>
            <w:r>
              <w:rPr>
                <w:noProof/>
                <w:spacing w:val="-2"/>
                <w:sz w:val="20"/>
              </w:rPr>
              <w:t>BE, DE, DK: Vysokoškolský titul alebo zodpovedajúce odborné vzdelanie preukazujúce vedomosti a 3 roky odbornej praxe v sektore.</w:t>
            </w:r>
          </w:p>
          <w:p>
            <w:pPr>
              <w:spacing w:before="60" w:after="60" w:line="240" w:lineRule="auto"/>
              <w:ind w:left="447"/>
              <w:rPr>
                <w:noProof/>
                <w:spacing w:val="-2"/>
                <w:sz w:val="20"/>
              </w:rPr>
            </w:pPr>
            <w:r>
              <w:rPr>
                <w:noProof/>
                <w:spacing w:val="-2"/>
                <w:sz w:val="20"/>
              </w:rPr>
              <w:t>SE: Odborný certifikát, relevantná kvalifikácia a 3 roky odbornej praxe.</w:t>
            </w:r>
          </w:p>
          <w:p>
            <w:pPr>
              <w:spacing w:before="60" w:after="60" w:line="240" w:lineRule="auto"/>
              <w:ind w:left="447"/>
              <w:rPr>
                <w:noProof/>
                <w:spacing w:val="-2"/>
                <w:sz w:val="20"/>
              </w:rPr>
            </w:pPr>
            <w:r>
              <w:rPr>
                <w:noProof/>
                <w:spacing w:val="-2"/>
                <w:sz w:val="20"/>
              </w:rPr>
              <w:t>BE: Uplatňuje sa test ekonomických potrieb, ak je hrubý ročný príjem fyzickej osoby pod hranicou 30 000 EUR.</w:t>
            </w:r>
          </w:p>
        </w:tc>
        <w:tc>
          <w:tcPr>
            <w:tcW w:w="1612" w:type="pct"/>
            <w:tcBorders>
              <w:top w:val="nil"/>
            </w:tcBorders>
          </w:tcPr>
          <w:p>
            <w:pPr>
              <w:spacing w:before="60" w:after="60" w:line="240" w:lineRule="auto"/>
              <w:ind w:left="21" w:hanging="21"/>
              <w:rPr>
                <w:noProof/>
                <w:spacing w:val="-2"/>
                <w:sz w:val="20"/>
              </w:rPr>
            </w:pPr>
          </w:p>
        </w:tc>
        <w:tc>
          <w:tcPr>
            <w:tcW w:w="549" w:type="pct"/>
            <w:tcBorders>
              <w:top w:val="nil"/>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bottom w:val="nil"/>
            </w:tcBorders>
          </w:tcPr>
          <w:p>
            <w:pPr>
              <w:pageBreakBefore/>
              <w:spacing w:before="60" w:after="60" w:line="240" w:lineRule="auto"/>
              <w:ind w:left="323" w:hanging="323"/>
              <w:rPr>
                <w:noProof/>
                <w:spacing w:val="-2"/>
                <w:sz w:val="20"/>
              </w:rPr>
            </w:pPr>
            <w:r>
              <w:rPr>
                <w:noProof/>
                <w:spacing w:val="-2"/>
                <w:sz w:val="20"/>
              </w:rPr>
              <w:t>9.</w:t>
            </w:r>
            <w:r>
              <w:rPr>
                <w:noProof/>
                <w:spacing w:val="-2"/>
                <w:sz w:val="20"/>
              </w:rPr>
              <w:tab/>
              <w:t>REKREAČNÉ, KULTÚRNE A ŠPORTOVÉ SLUŽBY (iné ako audiovizuálne služby)</w:t>
            </w:r>
          </w:p>
        </w:tc>
        <w:tc>
          <w:tcPr>
            <w:tcW w:w="1544" w:type="pct"/>
            <w:tcBorders>
              <w:bottom w:val="nil"/>
            </w:tcBorders>
          </w:tcPr>
          <w:p>
            <w:pPr>
              <w:spacing w:before="60" w:after="60" w:line="240" w:lineRule="auto"/>
              <w:ind w:left="447" w:hanging="447"/>
              <w:rPr>
                <w:noProof/>
                <w:spacing w:val="-2"/>
                <w:sz w:val="20"/>
              </w:rPr>
            </w:pPr>
          </w:p>
        </w:tc>
        <w:tc>
          <w:tcPr>
            <w:tcW w:w="1612" w:type="pct"/>
            <w:tcBorders>
              <w:bottom w:val="nil"/>
            </w:tcBorders>
          </w:tcPr>
          <w:p>
            <w:pPr>
              <w:spacing w:before="60" w:after="60" w:line="240" w:lineRule="auto"/>
              <w:ind w:left="447" w:hanging="447"/>
              <w:rPr>
                <w:noProof/>
                <w:spacing w:val="-2"/>
                <w:sz w:val="20"/>
              </w:rPr>
            </w:pP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2556"/>
          <w:jc w:val="center"/>
        </w:trPr>
        <w:tc>
          <w:tcPr>
            <w:tcW w:w="1292" w:type="pct"/>
            <w:gridSpan w:val="2"/>
            <w:tcBorders>
              <w:left w:val="nil"/>
              <w:bottom w:val="nil"/>
            </w:tcBorders>
          </w:tcPr>
          <w:p>
            <w:pPr>
              <w:spacing w:before="60" w:after="60" w:line="240" w:lineRule="auto"/>
              <w:ind w:left="323" w:hanging="323"/>
              <w:rPr>
                <w:noProof/>
                <w:spacing w:val="-2"/>
                <w:sz w:val="20"/>
              </w:rPr>
            </w:pPr>
            <w:r>
              <w:rPr>
                <w:noProof/>
                <w:spacing w:val="-2"/>
                <w:sz w:val="20"/>
              </w:rPr>
              <w:t>A.</w:t>
            </w:r>
            <w:r>
              <w:rPr>
                <w:noProof/>
                <w:spacing w:val="-2"/>
                <w:sz w:val="20"/>
              </w:rPr>
              <w:tab/>
            </w:r>
            <w:r>
              <w:rPr>
                <w:noProof/>
                <w:spacing w:val="-2"/>
                <w:sz w:val="20"/>
                <w:u w:val="single"/>
              </w:rPr>
              <w:t>Služby v oblasti zábavy</w:t>
            </w:r>
          </w:p>
          <w:p>
            <w:pPr>
              <w:spacing w:before="60" w:after="60" w:line="240" w:lineRule="auto"/>
              <w:ind w:left="323"/>
              <w:rPr>
                <w:noProof/>
                <w:spacing w:val="-2"/>
                <w:sz w:val="20"/>
              </w:rPr>
            </w:pPr>
            <w:r>
              <w:rPr>
                <w:noProof/>
                <w:spacing w:val="-2"/>
                <w:sz w:val="20"/>
              </w:rPr>
              <w:t>(Všetky členské štáty okrem BG: vrátane</w:t>
            </w:r>
          </w:p>
          <w:p>
            <w:pPr>
              <w:spacing w:before="60" w:after="60" w:line="240" w:lineRule="auto"/>
              <w:ind w:left="323"/>
              <w:rPr>
                <w:noProof/>
                <w:spacing w:val="-2"/>
                <w:sz w:val="20"/>
              </w:rPr>
            </w:pPr>
            <w:r>
              <w:rPr>
                <w:noProof/>
                <w:spacing w:val="-2"/>
                <w:sz w:val="20"/>
              </w:rPr>
              <w:t>divadla, hudobných skupín a cirkusov)</w:t>
            </w:r>
          </w:p>
          <w:p>
            <w:pPr>
              <w:spacing w:before="60" w:after="60" w:line="240" w:lineRule="auto"/>
              <w:ind w:left="323"/>
              <w:rPr>
                <w:noProof/>
                <w:spacing w:val="-2"/>
                <w:sz w:val="20"/>
              </w:rPr>
            </w:pPr>
            <w:r>
              <w:rPr>
                <w:noProof/>
                <w:spacing w:val="-2"/>
                <w:sz w:val="20"/>
              </w:rPr>
              <w:t>(CPC 9619)</w:t>
            </w:r>
          </w:p>
          <w:p>
            <w:pPr>
              <w:spacing w:before="60" w:after="60" w:line="240" w:lineRule="auto"/>
              <w:ind w:left="323"/>
              <w:rPr>
                <w:noProof/>
                <w:spacing w:val="-2"/>
                <w:sz w:val="20"/>
              </w:rPr>
            </w:pPr>
            <w:r>
              <w:rPr>
                <w:noProof/>
                <w:spacing w:val="-2"/>
                <w:sz w:val="20"/>
              </w:rPr>
              <w:t>BG: CPC 96191, 96192, 96193</w:t>
            </w:r>
          </w:p>
        </w:tc>
        <w:tc>
          <w:tcPr>
            <w:tcW w:w="1544"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Bez obmedzenia.</w:t>
            </w:r>
          </w:p>
          <w:p>
            <w:pPr>
              <w:spacing w:before="60" w:after="60" w:line="240" w:lineRule="auto"/>
              <w:ind w:left="447" w:hanging="447"/>
              <w:rPr>
                <w:noProof/>
                <w:spacing w:val="-2"/>
                <w:sz w:val="20"/>
              </w:rPr>
            </w:pPr>
            <w:r>
              <w:rPr>
                <w:noProof/>
                <w:spacing w:val="-2"/>
                <w:sz w:val="20"/>
              </w:rPr>
              <w:t>2.</w:t>
            </w:r>
            <w:r>
              <w:rPr>
                <w:noProof/>
                <w:spacing w:val="-2"/>
                <w:sz w:val="20"/>
              </w:rPr>
              <w:tab/>
              <w:t>CY, CZ, EE, FI, LT, LV, PL, RO, SI, SK: Bez obmedzenia.</w:t>
            </w:r>
          </w:p>
          <w:p>
            <w:pPr>
              <w:spacing w:before="60" w:after="60" w:line="240" w:lineRule="auto"/>
              <w:ind w:left="447" w:hanging="447"/>
              <w:rPr>
                <w:noProof/>
                <w:spacing w:val="-2"/>
                <w:sz w:val="20"/>
              </w:rPr>
            </w:pPr>
            <w:r>
              <w:rPr>
                <w:noProof/>
                <w:spacing w:val="-2"/>
                <w:sz w:val="20"/>
              </w:rPr>
              <w:t>3.</w:t>
            </w:r>
            <w:r>
              <w:rPr>
                <w:noProof/>
                <w:spacing w:val="-2"/>
                <w:sz w:val="20"/>
              </w:rPr>
              <w:tab/>
              <w:t>CY, CZ, EE, FI, LV, PL, RO, SI, SK: Bez obmedzenia.</w:t>
            </w:r>
          </w:p>
          <w:p>
            <w:pPr>
              <w:spacing w:before="60" w:after="60" w:line="240" w:lineRule="auto"/>
              <w:ind w:left="447"/>
              <w:rPr>
                <w:noProof/>
                <w:spacing w:val="-2"/>
                <w:sz w:val="20"/>
              </w:rPr>
            </w:pPr>
            <w:r>
              <w:rPr>
                <w:noProof/>
                <w:spacing w:val="-2"/>
                <w:sz w:val="20"/>
              </w:rPr>
              <w:t>LT: Žiadne, s výnimkou zákazu zakladať a prevádzkovať herne, organizovať hazardné hry</w:t>
            </w:r>
            <w:r>
              <w:rPr>
                <w:b/>
                <w:noProof/>
                <w:spacing w:val="-2"/>
                <w:sz w:val="20"/>
                <w:vertAlign w:val="superscript"/>
              </w:rPr>
              <w:footnoteReference w:id="71"/>
            </w:r>
            <w:r>
              <w:rPr>
                <w:noProof/>
                <w:spacing w:val="-2"/>
                <w:sz w:val="20"/>
              </w:rPr>
              <w:t>.</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tc>
        <w:tc>
          <w:tcPr>
            <w:tcW w:w="1612"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HU: Bez obmedzenia.</w:t>
            </w:r>
          </w:p>
          <w:p>
            <w:pPr>
              <w:spacing w:before="60" w:after="60" w:line="240" w:lineRule="auto"/>
              <w:ind w:left="447"/>
              <w:rPr>
                <w:noProof/>
                <w:spacing w:val="-2"/>
                <w:sz w:val="20"/>
              </w:rPr>
            </w:pPr>
            <w:r>
              <w:rPr>
                <w:noProof/>
                <w:spacing w:val="-2"/>
                <w:sz w:val="20"/>
              </w:rPr>
              <w:t>HU: Žiadne.</w:t>
            </w:r>
          </w:p>
          <w:p>
            <w:pPr>
              <w:spacing w:before="60" w:after="60" w:line="240" w:lineRule="auto"/>
              <w:ind w:left="447" w:hanging="447"/>
              <w:rPr>
                <w:noProof/>
                <w:spacing w:val="-2"/>
                <w:sz w:val="20"/>
              </w:rPr>
            </w:pPr>
            <w:r>
              <w:rPr>
                <w:noProof/>
                <w:spacing w:val="-2"/>
                <w:sz w:val="20"/>
              </w:rPr>
              <w:t>2.</w:t>
            </w:r>
            <w:r>
              <w:rPr>
                <w:noProof/>
                <w:spacing w:val="-2"/>
                <w:sz w:val="20"/>
              </w:rPr>
              <w:tab/>
              <w:t>CY, CZ, EE, FI, HR, LT, LV, PL, RO, SI, SK: Bez obmedzenia.</w:t>
            </w:r>
          </w:p>
          <w:p>
            <w:pPr>
              <w:spacing w:before="60" w:after="60" w:line="240" w:lineRule="auto"/>
              <w:ind w:left="447" w:hanging="447"/>
              <w:rPr>
                <w:noProof/>
                <w:spacing w:val="-2"/>
                <w:sz w:val="20"/>
              </w:rPr>
            </w:pPr>
            <w:r>
              <w:rPr>
                <w:noProof/>
                <w:spacing w:val="-2"/>
                <w:sz w:val="20"/>
              </w:rPr>
              <w:t>3.</w:t>
            </w:r>
            <w:r>
              <w:rPr>
                <w:noProof/>
                <w:spacing w:val="-2"/>
                <w:sz w:val="20"/>
              </w:rPr>
              <w:tab/>
              <w:t>CY, CZ, FI, LV, PL, RO, SI, SK: Bez obmedzenia.</w:t>
            </w:r>
          </w:p>
          <w:p>
            <w:pPr>
              <w:spacing w:before="60" w:after="60" w:line="240" w:lineRule="auto"/>
              <w:ind w:left="447"/>
              <w:rPr>
                <w:noProof/>
                <w:spacing w:val="-2"/>
                <w:sz w:val="20"/>
              </w:rPr>
            </w:pPr>
            <w:r>
              <w:rPr>
                <w:noProof/>
                <w:spacing w:val="-2"/>
                <w:sz w:val="20"/>
              </w:rPr>
              <w:t>HR, FR, IT: Bez obmedzenia pre dotácie a akékoľvek iné formy priamej a nepriamej podpory.</w:t>
            </w:r>
          </w:p>
          <w:p>
            <w:pPr>
              <w:spacing w:before="60" w:after="60" w:line="240" w:lineRule="auto"/>
              <w:ind w:left="447"/>
              <w:rPr>
                <w:noProof/>
                <w:spacing w:val="-2"/>
                <w:sz w:val="20"/>
              </w:rPr>
            </w:pPr>
            <w:r>
              <w:rPr>
                <w:noProof/>
                <w:spacing w:val="-2"/>
                <w:sz w:val="20"/>
              </w:rPr>
              <w:t>SE: Cielená finančná podpora pre špecifické miestne, regionálne alebo celonárodné aktivity.</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3003"/>
          <w:jc w:val="center"/>
        </w:trPr>
        <w:tc>
          <w:tcPr>
            <w:tcW w:w="1292" w:type="pct"/>
            <w:gridSpan w:val="2"/>
            <w:tcBorders>
              <w:top w:val="nil"/>
              <w:left w:val="nil"/>
              <w:bottom w:val="nil"/>
            </w:tcBorders>
          </w:tcPr>
          <w:p>
            <w:pPr>
              <w:pageBreakBefore/>
              <w:spacing w:before="60" w:after="60" w:line="240" w:lineRule="auto"/>
              <w:ind w:left="323"/>
              <w:rPr>
                <w:noProof/>
                <w:spacing w:val="-2"/>
                <w:sz w:val="20"/>
              </w:rPr>
            </w:pPr>
          </w:p>
        </w:tc>
        <w:tc>
          <w:tcPr>
            <w:tcW w:w="1544" w:type="pct"/>
            <w:tcBorders>
              <w:top w:val="nil"/>
              <w:bottom w:val="nil"/>
            </w:tcBorders>
          </w:tcPr>
          <w:p>
            <w:pPr>
              <w:spacing w:before="60" w:after="60" w:line="240" w:lineRule="auto"/>
              <w:ind w:left="447"/>
              <w:rPr>
                <w:noProof/>
                <w:spacing w:val="-2"/>
                <w:sz w:val="20"/>
              </w:rPr>
            </w:pPr>
            <w:r>
              <w:rPr>
                <w:noProof/>
                <w:spacing w:val="-2"/>
                <w:sz w:val="20"/>
              </w:rPr>
              <w:t>CY, CZ, EE, FI, LT, LV, PL, RO, SI, SK: Bez obmedzenia.</w:t>
            </w:r>
          </w:p>
          <w:p>
            <w:pPr>
              <w:spacing w:before="60" w:after="60" w:line="240" w:lineRule="auto"/>
              <w:ind w:left="447"/>
              <w:rPr>
                <w:noProof/>
                <w:spacing w:val="-2"/>
                <w:sz w:val="20"/>
              </w:rPr>
            </w:pPr>
            <w:r>
              <w:rPr>
                <w:noProof/>
                <w:spacing w:val="-2"/>
                <w:sz w:val="20"/>
              </w:rPr>
              <w:t>IT: Test ekonomických potrieb.</w:t>
            </w:r>
          </w:p>
        </w:tc>
        <w:tc>
          <w:tcPr>
            <w:tcW w:w="1612" w:type="pct"/>
            <w:tcBorders>
              <w:top w:val="nil"/>
              <w:bottom w:val="nil"/>
            </w:tcBorders>
          </w:tcPr>
          <w:p>
            <w:pPr>
              <w:spacing w:before="60" w:after="60" w:line="240" w:lineRule="auto"/>
              <w:ind w:left="447"/>
              <w:rPr>
                <w:noProof/>
                <w:spacing w:val="-2"/>
                <w:sz w:val="20"/>
              </w:rPr>
            </w:pPr>
            <w:r>
              <w:rPr>
                <w:noProof/>
                <w:spacing w:val="-2"/>
                <w:sz w:val="20"/>
              </w:rPr>
              <w:t>LT: Žiadne, s výnimkou:</w:t>
            </w:r>
          </w:p>
          <w:p>
            <w:pPr>
              <w:spacing w:before="60" w:after="60" w:line="240" w:lineRule="auto"/>
              <w:ind w:left="872" w:hanging="425"/>
              <w:rPr>
                <w:noProof/>
                <w:color w:val="000000"/>
                <w:spacing w:val="-2"/>
                <w:sz w:val="20"/>
              </w:rPr>
            </w:pPr>
            <w:r>
              <w:rPr>
                <w:noProof/>
                <w:color w:val="000000"/>
                <w:spacing w:val="-2"/>
                <w:sz w:val="20"/>
              </w:rPr>
              <w:t>a)</w:t>
            </w:r>
            <w:r>
              <w:rPr>
                <w:noProof/>
                <w:color w:val="000000"/>
                <w:spacing w:val="-2"/>
                <w:sz w:val="20"/>
              </w:rPr>
              <w:tab/>
              <w:t>uvedenou v bode prístup na trh (tiež výnimka uvedená v časti I týkajúca sa zákazu zahraničných investícií v oblasti lotérií) a</w:t>
            </w:r>
          </w:p>
          <w:p>
            <w:pPr>
              <w:spacing w:before="60" w:after="60" w:line="240" w:lineRule="auto"/>
              <w:ind w:left="872" w:hanging="425"/>
              <w:rPr>
                <w:noProof/>
                <w:color w:val="000000"/>
                <w:spacing w:val="-2"/>
                <w:sz w:val="20"/>
              </w:rPr>
            </w:pPr>
            <w:r>
              <w:rPr>
                <w:noProof/>
                <w:color w:val="000000"/>
                <w:spacing w:val="-2"/>
                <w:sz w:val="20"/>
              </w:rPr>
              <w:t>b)</w:t>
            </w:r>
            <w:r>
              <w:rPr>
                <w:noProof/>
                <w:color w:val="000000"/>
                <w:spacing w:val="-2"/>
                <w:sz w:val="20"/>
              </w:rPr>
              <w:tab/>
              <w:t>bez obmedzenia pre dotácie, pokiaľ ide o prevádzku kín a divadiel (CPC 96199**).</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CY, CZ, EE, FI, LT, LV, PL, RO, SI, SK: Bez obmedzenia.</w:t>
            </w:r>
          </w:p>
        </w:tc>
        <w:tc>
          <w:tcPr>
            <w:tcW w:w="549" w:type="pct"/>
            <w:tcBorders>
              <w:top w:val="nil"/>
              <w:bottom w:val="nil"/>
              <w:right w:val="nil"/>
            </w:tcBorders>
          </w:tcPr>
          <w:p>
            <w:pPr>
              <w:spacing w:before="60" w:after="60" w:line="240" w:lineRule="auto"/>
              <w:rPr>
                <w:noProof/>
                <w:spacing w:val="-2"/>
                <w:sz w:val="20"/>
              </w:rPr>
            </w:pPr>
          </w:p>
        </w:tc>
      </w:tr>
      <w:tr>
        <w:trPr>
          <w:gridBefore w:val="1"/>
          <w:wBefore w:w="3" w:type="pct"/>
          <w:trHeight w:val="1769"/>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47"/>
              <w:rPr>
                <w:noProof/>
                <w:spacing w:val="-2"/>
                <w:sz w:val="20"/>
              </w:rPr>
            </w:pPr>
            <w:r>
              <w:rPr>
                <w:noProof/>
                <w:spacing w:val="-2"/>
                <w:sz w:val="20"/>
              </w:rPr>
              <w:t>Bez obmedzenia, okrem AT, BE, DE, DK, ES a FR, kde, pokiaľ ide o dočasný vstup umelca, ako sa uvádza v horizontálnej časti v bode iii) a s výhradou nasledujúcich špecifických obmedzení:</w:t>
            </w:r>
          </w:p>
          <w:p>
            <w:pPr>
              <w:spacing w:before="60" w:after="60" w:line="240" w:lineRule="auto"/>
              <w:ind w:left="447"/>
              <w:rPr>
                <w:noProof/>
                <w:color w:val="000000"/>
                <w:spacing w:val="-2"/>
                <w:sz w:val="20"/>
              </w:rPr>
            </w:pPr>
            <w:r>
              <w:rPr>
                <w:noProof/>
                <w:spacing w:val="-2"/>
                <w:sz w:val="20"/>
              </w:rPr>
              <w:t>BE, DE, DK: Vysokoškolský titul alebo zodpovedajúce odborné vzdelanie preukazujúce vedomosti a 3 roky odbornej praxe v sektore.</w:t>
            </w:r>
          </w:p>
        </w:tc>
        <w:tc>
          <w:tcPr>
            <w:tcW w:w="1612" w:type="pct"/>
            <w:tcBorders>
              <w:bottom w:val="nil"/>
            </w:tcBorders>
          </w:tcPr>
          <w:p>
            <w:pPr>
              <w:spacing w:before="60" w:after="60" w:line="240" w:lineRule="auto"/>
              <w:rPr>
                <w:noProof/>
                <w:spacing w:val="-2"/>
                <w:sz w:val="20"/>
              </w:rPr>
            </w:pPr>
            <w:r>
              <w:rPr>
                <w:noProof/>
                <w:spacing w:val="-2"/>
                <w:sz w:val="20"/>
              </w:rPr>
              <w:t>Bez obmedzenia, okrem AT, BE, DE, DK, ES a FR, kde, pokiaľ ide o dočasný vstup umelca, ako sa uvádza v horizontálnej časti v bode iii).</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4810"/>
          <w:jc w:val="center"/>
        </w:trPr>
        <w:tc>
          <w:tcPr>
            <w:tcW w:w="1292" w:type="pct"/>
            <w:gridSpan w:val="2"/>
            <w:tcBorders>
              <w:top w:val="nil"/>
              <w:left w:val="nil"/>
            </w:tcBorders>
          </w:tcPr>
          <w:p>
            <w:pPr>
              <w:spacing w:before="60" w:after="60" w:line="240" w:lineRule="auto"/>
              <w:rPr>
                <w:noProof/>
                <w:spacing w:val="-2"/>
                <w:sz w:val="20"/>
              </w:rPr>
            </w:pPr>
          </w:p>
        </w:tc>
        <w:tc>
          <w:tcPr>
            <w:tcW w:w="1544" w:type="pct"/>
            <w:tcBorders>
              <w:top w:val="nil"/>
            </w:tcBorders>
          </w:tcPr>
          <w:p>
            <w:pPr>
              <w:spacing w:before="60" w:after="60" w:line="240" w:lineRule="auto"/>
              <w:ind w:left="447"/>
              <w:rPr>
                <w:noProof/>
                <w:spacing w:val="-2"/>
                <w:sz w:val="20"/>
              </w:rPr>
            </w:pPr>
            <w:r>
              <w:rPr>
                <w:noProof/>
                <w:spacing w:val="-2"/>
                <w:sz w:val="20"/>
              </w:rPr>
              <w:t>BE: Uplatňuje sa test ekonomických potrieb, ak je hrubý ročný príjem fyzickej osoby pod hranicou 30 000 EUR.</w:t>
            </w:r>
          </w:p>
          <w:p>
            <w:pPr>
              <w:spacing w:before="60" w:after="60" w:line="240" w:lineRule="auto"/>
              <w:ind w:left="447"/>
              <w:rPr>
                <w:noProof/>
                <w:spacing w:val="-2"/>
                <w:sz w:val="20"/>
              </w:rPr>
            </w:pPr>
            <w:r>
              <w:rPr>
                <w:noProof/>
                <w:spacing w:val="-2"/>
                <w:sz w:val="20"/>
              </w:rPr>
              <w:t>AT, ES: prístup je obmedzený na osoby, ktorých hlavný predmet činnosti je v oblasti krásnych umení a podstatná časť ich príjmu pochádza z tejto činnosti. Tieto osoby nemôžu v Rakúsku vykonávať žiadnu inú obchodnú činnosť.</w:t>
            </w:r>
          </w:p>
          <w:p>
            <w:pPr>
              <w:spacing w:before="60" w:after="60" w:line="240" w:lineRule="auto"/>
              <w:ind w:left="447"/>
              <w:rPr>
                <w:noProof/>
                <w:spacing w:val="-2"/>
                <w:sz w:val="20"/>
              </w:rPr>
            </w:pPr>
            <w:r>
              <w:rPr>
                <w:noProof/>
                <w:spacing w:val="-2"/>
                <w:sz w:val="20"/>
              </w:rPr>
              <w:t>FR:</w:t>
            </w:r>
          </w:p>
          <w:p>
            <w:pPr>
              <w:spacing w:before="60" w:after="60" w:line="240" w:lineRule="auto"/>
              <w:ind w:left="447"/>
              <w:rPr>
                <w:noProof/>
                <w:color w:val="000000"/>
                <w:spacing w:val="-2"/>
                <w:sz w:val="20"/>
              </w:rPr>
            </w:pPr>
            <w:r>
              <w:rPr>
                <w:noProof/>
                <w:color w:val="000000"/>
                <w:spacing w:val="-2"/>
                <w:sz w:val="20"/>
              </w:rPr>
              <w:t>Umelci musia mať pracovnú zmluvu s povoleným zábavným podnikom.</w:t>
            </w:r>
          </w:p>
          <w:p>
            <w:pPr>
              <w:spacing w:before="60" w:after="60" w:line="240" w:lineRule="auto"/>
              <w:ind w:left="447"/>
              <w:rPr>
                <w:noProof/>
                <w:color w:val="000000"/>
                <w:spacing w:val="-2"/>
                <w:sz w:val="20"/>
              </w:rPr>
            </w:pPr>
            <w:r>
              <w:rPr>
                <w:noProof/>
                <w:color w:val="000000"/>
                <w:spacing w:val="-2"/>
                <w:sz w:val="20"/>
              </w:rPr>
              <w:t>Pracovné povolenie je vydané na obdobie nie dlhšie ako 9 mesiacov, obnoviteľné na ďalšie 3 mesiace.</w:t>
            </w:r>
          </w:p>
          <w:p>
            <w:pPr>
              <w:spacing w:before="60" w:after="60" w:line="240" w:lineRule="auto"/>
              <w:ind w:left="447"/>
              <w:rPr>
                <w:noProof/>
                <w:color w:val="000000"/>
                <w:spacing w:val="-2"/>
                <w:sz w:val="20"/>
              </w:rPr>
            </w:pPr>
            <w:r>
              <w:rPr>
                <w:noProof/>
                <w:color w:val="000000"/>
                <w:spacing w:val="-2"/>
                <w:sz w:val="20"/>
              </w:rPr>
              <w:t>Požiadavka vyhovenia testu ekonomických potrieb.</w:t>
            </w:r>
          </w:p>
          <w:p>
            <w:pPr>
              <w:spacing w:before="60" w:after="60" w:line="240" w:lineRule="auto"/>
              <w:ind w:left="447"/>
              <w:rPr>
                <w:noProof/>
                <w:spacing w:val="-2"/>
                <w:sz w:val="20"/>
              </w:rPr>
            </w:pPr>
            <w:r>
              <w:rPr>
                <w:noProof/>
                <w:color w:val="000000"/>
                <w:spacing w:val="-2"/>
                <w:sz w:val="20"/>
              </w:rPr>
              <w:t>Zábavný podnik musí zaplatiť daň Medzinárodnému úradu pre migráciu.</w:t>
            </w:r>
          </w:p>
        </w:tc>
        <w:tc>
          <w:tcPr>
            <w:tcW w:w="1612" w:type="pct"/>
            <w:tcBorders>
              <w:top w:val="nil"/>
            </w:tcBorders>
          </w:tcPr>
          <w:p>
            <w:pPr>
              <w:spacing w:before="60" w:after="60" w:line="240" w:lineRule="auto"/>
              <w:rPr>
                <w:noProof/>
                <w:spacing w:val="-2"/>
                <w:sz w:val="20"/>
              </w:rPr>
            </w:pPr>
          </w:p>
        </w:tc>
        <w:tc>
          <w:tcPr>
            <w:tcW w:w="549" w:type="pct"/>
            <w:tcBorders>
              <w:top w:val="nil"/>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bottom w:val="nil"/>
            </w:tcBorders>
          </w:tcPr>
          <w:p>
            <w:pPr>
              <w:pageBreakBefore/>
              <w:spacing w:before="60" w:after="60" w:line="240" w:lineRule="auto"/>
              <w:ind w:left="323" w:hanging="323"/>
              <w:rPr>
                <w:noProof/>
                <w:spacing w:val="-2"/>
                <w:sz w:val="20"/>
              </w:rPr>
            </w:pPr>
            <w:r>
              <w:rPr>
                <w:noProof/>
                <w:spacing w:val="-2"/>
                <w:sz w:val="20"/>
              </w:rPr>
              <w:t>B.</w:t>
            </w:r>
            <w:r>
              <w:rPr>
                <w:noProof/>
                <w:spacing w:val="-2"/>
                <w:sz w:val="20"/>
              </w:rPr>
              <w:tab/>
            </w:r>
            <w:r>
              <w:rPr>
                <w:noProof/>
                <w:spacing w:val="-2"/>
                <w:sz w:val="20"/>
                <w:u w:val="single"/>
              </w:rPr>
              <w:t>Služby informačných a tlačových agentúr</w:t>
            </w:r>
          </w:p>
          <w:p>
            <w:pPr>
              <w:spacing w:before="60" w:after="60" w:line="240" w:lineRule="auto"/>
              <w:ind w:left="323"/>
              <w:rPr>
                <w:noProof/>
                <w:spacing w:val="-2"/>
                <w:sz w:val="20"/>
              </w:rPr>
            </w:pPr>
            <w:r>
              <w:rPr>
                <w:noProof/>
                <w:spacing w:val="-2"/>
                <w:sz w:val="20"/>
              </w:rPr>
              <w:t>(CPC 962)</w:t>
            </w:r>
          </w:p>
        </w:tc>
        <w:tc>
          <w:tcPr>
            <w:tcW w:w="1544"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BG, RO: Bez obmedzenia.</w:t>
            </w:r>
          </w:p>
        </w:tc>
        <w:tc>
          <w:tcPr>
            <w:tcW w:w="1612"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BG, RO: Bez obmedzenia.</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3332"/>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47" w:hanging="447"/>
              <w:rPr>
                <w:noProof/>
                <w:spacing w:val="-2"/>
                <w:sz w:val="20"/>
              </w:rPr>
            </w:pPr>
            <w:r>
              <w:rPr>
                <w:noProof/>
                <w:spacing w:val="-2"/>
                <w:sz w:val="20"/>
              </w:rPr>
              <w:t>2.</w:t>
            </w:r>
            <w:r>
              <w:rPr>
                <w:noProof/>
                <w:spacing w:val="-2"/>
                <w:sz w:val="20"/>
              </w:rPr>
              <w:tab/>
              <w:t>BG, RO: Bez obmedzenia.</w:t>
            </w:r>
          </w:p>
          <w:p>
            <w:pPr>
              <w:spacing w:before="60" w:after="60" w:line="240" w:lineRule="auto"/>
              <w:ind w:left="447" w:hanging="447"/>
              <w:rPr>
                <w:noProof/>
                <w:spacing w:val="-2"/>
                <w:sz w:val="20"/>
              </w:rPr>
            </w:pPr>
            <w:r>
              <w:rPr>
                <w:noProof/>
                <w:spacing w:val="-2"/>
                <w:sz w:val="20"/>
              </w:rPr>
              <w:t>3.</w:t>
            </w:r>
            <w:r>
              <w:rPr>
                <w:noProof/>
                <w:spacing w:val="-2"/>
                <w:sz w:val="20"/>
              </w:rPr>
              <w:tab/>
              <w:t>FR: Podmienka štátnej príslušnosti pre administratívny personál Agence France Press. (Ostatné obmedzenia sú zrušené, ak je zaručená reciprocita.)</w:t>
            </w:r>
          </w:p>
          <w:p>
            <w:pPr>
              <w:spacing w:before="60" w:after="60" w:line="240" w:lineRule="auto"/>
              <w:ind w:left="447" w:hanging="447"/>
              <w:rPr>
                <w:noProof/>
                <w:spacing w:val="-2"/>
                <w:sz w:val="20"/>
              </w:rPr>
            </w:pPr>
            <w:r>
              <w:rPr>
                <w:noProof/>
                <w:spacing w:val="-2"/>
                <w:sz w:val="20"/>
              </w:rPr>
              <w:tab/>
              <w:t>IT: V prípade dennej tlače a vysielania sa uplatňujú osobitné pravidlá proti koncentráciám, pre vlastníctvo multimédií sú stanovené špecifické limity. Zahraničné spoločnosti nemôžu kontrolovať vydavateľské a vysielacie spoločnosti: zahraničná majetková účasť je obmedzená na 49 %.</w:t>
            </w:r>
          </w:p>
          <w:p>
            <w:pPr>
              <w:spacing w:before="60" w:after="60" w:line="240" w:lineRule="auto"/>
              <w:ind w:left="447"/>
              <w:rPr>
                <w:noProof/>
                <w:spacing w:val="-2"/>
                <w:sz w:val="20"/>
              </w:rPr>
            </w:pPr>
            <w:r>
              <w:rPr>
                <w:noProof/>
                <w:spacing w:val="-2"/>
                <w:sz w:val="20"/>
              </w:rPr>
              <w:t>BG, HU, RO: Bez obmedzenia.</w:t>
            </w:r>
          </w:p>
          <w:p>
            <w:pPr>
              <w:spacing w:before="60" w:after="60" w:line="240" w:lineRule="auto"/>
              <w:ind w:left="447"/>
              <w:rPr>
                <w:noProof/>
                <w:spacing w:val="-2"/>
                <w:sz w:val="20"/>
              </w:rPr>
            </w:pPr>
            <w:r>
              <w:rPr>
                <w:noProof/>
                <w:spacing w:val="-2"/>
                <w:sz w:val="20"/>
              </w:rPr>
              <w:t xml:space="preserve">PT: Spravodajské spoločnosti, registrované v Portugalsku v právnej forme „Sociedade Anónima“ musia mať kapitál vo forme nominálnych akcií. </w:t>
            </w:r>
          </w:p>
        </w:tc>
        <w:tc>
          <w:tcPr>
            <w:tcW w:w="1612" w:type="pct"/>
            <w:tcBorders>
              <w:bottom w:val="nil"/>
            </w:tcBorders>
          </w:tcPr>
          <w:p>
            <w:pPr>
              <w:spacing w:before="60" w:after="60" w:line="240" w:lineRule="auto"/>
              <w:ind w:left="447" w:hanging="447"/>
              <w:rPr>
                <w:noProof/>
                <w:spacing w:val="-2"/>
                <w:sz w:val="20"/>
              </w:rPr>
            </w:pPr>
            <w:r>
              <w:rPr>
                <w:noProof/>
                <w:spacing w:val="-2"/>
                <w:sz w:val="20"/>
              </w:rPr>
              <w:t>2.</w:t>
            </w:r>
            <w:r>
              <w:rPr>
                <w:noProof/>
                <w:spacing w:val="-2"/>
                <w:sz w:val="20"/>
              </w:rPr>
              <w:tab/>
              <w:t>BG, RO: Bez obmedzenia.</w:t>
            </w:r>
          </w:p>
          <w:p>
            <w:pPr>
              <w:spacing w:before="60" w:after="60" w:line="240" w:lineRule="auto"/>
              <w:ind w:left="447" w:hanging="447"/>
              <w:rPr>
                <w:noProof/>
                <w:spacing w:val="-2"/>
                <w:sz w:val="20"/>
              </w:rPr>
            </w:pPr>
            <w:r>
              <w:rPr>
                <w:noProof/>
                <w:spacing w:val="-2"/>
                <w:sz w:val="20"/>
              </w:rPr>
              <w:t>3.</w:t>
            </w:r>
            <w:r>
              <w:rPr>
                <w:noProof/>
                <w:spacing w:val="-2"/>
                <w:sz w:val="20"/>
              </w:rPr>
              <w:tab/>
              <w:t>BG, HU, RO: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RO: Bez obmedzenia.</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1975"/>
          <w:jc w:val="center"/>
        </w:trPr>
        <w:tc>
          <w:tcPr>
            <w:tcW w:w="1292" w:type="pct"/>
            <w:gridSpan w:val="2"/>
            <w:tcBorders>
              <w:top w:val="nil"/>
              <w:left w:val="nil"/>
            </w:tcBorders>
          </w:tcPr>
          <w:p>
            <w:pPr>
              <w:pageBreakBefore/>
              <w:spacing w:before="60" w:after="60" w:line="240" w:lineRule="auto"/>
              <w:rPr>
                <w:noProof/>
                <w:spacing w:val="-2"/>
                <w:sz w:val="20"/>
              </w:rPr>
            </w:pPr>
          </w:p>
        </w:tc>
        <w:tc>
          <w:tcPr>
            <w:tcW w:w="1544" w:type="pct"/>
            <w:tcBorders>
              <w:top w:val="nil"/>
            </w:tcBorders>
          </w:tcPr>
          <w:p>
            <w:pPr>
              <w:spacing w:before="60" w:after="60" w:line="240" w:lineRule="auto"/>
              <w:ind w:left="447"/>
              <w:rPr>
                <w:noProof/>
                <w:spacing w:val="-2"/>
                <w:sz w:val="20"/>
              </w:rPr>
            </w:pPr>
            <w:r>
              <w:rPr>
                <w:noProof/>
                <w:spacing w:val="-2"/>
                <w:sz w:val="20"/>
              </w:rPr>
              <w:t>SK: zahraničné spravodajské a tlačové agentúry musia byť akreditované Ministerstvom zahraničných veci SR. Oficiálna tlačová agentúra Slovenskej republiky (TASR) je financovaná zo štátneho rozpočtu.</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w:t>
            </w:r>
          </w:p>
        </w:tc>
        <w:tc>
          <w:tcPr>
            <w:tcW w:w="1612" w:type="pct"/>
            <w:tcBorders>
              <w:top w:val="nil"/>
            </w:tcBorders>
          </w:tcPr>
          <w:p>
            <w:pPr>
              <w:spacing w:before="60" w:after="60" w:line="240" w:lineRule="auto"/>
              <w:ind w:left="447"/>
              <w:rPr>
                <w:noProof/>
                <w:spacing w:val="-2"/>
                <w:sz w:val="20"/>
              </w:rPr>
            </w:pPr>
          </w:p>
        </w:tc>
        <w:tc>
          <w:tcPr>
            <w:tcW w:w="549" w:type="pct"/>
            <w:tcBorders>
              <w:top w:val="nil"/>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ind w:left="323" w:hanging="323"/>
              <w:rPr>
                <w:noProof/>
                <w:spacing w:val="-2"/>
                <w:sz w:val="20"/>
              </w:rPr>
            </w:pPr>
          </w:p>
        </w:tc>
        <w:tc>
          <w:tcPr>
            <w:tcW w:w="1544" w:type="pct"/>
          </w:tcPr>
          <w:p>
            <w:pPr>
              <w:spacing w:before="60" w:after="60" w:line="240" w:lineRule="auto"/>
              <w:ind w:left="447"/>
              <w:rPr>
                <w:noProof/>
                <w:spacing w:val="-2"/>
                <w:sz w:val="20"/>
              </w:rPr>
            </w:pPr>
            <w:r>
              <w:rPr>
                <w:noProof/>
                <w:spacing w:val="-2"/>
                <w:sz w:val="20"/>
              </w:rPr>
              <w:t>Bez obmedzenia, okrem BE, DE, DK, ES, ako sa uvádza v horizontálnej časti v bode iii) a s výhradou nasledujúcich špecifických obmedzení:</w:t>
            </w:r>
          </w:p>
          <w:p>
            <w:pPr>
              <w:spacing w:before="60" w:after="60" w:line="240" w:lineRule="auto"/>
              <w:ind w:left="447"/>
              <w:rPr>
                <w:noProof/>
                <w:spacing w:val="-2"/>
                <w:sz w:val="20"/>
              </w:rPr>
            </w:pPr>
            <w:r>
              <w:rPr>
                <w:noProof/>
                <w:spacing w:val="-2"/>
                <w:sz w:val="20"/>
              </w:rPr>
              <w:t>BE, DE, DK, ES: Vysokoškolský titul alebo zodpovedajúce odborné vzdelanie preukazujúce vedomosti a 3 roky odbornej praxe v sektore.</w:t>
            </w:r>
          </w:p>
          <w:p>
            <w:pPr>
              <w:spacing w:before="60" w:after="60" w:line="240" w:lineRule="auto"/>
              <w:ind w:left="447"/>
              <w:rPr>
                <w:noProof/>
                <w:spacing w:val="-2"/>
                <w:sz w:val="20"/>
              </w:rPr>
            </w:pPr>
            <w:r>
              <w:rPr>
                <w:noProof/>
                <w:spacing w:val="-2"/>
                <w:sz w:val="20"/>
              </w:rPr>
              <w:t xml:space="preserve">BE: Uplatňuje sa test ekonomických potrieb, ak je hrubý ročný príjem fyzickej osoby pod hranicou 30 000 EUR. </w:t>
            </w:r>
          </w:p>
        </w:tc>
        <w:tc>
          <w:tcPr>
            <w:tcW w:w="1612" w:type="pct"/>
          </w:tcPr>
          <w:p>
            <w:pPr>
              <w:spacing w:before="60" w:after="60" w:line="240" w:lineRule="auto"/>
              <w:ind w:left="21" w:hanging="21"/>
              <w:rPr>
                <w:noProof/>
                <w:spacing w:val="-2"/>
                <w:sz w:val="20"/>
              </w:rPr>
            </w:pPr>
            <w:r>
              <w:rPr>
                <w:noProof/>
                <w:spacing w:val="-2"/>
                <w:sz w:val="20"/>
              </w:rPr>
              <w:t>Bez obmedzenia, okrem BE, DE, DK, ES, ako sa uvádza v horizontálnej časti v bode iii).</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hanging="323"/>
              <w:rPr>
                <w:noProof/>
                <w:spacing w:val="-2"/>
                <w:sz w:val="20"/>
              </w:rPr>
            </w:pPr>
            <w:r>
              <w:rPr>
                <w:noProof/>
                <w:spacing w:val="-2"/>
                <w:sz w:val="20"/>
              </w:rPr>
              <w:t>C.</w:t>
            </w:r>
            <w:r>
              <w:rPr>
                <w:noProof/>
                <w:spacing w:val="-2"/>
                <w:sz w:val="20"/>
              </w:rPr>
              <w:tab/>
            </w:r>
            <w:r>
              <w:rPr>
                <w:noProof/>
                <w:spacing w:val="-2"/>
                <w:sz w:val="20"/>
                <w:u w:val="single"/>
              </w:rPr>
              <w:t>Knižnice, archívy, múzeá a ostatné kultúrne služby</w:t>
            </w:r>
          </w:p>
          <w:p>
            <w:pPr>
              <w:spacing w:before="60" w:after="60" w:line="240" w:lineRule="auto"/>
              <w:ind w:left="323"/>
              <w:rPr>
                <w:noProof/>
                <w:spacing w:val="-2"/>
                <w:sz w:val="20"/>
              </w:rPr>
            </w:pPr>
            <w:r>
              <w:rPr>
                <w:noProof/>
                <w:spacing w:val="-2"/>
                <w:sz w:val="20"/>
              </w:rPr>
              <w:t>(CPC 963)</w:t>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Bez obmedzenia, okrem AT: Žiadne.</w:t>
            </w:r>
          </w:p>
          <w:p>
            <w:pPr>
              <w:spacing w:before="60" w:after="60" w:line="240" w:lineRule="auto"/>
              <w:ind w:left="447" w:hanging="447"/>
              <w:rPr>
                <w:noProof/>
                <w:spacing w:val="-2"/>
                <w:sz w:val="20"/>
              </w:rPr>
            </w:pPr>
            <w:r>
              <w:rPr>
                <w:noProof/>
                <w:spacing w:val="-2"/>
                <w:sz w:val="20"/>
              </w:rPr>
              <w:t>2.</w:t>
            </w:r>
            <w:r>
              <w:rPr>
                <w:noProof/>
                <w:spacing w:val="-2"/>
                <w:sz w:val="20"/>
              </w:rPr>
              <w:tab/>
              <w:t>Bez obmedzenia, okrem AT, EE: Žiadne.</w:t>
            </w:r>
          </w:p>
          <w:p>
            <w:pPr>
              <w:spacing w:before="60" w:after="60" w:line="240" w:lineRule="auto"/>
              <w:ind w:left="447" w:hanging="447"/>
              <w:rPr>
                <w:noProof/>
                <w:spacing w:val="-2"/>
                <w:sz w:val="20"/>
              </w:rPr>
            </w:pPr>
            <w:r>
              <w:rPr>
                <w:noProof/>
                <w:spacing w:val="-2"/>
                <w:sz w:val="20"/>
              </w:rPr>
              <w:t>3.</w:t>
            </w:r>
            <w:r>
              <w:rPr>
                <w:noProof/>
                <w:spacing w:val="-2"/>
                <w:sz w:val="20"/>
              </w:rPr>
              <w:tab/>
              <w:t>Bez obmedzenia, okrem AT, LT:</w:t>
            </w:r>
          </w:p>
          <w:p>
            <w:pPr>
              <w:spacing w:before="60" w:after="60" w:line="240" w:lineRule="auto"/>
              <w:ind w:left="447"/>
              <w:rPr>
                <w:noProof/>
                <w:spacing w:val="-2"/>
                <w:sz w:val="20"/>
              </w:rPr>
            </w:pPr>
            <w:r>
              <w:rPr>
                <w:noProof/>
                <w:spacing w:val="-2"/>
                <w:sz w:val="20"/>
              </w:rPr>
              <w:t>AT: Žiadne.</w:t>
            </w:r>
          </w:p>
          <w:p>
            <w:pPr>
              <w:spacing w:before="60" w:after="60" w:line="240" w:lineRule="auto"/>
              <w:ind w:left="447"/>
              <w:rPr>
                <w:noProof/>
                <w:spacing w:val="-2"/>
                <w:sz w:val="20"/>
              </w:rPr>
            </w:pPr>
            <w:r>
              <w:rPr>
                <w:noProof/>
                <w:spacing w:val="-2"/>
                <w:sz w:val="20"/>
              </w:rPr>
              <w:t>LT: Na výskum, zachovanie a obnovu nehnuteľných kultúrnych hodnôt, na prípravu podmienok, programov a projektov takýchto prác, na zachovanie a obnovu hnuteľných kultúrnych hodnôt je potrebná licencia.</w:t>
            </w:r>
          </w:p>
          <w:p>
            <w:pPr>
              <w:spacing w:before="60" w:after="60" w:line="240" w:lineRule="auto"/>
              <w:ind w:left="447" w:hanging="447"/>
              <w:rPr>
                <w:noProof/>
                <w:spacing w:val="-2"/>
                <w:sz w:val="20"/>
              </w:rPr>
            </w:pPr>
            <w:r>
              <w:rPr>
                <w:noProof/>
                <w:spacing w:val="-2"/>
                <w:sz w:val="20"/>
              </w:rPr>
              <w:t>4.</w:t>
            </w:r>
            <w:r>
              <w:rPr>
                <w:noProof/>
                <w:spacing w:val="-2"/>
                <w:sz w:val="20"/>
              </w:rPr>
              <w:tab/>
              <w:t>Bez obmedzenia, okrem AT, EE: bez obmedzenia, s výnimkami uvedenými v horizontálnej časti v bodoch i) a ii).</w:t>
            </w:r>
          </w:p>
        </w:tc>
        <w:tc>
          <w:tcPr>
            <w:tcW w:w="1612" w:type="pct"/>
          </w:tcPr>
          <w:p>
            <w:pPr>
              <w:spacing w:before="60" w:after="60" w:line="240" w:lineRule="auto"/>
              <w:ind w:left="447" w:hanging="447"/>
              <w:rPr>
                <w:noProof/>
                <w:sz w:val="20"/>
              </w:rPr>
            </w:pPr>
            <w:r>
              <w:rPr>
                <w:noProof/>
                <w:sz w:val="20"/>
              </w:rPr>
              <w:t>1.</w:t>
            </w:r>
            <w:r>
              <w:rPr>
                <w:noProof/>
                <w:sz w:val="20"/>
              </w:rPr>
              <w:tab/>
              <w:t>Bez obmedzenia, okrem AT: Žiadne.</w:t>
            </w:r>
          </w:p>
          <w:p>
            <w:pPr>
              <w:spacing w:before="60" w:after="60" w:line="240" w:lineRule="auto"/>
              <w:ind w:left="447" w:hanging="447"/>
              <w:rPr>
                <w:noProof/>
                <w:sz w:val="20"/>
              </w:rPr>
            </w:pPr>
            <w:r>
              <w:rPr>
                <w:noProof/>
                <w:sz w:val="20"/>
              </w:rPr>
              <w:t>2.</w:t>
            </w:r>
            <w:r>
              <w:rPr>
                <w:noProof/>
                <w:sz w:val="20"/>
              </w:rPr>
              <w:tab/>
              <w:t>Bez obmedzenia, okrem AT, EE: Žiadne.</w:t>
            </w:r>
          </w:p>
          <w:p>
            <w:pPr>
              <w:spacing w:before="60" w:after="60" w:line="240" w:lineRule="auto"/>
              <w:ind w:left="447" w:hanging="447"/>
              <w:rPr>
                <w:noProof/>
                <w:sz w:val="20"/>
              </w:rPr>
            </w:pPr>
            <w:r>
              <w:rPr>
                <w:noProof/>
                <w:sz w:val="20"/>
              </w:rPr>
              <w:t>3.</w:t>
            </w:r>
            <w:r>
              <w:rPr>
                <w:noProof/>
                <w:sz w:val="20"/>
              </w:rPr>
              <w:tab/>
              <w:t>Bez obmedzenia, okrem AT, LT:</w:t>
            </w:r>
          </w:p>
          <w:p>
            <w:pPr>
              <w:spacing w:before="60" w:after="60" w:line="240" w:lineRule="auto"/>
              <w:ind w:left="447"/>
              <w:rPr>
                <w:noProof/>
                <w:spacing w:val="-2"/>
                <w:sz w:val="20"/>
              </w:rPr>
            </w:pPr>
            <w:r>
              <w:rPr>
                <w:noProof/>
                <w:spacing w:val="-2"/>
                <w:sz w:val="20"/>
              </w:rPr>
              <w:t>AT: Žiadne.</w:t>
            </w:r>
          </w:p>
          <w:p>
            <w:pPr>
              <w:spacing w:before="60" w:after="60" w:line="240" w:lineRule="auto"/>
              <w:ind w:left="447"/>
              <w:rPr>
                <w:noProof/>
                <w:spacing w:val="-2"/>
                <w:sz w:val="20"/>
              </w:rPr>
            </w:pPr>
            <w:r>
              <w:rPr>
                <w:noProof/>
                <w:spacing w:val="-2"/>
                <w:sz w:val="20"/>
              </w:rPr>
              <w:t>LT: Žiadne, okrem výnimiek uvedených v bode prístup na trh.</w:t>
            </w:r>
          </w:p>
          <w:p>
            <w:pPr>
              <w:spacing w:before="60" w:after="60" w:line="240" w:lineRule="auto"/>
              <w:ind w:left="447" w:hanging="447"/>
              <w:rPr>
                <w:noProof/>
                <w:spacing w:val="-2"/>
                <w:sz w:val="20"/>
              </w:rPr>
            </w:pPr>
            <w:r>
              <w:rPr>
                <w:noProof/>
                <w:spacing w:val="-2"/>
                <w:sz w:val="20"/>
              </w:rPr>
              <w:t>4.</w:t>
            </w:r>
            <w:r>
              <w:rPr>
                <w:noProof/>
                <w:spacing w:val="-2"/>
                <w:sz w:val="20"/>
              </w:rPr>
              <w:tab/>
              <w:t>Bez obmedzenia, okrem AT, EE, LT: bez obmedzenia, s výnimkami uvedenými v horizontálnej časti v bodoch i) a ii).</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hanging="323"/>
              <w:rPr>
                <w:noProof/>
                <w:spacing w:val="-2"/>
                <w:sz w:val="20"/>
              </w:rPr>
            </w:pPr>
            <w:r>
              <w:rPr>
                <w:noProof/>
                <w:spacing w:val="-2"/>
                <w:sz w:val="20"/>
              </w:rPr>
              <w:t>D.</w:t>
            </w:r>
            <w:r>
              <w:rPr>
                <w:noProof/>
                <w:spacing w:val="-2"/>
                <w:sz w:val="20"/>
              </w:rPr>
              <w:tab/>
            </w:r>
            <w:r>
              <w:rPr>
                <w:noProof/>
                <w:spacing w:val="-2"/>
                <w:sz w:val="20"/>
                <w:u w:val="single"/>
              </w:rPr>
              <w:t>Športové a ostatné rekreačné služby, iné než služby týkajúce sa hazardných a stávkových hier</w:t>
            </w:r>
          </w:p>
          <w:p>
            <w:pPr>
              <w:spacing w:before="60" w:after="60" w:line="240" w:lineRule="auto"/>
              <w:ind w:left="323"/>
              <w:rPr>
                <w:noProof/>
                <w:spacing w:val="-2"/>
                <w:sz w:val="20"/>
              </w:rPr>
            </w:pPr>
            <w:r>
              <w:rPr>
                <w:noProof/>
                <w:spacing w:val="-2"/>
                <w:sz w:val="20"/>
              </w:rPr>
              <w:t>(CPC 9641, 96491. AT: nie sú pokryté služby lyžiarskych škôl a horských sprievodcov)</w:t>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BG, HR, MT, RO: Bez obmedzenia.</w:t>
            </w:r>
          </w:p>
          <w:p>
            <w:pPr>
              <w:spacing w:before="60" w:after="60" w:line="240" w:lineRule="auto"/>
              <w:ind w:left="447" w:hanging="447"/>
              <w:rPr>
                <w:noProof/>
                <w:spacing w:val="-2"/>
                <w:sz w:val="20"/>
              </w:rPr>
            </w:pPr>
            <w:r>
              <w:rPr>
                <w:noProof/>
                <w:spacing w:val="-2"/>
                <w:sz w:val="20"/>
              </w:rPr>
              <w:t>2.</w:t>
            </w:r>
            <w:r>
              <w:rPr>
                <w:noProof/>
                <w:spacing w:val="-2"/>
                <w:sz w:val="20"/>
              </w:rPr>
              <w:tab/>
              <w:t>BG, MT, RO: Bez obmedzenia.</w:t>
            </w:r>
          </w:p>
          <w:p>
            <w:pPr>
              <w:spacing w:before="60" w:after="60" w:line="240" w:lineRule="auto"/>
              <w:ind w:left="447" w:hanging="447"/>
              <w:rPr>
                <w:noProof/>
                <w:spacing w:val="-2"/>
                <w:sz w:val="20"/>
              </w:rPr>
            </w:pPr>
            <w:r>
              <w:rPr>
                <w:noProof/>
                <w:spacing w:val="-2"/>
                <w:sz w:val="20"/>
              </w:rPr>
              <w:t>3.</w:t>
            </w:r>
            <w:r>
              <w:rPr>
                <w:noProof/>
                <w:spacing w:val="-2"/>
                <w:sz w:val="20"/>
              </w:rPr>
              <w:tab/>
              <w:t>BG, MT, RO: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47"/>
              <w:rPr>
                <w:noProof/>
                <w:spacing w:val="-2"/>
                <w:sz w:val="20"/>
              </w:rPr>
            </w:pPr>
            <w:r>
              <w:rPr>
                <w:noProof/>
                <w:spacing w:val="-2"/>
                <w:sz w:val="20"/>
              </w:rPr>
              <w:t>BG, MT, RO: Bez obmedzenia.</w:t>
            </w:r>
          </w:p>
          <w:p>
            <w:pPr>
              <w:spacing w:before="60" w:after="60" w:line="240" w:lineRule="auto"/>
              <w:ind w:left="447"/>
              <w:rPr>
                <w:noProof/>
                <w:spacing w:val="-2"/>
                <w:sz w:val="20"/>
              </w:rPr>
            </w:pPr>
            <w:r>
              <w:rPr>
                <w:noProof/>
                <w:spacing w:val="-2"/>
                <w:sz w:val="20"/>
              </w:rPr>
              <w:t>IT: Test ekonomických potrieb.</w:t>
            </w:r>
          </w:p>
        </w:tc>
        <w:tc>
          <w:tcPr>
            <w:tcW w:w="1612" w:type="pct"/>
          </w:tcPr>
          <w:p>
            <w:pPr>
              <w:spacing w:before="60" w:after="60" w:line="240" w:lineRule="auto"/>
              <w:ind w:left="447" w:hanging="447"/>
              <w:rPr>
                <w:noProof/>
                <w:spacing w:val="-2"/>
                <w:sz w:val="20"/>
              </w:rPr>
            </w:pPr>
            <w:r>
              <w:rPr>
                <w:noProof/>
                <w:spacing w:val="-2"/>
                <w:sz w:val="20"/>
              </w:rPr>
              <w:t>1.</w:t>
            </w:r>
            <w:r>
              <w:rPr>
                <w:noProof/>
                <w:spacing w:val="-2"/>
                <w:sz w:val="20"/>
              </w:rPr>
              <w:tab/>
              <w:t>BG, HR, MT, RO: Bez obmedzenia.</w:t>
            </w:r>
          </w:p>
          <w:p>
            <w:pPr>
              <w:spacing w:before="60" w:after="60" w:line="240" w:lineRule="auto"/>
              <w:ind w:left="447" w:hanging="447"/>
              <w:rPr>
                <w:noProof/>
                <w:spacing w:val="-2"/>
                <w:sz w:val="20"/>
              </w:rPr>
            </w:pPr>
            <w:r>
              <w:rPr>
                <w:noProof/>
                <w:spacing w:val="-2"/>
                <w:sz w:val="20"/>
              </w:rPr>
              <w:t>2.</w:t>
            </w:r>
            <w:r>
              <w:rPr>
                <w:noProof/>
                <w:spacing w:val="-2"/>
                <w:sz w:val="20"/>
              </w:rPr>
              <w:tab/>
              <w:t>BG, MT, RO: Bez obmedzenia.</w:t>
            </w:r>
          </w:p>
          <w:p>
            <w:pPr>
              <w:spacing w:before="60" w:after="60" w:line="240" w:lineRule="auto"/>
              <w:ind w:left="447" w:hanging="447"/>
              <w:rPr>
                <w:noProof/>
                <w:spacing w:val="-2"/>
                <w:sz w:val="20"/>
              </w:rPr>
            </w:pPr>
            <w:r>
              <w:rPr>
                <w:noProof/>
                <w:spacing w:val="-2"/>
                <w:sz w:val="20"/>
              </w:rPr>
              <w:t>3.</w:t>
            </w:r>
            <w:r>
              <w:rPr>
                <w:noProof/>
                <w:spacing w:val="-2"/>
                <w:sz w:val="20"/>
              </w:rPr>
              <w:tab/>
              <w:t>BG, MT, RO: Bez obmedzenia.</w:t>
            </w:r>
          </w:p>
          <w:p>
            <w:pPr>
              <w:spacing w:before="60" w:after="60" w:line="240" w:lineRule="auto"/>
              <w:ind w:left="447"/>
              <w:rPr>
                <w:noProof/>
                <w:spacing w:val="-2"/>
                <w:sz w:val="20"/>
              </w:rPr>
            </w:pPr>
            <w:r>
              <w:rPr>
                <w:noProof/>
                <w:spacing w:val="-2"/>
                <w:sz w:val="20"/>
              </w:rPr>
              <w:t>SE: Cielená finančná podpora pre špecifické miestne, regionálne alebo celonárodné aktivity.</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MT, RO: Bez obmedzenia.</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hanging="323"/>
              <w:rPr>
                <w:noProof/>
                <w:spacing w:val="-2"/>
                <w:sz w:val="20"/>
              </w:rPr>
            </w:pPr>
            <w:r>
              <w:rPr>
                <w:noProof/>
                <w:spacing w:val="-2"/>
                <w:sz w:val="20"/>
              </w:rPr>
              <w:t xml:space="preserve">10. </w:t>
            </w:r>
            <w:r>
              <w:rPr>
                <w:noProof/>
                <w:spacing w:val="-2"/>
                <w:sz w:val="20"/>
              </w:rPr>
              <w:tab/>
              <w:t>SLUŽBY V OBLASTI DOPRAVY</w:t>
            </w:r>
            <w:r>
              <w:rPr>
                <w:b/>
                <w:noProof/>
                <w:spacing w:val="-2"/>
                <w:sz w:val="20"/>
                <w:vertAlign w:val="superscript"/>
              </w:rPr>
              <w:footnoteReference w:id="72"/>
            </w:r>
          </w:p>
        </w:tc>
        <w:tc>
          <w:tcPr>
            <w:tcW w:w="1544" w:type="pct"/>
          </w:tcPr>
          <w:p>
            <w:pPr>
              <w:spacing w:before="60" w:after="60" w:line="240" w:lineRule="auto"/>
              <w:ind w:left="447" w:hanging="447"/>
              <w:rPr>
                <w:noProof/>
                <w:spacing w:val="-2"/>
                <w:sz w:val="20"/>
              </w:rPr>
            </w:pPr>
          </w:p>
        </w:tc>
        <w:tc>
          <w:tcPr>
            <w:tcW w:w="1612" w:type="pct"/>
          </w:tcPr>
          <w:p>
            <w:pPr>
              <w:spacing w:before="60" w:after="60" w:line="240" w:lineRule="auto"/>
              <w:ind w:left="447" w:hanging="447"/>
              <w:rPr>
                <w:noProof/>
                <w:spacing w:val="-2"/>
                <w:sz w:val="20"/>
              </w:rPr>
            </w:pP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ind w:left="323" w:hanging="323"/>
              <w:rPr>
                <w:noProof/>
                <w:spacing w:val="-2"/>
                <w:sz w:val="20"/>
              </w:rPr>
            </w:pPr>
            <w:r>
              <w:rPr>
                <w:noProof/>
                <w:spacing w:val="-2"/>
                <w:sz w:val="20"/>
              </w:rPr>
              <w:t>A.</w:t>
            </w:r>
            <w:r>
              <w:rPr>
                <w:noProof/>
                <w:spacing w:val="-2"/>
                <w:sz w:val="20"/>
              </w:rPr>
              <w:tab/>
            </w:r>
            <w:r>
              <w:rPr>
                <w:noProof/>
                <w:spacing w:val="-2"/>
                <w:sz w:val="20"/>
                <w:u w:val="single"/>
              </w:rPr>
              <w:t>Služby námornej dopravy</w:t>
            </w:r>
          </w:p>
        </w:tc>
        <w:tc>
          <w:tcPr>
            <w:tcW w:w="1544" w:type="pct"/>
          </w:tcPr>
          <w:p>
            <w:pPr>
              <w:spacing w:before="60" w:after="60" w:line="240" w:lineRule="auto"/>
              <w:ind w:left="447" w:hanging="447"/>
              <w:rPr>
                <w:noProof/>
                <w:spacing w:val="-2"/>
                <w:sz w:val="20"/>
              </w:rPr>
            </w:pPr>
            <w:r>
              <w:rPr>
                <w:noProof/>
                <w:spacing w:val="-2"/>
                <w:sz w:val="20"/>
              </w:rPr>
              <w:t>(pozri dodatočné definície za časťou týkajúcou sa dopravy)</w:t>
            </w:r>
          </w:p>
        </w:tc>
        <w:tc>
          <w:tcPr>
            <w:tcW w:w="1612" w:type="pct"/>
          </w:tcPr>
          <w:p>
            <w:pPr>
              <w:spacing w:before="60" w:after="60" w:line="240" w:lineRule="auto"/>
              <w:ind w:left="447" w:hanging="447"/>
              <w:rPr>
                <w:noProof/>
                <w:spacing w:val="-2"/>
                <w:sz w:val="20"/>
              </w:rPr>
            </w:pP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ind w:left="323"/>
              <w:rPr>
                <w:noProof/>
                <w:spacing w:val="-2"/>
                <w:sz w:val="20"/>
              </w:rPr>
            </w:pPr>
            <w:r>
              <w:rPr>
                <w:noProof/>
                <w:spacing w:val="-2"/>
                <w:sz w:val="20"/>
              </w:rPr>
              <w:t xml:space="preserve">Medzinárodná </w:t>
            </w:r>
            <w:r>
              <w:rPr>
                <w:noProof/>
                <w:sz w:val="20"/>
              </w:rPr>
              <w:t>preprava (nákladu a cestujúcich) CPC 7211 a 7212 bez kabotážnej dopravy</w:t>
            </w:r>
          </w:p>
        </w:tc>
        <w:tc>
          <w:tcPr>
            <w:tcW w:w="1544" w:type="pct"/>
          </w:tcPr>
          <w:p>
            <w:pPr>
              <w:tabs>
                <w:tab w:val="left" w:pos="444"/>
              </w:tabs>
              <w:spacing w:before="60" w:after="60" w:line="240" w:lineRule="auto"/>
              <w:ind w:left="872" w:hanging="872"/>
              <w:rPr>
                <w:noProof/>
                <w:spacing w:val="-2"/>
                <w:sz w:val="20"/>
              </w:rPr>
            </w:pPr>
            <w:r>
              <w:rPr>
                <w:noProof/>
                <w:spacing w:val="-2"/>
                <w:sz w:val="20"/>
              </w:rPr>
              <w:t>1.</w:t>
            </w:r>
            <w:r>
              <w:rPr>
                <w:noProof/>
                <w:spacing w:val="-2"/>
                <w:sz w:val="20"/>
              </w:rPr>
              <w:tab/>
              <w:t>a)</w:t>
            </w:r>
            <w:r>
              <w:rPr>
                <w:noProof/>
                <w:spacing w:val="-2"/>
                <w:sz w:val="20"/>
              </w:rPr>
              <w:tab/>
              <w:t>Líniová námorná doprava: žiadne okrem BG, RO: Bez obmedzenia.</w:t>
            </w:r>
          </w:p>
          <w:p>
            <w:pPr>
              <w:spacing w:before="60" w:after="60" w:line="240" w:lineRule="auto"/>
              <w:ind w:left="872" w:hanging="425"/>
              <w:rPr>
                <w:noProof/>
                <w:spacing w:val="-2"/>
                <w:sz w:val="20"/>
              </w:rPr>
            </w:pPr>
            <w:r>
              <w:rPr>
                <w:noProof/>
                <w:spacing w:val="-2"/>
                <w:sz w:val="20"/>
              </w:rPr>
              <w:t>b)</w:t>
            </w:r>
            <w:r>
              <w:rPr>
                <w:noProof/>
                <w:spacing w:val="-2"/>
                <w:sz w:val="20"/>
              </w:rPr>
              <w:tab/>
              <w:t>Nákladná, trampová a iná medzinárodná námorná doprava, vrátane prepravy cestujúcich; žiadne okrem BG, RO: Bez obmedzenia.</w:t>
            </w:r>
          </w:p>
        </w:tc>
        <w:tc>
          <w:tcPr>
            <w:tcW w:w="1612" w:type="pct"/>
          </w:tcPr>
          <w:p>
            <w:pPr>
              <w:tabs>
                <w:tab w:val="left" w:pos="351"/>
              </w:tabs>
              <w:spacing w:before="60" w:after="60" w:line="240" w:lineRule="auto"/>
              <w:ind w:left="730" w:hanging="730"/>
              <w:rPr>
                <w:noProof/>
                <w:spacing w:val="-2"/>
                <w:sz w:val="20"/>
              </w:rPr>
            </w:pPr>
            <w:r>
              <w:rPr>
                <w:noProof/>
                <w:spacing w:val="-2"/>
                <w:sz w:val="20"/>
              </w:rPr>
              <w:t>1.</w:t>
            </w:r>
            <w:r>
              <w:rPr>
                <w:noProof/>
                <w:spacing w:val="-2"/>
                <w:sz w:val="20"/>
              </w:rPr>
              <w:tab/>
              <w:t>a)</w:t>
            </w:r>
            <w:r>
              <w:rPr>
                <w:noProof/>
                <w:spacing w:val="-2"/>
                <w:sz w:val="20"/>
              </w:rPr>
              <w:tab/>
              <w:t>Spôsob 1 a) Líniová doprava: žiadne, okrem výnimočného prípadu, kedy by členské štáty museli uplatňovať nariadenie (ES) č. 954/79, článok 2 ods. 2, pre všetky členské štáty okrem BG, RO: Bez obmedzenia.</w:t>
            </w:r>
          </w:p>
          <w:p>
            <w:pPr>
              <w:spacing w:before="60" w:after="60" w:line="240" w:lineRule="auto"/>
              <w:ind w:left="730" w:hanging="425"/>
              <w:rPr>
                <w:noProof/>
                <w:spacing w:val="-2"/>
                <w:sz w:val="20"/>
              </w:rPr>
            </w:pPr>
            <w:r>
              <w:rPr>
                <w:noProof/>
                <w:spacing w:val="-2"/>
                <w:sz w:val="20"/>
              </w:rPr>
              <w:t>b)</w:t>
            </w:r>
            <w:r>
              <w:rPr>
                <w:noProof/>
                <w:spacing w:val="-2"/>
                <w:sz w:val="20"/>
              </w:rPr>
              <w:tab/>
              <w:t>BG, RO: Bez obmedzenia.</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rPr>
                <w:noProof/>
                <w:sz w:val="20"/>
              </w:rPr>
            </w:pPr>
          </w:p>
        </w:tc>
        <w:tc>
          <w:tcPr>
            <w:tcW w:w="1544" w:type="pct"/>
          </w:tcPr>
          <w:p>
            <w:pPr>
              <w:spacing w:before="60" w:after="60" w:line="240" w:lineRule="auto"/>
              <w:ind w:left="447" w:hanging="447"/>
              <w:rPr>
                <w:noProof/>
                <w:spacing w:val="-2"/>
                <w:sz w:val="20"/>
              </w:rPr>
            </w:pPr>
            <w:r>
              <w:rPr>
                <w:noProof/>
                <w:spacing w:val="-2"/>
                <w:sz w:val="20"/>
              </w:rPr>
              <w:t>2.</w:t>
            </w:r>
            <w:r>
              <w:rPr>
                <w:noProof/>
                <w:spacing w:val="-2"/>
                <w:sz w:val="20"/>
              </w:rPr>
              <w:tab/>
              <w:t>BG, RO: Bez obmedzenia.</w:t>
            </w:r>
          </w:p>
          <w:p>
            <w:pPr>
              <w:tabs>
                <w:tab w:val="left" w:pos="384"/>
              </w:tabs>
              <w:spacing w:before="60" w:after="60" w:line="240" w:lineRule="auto"/>
              <w:ind w:left="872" w:hanging="872"/>
              <w:rPr>
                <w:noProof/>
                <w:spacing w:val="-2"/>
                <w:sz w:val="20"/>
              </w:rPr>
            </w:pPr>
            <w:r>
              <w:rPr>
                <w:noProof/>
                <w:spacing w:val="-2"/>
                <w:sz w:val="20"/>
              </w:rPr>
              <w:t>3.</w:t>
            </w:r>
            <w:r>
              <w:rPr>
                <w:noProof/>
                <w:spacing w:val="-2"/>
                <w:sz w:val="20"/>
              </w:rPr>
              <w:tab/>
              <w:t>a)</w:t>
            </w:r>
            <w:r>
              <w:rPr>
                <w:noProof/>
                <w:spacing w:val="-2"/>
                <w:sz w:val="20"/>
              </w:rPr>
              <w:tab/>
              <w:t>Založenie registrovanej spoločnosti s cieľom prevádzkovať flotilu pod národnou vlajkou štátu, v ktorom je spoločnosť založená: bez obmedzenia pre všetky členské štáty okrem LV a MT: Žiadne.</w:t>
            </w:r>
          </w:p>
          <w:p>
            <w:pPr>
              <w:spacing w:before="60" w:after="60" w:line="240" w:lineRule="auto"/>
              <w:ind w:left="872" w:hanging="425"/>
              <w:rPr>
                <w:noProof/>
                <w:spacing w:val="-2"/>
                <w:sz w:val="20"/>
              </w:rPr>
            </w:pPr>
            <w:r>
              <w:rPr>
                <w:noProof/>
                <w:spacing w:val="-2"/>
                <w:sz w:val="20"/>
              </w:rPr>
              <w:t>b)</w:t>
            </w:r>
            <w:r>
              <w:rPr>
                <w:noProof/>
                <w:spacing w:val="-2"/>
                <w:sz w:val="20"/>
              </w:rPr>
              <w:tab/>
              <w:t>Ostatné formy obchodnej prítomnosti na poskytovanie služieb medzinárodnej námornej dopravy (v zmysle Definícií pre oblasť námornej dopravy): žiadne okrem BG, RO: Bez obmedzenia.</w:t>
            </w:r>
          </w:p>
        </w:tc>
        <w:tc>
          <w:tcPr>
            <w:tcW w:w="1612" w:type="pct"/>
          </w:tcPr>
          <w:p>
            <w:pPr>
              <w:spacing w:before="60" w:after="60" w:line="240" w:lineRule="auto"/>
              <w:ind w:left="447" w:hanging="447"/>
              <w:rPr>
                <w:noProof/>
                <w:sz w:val="20"/>
              </w:rPr>
            </w:pPr>
            <w:r>
              <w:rPr>
                <w:noProof/>
                <w:spacing w:val="-2"/>
                <w:sz w:val="20"/>
              </w:rPr>
              <w:t>2.</w:t>
            </w:r>
            <w:r>
              <w:rPr>
                <w:noProof/>
                <w:spacing w:val="-2"/>
                <w:sz w:val="20"/>
              </w:rPr>
              <w:tab/>
              <w:t>BG, RO: Bez obmedzenia.</w:t>
            </w:r>
          </w:p>
          <w:p>
            <w:pPr>
              <w:tabs>
                <w:tab w:val="left" w:pos="305"/>
              </w:tabs>
              <w:spacing w:before="60" w:after="60" w:line="240" w:lineRule="auto"/>
              <w:ind w:left="730" w:hanging="730"/>
              <w:rPr>
                <w:noProof/>
                <w:spacing w:val="-2"/>
                <w:sz w:val="20"/>
              </w:rPr>
            </w:pPr>
            <w:r>
              <w:rPr>
                <w:noProof/>
                <w:spacing w:val="-2"/>
                <w:sz w:val="20"/>
              </w:rPr>
              <w:t>3.</w:t>
            </w:r>
            <w:r>
              <w:rPr>
                <w:noProof/>
                <w:spacing w:val="-2"/>
                <w:sz w:val="20"/>
              </w:rPr>
              <w:tab/>
              <w:t>a)</w:t>
            </w:r>
            <w:r>
              <w:rPr>
                <w:noProof/>
                <w:spacing w:val="-2"/>
                <w:sz w:val="20"/>
              </w:rPr>
              <w:tab/>
              <w:t>Bez obmedzenia pre všetky členské štáty okrem LV a MT: Žiadne.</w:t>
            </w:r>
          </w:p>
          <w:p>
            <w:pPr>
              <w:spacing w:before="60" w:after="60" w:line="240" w:lineRule="auto"/>
              <w:ind w:left="730" w:hanging="425"/>
              <w:rPr>
                <w:noProof/>
                <w:sz w:val="20"/>
              </w:rPr>
            </w:pPr>
            <w:r>
              <w:rPr>
                <w:noProof/>
                <w:spacing w:val="-2"/>
                <w:sz w:val="20"/>
              </w:rPr>
              <w:t>b)</w:t>
            </w:r>
            <w:r>
              <w:rPr>
                <w:noProof/>
                <w:spacing w:val="-2"/>
                <w:sz w:val="20"/>
              </w:rPr>
              <w:tab/>
              <w:t>BG, RO: Bez obmedzenia.</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ind w:left="323"/>
              <w:rPr>
                <w:noProof/>
                <w:sz w:val="20"/>
              </w:rPr>
            </w:pPr>
          </w:p>
        </w:tc>
        <w:tc>
          <w:tcPr>
            <w:tcW w:w="1544" w:type="pct"/>
          </w:tcPr>
          <w:p>
            <w:pPr>
              <w:tabs>
                <w:tab w:val="left" w:pos="429"/>
              </w:tabs>
              <w:spacing w:before="60" w:after="60" w:line="240" w:lineRule="auto"/>
              <w:ind w:left="872" w:hanging="872"/>
              <w:rPr>
                <w:noProof/>
                <w:spacing w:val="-2"/>
                <w:sz w:val="20"/>
              </w:rPr>
            </w:pPr>
            <w:r>
              <w:rPr>
                <w:noProof/>
                <w:spacing w:val="-2"/>
                <w:sz w:val="20"/>
              </w:rPr>
              <w:t>4.</w:t>
            </w:r>
            <w:r>
              <w:rPr>
                <w:noProof/>
                <w:spacing w:val="-2"/>
                <w:sz w:val="20"/>
              </w:rPr>
              <w:tab/>
              <w:t>a)</w:t>
            </w:r>
            <w:r>
              <w:rPr>
                <w:noProof/>
                <w:spacing w:val="-2"/>
                <w:sz w:val="20"/>
              </w:rPr>
              <w:tab/>
              <w:t>Posádky lodí: Bez obmedzenia.</w:t>
            </w:r>
          </w:p>
          <w:p>
            <w:pPr>
              <w:spacing w:before="60" w:after="60" w:line="240" w:lineRule="auto"/>
              <w:ind w:left="872" w:hanging="425"/>
              <w:rPr>
                <w:noProof/>
                <w:spacing w:val="-2"/>
                <w:sz w:val="20"/>
              </w:rPr>
            </w:pPr>
            <w:r>
              <w:rPr>
                <w:noProof/>
                <w:spacing w:val="-2"/>
                <w:sz w:val="20"/>
              </w:rPr>
              <w:t>b)</w:t>
            </w:r>
            <w:r>
              <w:rPr>
                <w:noProof/>
                <w:spacing w:val="-2"/>
                <w:sz w:val="20"/>
              </w:rPr>
              <w:tab/>
              <w:t>Kľúčový personál zamestnaný vo vzťahu k organizácii obchodnej prítomnosti, ako je definované v režime 3b) vyššie: Bez obmedzenia, s výnimkami uvedenými v horizontálnej časti v bodoch i) a ii) a s výhradou nasledujúcich obmedzení:</w:t>
            </w:r>
          </w:p>
          <w:p>
            <w:pPr>
              <w:spacing w:before="60" w:after="60" w:line="240" w:lineRule="auto"/>
              <w:ind w:left="872"/>
              <w:rPr>
                <w:noProof/>
                <w:spacing w:val="-2"/>
                <w:sz w:val="20"/>
              </w:rPr>
            </w:pPr>
            <w:r>
              <w:rPr>
                <w:noProof/>
                <w:spacing w:val="-2"/>
                <w:sz w:val="20"/>
              </w:rPr>
              <w:t>BG, RO: Bez obmedzenia.</w:t>
            </w:r>
          </w:p>
        </w:tc>
        <w:tc>
          <w:tcPr>
            <w:tcW w:w="1612" w:type="pct"/>
          </w:tcPr>
          <w:p>
            <w:pPr>
              <w:tabs>
                <w:tab w:val="left" w:pos="336"/>
              </w:tabs>
              <w:spacing w:before="60" w:after="60" w:line="240" w:lineRule="auto"/>
              <w:ind w:left="730" w:hanging="730"/>
              <w:rPr>
                <w:noProof/>
                <w:spacing w:val="-2"/>
                <w:sz w:val="20"/>
              </w:rPr>
            </w:pPr>
            <w:r>
              <w:rPr>
                <w:noProof/>
                <w:spacing w:val="-2"/>
                <w:sz w:val="20"/>
              </w:rPr>
              <w:t>4.</w:t>
            </w:r>
            <w:r>
              <w:rPr>
                <w:noProof/>
                <w:spacing w:val="-2"/>
                <w:sz w:val="20"/>
              </w:rPr>
              <w:tab/>
              <w:t>a)</w:t>
            </w:r>
            <w:r>
              <w:rPr>
                <w:noProof/>
                <w:spacing w:val="-2"/>
                <w:sz w:val="20"/>
              </w:rPr>
              <w:tab/>
              <w:t>Bez obmedzenia, s výnimkami uvedenými v horizontálnej časti v bodoch i) a ii) a s výhradou nasledujúcich obmedzení:</w:t>
            </w:r>
          </w:p>
          <w:p>
            <w:pPr>
              <w:spacing w:before="60" w:after="60" w:line="240" w:lineRule="auto"/>
              <w:ind w:left="730"/>
              <w:rPr>
                <w:noProof/>
                <w:spacing w:val="-2"/>
                <w:sz w:val="20"/>
              </w:rPr>
            </w:pPr>
            <w:r>
              <w:rPr>
                <w:noProof/>
                <w:spacing w:val="-2"/>
                <w:sz w:val="20"/>
              </w:rPr>
              <w:t>BG, RO: Bez obmedzenia.</w:t>
            </w:r>
          </w:p>
          <w:p>
            <w:pPr>
              <w:spacing w:before="60" w:after="60" w:line="240" w:lineRule="auto"/>
              <w:ind w:left="730" w:hanging="425"/>
              <w:rPr>
                <w:noProof/>
                <w:spacing w:val="-2"/>
                <w:sz w:val="20"/>
              </w:rPr>
            </w:pPr>
            <w:r>
              <w:rPr>
                <w:noProof/>
                <w:spacing w:val="-2"/>
                <w:sz w:val="20"/>
              </w:rPr>
              <w:t>b)</w:t>
            </w:r>
            <w:r>
              <w:rPr>
                <w:noProof/>
                <w:spacing w:val="-2"/>
                <w:sz w:val="20"/>
              </w:rPr>
              <w:tab/>
              <w:t>Bez obmedzenia, s výnimkami uvedenými v horizontálnej časti v bodoch i) a ii) a s výhradou nasledujúcich obmedzení:</w:t>
            </w:r>
          </w:p>
          <w:p>
            <w:pPr>
              <w:spacing w:before="60" w:after="60" w:line="240" w:lineRule="auto"/>
              <w:ind w:left="447" w:firstLine="283"/>
              <w:rPr>
                <w:noProof/>
                <w:spacing w:val="-2"/>
                <w:sz w:val="20"/>
              </w:rPr>
            </w:pPr>
            <w:r>
              <w:rPr>
                <w:noProof/>
                <w:spacing w:val="-2"/>
                <w:sz w:val="20"/>
              </w:rPr>
              <w:t>BG, RO: Bez obmedzenia.</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rPr>
                <w:noProof/>
                <w:sz w:val="20"/>
              </w:rPr>
            </w:pPr>
            <w:r>
              <w:rPr>
                <w:noProof/>
                <w:sz w:val="20"/>
              </w:rPr>
              <w:t>Pomocné námorné služby</w:t>
            </w:r>
          </w:p>
        </w:tc>
        <w:tc>
          <w:tcPr>
            <w:tcW w:w="1544" w:type="pct"/>
          </w:tcPr>
          <w:p>
            <w:pPr>
              <w:spacing w:before="60" w:after="60" w:line="240" w:lineRule="auto"/>
              <w:ind w:left="447" w:hanging="447"/>
              <w:rPr>
                <w:noProof/>
                <w:spacing w:val="-2"/>
                <w:sz w:val="20"/>
              </w:rPr>
            </w:pPr>
          </w:p>
        </w:tc>
        <w:tc>
          <w:tcPr>
            <w:tcW w:w="1612" w:type="pct"/>
          </w:tcPr>
          <w:p>
            <w:pPr>
              <w:spacing w:before="60" w:after="60" w:line="240" w:lineRule="auto"/>
              <w:ind w:left="447" w:hanging="447"/>
              <w:rPr>
                <w:noProof/>
                <w:spacing w:val="-2"/>
                <w:sz w:val="20"/>
              </w:rPr>
            </w:pP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ind w:left="323"/>
              <w:rPr>
                <w:noProof/>
                <w:sz w:val="20"/>
              </w:rPr>
            </w:pPr>
            <w:r>
              <w:rPr>
                <w:noProof/>
                <w:sz w:val="20"/>
              </w:rPr>
              <w:t>Služby námornej manipulácie s nákladmi</w:t>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 xml:space="preserve">Bez obmedzenia. </w:t>
            </w:r>
            <w:r>
              <w:rPr>
                <w:b/>
                <w:noProof/>
                <w:spacing w:val="-2"/>
                <w:sz w:val="20"/>
                <w:vertAlign w:val="superscript"/>
              </w:rPr>
              <w:footnoteReference w:customMarkFollows="1" w:id="73"/>
              <w:t>*</w:t>
            </w:r>
          </w:p>
          <w:p>
            <w:pPr>
              <w:spacing w:before="60" w:after="60" w:line="240" w:lineRule="auto"/>
              <w:ind w:left="447" w:hanging="447"/>
              <w:rPr>
                <w:noProof/>
                <w:spacing w:val="-2"/>
                <w:sz w:val="20"/>
              </w:rPr>
            </w:pPr>
            <w:r>
              <w:rPr>
                <w:noProof/>
                <w:spacing w:val="-2"/>
                <w:sz w:val="20"/>
              </w:rPr>
              <w:t xml:space="preserve">2., 3. </w:t>
            </w:r>
            <w:r>
              <w:rPr>
                <w:b/>
                <w:noProof/>
                <w:spacing w:val="-2"/>
                <w:sz w:val="20"/>
                <w:vertAlign w:val="superscript"/>
              </w:rPr>
              <w:t>**</w:t>
            </w:r>
            <w:r>
              <w:rPr>
                <w:noProof/>
                <w:spacing w:val="-2"/>
                <w:sz w:val="20"/>
              </w:rPr>
              <w:t>BG, MT, RO: Bez obmedzenia.</w:t>
            </w:r>
          </w:p>
          <w:p>
            <w:pPr>
              <w:spacing w:before="60" w:after="60" w:line="240" w:lineRule="auto"/>
              <w:ind w:left="447" w:hanging="447"/>
              <w:rPr>
                <w:noProof/>
                <w:spacing w:val="-3"/>
                <w:sz w:val="20"/>
              </w:rPr>
            </w:pPr>
            <w:r>
              <w:rPr>
                <w:noProof/>
                <w:spacing w:val="-3"/>
                <w:sz w:val="20"/>
              </w:rPr>
              <w:t>3.</w:t>
            </w:r>
            <w:r>
              <w:rPr>
                <w:noProof/>
                <w:spacing w:val="-3"/>
                <w:sz w:val="20"/>
              </w:rPr>
              <w:tab/>
              <w:t>HR: Žiadne, okrem toho, že zahraničná právnická osoba je povinná usadiť sa v Chorvátsku prostredníctvom podniku, ktorému by mal riadiaci orgán prístavu udeliť koncesiu na základe verejnej súťaže. Počet poskytovateľov služieb je možné obmedziť, aby sa zohľadnila kapacita prístavu.</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z w:val="20"/>
              </w:rPr>
            </w:pPr>
            <w:r>
              <w:rPr>
                <w:noProof/>
                <w:spacing w:val="-2"/>
                <w:sz w:val="20"/>
              </w:rPr>
              <w:t>BG, MT, RO: Bez obmedzenia.</w:t>
            </w:r>
          </w:p>
        </w:tc>
        <w:tc>
          <w:tcPr>
            <w:tcW w:w="1612" w:type="pct"/>
          </w:tcPr>
          <w:p>
            <w:pPr>
              <w:spacing w:before="60" w:after="60" w:line="240" w:lineRule="auto"/>
              <w:ind w:left="447" w:hanging="447"/>
              <w:rPr>
                <w:noProof/>
              </w:rPr>
            </w:pPr>
            <w:r>
              <w:rPr>
                <w:noProof/>
                <w:spacing w:val="-2"/>
                <w:sz w:val="20"/>
              </w:rPr>
              <w:t>1.</w:t>
            </w:r>
            <w:r>
              <w:rPr>
                <w:noProof/>
                <w:spacing w:val="-2"/>
                <w:sz w:val="20"/>
              </w:rPr>
              <w:tab/>
              <w:t>Bez obmedzenia</w:t>
            </w:r>
            <w:r>
              <w:rPr>
                <w:b/>
                <w:noProof/>
                <w:spacing w:val="-2"/>
                <w:sz w:val="20"/>
                <w:vertAlign w:val="superscript"/>
              </w:rPr>
              <w:t>*</w:t>
            </w:r>
            <w:r>
              <w:rPr>
                <w:noProof/>
              </w:rPr>
              <w:t>.</w:t>
            </w:r>
          </w:p>
          <w:p>
            <w:pPr>
              <w:spacing w:before="60" w:after="60" w:line="240" w:lineRule="auto"/>
              <w:ind w:left="447" w:hanging="447"/>
              <w:rPr>
                <w:noProof/>
                <w:spacing w:val="-2"/>
                <w:sz w:val="20"/>
              </w:rPr>
            </w:pPr>
            <w:r>
              <w:rPr>
                <w:noProof/>
                <w:spacing w:val="-2"/>
                <w:sz w:val="20"/>
              </w:rPr>
              <w:t>2., 3. BG, MT, RO: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z w:val="20"/>
              </w:rPr>
            </w:pPr>
            <w:r>
              <w:rPr>
                <w:noProof/>
                <w:spacing w:val="-2"/>
                <w:sz w:val="20"/>
              </w:rPr>
              <w:t>BG, MT, RO: Bez obmedzenia.</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rPr>
                <w:noProof/>
                <w:sz w:val="20"/>
              </w:rPr>
            </w:pPr>
            <w:r>
              <w:rPr>
                <w:noProof/>
                <w:sz w:val="20"/>
              </w:rPr>
              <w:t>Úschovné a skladovacie služby CPC 742 (ako bolo zmenené)</w:t>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Bez obmedzenia.</w:t>
            </w:r>
            <w:r>
              <w:rPr>
                <w:b/>
                <w:noProof/>
                <w:spacing w:val="-2"/>
                <w:sz w:val="20"/>
                <w:vertAlign w:val="superscript"/>
              </w:rPr>
              <w:footnoteReference w:customMarkFollows="1" w:id="74"/>
              <w:t>*</w:t>
            </w:r>
          </w:p>
          <w:p>
            <w:pPr>
              <w:spacing w:before="60" w:after="60" w:line="240" w:lineRule="auto"/>
              <w:ind w:left="447" w:hanging="447"/>
              <w:rPr>
                <w:noProof/>
                <w:spacing w:val="-2"/>
                <w:sz w:val="20"/>
              </w:rPr>
            </w:pPr>
            <w:r>
              <w:rPr>
                <w:noProof/>
                <w:spacing w:val="-2"/>
                <w:sz w:val="20"/>
              </w:rPr>
              <w:t>2., 3.</w:t>
            </w:r>
            <w:r>
              <w:rPr>
                <w:b/>
                <w:noProof/>
                <w:spacing w:val="-2"/>
                <w:sz w:val="20"/>
                <w:vertAlign w:val="superscript"/>
              </w:rPr>
              <w:footnoteReference w:customMarkFollows="1" w:id="75"/>
              <w:t>**</w:t>
            </w:r>
            <w:r>
              <w:rPr>
                <w:noProof/>
                <w:spacing w:val="-2"/>
                <w:sz w:val="20"/>
              </w:rPr>
              <w:t>BG, MT, RO: Bez obmedzenia.</w:t>
            </w:r>
          </w:p>
          <w:p>
            <w:pPr>
              <w:spacing w:before="60" w:after="60" w:line="240" w:lineRule="auto"/>
              <w:ind w:left="447" w:hanging="447"/>
              <w:rPr>
                <w:noProof/>
                <w:spacing w:val="-3"/>
                <w:sz w:val="20"/>
              </w:rPr>
            </w:pPr>
            <w:r>
              <w:rPr>
                <w:noProof/>
                <w:spacing w:val="-3"/>
                <w:sz w:val="20"/>
              </w:rPr>
              <w:t>3. HR: Žiadne, okrem toho, že zahraničná právnická osoba je povinná usadiť sa v Chorvátsku prostredníctvom podniku, ktorému by mal riadiaci orgán prístavu udeliť koncesiu na základe verejnej súťaže. Počet poskytovateľov služieb je možné obmedziť, aby sa zohľadnila kapacita prístavu.</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MT, RO: Bez obmedzenia.</w:t>
            </w:r>
          </w:p>
        </w:tc>
        <w:tc>
          <w:tcPr>
            <w:tcW w:w="1612" w:type="pct"/>
          </w:tcPr>
          <w:p>
            <w:pPr>
              <w:spacing w:before="60" w:after="60" w:line="240" w:lineRule="auto"/>
              <w:ind w:left="447" w:hanging="447"/>
              <w:rPr>
                <w:noProof/>
                <w:spacing w:val="-2"/>
                <w:sz w:val="20"/>
              </w:rPr>
            </w:pPr>
            <w:r>
              <w:rPr>
                <w:noProof/>
                <w:spacing w:val="-2"/>
                <w:sz w:val="20"/>
              </w:rPr>
              <w:t>1.</w:t>
            </w:r>
            <w:r>
              <w:rPr>
                <w:noProof/>
                <w:spacing w:val="-2"/>
                <w:sz w:val="20"/>
              </w:rPr>
              <w:tab/>
              <w:t>Bez obmedzenia</w:t>
            </w:r>
            <w:r>
              <w:rPr>
                <w:noProof/>
                <w:spacing w:val="-2"/>
                <w:sz w:val="20"/>
                <w:vertAlign w:val="superscript"/>
              </w:rPr>
              <w:t>*</w:t>
            </w:r>
            <w:r>
              <w:rPr>
                <w:noProof/>
              </w:rPr>
              <w:t>.</w:t>
            </w:r>
          </w:p>
          <w:p>
            <w:pPr>
              <w:spacing w:before="60" w:after="60" w:line="240" w:lineRule="auto"/>
              <w:ind w:left="447" w:hanging="447"/>
              <w:rPr>
                <w:noProof/>
                <w:spacing w:val="-2"/>
                <w:sz w:val="20"/>
              </w:rPr>
            </w:pPr>
            <w:r>
              <w:rPr>
                <w:noProof/>
                <w:spacing w:val="-2"/>
                <w:sz w:val="20"/>
              </w:rPr>
              <w:t xml:space="preserve">2., 3. </w:t>
            </w:r>
            <w:r>
              <w:rPr>
                <w:b/>
                <w:noProof/>
                <w:spacing w:val="-2"/>
                <w:sz w:val="20"/>
                <w:vertAlign w:val="superscript"/>
              </w:rPr>
              <w:t>**</w:t>
            </w:r>
            <w:r>
              <w:rPr>
                <w:noProof/>
                <w:spacing w:val="-2"/>
                <w:sz w:val="20"/>
              </w:rPr>
              <w:t>BG, MT, RO: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MT, RO: Bez obmedzenia.</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rPr>
                <w:noProof/>
                <w:sz w:val="20"/>
              </w:rPr>
            </w:pPr>
            <w:r>
              <w:rPr>
                <w:noProof/>
              </w:rPr>
              <w:br w:type="page"/>
            </w:r>
            <w:r>
              <w:rPr>
                <w:noProof/>
                <w:sz w:val="20"/>
              </w:rPr>
              <w:t>Služby colného odbavenia </w:t>
            </w:r>
            <w:r>
              <w:rPr>
                <w:b/>
                <w:noProof/>
                <w:sz w:val="20"/>
                <w:vertAlign w:val="superscript"/>
              </w:rPr>
              <w:footnoteReference w:id="76"/>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Bez obmedzenia</w:t>
            </w:r>
            <w:r>
              <w:rPr>
                <w:noProof/>
                <w:spacing w:val="-2"/>
                <w:sz w:val="20"/>
                <w:vertAlign w:val="superscript"/>
              </w:rPr>
              <w:t>*</w:t>
            </w:r>
            <w:r>
              <w:rPr>
                <w:noProof/>
              </w:rPr>
              <w:t>.</w:t>
            </w:r>
          </w:p>
          <w:p>
            <w:pPr>
              <w:spacing w:before="60" w:after="60" w:line="240" w:lineRule="auto"/>
              <w:ind w:left="447" w:hanging="447"/>
              <w:rPr>
                <w:noProof/>
                <w:spacing w:val="-2"/>
                <w:sz w:val="20"/>
              </w:rPr>
            </w:pPr>
            <w:r>
              <w:rPr>
                <w:noProof/>
                <w:spacing w:val="-2"/>
                <w:sz w:val="20"/>
              </w:rPr>
              <w:t>2., 3.** BG, HR, MT, RO: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HR, MT, RO: Bez obmedzenia.</w:t>
            </w:r>
          </w:p>
        </w:tc>
        <w:tc>
          <w:tcPr>
            <w:tcW w:w="1612" w:type="pct"/>
          </w:tcPr>
          <w:p>
            <w:pPr>
              <w:spacing w:before="60" w:after="60" w:line="240" w:lineRule="auto"/>
              <w:ind w:left="447" w:hanging="447"/>
              <w:rPr>
                <w:noProof/>
                <w:spacing w:val="-2"/>
                <w:sz w:val="20"/>
              </w:rPr>
            </w:pPr>
            <w:r>
              <w:rPr>
                <w:noProof/>
                <w:spacing w:val="-2"/>
                <w:sz w:val="20"/>
              </w:rPr>
              <w:t>1.</w:t>
            </w:r>
            <w:r>
              <w:rPr>
                <w:noProof/>
                <w:spacing w:val="-2"/>
                <w:sz w:val="20"/>
              </w:rPr>
              <w:tab/>
              <w:t>Bez obmedzenia*.</w:t>
            </w:r>
          </w:p>
          <w:p>
            <w:pPr>
              <w:spacing w:before="60" w:after="60" w:line="240" w:lineRule="auto"/>
              <w:ind w:left="447" w:hanging="447"/>
              <w:rPr>
                <w:noProof/>
                <w:spacing w:val="-2"/>
                <w:sz w:val="20"/>
              </w:rPr>
            </w:pPr>
            <w:r>
              <w:rPr>
                <w:noProof/>
                <w:spacing w:val="-2"/>
                <w:sz w:val="20"/>
              </w:rPr>
              <w:t>2., 3.** BG, HR, MT, RO: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HR, MT, RO: Bez obmedzenia.</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ind w:left="323"/>
              <w:rPr>
                <w:noProof/>
              </w:rPr>
            </w:pPr>
            <w:r>
              <w:rPr>
                <w:noProof/>
                <w:sz w:val="20"/>
              </w:rPr>
              <w:t>Služby kontajnerových staníc a dep</w:t>
            </w:r>
            <w:r>
              <w:rPr>
                <w:b/>
                <w:noProof/>
                <w:sz w:val="20"/>
                <w:vertAlign w:val="superscript"/>
              </w:rPr>
              <w:footnoteReference w:id="77"/>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Bez obmedzenia*.</w:t>
            </w:r>
          </w:p>
          <w:p>
            <w:pPr>
              <w:spacing w:before="60" w:after="60" w:line="240" w:lineRule="auto"/>
              <w:ind w:left="447" w:hanging="447"/>
              <w:rPr>
                <w:noProof/>
                <w:spacing w:val="-2"/>
                <w:sz w:val="20"/>
              </w:rPr>
            </w:pPr>
            <w:r>
              <w:rPr>
                <w:noProof/>
                <w:spacing w:val="-2"/>
                <w:sz w:val="20"/>
              </w:rPr>
              <w:t>2., 3.** BG, HR, MT, RO: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HR, MT, RO: Bez obmedzenia.</w:t>
            </w:r>
          </w:p>
        </w:tc>
        <w:tc>
          <w:tcPr>
            <w:tcW w:w="1612" w:type="pct"/>
          </w:tcPr>
          <w:p>
            <w:pPr>
              <w:spacing w:before="60" w:after="60" w:line="240" w:lineRule="auto"/>
              <w:ind w:left="447" w:hanging="447"/>
              <w:rPr>
                <w:noProof/>
                <w:sz w:val="20"/>
              </w:rPr>
            </w:pPr>
            <w:r>
              <w:rPr>
                <w:noProof/>
                <w:spacing w:val="-2"/>
                <w:sz w:val="20"/>
              </w:rPr>
              <w:t>1.</w:t>
            </w:r>
            <w:r>
              <w:rPr>
                <w:noProof/>
                <w:spacing w:val="-2"/>
                <w:sz w:val="20"/>
              </w:rPr>
              <w:tab/>
              <w:t>Bez obmedzenia*.</w:t>
            </w:r>
          </w:p>
          <w:p>
            <w:pPr>
              <w:spacing w:before="60" w:after="60" w:line="240" w:lineRule="auto"/>
              <w:ind w:left="447" w:hanging="447"/>
              <w:rPr>
                <w:noProof/>
                <w:spacing w:val="-2"/>
                <w:sz w:val="20"/>
              </w:rPr>
            </w:pPr>
            <w:r>
              <w:rPr>
                <w:noProof/>
                <w:spacing w:val="-2"/>
                <w:sz w:val="20"/>
              </w:rPr>
              <w:t>2., 3.** BG, HR, MT, RO: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HR, MT, RO: Bez obmedzenia.</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rPr>
                <w:noProof/>
                <w:sz w:val="20"/>
              </w:rPr>
            </w:pPr>
            <w:r>
              <w:rPr>
                <w:noProof/>
                <w:sz w:val="20"/>
              </w:rPr>
              <w:t>Služby námorných agentúr </w:t>
            </w:r>
            <w:r>
              <w:rPr>
                <w:b/>
                <w:noProof/>
                <w:sz w:val="20"/>
                <w:vertAlign w:val="superscript"/>
              </w:rPr>
              <w:footnoteReference w:id="78"/>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Bez obmedzenia*.</w:t>
            </w:r>
          </w:p>
          <w:p>
            <w:pPr>
              <w:spacing w:before="60" w:after="60" w:line="240" w:lineRule="auto"/>
              <w:ind w:left="447" w:hanging="447"/>
              <w:rPr>
                <w:noProof/>
                <w:spacing w:val="-2"/>
                <w:sz w:val="20"/>
              </w:rPr>
            </w:pPr>
            <w:r>
              <w:rPr>
                <w:noProof/>
                <w:spacing w:val="-2"/>
                <w:sz w:val="20"/>
              </w:rPr>
              <w:t>2.</w:t>
            </w:r>
            <w:r>
              <w:rPr>
                <w:noProof/>
                <w:spacing w:val="-2"/>
                <w:sz w:val="20"/>
              </w:rPr>
              <w:tab/>
              <w:t>3.** BG, HR, MT, RO: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HR, MT, RO: Bez obmedzenia.</w:t>
            </w:r>
          </w:p>
        </w:tc>
        <w:tc>
          <w:tcPr>
            <w:tcW w:w="1612" w:type="pct"/>
          </w:tcPr>
          <w:p>
            <w:pPr>
              <w:spacing w:before="60" w:after="60" w:line="240" w:lineRule="auto"/>
              <w:ind w:left="447" w:hanging="447"/>
              <w:rPr>
                <w:noProof/>
                <w:spacing w:val="-2"/>
                <w:sz w:val="20"/>
              </w:rPr>
            </w:pPr>
            <w:r>
              <w:rPr>
                <w:noProof/>
                <w:spacing w:val="-2"/>
                <w:sz w:val="20"/>
              </w:rPr>
              <w:t>1.</w:t>
            </w:r>
            <w:r>
              <w:rPr>
                <w:noProof/>
                <w:spacing w:val="-2"/>
                <w:sz w:val="20"/>
              </w:rPr>
              <w:tab/>
              <w:t>Bez obmedzenia*.</w:t>
            </w:r>
          </w:p>
          <w:p>
            <w:pPr>
              <w:spacing w:before="60" w:after="60" w:line="240" w:lineRule="auto"/>
              <w:ind w:left="447" w:hanging="447"/>
              <w:rPr>
                <w:noProof/>
                <w:spacing w:val="-2"/>
                <w:sz w:val="20"/>
              </w:rPr>
            </w:pPr>
            <w:r>
              <w:rPr>
                <w:noProof/>
                <w:spacing w:val="-2"/>
                <w:sz w:val="20"/>
              </w:rPr>
              <w:t>2.</w:t>
            </w:r>
            <w:r>
              <w:rPr>
                <w:noProof/>
                <w:spacing w:val="-2"/>
                <w:sz w:val="20"/>
              </w:rPr>
              <w:tab/>
              <w:t>3.** BG, HR, MT, RO: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HR, MT, RO: Bez obmedzenia.</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ind w:left="323"/>
              <w:rPr>
                <w:noProof/>
                <w:spacing w:val="-2"/>
                <w:sz w:val="20"/>
              </w:rPr>
            </w:pPr>
            <w:r>
              <w:rPr>
                <w:noProof/>
                <w:sz w:val="20"/>
              </w:rPr>
              <w:t>(Námorné) Špeditérske služby </w:t>
            </w:r>
            <w:r>
              <w:rPr>
                <w:b/>
                <w:noProof/>
                <w:sz w:val="20"/>
                <w:vertAlign w:val="superscript"/>
              </w:rPr>
              <w:footnoteReference w:id="79"/>
            </w:r>
          </w:p>
        </w:tc>
        <w:tc>
          <w:tcPr>
            <w:tcW w:w="1544" w:type="pct"/>
          </w:tcPr>
          <w:p>
            <w:pPr>
              <w:spacing w:before="60" w:after="60" w:line="240" w:lineRule="auto"/>
              <w:ind w:left="447" w:hanging="447"/>
              <w:rPr>
                <w:b/>
                <w:noProof/>
                <w:sz w:val="20"/>
                <w:vertAlign w:val="superscript"/>
              </w:rPr>
            </w:pPr>
            <w:r>
              <w:rPr>
                <w:noProof/>
                <w:spacing w:val="-2"/>
                <w:sz w:val="20"/>
              </w:rPr>
              <w:t>1.</w:t>
            </w:r>
            <w:r>
              <w:rPr>
                <w:noProof/>
                <w:spacing w:val="-2"/>
                <w:sz w:val="20"/>
              </w:rPr>
              <w:tab/>
              <w:t>Bez obmedzenia</w:t>
            </w:r>
            <w:r>
              <w:rPr>
                <w:b/>
                <w:noProof/>
                <w:sz w:val="20"/>
                <w:vertAlign w:val="superscript"/>
              </w:rPr>
              <w:t>*.</w:t>
            </w:r>
          </w:p>
          <w:p>
            <w:pPr>
              <w:spacing w:before="60" w:after="60" w:line="240" w:lineRule="auto"/>
              <w:ind w:left="447" w:hanging="447"/>
              <w:rPr>
                <w:noProof/>
                <w:spacing w:val="-2"/>
                <w:sz w:val="20"/>
              </w:rPr>
            </w:pPr>
            <w:r>
              <w:rPr>
                <w:noProof/>
                <w:spacing w:val="-2"/>
                <w:sz w:val="20"/>
              </w:rPr>
              <w:t>2.</w:t>
            </w:r>
            <w:r>
              <w:rPr>
                <w:noProof/>
                <w:spacing w:val="-2"/>
                <w:sz w:val="20"/>
              </w:rPr>
              <w:tab/>
              <w:t>3.** BG, HR, MT, RO: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HR, MT, RO: Bez obmedzenia.</w:t>
            </w:r>
          </w:p>
        </w:tc>
        <w:tc>
          <w:tcPr>
            <w:tcW w:w="1612" w:type="pct"/>
          </w:tcPr>
          <w:p>
            <w:pPr>
              <w:spacing w:before="60" w:after="60" w:line="240" w:lineRule="auto"/>
              <w:ind w:left="447" w:hanging="447"/>
              <w:rPr>
                <w:noProof/>
                <w:spacing w:val="-2"/>
                <w:sz w:val="20"/>
              </w:rPr>
            </w:pPr>
            <w:r>
              <w:rPr>
                <w:noProof/>
                <w:spacing w:val="-2"/>
                <w:sz w:val="20"/>
              </w:rPr>
              <w:t>1.</w:t>
            </w:r>
            <w:r>
              <w:rPr>
                <w:noProof/>
                <w:spacing w:val="-2"/>
                <w:sz w:val="20"/>
              </w:rPr>
              <w:tab/>
              <w:t>Bez obmedzenia*.</w:t>
            </w:r>
          </w:p>
          <w:p>
            <w:pPr>
              <w:spacing w:before="60" w:after="60" w:line="240" w:lineRule="auto"/>
              <w:ind w:left="447" w:hanging="447"/>
              <w:rPr>
                <w:noProof/>
                <w:spacing w:val="-2"/>
                <w:sz w:val="20"/>
              </w:rPr>
            </w:pPr>
            <w:r>
              <w:rPr>
                <w:noProof/>
                <w:spacing w:val="-2"/>
                <w:sz w:val="20"/>
              </w:rPr>
              <w:t>2.</w:t>
            </w:r>
            <w:r>
              <w:rPr>
                <w:noProof/>
                <w:spacing w:val="-2"/>
                <w:sz w:val="20"/>
              </w:rPr>
              <w:tab/>
              <w:t>3.** BG, HR, MT, RO: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HR, MT, RO: Bez obmedzenia.</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hanging="323"/>
              <w:rPr>
                <w:noProof/>
                <w:sz w:val="20"/>
              </w:rPr>
            </w:pPr>
            <w:r>
              <w:rPr>
                <w:noProof/>
                <w:sz w:val="20"/>
              </w:rPr>
              <w:t>d)</w:t>
            </w:r>
            <w:r>
              <w:rPr>
                <w:noProof/>
                <w:sz w:val="20"/>
              </w:rPr>
              <w:tab/>
              <w:t>Údržba a opravy plavidiel, s výnimkou EE, LV a SI.</w:t>
            </w:r>
          </w:p>
          <w:p>
            <w:pPr>
              <w:spacing w:before="60" w:after="60" w:line="240" w:lineRule="auto"/>
              <w:ind w:left="323"/>
              <w:rPr>
                <w:noProof/>
                <w:sz w:val="20"/>
              </w:rPr>
            </w:pPr>
            <w:r>
              <w:rPr>
                <w:noProof/>
                <w:sz w:val="20"/>
              </w:rPr>
              <w:t>EE a LV: CPC 8868.</w:t>
            </w:r>
          </w:p>
          <w:p>
            <w:pPr>
              <w:spacing w:before="60" w:after="60" w:line="240" w:lineRule="auto"/>
              <w:ind w:left="323"/>
              <w:rPr>
                <w:noProof/>
                <w:sz w:val="20"/>
              </w:rPr>
            </w:pPr>
            <w:r>
              <w:rPr>
                <w:noProof/>
                <w:sz w:val="20"/>
              </w:rPr>
              <w:t>SI: CPC 8868**</w:t>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EE, HU a LV: Bez obmedzenia.</w:t>
            </w:r>
          </w:p>
          <w:p>
            <w:pPr>
              <w:spacing w:before="60" w:after="60" w:line="240" w:lineRule="auto"/>
              <w:ind w:left="447"/>
              <w:rPr>
                <w:noProof/>
                <w:spacing w:val="-2"/>
                <w:sz w:val="20"/>
              </w:rPr>
            </w:pPr>
            <w:r>
              <w:rPr>
                <w:noProof/>
                <w:spacing w:val="-2"/>
                <w:sz w:val="20"/>
              </w:rPr>
              <w:t>EE, HU a LV: Žiadne.</w:t>
            </w:r>
          </w:p>
          <w:p>
            <w:pPr>
              <w:spacing w:before="60" w:after="60" w:line="240" w:lineRule="auto"/>
              <w:ind w:left="447" w:hanging="447"/>
              <w:rPr>
                <w:noProof/>
                <w:spacing w:val="-2"/>
                <w:sz w:val="20"/>
              </w:rPr>
            </w:pPr>
            <w:r>
              <w:rPr>
                <w:noProof/>
                <w:spacing w:val="-2"/>
                <w:sz w:val="20"/>
              </w:rPr>
              <w:t>2.</w:t>
            </w:r>
            <w:r>
              <w:rPr>
                <w:noProof/>
                <w:spacing w:val="-2"/>
                <w:sz w:val="20"/>
              </w:rPr>
              <w:tab/>
              <w:t>Všetky členské štáty okrem EE, HR, HU, LV a SI: Bez obmedzenia.</w:t>
            </w:r>
          </w:p>
          <w:p>
            <w:pPr>
              <w:spacing w:before="60" w:after="60" w:line="240" w:lineRule="auto"/>
              <w:ind w:left="447"/>
              <w:rPr>
                <w:noProof/>
                <w:spacing w:val="-2"/>
                <w:sz w:val="20"/>
              </w:rPr>
            </w:pPr>
            <w:r>
              <w:rPr>
                <w:noProof/>
                <w:spacing w:val="-2"/>
                <w:sz w:val="20"/>
              </w:rPr>
              <w:t>EE, HR, HU, LV a SI: Žiadne.</w:t>
            </w:r>
          </w:p>
          <w:p>
            <w:pPr>
              <w:spacing w:before="60" w:after="60" w:line="240" w:lineRule="auto"/>
              <w:ind w:left="447" w:hanging="447"/>
              <w:rPr>
                <w:noProof/>
                <w:spacing w:val="-2"/>
                <w:sz w:val="20"/>
              </w:rPr>
            </w:pPr>
            <w:r>
              <w:rPr>
                <w:noProof/>
                <w:spacing w:val="-2"/>
                <w:sz w:val="20"/>
              </w:rPr>
              <w:t>3.</w:t>
            </w:r>
            <w:r>
              <w:rPr>
                <w:noProof/>
                <w:spacing w:val="-2"/>
                <w:sz w:val="20"/>
              </w:rPr>
              <w:tab/>
              <w:t>Všetky členské štáty okrem EE, HR, HU, LV a SI: Bez obmedzenia.</w:t>
            </w:r>
          </w:p>
          <w:p>
            <w:pPr>
              <w:spacing w:before="60" w:after="60" w:line="240" w:lineRule="auto"/>
              <w:ind w:left="447"/>
              <w:rPr>
                <w:noProof/>
                <w:spacing w:val="-2"/>
                <w:sz w:val="20"/>
              </w:rPr>
            </w:pPr>
            <w:r>
              <w:rPr>
                <w:noProof/>
                <w:spacing w:val="-2"/>
                <w:sz w:val="20"/>
              </w:rPr>
              <w:t>EE, HR, HU, LV a SI: Žiadne.</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Všetky členské štáty okrem EE, HU, LV a SI: Bez obmedzenia.</w:t>
            </w:r>
          </w:p>
          <w:p>
            <w:pPr>
              <w:spacing w:before="60" w:after="60" w:line="240" w:lineRule="auto"/>
              <w:ind w:left="447"/>
              <w:rPr>
                <w:noProof/>
                <w:spacing w:val="-2"/>
                <w:sz w:val="20"/>
              </w:rPr>
            </w:pPr>
            <w:r>
              <w:rPr>
                <w:noProof/>
                <w:spacing w:val="-2"/>
                <w:sz w:val="20"/>
              </w:rPr>
              <w:t>EE, HU, LV a SI: Bez obmedzenia, s výnimkami uvedenými v horizontálnej časti.</w:t>
            </w:r>
          </w:p>
        </w:tc>
        <w:tc>
          <w:tcPr>
            <w:tcW w:w="1612" w:type="pct"/>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EE, HU a LV: Bez obmedzenia.</w:t>
            </w:r>
          </w:p>
          <w:p>
            <w:pPr>
              <w:spacing w:before="60" w:after="60" w:line="240" w:lineRule="auto"/>
              <w:ind w:left="447"/>
              <w:rPr>
                <w:noProof/>
                <w:spacing w:val="-2"/>
                <w:sz w:val="20"/>
              </w:rPr>
            </w:pPr>
            <w:r>
              <w:rPr>
                <w:noProof/>
                <w:spacing w:val="-2"/>
                <w:sz w:val="20"/>
              </w:rPr>
              <w:t>EE, HU a LV: Žiadne.</w:t>
            </w:r>
          </w:p>
          <w:p>
            <w:pPr>
              <w:spacing w:before="60" w:after="60" w:line="240" w:lineRule="auto"/>
              <w:ind w:left="447" w:hanging="447"/>
              <w:rPr>
                <w:noProof/>
                <w:spacing w:val="-2"/>
                <w:sz w:val="20"/>
              </w:rPr>
            </w:pPr>
            <w:r>
              <w:rPr>
                <w:noProof/>
                <w:spacing w:val="-2"/>
                <w:sz w:val="20"/>
              </w:rPr>
              <w:t>2.</w:t>
            </w:r>
            <w:r>
              <w:rPr>
                <w:noProof/>
                <w:spacing w:val="-2"/>
                <w:sz w:val="20"/>
              </w:rPr>
              <w:tab/>
              <w:t>Všetky členské štáty okrem EE, HR, HU, LV a SI: Bez obmedzenia.</w:t>
            </w:r>
          </w:p>
          <w:p>
            <w:pPr>
              <w:spacing w:before="60" w:after="60" w:line="240" w:lineRule="auto"/>
              <w:ind w:left="447"/>
              <w:rPr>
                <w:noProof/>
                <w:spacing w:val="-2"/>
                <w:sz w:val="20"/>
              </w:rPr>
            </w:pPr>
            <w:r>
              <w:rPr>
                <w:noProof/>
                <w:spacing w:val="-2"/>
                <w:sz w:val="20"/>
              </w:rPr>
              <w:t>EE, HR, HU, LV a SI: Žiadne.</w:t>
            </w:r>
          </w:p>
          <w:p>
            <w:pPr>
              <w:spacing w:before="60" w:after="60" w:line="240" w:lineRule="auto"/>
              <w:ind w:left="447" w:hanging="447"/>
              <w:rPr>
                <w:noProof/>
                <w:spacing w:val="-2"/>
                <w:sz w:val="20"/>
              </w:rPr>
            </w:pPr>
            <w:r>
              <w:rPr>
                <w:noProof/>
                <w:spacing w:val="-2"/>
                <w:sz w:val="20"/>
              </w:rPr>
              <w:t>3.</w:t>
            </w:r>
            <w:r>
              <w:rPr>
                <w:noProof/>
                <w:spacing w:val="-2"/>
                <w:sz w:val="20"/>
              </w:rPr>
              <w:tab/>
              <w:t>Všetky členské štáty okrem EE, HR, HU, LV a SI: Bez obmedzenia.</w:t>
            </w:r>
          </w:p>
          <w:p>
            <w:pPr>
              <w:spacing w:before="60" w:after="60" w:line="240" w:lineRule="auto"/>
              <w:ind w:left="447"/>
              <w:rPr>
                <w:noProof/>
                <w:spacing w:val="-2"/>
                <w:sz w:val="20"/>
              </w:rPr>
            </w:pPr>
            <w:r>
              <w:rPr>
                <w:noProof/>
                <w:spacing w:val="-2"/>
                <w:sz w:val="20"/>
              </w:rPr>
              <w:t>EE, HR, HU, LV a SI: Žiadne.</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Všetky členské štáty okrem EE, HU, LV a SI: Bez obmedzenia.</w:t>
            </w:r>
          </w:p>
          <w:p>
            <w:pPr>
              <w:spacing w:before="60" w:after="60" w:line="240" w:lineRule="auto"/>
              <w:ind w:left="447"/>
              <w:rPr>
                <w:noProof/>
                <w:spacing w:val="-2"/>
                <w:sz w:val="20"/>
              </w:rPr>
            </w:pPr>
            <w:r>
              <w:rPr>
                <w:noProof/>
                <w:spacing w:val="-2"/>
                <w:sz w:val="20"/>
              </w:rPr>
              <w:t>EE, HU a SI: Bez obmedzenia, s výnimkami uvedenými v horizontálnej časti.</w:t>
            </w:r>
          </w:p>
          <w:p>
            <w:pPr>
              <w:spacing w:before="60" w:after="60" w:line="240" w:lineRule="auto"/>
              <w:ind w:left="447"/>
              <w:rPr>
                <w:noProof/>
                <w:spacing w:val="-2"/>
                <w:sz w:val="20"/>
              </w:rPr>
            </w:pPr>
            <w:r>
              <w:rPr>
                <w:noProof/>
                <w:spacing w:val="-2"/>
                <w:sz w:val="20"/>
              </w:rPr>
              <w:t>LV: Žiadne.</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hanging="323"/>
              <w:rPr>
                <w:noProof/>
                <w:spacing w:val="-2"/>
                <w:sz w:val="20"/>
                <w:u w:val="single"/>
              </w:rPr>
            </w:pPr>
            <w:r>
              <w:rPr>
                <w:noProof/>
                <w:spacing w:val="-2"/>
                <w:sz w:val="20"/>
              </w:rPr>
              <w:t>B.</w:t>
            </w:r>
            <w:r>
              <w:rPr>
                <w:noProof/>
                <w:spacing w:val="-2"/>
                <w:sz w:val="20"/>
              </w:rPr>
              <w:tab/>
            </w:r>
            <w:r>
              <w:rPr>
                <w:noProof/>
                <w:spacing w:val="-2"/>
                <w:sz w:val="20"/>
                <w:u w:val="single"/>
              </w:rPr>
              <w:t>Vnútrozemská vodná doprava</w:t>
            </w:r>
          </w:p>
          <w:p>
            <w:pPr>
              <w:spacing w:before="60" w:after="60" w:line="240" w:lineRule="auto"/>
              <w:ind w:left="323" w:hanging="323"/>
              <w:rPr>
                <w:noProof/>
                <w:spacing w:val="-2"/>
                <w:sz w:val="20"/>
              </w:rPr>
            </w:pPr>
            <w:r>
              <w:rPr>
                <w:noProof/>
                <w:spacing w:val="-2"/>
                <w:sz w:val="20"/>
              </w:rPr>
              <w:t>b)</w:t>
            </w:r>
            <w:r>
              <w:rPr>
                <w:noProof/>
                <w:spacing w:val="-2"/>
                <w:sz w:val="20"/>
              </w:rPr>
              <w:tab/>
              <w:t>Nákladná doprava</w:t>
            </w:r>
          </w:p>
          <w:p>
            <w:pPr>
              <w:spacing w:before="60" w:after="60" w:line="240" w:lineRule="auto"/>
              <w:ind w:left="323" w:hanging="323"/>
              <w:rPr>
                <w:noProof/>
                <w:spacing w:val="-2"/>
                <w:sz w:val="20"/>
              </w:rPr>
            </w:pPr>
            <w:r>
              <w:rPr>
                <w:noProof/>
                <w:spacing w:val="-2"/>
                <w:sz w:val="20"/>
              </w:rPr>
              <w:t>c)</w:t>
            </w:r>
            <w:r>
              <w:rPr>
                <w:noProof/>
                <w:spacing w:val="-2"/>
                <w:sz w:val="20"/>
              </w:rPr>
              <w:tab/>
              <w:t>Prenájom plavidiel s posádkou</w:t>
            </w:r>
          </w:p>
          <w:p>
            <w:pPr>
              <w:spacing w:before="60" w:after="60" w:line="240" w:lineRule="auto"/>
              <w:ind w:left="323" w:hanging="323"/>
              <w:rPr>
                <w:noProof/>
                <w:spacing w:val="-2"/>
                <w:sz w:val="20"/>
              </w:rPr>
            </w:pPr>
            <w:r>
              <w:rPr>
                <w:noProof/>
                <w:spacing w:val="-2"/>
                <w:sz w:val="20"/>
              </w:rPr>
              <w:t>f)</w:t>
            </w:r>
            <w:r>
              <w:rPr>
                <w:noProof/>
                <w:spacing w:val="-2"/>
                <w:sz w:val="20"/>
              </w:rPr>
              <w:tab/>
              <w:t>Podporné služby vnútrozemskej vodnej dopravy</w:t>
            </w:r>
          </w:p>
        </w:tc>
        <w:tc>
          <w:tcPr>
            <w:tcW w:w="1544" w:type="pct"/>
          </w:tcPr>
          <w:p>
            <w:pPr>
              <w:spacing w:before="60" w:after="60" w:line="240" w:lineRule="auto"/>
              <w:ind w:left="447" w:hanging="447"/>
              <w:rPr>
                <w:noProof/>
                <w:spacing w:val="-2"/>
                <w:sz w:val="20"/>
              </w:rPr>
            </w:pPr>
            <w:r>
              <w:rPr>
                <w:noProof/>
                <w:spacing w:val="-2"/>
                <w:sz w:val="20"/>
              </w:rPr>
              <w:t>1., 3. Žiadne, iné než opatrenia založené na existujúcich alebo budúcich dohodách o prístupe k vnútrozemským vodným cestám (vrátane dohôd súvisiacich s prepojením Rýn – Mohan – Dunaj), ktorými sa vyhradzujú niektoré dopravné práva prevádzkovateľom so sídlom v príslušných krajinách a spĺňajúcim kritérium štátnej príslušnosti, pokiaľ ide o vlastníctvo. Nariadenia implementujúce mannheimský dohovor o režime plavby na Rýne.</w:t>
            </w:r>
          </w:p>
          <w:p>
            <w:pPr>
              <w:spacing w:before="60" w:after="60" w:line="240" w:lineRule="auto"/>
              <w:ind w:left="447"/>
              <w:rPr>
                <w:noProof/>
                <w:spacing w:val="-2"/>
                <w:sz w:val="20"/>
              </w:rPr>
            </w:pPr>
            <w:r>
              <w:rPr>
                <w:noProof/>
                <w:spacing w:val="-2"/>
                <w:sz w:val="20"/>
              </w:rPr>
              <w:t>AT: Podľa rakúskeho zákona o vnútrozemskej lodnej doprave je na založenie lodnej spoločnosti fyzickými osobami potrebné občianstvo EHP (Európsky hospodársky priestor). V prípade založenia právnickej osoby musí mať väčšina generálnych riaditeľov, členov predstavenstva a dozornej rady občianstvo EHP. Navyše väčšina obchodných podielov musí byť v držbe občanov EHP.</w:t>
            </w:r>
          </w:p>
          <w:p>
            <w:pPr>
              <w:spacing w:before="60" w:after="60" w:line="240" w:lineRule="auto"/>
              <w:ind w:left="447"/>
              <w:rPr>
                <w:noProof/>
                <w:spacing w:val="-2"/>
                <w:sz w:val="20"/>
              </w:rPr>
            </w:pPr>
            <w:r>
              <w:rPr>
                <w:noProof/>
                <w:spacing w:val="-2"/>
                <w:sz w:val="20"/>
              </w:rPr>
              <w:t>BG, CY, CZ, EE, HR, HU, LT, MT, PL, RO, SE, SI, SK: Bez obmedzenia.</w:t>
            </w:r>
          </w:p>
        </w:tc>
        <w:tc>
          <w:tcPr>
            <w:tcW w:w="1612" w:type="pct"/>
          </w:tcPr>
          <w:p>
            <w:pPr>
              <w:spacing w:before="60" w:after="60" w:line="240" w:lineRule="auto"/>
              <w:ind w:left="447" w:hanging="447"/>
              <w:rPr>
                <w:noProof/>
                <w:spacing w:val="-2"/>
                <w:sz w:val="20"/>
              </w:rPr>
            </w:pPr>
            <w:r>
              <w:rPr>
                <w:noProof/>
                <w:spacing w:val="-2"/>
                <w:sz w:val="20"/>
              </w:rPr>
              <w:t>1., 3. Žiadne, iné než opatrenia založené na existujúcich alebo budúcich dohodách o prístupe k vnútrozemským vodným cestám (vrátane dohôd súvisiacich s prepojením Rýn – Mohan – Dunaj), ktorými sa vyhradzujú niektoré dopravné práva prevádzkovateľom so sídlom v príslušných krajinách a spĺňajúcim kritérium štátnej príslušnosti, pokiaľ ide o vlastníctvo. Nariadenia implementujúce mannheimský dohovor o režime plavby na Rýne.</w:t>
            </w:r>
          </w:p>
          <w:p>
            <w:pPr>
              <w:spacing w:before="60" w:after="60" w:line="240" w:lineRule="auto"/>
              <w:ind w:left="447"/>
              <w:rPr>
                <w:noProof/>
                <w:spacing w:val="-2"/>
                <w:sz w:val="20"/>
              </w:rPr>
            </w:pPr>
            <w:r>
              <w:rPr>
                <w:noProof/>
                <w:spacing w:val="-2"/>
                <w:sz w:val="20"/>
              </w:rPr>
              <w:t>BG, CY, CZ, EE, HR, HU, LT, MT, PL, RO, SE, SI, SK: Bez obmedzenia.</w:t>
            </w:r>
          </w:p>
          <w:p>
            <w:pPr>
              <w:spacing w:before="60" w:after="60" w:line="240" w:lineRule="auto"/>
              <w:ind w:left="447" w:hanging="447"/>
              <w:rPr>
                <w:noProof/>
                <w:spacing w:val="-2"/>
                <w:sz w:val="20"/>
              </w:rPr>
            </w:pPr>
            <w:r>
              <w:rPr>
                <w:noProof/>
                <w:spacing w:val="-2"/>
                <w:sz w:val="20"/>
              </w:rPr>
              <w:t>2.</w:t>
            </w:r>
            <w:r>
              <w:rPr>
                <w:noProof/>
                <w:spacing w:val="-2"/>
                <w:sz w:val="20"/>
              </w:rPr>
              <w:tab/>
              <w:t>Žiadne okrem BG, CY, EE, HR, HU, LT, MT, PL, RO, SI: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CY, EE, HR, HU, LT, MT, PL, RO, SI: Bez obmedzenia.</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hanging="323"/>
              <w:rPr>
                <w:noProof/>
                <w:spacing w:val="-2"/>
                <w:sz w:val="20"/>
              </w:rPr>
            </w:pPr>
          </w:p>
        </w:tc>
        <w:tc>
          <w:tcPr>
            <w:tcW w:w="1544" w:type="pct"/>
          </w:tcPr>
          <w:p>
            <w:pPr>
              <w:spacing w:before="60" w:after="60" w:line="240" w:lineRule="auto"/>
              <w:ind w:left="447" w:hanging="447"/>
              <w:rPr>
                <w:noProof/>
                <w:spacing w:val="-2"/>
                <w:sz w:val="20"/>
              </w:rPr>
            </w:pPr>
            <w:r>
              <w:rPr>
                <w:noProof/>
                <w:spacing w:val="-2"/>
                <w:sz w:val="20"/>
              </w:rPr>
              <w:t>2.</w:t>
            </w:r>
            <w:r>
              <w:rPr>
                <w:noProof/>
                <w:spacing w:val="-2"/>
                <w:sz w:val="20"/>
              </w:rPr>
              <w:tab/>
              <w:t>Žiadne okrem BG, CY, EE, HR, HU, LT, MT, PL, RO, SI: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CY, EE, HR, HU, LT, MT, PL, RO, SI: Bez obmedzenia.</w:t>
            </w:r>
          </w:p>
        </w:tc>
        <w:tc>
          <w:tcPr>
            <w:tcW w:w="1612" w:type="pct"/>
          </w:tcPr>
          <w:p>
            <w:pPr>
              <w:spacing w:before="60" w:after="60" w:line="240" w:lineRule="auto"/>
              <w:ind w:left="447" w:hanging="447"/>
              <w:rPr>
                <w:noProof/>
                <w:spacing w:val="-2"/>
                <w:sz w:val="20"/>
              </w:rPr>
            </w:pP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ind w:left="323" w:hanging="323"/>
              <w:rPr>
                <w:noProof/>
                <w:spacing w:val="-2"/>
                <w:sz w:val="20"/>
              </w:rPr>
            </w:pPr>
            <w:r>
              <w:rPr>
                <w:noProof/>
                <w:spacing w:val="-2"/>
                <w:sz w:val="20"/>
              </w:rPr>
              <w:t>d)</w:t>
            </w:r>
            <w:r>
              <w:rPr>
                <w:noProof/>
                <w:spacing w:val="-2"/>
                <w:sz w:val="20"/>
              </w:rPr>
              <w:tab/>
              <w:t>Údržba a oprava plavidiel</w:t>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HU: Bez obmedzenia.</w:t>
            </w:r>
          </w:p>
          <w:p>
            <w:pPr>
              <w:spacing w:before="60" w:after="60" w:line="240" w:lineRule="auto"/>
              <w:ind w:left="447"/>
              <w:rPr>
                <w:noProof/>
                <w:spacing w:val="-2"/>
                <w:sz w:val="20"/>
              </w:rPr>
            </w:pPr>
            <w:r>
              <w:rPr>
                <w:noProof/>
                <w:spacing w:val="-2"/>
                <w:sz w:val="20"/>
              </w:rPr>
              <w:t>HU: Žiadne.</w:t>
            </w:r>
          </w:p>
          <w:p>
            <w:pPr>
              <w:spacing w:before="60" w:after="60" w:line="240" w:lineRule="auto"/>
              <w:ind w:left="447" w:hanging="447"/>
              <w:rPr>
                <w:noProof/>
                <w:spacing w:val="-2"/>
                <w:sz w:val="20"/>
              </w:rPr>
            </w:pPr>
            <w:r>
              <w:rPr>
                <w:noProof/>
                <w:spacing w:val="-2"/>
                <w:sz w:val="20"/>
              </w:rPr>
              <w:t>2.</w:t>
            </w:r>
            <w:r>
              <w:rPr>
                <w:noProof/>
                <w:spacing w:val="-2"/>
                <w:sz w:val="20"/>
              </w:rPr>
              <w:tab/>
              <w:t>Žiadne okrem CY, EE, HR, LT, MT, PL, SI: Bez obmedzenia.</w:t>
            </w:r>
          </w:p>
          <w:p>
            <w:pPr>
              <w:spacing w:before="60" w:after="60" w:line="240" w:lineRule="auto"/>
              <w:ind w:left="447" w:hanging="447"/>
              <w:rPr>
                <w:noProof/>
                <w:spacing w:val="-2"/>
                <w:sz w:val="20"/>
              </w:rPr>
            </w:pPr>
            <w:r>
              <w:rPr>
                <w:noProof/>
                <w:spacing w:val="-2"/>
                <w:sz w:val="20"/>
              </w:rPr>
              <w:t>3.</w:t>
            </w:r>
            <w:r>
              <w:rPr>
                <w:noProof/>
                <w:spacing w:val="-2"/>
                <w:sz w:val="20"/>
              </w:rPr>
              <w:tab/>
              <w:t>Žiadne okrem CZ, CY, EE, HR, LT, MT, PL, SI, SK: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BG, CY, EE, HR, LT, MT, PL, RO, SI: Bez obmedzenia.</w:t>
            </w:r>
          </w:p>
        </w:tc>
        <w:tc>
          <w:tcPr>
            <w:tcW w:w="1612" w:type="pct"/>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HU: Bez obmedzenia.</w:t>
            </w:r>
          </w:p>
          <w:p>
            <w:pPr>
              <w:spacing w:before="60" w:after="60" w:line="240" w:lineRule="auto"/>
              <w:ind w:left="447"/>
              <w:rPr>
                <w:noProof/>
                <w:spacing w:val="-2"/>
                <w:sz w:val="20"/>
              </w:rPr>
            </w:pPr>
            <w:r>
              <w:rPr>
                <w:noProof/>
                <w:spacing w:val="-2"/>
                <w:sz w:val="20"/>
              </w:rPr>
              <w:t>HU: Žiadne.</w:t>
            </w:r>
          </w:p>
          <w:p>
            <w:pPr>
              <w:spacing w:before="60" w:after="60" w:line="240" w:lineRule="auto"/>
              <w:ind w:left="447" w:hanging="447"/>
              <w:rPr>
                <w:noProof/>
                <w:spacing w:val="-2"/>
                <w:sz w:val="20"/>
              </w:rPr>
            </w:pPr>
            <w:r>
              <w:rPr>
                <w:noProof/>
                <w:spacing w:val="-2"/>
                <w:sz w:val="20"/>
              </w:rPr>
              <w:t>2.</w:t>
            </w:r>
            <w:r>
              <w:rPr>
                <w:noProof/>
                <w:spacing w:val="-2"/>
                <w:sz w:val="20"/>
              </w:rPr>
              <w:tab/>
              <w:t>Žiadne okrem BG, EE, HR, LT, MT, PL, RO, SI: Bez obmedzenia.</w:t>
            </w:r>
          </w:p>
          <w:p>
            <w:pPr>
              <w:spacing w:before="60" w:after="60" w:line="240" w:lineRule="auto"/>
              <w:ind w:left="447" w:hanging="447"/>
              <w:rPr>
                <w:noProof/>
                <w:spacing w:val="-2"/>
                <w:sz w:val="20"/>
              </w:rPr>
            </w:pPr>
            <w:r>
              <w:rPr>
                <w:noProof/>
                <w:spacing w:val="-2"/>
                <w:sz w:val="20"/>
              </w:rPr>
              <w:t>3.</w:t>
            </w:r>
            <w:r>
              <w:rPr>
                <w:noProof/>
                <w:spacing w:val="-2"/>
                <w:sz w:val="20"/>
              </w:rPr>
              <w:tab/>
              <w:t>Žiadne okrem BG, CZ, EE, HR, LT, MT, PL, RO, SI, SK: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 BG, CZ, EE, HR, LT, MT, PL, RO, SI: Bez obmedzenia.</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hanging="323"/>
              <w:rPr>
                <w:noProof/>
                <w:spacing w:val="-2"/>
                <w:sz w:val="20"/>
              </w:rPr>
            </w:pPr>
            <w:r>
              <w:rPr>
                <w:noProof/>
                <w:spacing w:val="-2"/>
                <w:sz w:val="20"/>
              </w:rPr>
              <w:t>C.</w:t>
            </w:r>
            <w:r>
              <w:rPr>
                <w:noProof/>
                <w:spacing w:val="-2"/>
                <w:sz w:val="20"/>
              </w:rPr>
              <w:tab/>
            </w:r>
            <w:r>
              <w:rPr>
                <w:noProof/>
                <w:spacing w:val="-2"/>
                <w:sz w:val="20"/>
                <w:u w:val="single"/>
              </w:rPr>
              <w:t>Služby leteckej dopravy</w:t>
            </w:r>
          </w:p>
        </w:tc>
        <w:tc>
          <w:tcPr>
            <w:tcW w:w="1544" w:type="pct"/>
          </w:tcPr>
          <w:p>
            <w:pPr>
              <w:spacing w:before="60" w:after="60" w:line="240" w:lineRule="auto"/>
              <w:ind w:left="447" w:hanging="447"/>
              <w:rPr>
                <w:noProof/>
                <w:spacing w:val="-2"/>
                <w:sz w:val="20"/>
              </w:rPr>
            </w:pPr>
          </w:p>
        </w:tc>
        <w:tc>
          <w:tcPr>
            <w:tcW w:w="1612" w:type="pct"/>
          </w:tcPr>
          <w:p>
            <w:pPr>
              <w:spacing w:before="60" w:after="60" w:line="240" w:lineRule="auto"/>
              <w:ind w:left="447" w:hanging="447"/>
              <w:rPr>
                <w:noProof/>
                <w:spacing w:val="-2"/>
                <w:sz w:val="20"/>
              </w:rPr>
            </w:pP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bottom w:val="nil"/>
            </w:tcBorders>
          </w:tcPr>
          <w:p>
            <w:pPr>
              <w:spacing w:before="60" w:after="60" w:line="240" w:lineRule="auto"/>
              <w:ind w:left="323" w:hanging="323"/>
              <w:rPr>
                <w:noProof/>
                <w:spacing w:val="-2"/>
                <w:sz w:val="20"/>
              </w:rPr>
            </w:pPr>
            <w:r>
              <w:rPr>
                <w:noProof/>
                <w:spacing w:val="-2"/>
                <w:sz w:val="20"/>
              </w:rPr>
              <w:t>c)</w:t>
            </w:r>
            <w:r>
              <w:rPr>
                <w:noProof/>
                <w:spacing w:val="-2"/>
                <w:sz w:val="20"/>
              </w:rPr>
              <w:tab/>
              <w:t>Prenájom lietadiel s posádkou</w:t>
            </w:r>
          </w:p>
          <w:p>
            <w:pPr>
              <w:spacing w:before="60" w:after="60" w:line="240" w:lineRule="auto"/>
              <w:ind w:left="323"/>
              <w:rPr>
                <w:noProof/>
                <w:spacing w:val="-2"/>
                <w:sz w:val="20"/>
              </w:rPr>
            </w:pPr>
            <w:r>
              <w:rPr>
                <w:noProof/>
                <w:spacing w:val="-2"/>
                <w:sz w:val="20"/>
              </w:rPr>
              <w:t>(CPC 734)</w:t>
            </w:r>
          </w:p>
        </w:tc>
        <w:tc>
          <w:tcPr>
            <w:tcW w:w="1544" w:type="pct"/>
            <w:tcBorders>
              <w:bottom w:val="nil"/>
            </w:tcBorders>
          </w:tcPr>
          <w:p>
            <w:pPr>
              <w:spacing w:before="60" w:after="60" w:line="240" w:lineRule="auto"/>
              <w:ind w:left="447" w:hanging="447"/>
              <w:rPr>
                <w:noProof/>
                <w:spacing w:val="-2"/>
                <w:sz w:val="20"/>
              </w:rPr>
            </w:pPr>
            <w:r>
              <w:rPr>
                <w:noProof/>
                <w:spacing w:val="-2"/>
                <w:sz w:val="20"/>
              </w:rPr>
              <w:t>1., 2. Všetky členské štáty okrem PL: Bez obmedzenia.</w:t>
            </w:r>
          </w:p>
          <w:p>
            <w:pPr>
              <w:spacing w:before="60" w:after="60" w:line="240" w:lineRule="auto"/>
              <w:ind w:left="447"/>
              <w:rPr>
                <w:noProof/>
                <w:spacing w:val="-2"/>
                <w:sz w:val="20"/>
              </w:rPr>
            </w:pPr>
            <w:r>
              <w:rPr>
                <w:noProof/>
                <w:spacing w:val="-2"/>
                <w:sz w:val="20"/>
              </w:rPr>
              <w:t>PL: Žiadne, s výnimkou toho, že lietadlá používané leteckými spoločnosťami Spoločenstva musia byť registrované v členskom štáte, v ktorom bola leteckému dopravcovi vydaná licencia alebo inde v Spoločenstve. Pre krátkodobé nájomné zmluvy alebo za výnimočných okolností môže byť udelená výnimka.</w:t>
            </w:r>
          </w:p>
          <w:p>
            <w:pPr>
              <w:spacing w:before="60" w:after="60" w:line="240" w:lineRule="auto"/>
              <w:ind w:left="447" w:hanging="447"/>
              <w:rPr>
                <w:noProof/>
                <w:spacing w:val="-2"/>
                <w:sz w:val="20"/>
              </w:rPr>
            </w:pPr>
            <w:r>
              <w:rPr>
                <w:noProof/>
                <w:spacing w:val="-2"/>
                <w:sz w:val="20"/>
              </w:rPr>
              <w:t>2.</w:t>
            </w:r>
            <w:r>
              <w:rPr>
                <w:noProof/>
                <w:spacing w:val="-2"/>
                <w:sz w:val="20"/>
              </w:rPr>
              <w:tab/>
              <w:t>HR: Žiadne.</w:t>
            </w:r>
          </w:p>
        </w:tc>
        <w:tc>
          <w:tcPr>
            <w:tcW w:w="1612" w:type="pct"/>
            <w:tcBorders>
              <w:bottom w:val="nil"/>
            </w:tcBorders>
          </w:tcPr>
          <w:p>
            <w:pPr>
              <w:spacing w:before="60" w:after="60" w:line="240" w:lineRule="auto"/>
              <w:ind w:left="447" w:hanging="447"/>
              <w:rPr>
                <w:noProof/>
                <w:spacing w:val="-2"/>
                <w:sz w:val="20"/>
              </w:rPr>
            </w:pPr>
            <w:r>
              <w:rPr>
                <w:noProof/>
                <w:spacing w:val="-2"/>
                <w:sz w:val="20"/>
              </w:rPr>
              <w:t>1., 2., 3. Všetky členské štáty okrem HR, PL: Bez obmedzenia.</w:t>
            </w:r>
          </w:p>
          <w:p>
            <w:pPr>
              <w:spacing w:before="60" w:after="60" w:line="240" w:lineRule="auto"/>
              <w:ind w:left="447"/>
              <w:rPr>
                <w:noProof/>
                <w:spacing w:val="-2"/>
                <w:sz w:val="20"/>
              </w:rPr>
            </w:pPr>
            <w:r>
              <w:rPr>
                <w:noProof/>
                <w:spacing w:val="-2"/>
                <w:sz w:val="20"/>
              </w:rPr>
              <w:t>PL: Žiadne.</w:t>
            </w:r>
          </w:p>
          <w:p>
            <w:pPr>
              <w:spacing w:before="60" w:after="60" w:line="240" w:lineRule="auto"/>
              <w:ind w:left="447" w:hanging="447"/>
              <w:rPr>
                <w:noProof/>
                <w:spacing w:val="-2"/>
                <w:sz w:val="20"/>
              </w:rPr>
            </w:pPr>
            <w:r>
              <w:rPr>
                <w:noProof/>
                <w:spacing w:val="-2"/>
                <w:sz w:val="20"/>
              </w:rPr>
              <w:t>2., 3. HR: Žiadne.</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Všetky členské štáty okrem PL: Bez obmedzenia.</w:t>
            </w:r>
          </w:p>
          <w:p>
            <w:pPr>
              <w:spacing w:before="60" w:after="60" w:line="240" w:lineRule="auto"/>
              <w:ind w:left="447"/>
              <w:rPr>
                <w:noProof/>
                <w:spacing w:val="-2"/>
                <w:sz w:val="20"/>
              </w:rPr>
            </w:pPr>
            <w:r>
              <w:rPr>
                <w:noProof/>
                <w:spacing w:val="-2"/>
                <w:sz w:val="20"/>
              </w:rPr>
              <w:t>PL: Žiadne.</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2283"/>
          <w:jc w:val="center"/>
        </w:trPr>
        <w:tc>
          <w:tcPr>
            <w:tcW w:w="1292" w:type="pct"/>
            <w:gridSpan w:val="2"/>
            <w:tcBorders>
              <w:left w:val="nil"/>
              <w:bottom w:val="nil"/>
            </w:tcBorders>
          </w:tcPr>
          <w:p>
            <w:pPr>
              <w:spacing w:before="60" w:after="60" w:line="240" w:lineRule="auto"/>
              <w:ind w:left="323"/>
              <w:rPr>
                <w:noProof/>
                <w:spacing w:val="-2"/>
                <w:sz w:val="20"/>
              </w:rPr>
            </w:pPr>
          </w:p>
        </w:tc>
        <w:tc>
          <w:tcPr>
            <w:tcW w:w="1544" w:type="pct"/>
            <w:tcBorders>
              <w:bottom w:val="nil"/>
            </w:tcBorders>
          </w:tcPr>
          <w:p>
            <w:pPr>
              <w:spacing w:before="60" w:after="60" w:line="240" w:lineRule="auto"/>
              <w:ind w:left="447" w:hanging="447"/>
              <w:rPr>
                <w:noProof/>
                <w:spacing w:val="-2"/>
                <w:sz w:val="20"/>
              </w:rPr>
            </w:pPr>
            <w:r>
              <w:rPr>
                <w:noProof/>
                <w:spacing w:val="-2"/>
                <w:sz w:val="20"/>
              </w:rPr>
              <w:t>3.</w:t>
            </w:r>
            <w:r>
              <w:rPr>
                <w:noProof/>
                <w:spacing w:val="-2"/>
                <w:sz w:val="20"/>
              </w:rPr>
              <w:tab/>
              <w:t>Všetky členské štáty okrem HR, PL: Bez obmedzenia.</w:t>
            </w:r>
          </w:p>
          <w:p>
            <w:pPr>
              <w:spacing w:before="60" w:after="60" w:line="240" w:lineRule="auto"/>
              <w:ind w:left="447"/>
              <w:rPr>
                <w:noProof/>
                <w:spacing w:val="-2"/>
                <w:sz w:val="20"/>
              </w:rPr>
            </w:pPr>
            <w:r>
              <w:rPr>
                <w:noProof/>
                <w:spacing w:val="-2"/>
                <w:sz w:val="20"/>
              </w:rPr>
              <w:t>HR: Žiadne.</w:t>
            </w:r>
          </w:p>
          <w:p>
            <w:pPr>
              <w:spacing w:before="60" w:after="60" w:line="240" w:lineRule="auto"/>
              <w:ind w:left="447"/>
              <w:rPr>
                <w:noProof/>
                <w:spacing w:val="-2"/>
                <w:sz w:val="20"/>
              </w:rPr>
            </w:pPr>
            <w:r>
              <w:rPr>
                <w:noProof/>
                <w:spacing w:val="-2"/>
                <w:sz w:val="20"/>
              </w:rPr>
              <w:t>PL: Žiadne, s výnimkou toho, že lietadlá používané dopravcami Spoločenstva musia byť registrované v registre lietadiel tohto členského štátu, lietadlo musí byť vo vlastníctve fyzických osôb, ktoré spĺňajú kritérium štátnej príslušnosti, alebo právnických osôb, ktoré spĺňajú špecifické podmienky týkajúce sa vlastníctva kapitálu a kontroly (vrátane štátnej príslušnosti riaditeľov).</w:t>
            </w:r>
          </w:p>
        </w:tc>
        <w:tc>
          <w:tcPr>
            <w:tcW w:w="1612" w:type="pct"/>
            <w:tcBorders>
              <w:bottom w:val="nil"/>
            </w:tcBorders>
          </w:tcPr>
          <w:p>
            <w:pPr>
              <w:spacing w:before="60" w:after="60" w:line="240" w:lineRule="auto"/>
              <w:ind w:left="447"/>
              <w:rPr>
                <w:noProof/>
                <w:spacing w:val="-2"/>
                <w:sz w:val="20"/>
              </w:rPr>
            </w:pP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1646"/>
          <w:jc w:val="center"/>
        </w:trPr>
        <w:tc>
          <w:tcPr>
            <w:tcW w:w="1292" w:type="pct"/>
            <w:gridSpan w:val="2"/>
            <w:tcBorders>
              <w:top w:val="nil"/>
              <w:left w:val="nil"/>
            </w:tcBorders>
          </w:tcPr>
          <w:p>
            <w:pPr>
              <w:pageBreakBefore/>
              <w:spacing w:before="60" w:after="60" w:line="240" w:lineRule="auto"/>
              <w:ind w:left="323"/>
              <w:rPr>
                <w:noProof/>
                <w:spacing w:val="-2"/>
                <w:sz w:val="20"/>
              </w:rPr>
            </w:pPr>
          </w:p>
        </w:tc>
        <w:tc>
          <w:tcPr>
            <w:tcW w:w="1544" w:type="pct"/>
            <w:tcBorders>
              <w:top w:val="nil"/>
            </w:tcBorders>
          </w:tcPr>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Všetky členské štáty okrem PL: Bez obmedzenia.</w:t>
            </w:r>
          </w:p>
          <w:p>
            <w:pPr>
              <w:spacing w:before="60" w:after="60" w:line="240" w:lineRule="auto"/>
              <w:ind w:left="447"/>
              <w:rPr>
                <w:noProof/>
                <w:spacing w:val="-2"/>
                <w:sz w:val="20"/>
              </w:rPr>
            </w:pPr>
            <w:r>
              <w:rPr>
                <w:noProof/>
                <w:spacing w:val="-2"/>
                <w:sz w:val="20"/>
              </w:rPr>
              <w:t>PL: Bez obmedzenia, s výnimkou horizontálnych opatrení.</w:t>
            </w:r>
          </w:p>
        </w:tc>
        <w:tc>
          <w:tcPr>
            <w:tcW w:w="1612" w:type="pct"/>
            <w:tcBorders>
              <w:top w:val="nil"/>
            </w:tcBorders>
          </w:tcPr>
          <w:p>
            <w:pPr>
              <w:spacing w:before="60" w:after="60" w:line="240" w:lineRule="auto"/>
              <w:ind w:left="447"/>
              <w:rPr>
                <w:noProof/>
                <w:spacing w:val="-2"/>
                <w:sz w:val="20"/>
              </w:rPr>
            </w:pPr>
          </w:p>
        </w:tc>
        <w:tc>
          <w:tcPr>
            <w:tcW w:w="549" w:type="pct"/>
            <w:tcBorders>
              <w:top w:val="nil"/>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ind w:left="323" w:hanging="323"/>
              <w:rPr>
                <w:noProof/>
                <w:spacing w:val="-2"/>
                <w:sz w:val="20"/>
              </w:rPr>
            </w:pPr>
            <w:r>
              <w:rPr>
                <w:noProof/>
                <w:spacing w:val="-2"/>
                <w:sz w:val="20"/>
              </w:rPr>
              <w:t>d)</w:t>
            </w:r>
            <w:r>
              <w:rPr>
                <w:noProof/>
                <w:spacing w:val="-2"/>
                <w:sz w:val="20"/>
              </w:rPr>
              <w:tab/>
              <w:t>Údržba a oprava lietadiel a ich častí</w:t>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EE, HU, LV, PL: Bez obmedzenia.</w:t>
            </w:r>
          </w:p>
          <w:p>
            <w:pPr>
              <w:spacing w:before="60" w:after="60" w:line="240" w:lineRule="auto"/>
              <w:ind w:left="447"/>
              <w:rPr>
                <w:noProof/>
                <w:spacing w:val="-2"/>
                <w:sz w:val="20"/>
              </w:rPr>
            </w:pPr>
            <w:r>
              <w:rPr>
                <w:noProof/>
                <w:spacing w:val="-2"/>
                <w:sz w:val="20"/>
              </w:rPr>
              <w:t>EE, HU, LV, PL: Žiadne.</w:t>
            </w:r>
          </w:p>
          <w:p>
            <w:pPr>
              <w:spacing w:before="60" w:after="60" w:line="240" w:lineRule="auto"/>
              <w:ind w:left="447" w:hanging="447"/>
              <w:rPr>
                <w:noProof/>
                <w:spacing w:val="-2"/>
                <w:sz w:val="20"/>
              </w:rPr>
            </w:pPr>
            <w:r>
              <w:rPr>
                <w:noProof/>
                <w:spacing w:val="-2"/>
                <w:sz w:val="20"/>
              </w:rPr>
              <w:t>2.</w:t>
            </w:r>
            <w:r>
              <w:rPr>
                <w:noProof/>
                <w:spacing w:val="-2"/>
                <w:sz w:val="20"/>
              </w:rPr>
              <w:tab/>
              <w:t>Žiadne.</w:t>
            </w:r>
          </w:p>
          <w:p>
            <w:pPr>
              <w:spacing w:before="60" w:after="60" w:line="240" w:lineRule="auto"/>
              <w:ind w:left="447" w:hanging="447"/>
              <w:rPr>
                <w:noProof/>
                <w:spacing w:val="-2"/>
                <w:sz w:val="20"/>
              </w:rPr>
            </w:pPr>
            <w:r>
              <w:rPr>
                <w:noProof/>
                <w:spacing w:val="-2"/>
                <w:sz w:val="20"/>
              </w:rPr>
              <w:t>3.</w:t>
            </w:r>
            <w:r>
              <w:rPr>
                <w:noProof/>
                <w:spacing w:val="-2"/>
                <w:sz w:val="20"/>
              </w:rPr>
              <w:tab/>
              <w:t>CZ: Vyžaduje sa sídlo spoločnosti v Českej republike.</w:t>
            </w:r>
          </w:p>
          <w:p>
            <w:pPr>
              <w:spacing w:before="60" w:after="60" w:line="240" w:lineRule="auto"/>
              <w:ind w:left="447"/>
              <w:rPr>
                <w:noProof/>
                <w:spacing w:val="-2"/>
                <w:sz w:val="20"/>
              </w:rPr>
            </w:pPr>
            <w:r>
              <w:rPr>
                <w:noProof/>
                <w:spacing w:val="-2"/>
                <w:sz w:val="20"/>
              </w:rPr>
              <w:t>SK: Vyžaduje sa sídlo spoločnosti v Slovenskej republike.</w:t>
            </w:r>
          </w:p>
          <w:p>
            <w:pPr>
              <w:spacing w:before="60" w:after="60" w:line="240" w:lineRule="auto"/>
              <w:ind w:left="447"/>
              <w:rPr>
                <w:noProof/>
                <w:spacing w:val="-2"/>
                <w:sz w:val="20"/>
              </w:rPr>
            </w:pPr>
            <w:r>
              <w:rPr>
                <w:noProof/>
                <w:color w:val="000000"/>
                <w:spacing w:val="-2"/>
                <w:sz w:val="20"/>
              </w:rPr>
              <w:t>RO: Vyžaduje sa povolenie od rumunského leteckého úradu.</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RO: Bez obmedzenia pre bod ii).</w:t>
            </w:r>
          </w:p>
        </w:tc>
        <w:tc>
          <w:tcPr>
            <w:tcW w:w="1612" w:type="pct"/>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EE, HU, LV, PL: Bez obmedzenia.</w:t>
            </w:r>
          </w:p>
          <w:p>
            <w:pPr>
              <w:spacing w:before="60" w:after="60" w:line="240" w:lineRule="auto"/>
              <w:ind w:left="447"/>
              <w:rPr>
                <w:noProof/>
                <w:spacing w:val="-2"/>
                <w:sz w:val="20"/>
              </w:rPr>
            </w:pPr>
            <w:r>
              <w:rPr>
                <w:noProof/>
                <w:spacing w:val="-2"/>
                <w:sz w:val="20"/>
              </w:rPr>
              <w:t>EE, HU, LV, PL: Žiadne.</w:t>
            </w:r>
          </w:p>
          <w:p>
            <w:pPr>
              <w:spacing w:before="60" w:after="60" w:line="240" w:lineRule="auto"/>
              <w:ind w:left="447" w:hanging="447"/>
              <w:rPr>
                <w:noProof/>
                <w:spacing w:val="-2"/>
                <w:sz w:val="20"/>
              </w:rPr>
            </w:pPr>
            <w:r>
              <w:rPr>
                <w:noProof/>
                <w:spacing w:val="-2"/>
                <w:sz w:val="20"/>
              </w:rPr>
              <w:t>2.</w:t>
            </w:r>
            <w:r>
              <w:rPr>
                <w:noProof/>
                <w:spacing w:val="-2"/>
                <w:sz w:val="20"/>
              </w:rPr>
              <w:tab/>
              <w:t>Žiadne.</w:t>
            </w:r>
          </w:p>
          <w:p>
            <w:pPr>
              <w:spacing w:before="60" w:after="60" w:line="240" w:lineRule="auto"/>
              <w:ind w:left="447" w:hanging="447"/>
              <w:rPr>
                <w:noProof/>
                <w:spacing w:val="-2"/>
                <w:sz w:val="20"/>
              </w:rPr>
            </w:pPr>
            <w:r>
              <w:rPr>
                <w:noProof/>
                <w:spacing w:val="-2"/>
                <w:sz w:val="20"/>
              </w:rPr>
              <w:t>3.</w:t>
            </w:r>
            <w:r>
              <w:rPr>
                <w:noProof/>
                <w:spacing w:val="-2"/>
                <w:sz w:val="20"/>
              </w:rPr>
              <w:tab/>
              <w:t>CZ: Vyžaduje sa sídlo spoločnosti v Českej republike.</w:t>
            </w:r>
          </w:p>
          <w:p>
            <w:pPr>
              <w:spacing w:before="60" w:after="60" w:line="240" w:lineRule="auto"/>
              <w:ind w:left="447"/>
              <w:rPr>
                <w:noProof/>
                <w:spacing w:val="-2"/>
                <w:sz w:val="20"/>
              </w:rPr>
            </w:pPr>
            <w:r>
              <w:rPr>
                <w:noProof/>
                <w:spacing w:val="-2"/>
                <w:sz w:val="20"/>
              </w:rPr>
              <w:t>SK: Vyžaduje sa sídlo spoločnosti v Slovenskej republike.</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RO: Bez obmedzenia pre bod ii).</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rPr>
                <w:noProof/>
                <w:spacing w:val="-2"/>
                <w:sz w:val="20"/>
              </w:rPr>
            </w:pPr>
            <w:r>
              <w:rPr>
                <w:noProof/>
                <w:spacing w:val="-2"/>
                <w:sz w:val="20"/>
              </w:rPr>
              <w:t>Predaj a marketing</w:t>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Žiadne.</w:t>
            </w:r>
          </w:p>
          <w:p>
            <w:pPr>
              <w:spacing w:before="60" w:after="60" w:line="240" w:lineRule="auto"/>
              <w:ind w:left="447" w:hanging="447"/>
              <w:rPr>
                <w:noProof/>
                <w:spacing w:val="-2"/>
                <w:sz w:val="20"/>
              </w:rPr>
            </w:pPr>
            <w:r>
              <w:rPr>
                <w:noProof/>
                <w:spacing w:val="-2"/>
                <w:sz w:val="20"/>
              </w:rPr>
              <w:t>2.</w:t>
            </w:r>
            <w:r>
              <w:rPr>
                <w:noProof/>
                <w:spacing w:val="-2"/>
                <w:sz w:val="20"/>
              </w:rPr>
              <w:tab/>
              <w:t>Žiadne.</w:t>
            </w:r>
          </w:p>
          <w:p>
            <w:pPr>
              <w:spacing w:before="60" w:after="60" w:line="240" w:lineRule="auto"/>
              <w:ind w:left="447" w:hanging="447"/>
              <w:rPr>
                <w:noProof/>
                <w:spacing w:val="-2"/>
                <w:sz w:val="20"/>
              </w:rPr>
            </w:pPr>
            <w:r>
              <w:rPr>
                <w:noProof/>
                <w:spacing w:val="-2"/>
                <w:sz w:val="20"/>
              </w:rPr>
              <w:t>3.</w:t>
            </w:r>
            <w:r>
              <w:rPr>
                <w:noProof/>
                <w:spacing w:val="-2"/>
                <w:sz w:val="20"/>
              </w:rPr>
              <w:tab/>
              <w:t>RO: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RO: Bez obmedzenia pre bod ii).</w:t>
            </w:r>
          </w:p>
        </w:tc>
        <w:tc>
          <w:tcPr>
            <w:tcW w:w="1612" w:type="pct"/>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BG, HR, RO: Pre CRS predaj služieb leteckej dopravy poskytovaných materským prepravcom CRS: Bez obmedzenia.</w:t>
            </w:r>
          </w:p>
          <w:p>
            <w:pPr>
              <w:spacing w:before="60" w:after="60" w:line="240" w:lineRule="auto"/>
              <w:ind w:left="447"/>
              <w:rPr>
                <w:noProof/>
                <w:spacing w:val="-2"/>
                <w:sz w:val="20"/>
              </w:rPr>
            </w:pPr>
            <w:r>
              <w:rPr>
                <w:noProof/>
                <w:spacing w:val="-2"/>
                <w:sz w:val="20"/>
              </w:rPr>
              <w:t>BG, HR, RO: Žiadne.</w:t>
            </w:r>
          </w:p>
          <w:p>
            <w:pPr>
              <w:spacing w:before="60" w:after="60" w:line="240" w:lineRule="auto"/>
              <w:ind w:left="447" w:hanging="447"/>
              <w:rPr>
                <w:noProof/>
                <w:spacing w:val="-2"/>
                <w:sz w:val="20"/>
              </w:rPr>
            </w:pPr>
            <w:r>
              <w:rPr>
                <w:noProof/>
                <w:spacing w:val="-2"/>
                <w:sz w:val="20"/>
              </w:rPr>
              <w:t>2.</w:t>
            </w:r>
            <w:r>
              <w:rPr>
                <w:noProof/>
                <w:spacing w:val="-2"/>
                <w:sz w:val="20"/>
              </w:rPr>
              <w:tab/>
              <w:t>Žiadne.</w:t>
            </w:r>
          </w:p>
          <w:p>
            <w:pPr>
              <w:spacing w:before="60" w:after="60" w:line="240" w:lineRule="auto"/>
              <w:ind w:left="447" w:hanging="447"/>
              <w:rPr>
                <w:noProof/>
                <w:spacing w:val="-2"/>
                <w:sz w:val="20"/>
              </w:rPr>
            </w:pPr>
            <w:r>
              <w:rPr>
                <w:noProof/>
                <w:spacing w:val="-2"/>
                <w:sz w:val="20"/>
              </w:rPr>
              <w:t>3.</w:t>
            </w:r>
            <w:r>
              <w:rPr>
                <w:noProof/>
                <w:spacing w:val="-2"/>
                <w:sz w:val="20"/>
              </w:rPr>
              <w:tab/>
              <w:t>Všetky členské štáty okrem BG, HR, RO: Pre CRS predaj služieb leteckej dopravy poskytovaných materským prepravcom CRS: Bez obmedzenia.</w:t>
            </w:r>
          </w:p>
          <w:p>
            <w:pPr>
              <w:spacing w:before="60" w:after="60" w:line="240" w:lineRule="auto"/>
              <w:ind w:left="447"/>
              <w:rPr>
                <w:noProof/>
                <w:spacing w:val="-2"/>
                <w:sz w:val="20"/>
              </w:rPr>
            </w:pPr>
            <w:r>
              <w:rPr>
                <w:noProof/>
                <w:spacing w:val="-2"/>
                <w:sz w:val="20"/>
              </w:rPr>
              <w:t>BG, HR: Žiadne.</w:t>
            </w:r>
          </w:p>
          <w:p>
            <w:pPr>
              <w:spacing w:before="60" w:after="60" w:line="240" w:lineRule="auto"/>
              <w:ind w:left="447"/>
              <w:rPr>
                <w:noProof/>
                <w:spacing w:val="-2"/>
                <w:sz w:val="20"/>
              </w:rPr>
            </w:pPr>
            <w:r>
              <w:rPr>
                <w:noProof/>
                <w:spacing w:val="-2"/>
                <w:sz w:val="20"/>
              </w:rPr>
              <w:t>RO: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RO: Bez obmedzenia pre bod ii).</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rPr>
                <w:noProof/>
                <w:spacing w:val="-2"/>
                <w:sz w:val="20"/>
              </w:rPr>
            </w:pPr>
            <w:r>
              <w:rPr>
                <w:noProof/>
                <w:spacing w:val="-2"/>
                <w:sz w:val="20"/>
              </w:rPr>
              <w:t>Počítačový rezervačný systém</w:t>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Žiadne.</w:t>
            </w:r>
          </w:p>
          <w:p>
            <w:pPr>
              <w:spacing w:before="60" w:after="60" w:line="240" w:lineRule="auto"/>
              <w:ind w:left="447" w:hanging="447"/>
              <w:rPr>
                <w:noProof/>
                <w:spacing w:val="-2"/>
                <w:sz w:val="20"/>
              </w:rPr>
            </w:pPr>
            <w:r>
              <w:rPr>
                <w:noProof/>
                <w:spacing w:val="-2"/>
                <w:sz w:val="20"/>
              </w:rPr>
              <w:t>2.</w:t>
            </w:r>
            <w:r>
              <w:rPr>
                <w:noProof/>
                <w:spacing w:val="-2"/>
                <w:sz w:val="20"/>
              </w:rPr>
              <w:tab/>
              <w:t>Žiadne.</w:t>
            </w:r>
          </w:p>
          <w:p>
            <w:pPr>
              <w:spacing w:before="60" w:after="60" w:line="240" w:lineRule="auto"/>
              <w:ind w:left="447" w:hanging="447"/>
              <w:rPr>
                <w:noProof/>
                <w:spacing w:val="-2"/>
                <w:sz w:val="20"/>
              </w:rPr>
            </w:pPr>
            <w:r>
              <w:rPr>
                <w:noProof/>
                <w:spacing w:val="-2"/>
                <w:sz w:val="20"/>
              </w:rPr>
              <w:t>3.</w:t>
            </w:r>
            <w:r>
              <w:rPr>
                <w:noProof/>
                <w:spacing w:val="-2"/>
                <w:sz w:val="20"/>
              </w:rPr>
              <w:tab/>
              <w:t>Žiadne.</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RO: Bez obmedzenia pre bod ii).</w:t>
            </w:r>
          </w:p>
        </w:tc>
        <w:tc>
          <w:tcPr>
            <w:tcW w:w="1612" w:type="pct"/>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BG, HR, RO: Pre povinnosti materského alebo zúčastneného dopravcu vzhľadom na CRS kontrolované leteckým dopravcom jednej alebo viacerých tretích krajín: Bez obmedzenia.</w:t>
            </w:r>
          </w:p>
          <w:p>
            <w:pPr>
              <w:spacing w:before="60" w:after="60" w:line="240" w:lineRule="auto"/>
              <w:ind w:left="447"/>
              <w:rPr>
                <w:noProof/>
                <w:spacing w:val="-2"/>
                <w:sz w:val="20"/>
              </w:rPr>
            </w:pPr>
            <w:r>
              <w:rPr>
                <w:noProof/>
                <w:spacing w:val="-2"/>
                <w:sz w:val="20"/>
              </w:rPr>
              <w:t>BG, HR, RO: Žiadne.</w:t>
            </w:r>
          </w:p>
          <w:p>
            <w:pPr>
              <w:spacing w:before="60" w:after="60" w:line="240" w:lineRule="auto"/>
              <w:ind w:left="447" w:hanging="447"/>
              <w:rPr>
                <w:noProof/>
                <w:spacing w:val="-2"/>
                <w:sz w:val="20"/>
              </w:rPr>
            </w:pPr>
            <w:r>
              <w:rPr>
                <w:noProof/>
                <w:spacing w:val="-2"/>
                <w:sz w:val="20"/>
              </w:rPr>
              <w:t>2.</w:t>
            </w:r>
            <w:r>
              <w:rPr>
                <w:noProof/>
                <w:spacing w:val="-2"/>
                <w:sz w:val="20"/>
              </w:rPr>
              <w:tab/>
              <w:t>Žiadne.</w:t>
            </w:r>
          </w:p>
          <w:p>
            <w:pPr>
              <w:spacing w:before="60" w:after="60" w:line="240" w:lineRule="auto"/>
              <w:ind w:left="447" w:hanging="447"/>
              <w:rPr>
                <w:noProof/>
                <w:spacing w:val="-2"/>
                <w:sz w:val="20"/>
              </w:rPr>
            </w:pPr>
            <w:r>
              <w:rPr>
                <w:noProof/>
                <w:spacing w:val="-2"/>
                <w:sz w:val="20"/>
              </w:rPr>
              <w:t>3.</w:t>
            </w:r>
            <w:r>
              <w:rPr>
                <w:noProof/>
                <w:spacing w:val="-2"/>
                <w:sz w:val="20"/>
              </w:rPr>
              <w:tab/>
              <w:t>Všetky členské štáty okrem BG, HR, RO: Pre povinnosti materského alebo zúčastneného dopravcu vzhľadom na CRS kontrolované leteckým dopravcom jednej alebo viacerých tretích krajín: Bez obmedzenia.</w:t>
            </w:r>
          </w:p>
          <w:p>
            <w:pPr>
              <w:spacing w:before="60" w:after="60" w:line="240" w:lineRule="auto"/>
              <w:ind w:left="447"/>
              <w:rPr>
                <w:noProof/>
                <w:spacing w:val="-2"/>
                <w:sz w:val="20"/>
              </w:rPr>
            </w:pPr>
            <w:r>
              <w:rPr>
                <w:noProof/>
                <w:spacing w:val="-2"/>
                <w:sz w:val="20"/>
              </w:rPr>
              <w:t>BG, HR, RO: Žiadne.</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RO: Bez obmedzenia pre bod ii).</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hanging="323"/>
              <w:rPr>
                <w:noProof/>
                <w:spacing w:val="-2"/>
                <w:sz w:val="20"/>
              </w:rPr>
            </w:pPr>
            <w:r>
              <w:rPr>
                <w:noProof/>
                <w:spacing w:val="-2"/>
                <w:sz w:val="20"/>
              </w:rPr>
              <w:t>E.</w:t>
            </w:r>
            <w:r>
              <w:rPr>
                <w:noProof/>
                <w:spacing w:val="-2"/>
                <w:sz w:val="20"/>
              </w:rPr>
              <w:tab/>
            </w:r>
            <w:r>
              <w:rPr>
                <w:noProof/>
                <w:spacing w:val="-2"/>
                <w:sz w:val="20"/>
                <w:u w:val="single"/>
              </w:rPr>
              <w:t>Služby železničnej dopravy</w:t>
            </w:r>
          </w:p>
        </w:tc>
        <w:tc>
          <w:tcPr>
            <w:tcW w:w="1544" w:type="pct"/>
          </w:tcPr>
          <w:p>
            <w:pPr>
              <w:spacing w:before="60" w:after="60" w:line="240" w:lineRule="auto"/>
              <w:ind w:left="447" w:hanging="447"/>
              <w:rPr>
                <w:noProof/>
                <w:spacing w:val="-2"/>
                <w:sz w:val="20"/>
              </w:rPr>
            </w:pPr>
          </w:p>
        </w:tc>
        <w:tc>
          <w:tcPr>
            <w:tcW w:w="1612" w:type="pct"/>
          </w:tcPr>
          <w:p>
            <w:pPr>
              <w:spacing w:before="60" w:after="60" w:line="240" w:lineRule="auto"/>
              <w:ind w:left="447" w:hanging="447"/>
              <w:rPr>
                <w:noProof/>
                <w:spacing w:val="-2"/>
                <w:sz w:val="20"/>
              </w:rPr>
            </w:pP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ind w:left="323" w:hanging="323"/>
              <w:rPr>
                <w:noProof/>
                <w:spacing w:val="-2"/>
                <w:sz w:val="20"/>
              </w:rPr>
            </w:pPr>
            <w:r>
              <w:rPr>
                <w:noProof/>
                <w:spacing w:val="-2"/>
                <w:sz w:val="20"/>
              </w:rPr>
              <w:t>a)</w:t>
            </w:r>
            <w:r>
              <w:rPr>
                <w:noProof/>
                <w:spacing w:val="-2"/>
                <w:sz w:val="20"/>
              </w:rPr>
              <w:tab/>
              <w:t>Preprava cestujúcich</w:t>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Bez obmedzenia.</w:t>
            </w:r>
          </w:p>
          <w:p>
            <w:pPr>
              <w:spacing w:before="60" w:after="60" w:line="240" w:lineRule="auto"/>
              <w:ind w:left="447" w:hanging="447"/>
              <w:rPr>
                <w:noProof/>
                <w:spacing w:val="-2"/>
                <w:sz w:val="20"/>
              </w:rPr>
            </w:pPr>
            <w:r>
              <w:rPr>
                <w:noProof/>
                <w:spacing w:val="-2"/>
                <w:sz w:val="20"/>
              </w:rPr>
              <w:t>2.</w:t>
            </w:r>
            <w:r>
              <w:rPr>
                <w:noProof/>
                <w:spacing w:val="-2"/>
                <w:sz w:val="20"/>
              </w:rPr>
              <w:tab/>
              <w:t>Všetky členské štáty okrem HU: Bez obmedzenia.</w:t>
            </w:r>
          </w:p>
          <w:p>
            <w:pPr>
              <w:spacing w:before="60" w:after="60" w:line="240" w:lineRule="auto"/>
              <w:ind w:left="447"/>
              <w:rPr>
                <w:noProof/>
                <w:spacing w:val="-2"/>
                <w:sz w:val="20"/>
              </w:rPr>
            </w:pPr>
            <w:r>
              <w:rPr>
                <w:noProof/>
                <w:spacing w:val="-2"/>
                <w:sz w:val="20"/>
              </w:rPr>
              <w:t>HU: Žiadne.</w:t>
            </w:r>
          </w:p>
          <w:p>
            <w:pPr>
              <w:spacing w:before="60" w:after="60" w:line="240" w:lineRule="auto"/>
              <w:ind w:left="447" w:hanging="447"/>
              <w:rPr>
                <w:noProof/>
                <w:spacing w:val="-2"/>
                <w:sz w:val="20"/>
              </w:rPr>
            </w:pPr>
            <w:r>
              <w:rPr>
                <w:noProof/>
                <w:spacing w:val="-2"/>
                <w:sz w:val="20"/>
              </w:rPr>
              <w:t>3.</w:t>
            </w:r>
            <w:r>
              <w:rPr>
                <w:noProof/>
                <w:spacing w:val="-2"/>
                <w:sz w:val="20"/>
              </w:rPr>
              <w:tab/>
              <w:t>Všetky členské štáty okrem HU: Bez obmedzenia.</w:t>
            </w:r>
          </w:p>
          <w:p>
            <w:pPr>
              <w:spacing w:before="60" w:after="60" w:line="240" w:lineRule="auto"/>
              <w:ind w:left="447"/>
              <w:rPr>
                <w:noProof/>
                <w:spacing w:val="-2"/>
                <w:sz w:val="20"/>
              </w:rPr>
            </w:pPr>
            <w:r>
              <w:rPr>
                <w:noProof/>
                <w:spacing w:val="-2"/>
                <w:sz w:val="20"/>
              </w:rPr>
              <w:t>HU: Služby môžu byť poskytované na základe koncesnej zmluvy udeľovanej štátom alebo miestnymi úradmi</w:t>
            </w:r>
          </w:p>
        </w:tc>
        <w:tc>
          <w:tcPr>
            <w:tcW w:w="1612" w:type="pct"/>
          </w:tcPr>
          <w:p>
            <w:pPr>
              <w:spacing w:before="60" w:after="60" w:line="240" w:lineRule="auto"/>
              <w:ind w:left="447" w:hanging="447"/>
              <w:rPr>
                <w:noProof/>
                <w:spacing w:val="-2"/>
                <w:sz w:val="20"/>
              </w:rPr>
            </w:pPr>
            <w:r>
              <w:rPr>
                <w:noProof/>
                <w:spacing w:val="-2"/>
                <w:sz w:val="20"/>
              </w:rPr>
              <w:t>1., 2., 3. Všetky členské štáty okrem HU: Bez obmedzenia.</w:t>
            </w:r>
          </w:p>
          <w:p>
            <w:pPr>
              <w:spacing w:before="60" w:after="60" w:line="240" w:lineRule="auto"/>
              <w:ind w:left="447"/>
              <w:rPr>
                <w:noProof/>
                <w:spacing w:val="-2"/>
                <w:sz w:val="20"/>
              </w:rPr>
            </w:pPr>
            <w:r>
              <w:rPr>
                <w:noProof/>
                <w:spacing w:val="-2"/>
                <w:sz w:val="20"/>
              </w:rPr>
              <w:t>HU: Žiadne.</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ind w:left="323" w:hanging="323"/>
              <w:rPr>
                <w:noProof/>
                <w:spacing w:val="-2"/>
                <w:sz w:val="20"/>
              </w:rPr>
            </w:pPr>
          </w:p>
        </w:tc>
        <w:tc>
          <w:tcPr>
            <w:tcW w:w="1544" w:type="pct"/>
          </w:tcPr>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Všetky členské štáty okrem HU: Bez obmedzenia.</w:t>
            </w:r>
          </w:p>
          <w:p>
            <w:pPr>
              <w:spacing w:before="60" w:after="60" w:line="240" w:lineRule="auto"/>
              <w:ind w:left="447" w:hanging="447"/>
              <w:rPr>
                <w:noProof/>
                <w:spacing w:val="-2"/>
                <w:sz w:val="20"/>
              </w:rPr>
            </w:pPr>
            <w:r>
              <w:rPr>
                <w:noProof/>
                <w:spacing w:val="-2"/>
                <w:sz w:val="20"/>
              </w:rPr>
              <w:t>HU: Bez obmedzenia, s výnimkami uvedenými v horizontálnej časti</w:t>
            </w:r>
          </w:p>
        </w:tc>
        <w:tc>
          <w:tcPr>
            <w:tcW w:w="1612" w:type="pct"/>
          </w:tcPr>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Všetky členské štáty okrem HU: Bez obmedzenia.</w:t>
            </w:r>
          </w:p>
          <w:p>
            <w:pPr>
              <w:spacing w:before="60" w:after="60" w:line="240" w:lineRule="auto"/>
              <w:ind w:left="447" w:hanging="447"/>
              <w:rPr>
                <w:noProof/>
                <w:spacing w:val="-2"/>
                <w:sz w:val="20"/>
              </w:rPr>
            </w:pPr>
            <w:r>
              <w:rPr>
                <w:noProof/>
                <w:spacing w:val="-2"/>
                <w:sz w:val="20"/>
              </w:rPr>
              <w:t>HU: Bez obmedzenia, s výnimkami uvedenými v horizontálnej časti</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hanging="323"/>
              <w:rPr>
                <w:noProof/>
                <w:spacing w:val="-2"/>
                <w:sz w:val="20"/>
              </w:rPr>
            </w:pPr>
            <w:r>
              <w:rPr>
                <w:noProof/>
                <w:spacing w:val="-2"/>
                <w:sz w:val="20"/>
              </w:rPr>
              <w:t>b)</w:t>
            </w:r>
            <w:r>
              <w:rPr>
                <w:noProof/>
                <w:spacing w:val="-2"/>
                <w:sz w:val="20"/>
              </w:rPr>
              <w:tab/>
              <w:t>Nákladná doprava</w:t>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Bez obmedzenia.</w:t>
            </w:r>
          </w:p>
          <w:p>
            <w:pPr>
              <w:spacing w:before="60" w:after="60" w:line="240" w:lineRule="auto"/>
              <w:ind w:left="447" w:hanging="447"/>
              <w:rPr>
                <w:noProof/>
                <w:spacing w:val="-2"/>
                <w:sz w:val="20"/>
              </w:rPr>
            </w:pPr>
            <w:r>
              <w:rPr>
                <w:noProof/>
                <w:spacing w:val="-2"/>
                <w:sz w:val="20"/>
              </w:rPr>
              <w:t>2.</w:t>
            </w:r>
            <w:r>
              <w:rPr>
                <w:noProof/>
                <w:spacing w:val="-2"/>
                <w:sz w:val="20"/>
              </w:rPr>
              <w:tab/>
              <w:t>Všetky členské štáty okrem HU: Bez obmedzenia.</w:t>
            </w:r>
          </w:p>
          <w:p>
            <w:pPr>
              <w:spacing w:before="60" w:after="60" w:line="240" w:lineRule="auto"/>
              <w:ind w:left="447"/>
              <w:rPr>
                <w:noProof/>
                <w:spacing w:val="-2"/>
                <w:sz w:val="20"/>
              </w:rPr>
            </w:pPr>
            <w:r>
              <w:rPr>
                <w:noProof/>
                <w:spacing w:val="-2"/>
                <w:sz w:val="20"/>
              </w:rPr>
              <w:t>HU: Žiadne.</w:t>
            </w:r>
          </w:p>
          <w:p>
            <w:pPr>
              <w:spacing w:before="60" w:after="60" w:line="240" w:lineRule="auto"/>
              <w:ind w:left="447" w:hanging="447"/>
              <w:rPr>
                <w:noProof/>
                <w:spacing w:val="-2"/>
                <w:sz w:val="20"/>
              </w:rPr>
            </w:pPr>
            <w:r>
              <w:rPr>
                <w:noProof/>
                <w:spacing w:val="-2"/>
                <w:sz w:val="20"/>
              </w:rPr>
              <w:t>3.</w:t>
            </w:r>
            <w:r>
              <w:rPr>
                <w:noProof/>
                <w:spacing w:val="-2"/>
                <w:sz w:val="20"/>
              </w:rPr>
              <w:tab/>
              <w:t>Všetky členské štáty okrem HU: Bez obmedzenia.</w:t>
            </w:r>
          </w:p>
          <w:p>
            <w:pPr>
              <w:spacing w:before="60" w:after="60" w:line="240" w:lineRule="auto"/>
              <w:ind w:left="447"/>
              <w:rPr>
                <w:noProof/>
                <w:spacing w:val="-2"/>
                <w:sz w:val="20"/>
              </w:rPr>
            </w:pPr>
            <w:r>
              <w:rPr>
                <w:noProof/>
                <w:spacing w:val="-2"/>
                <w:sz w:val="20"/>
              </w:rPr>
              <w:t>HU: Služby môžu byť poskytované na základe koncesnej zmluvy udeľovanej štátom alebo miestnymi úradmi</w:t>
            </w:r>
          </w:p>
        </w:tc>
        <w:tc>
          <w:tcPr>
            <w:tcW w:w="1612" w:type="pct"/>
          </w:tcPr>
          <w:p>
            <w:pPr>
              <w:spacing w:before="60" w:after="60" w:line="240" w:lineRule="auto"/>
              <w:ind w:left="447" w:hanging="447"/>
              <w:rPr>
                <w:noProof/>
                <w:spacing w:val="-2"/>
                <w:sz w:val="20"/>
              </w:rPr>
            </w:pPr>
            <w:r>
              <w:rPr>
                <w:noProof/>
                <w:spacing w:val="-2"/>
                <w:sz w:val="20"/>
              </w:rPr>
              <w:t>1., 2., 3. Všetky členské štáty okrem HU: Bez obmedzenia.</w:t>
            </w:r>
          </w:p>
          <w:p>
            <w:pPr>
              <w:spacing w:before="60" w:after="60" w:line="240" w:lineRule="auto"/>
              <w:ind w:left="447" w:firstLine="425"/>
              <w:rPr>
                <w:noProof/>
                <w:spacing w:val="-2"/>
                <w:sz w:val="20"/>
              </w:rPr>
            </w:pPr>
            <w:r>
              <w:rPr>
                <w:noProof/>
                <w:spacing w:val="-2"/>
                <w:sz w:val="20"/>
              </w:rPr>
              <w:t>HU: Žiadne.</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bottom w:val="nil"/>
            </w:tcBorders>
          </w:tcPr>
          <w:p>
            <w:pPr>
              <w:spacing w:before="60" w:after="60" w:line="240" w:lineRule="auto"/>
              <w:ind w:left="323" w:hanging="323"/>
              <w:rPr>
                <w:noProof/>
                <w:spacing w:val="-2"/>
                <w:sz w:val="20"/>
              </w:rPr>
            </w:pPr>
          </w:p>
        </w:tc>
        <w:tc>
          <w:tcPr>
            <w:tcW w:w="1544" w:type="pct"/>
            <w:tcBorders>
              <w:bottom w:val="nil"/>
            </w:tcBorders>
          </w:tcPr>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Všetky členské štáty okrem HU: Bez obmedzenia.</w:t>
            </w:r>
          </w:p>
          <w:p>
            <w:pPr>
              <w:spacing w:before="60" w:after="60" w:line="240" w:lineRule="auto"/>
              <w:ind w:left="447" w:hanging="447"/>
              <w:rPr>
                <w:noProof/>
                <w:spacing w:val="-2"/>
                <w:sz w:val="20"/>
              </w:rPr>
            </w:pPr>
            <w:r>
              <w:rPr>
                <w:noProof/>
                <w:spacing w:val="-2"/>
                <w:sz w:val="20"/>
              </w:rPr>
              <w:t>HU: Bez obmedzenia, s výnimkami uvedenými v horizontálnej časti</w:t>
            </w:r>
          </w:p>
        </w:tc>
        <w:tc>
          <w:tcPr>
            <w:tcW w:w="1612" w:type="pct"/>
            <w:tcBorders>
              <w:bottom w:val="nil"/>
            </w:tcBorders>
          </w:tcPr>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Všetky členské štáty okrem HU: Bez obmedzenia.</w:t>
            </w:r>
          </w:p>
          <w:p>
            <w:pPr>
              <w:spacing w:before="60" w:after="60" w:line="240" w:lineRule="auto"/>
              <w:ind w:left="447" w:hanging="447"/>
              <w:rPr>
                <w:noProof/>
                <w:spacing w:val="-2"/>
                <w:sz w:val="20"/>
              </w:rPr>
            </w:pPr>
            <w:r>
              <w:rPr>
                <w:noProof/>
                <w:spacing w:val="-2"/>
                <w:sz w:val="20"/>
              </w:rPr>
              <w:t>HU: Bez obmedzenia, s výnimkami uvedenými v horizontálnej časti</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1440"/>
          <w:jc w:val="center"/>
        </w:trPr>
        <w:tc>
          <w:tcPr>
            <w:tcW w:w="1292" w:type="pct"/>
            <w:gridSpan w:val="2"/>
            <w:tcBorders>
              <w:left w:val="nil"/>
              <w:bottom w:val="nil"/>
            </w:tcBorders>
          </w:tcPr>
          <w:p>
            <w:pPr>
              <w:spacing w:before="60" w:after="60" w:line="240" w:lineRule="auto"/>
              <w:ind w:left="323" w:hanging="323"/>
              <w:rPr>
                <w:noProof/>
                <w:spacing w:val="-2"/>
                <w:sz w:val="20"/>
              </w:rPr>
            </w:pPr>
            <w:r>
              <w:rPr>
                <w:noProof/>
                <w:spacing w:val="-2"/>
                <w:sz w:val="20"/>
              </w:rPr>
              <w:t>d)</w:t>
            </w:r>
            <w:r>
              <w:rPr>
                <w:noProof/>
                <w:spacing w:val="-2"/>
                <w:sz w:val="20"/>
              </w:rPr>
              <w:tab/>
              <w:t>Údržba a oprava zariadení železničnej dopravy</w:t>
            </w:r>
          </w:p>
          <w:p>
            <w:pPr>
              <w:spacing w:before="60" w:after="60" w:line="240" w:lineRule="auto"/>
              <w:ind w:left="323"/>
              <w:rPr>
                <w:noProof/>
                <w:spacing w:val="-2"/>
                <w:sz w:val="20"/>
              </w:rPr>
            </w:pPr>
            <w:r>
              <w:rPr>
                <w:noProof/>
                <w:spacing w:val="-2"/>
                <w:sz w:val="20"/>
              </w:rPr>
              <w:t>(CPC 8868)</w:t>
            </w:r>
          </w:p>
        </w:tc>
        <w:tc>
          <w:tcPr>
            <w:tcW w:w="1544"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EE, HU: Bez obmedzenia.</w:t>
            </w:r>
          </w:p>
          <w:p>
            <w:pPr>
              <w:spacing w:before="60" w:after="60" w:line="240" w:lineRule="auto"/>
              <w:ind w:left="447"/>
              <w:rPr>
                <w:noProof/>
                <w:spacing w:val="-2"/>
                <w:sz w:val="20"/>
              </w:rPr>
            </w:pPr>
            <w:r>
              <w:rPr>
                <w:noProof/>
                <w:spacing w:val="-2"/>
                <w:sz w:val="20"/>
              </w:rPr>
              <w:t>EE, HU: Žiadne.</w:t>
            </w:r>
          </w:p>
          <w:p>
            <w:pPr>
              <w:spacing w:before="60" w:after="60" w:line="240" w:lineRule="auto"/>
              <w:ind w:left="447" w:hanging="447"/>
              <w:rPr>
                <w:noProof/>
                <w:spacing w:val="-2"/>
                <w:sz w:val="20"/>
              </w:rPr>
            </w:pPr>
            <w:r>
              <w:rPr>
                <w:noProof/>
                <w:spacing w:val="-2"/>
                <w:sz w:val="20"/>
              </w:rPr>
              <w:t>2.</w:t>
            </w:r>
            <w:r>
              <w:rPr>
                <w:noProof/>
                <w:spacing w:val="-2"/>
                <w:sz w:val="20"/>
              </w:rPr>
              <w:tab/>
              <w:t>RO: Bez obmedzenia.</w:t>
            </w:r>
          </w:p>
          <w:p>
            <w:pPr>
              <w:spacing w:before="60" w:after="60" w:line="240" w:lineRule="auto"/>
              <w:ind w:left="447" w:hanging="447"/>
              <w:rPr>
                <w:noProof/>
                <w:spacing w:val="-2"/>
                <w:sz w:val="20"/>
              </w:rPr>
            </w:pPr>
            <w:r>
              <w:rPr>
                <w:noProof/>
                <w:spacing w:val="-2"/>
                <w:sz w:val="20"/>
              </w:rPr>
              <w:t>3.</w:t>
            </w:r>
            <w:r>
              <w:rPr>
                <w:noProof/>
                <w:spacing w:val="-2"/>
                <w:sz w:val="20"/>
              </w:rPr>
              <w:tab/>
              <w:t>RO: Bez obmedzenia.</w:t>
            </w:r>
          </w:p>
        </w:tc>
        <w:tc>
          <w:tcPr>
            <w:tcW w:w="1612"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EE, HU: Bez obmedzenia.</w:t>
            </w:r>
          </w:p>
          <w:p>
            <w:pPr>
              <w:spacing w:before="60" w:after="60" w:line="240" w:lineRule="auto"/>
              <w:ind w:left="447" w:hanging="447"/>
              <w:rPr>
                <w:noProof/>
                <w:spacing w:val="-2"/>
                <w:sz w:val="20"/>
              </w:rPr>
            </w:pPr>
            <w:r>
              <w:rPr>
                <w:noProof/>
                <w:spacing w:val="-2"/>
                <w:sz w:val="20"/>
              </w:rPr>
              <w:tab/>
              <w:t>EE, HU: Žiadne.</w:t>
            </w:r>
          </w:p>
          <w:p>
            <w:pPr>
              <w:spacing w:before="60" w:after="60" w:line="240" w:lineRule="auto"/>
              <w:ind w:left="447" w:hanging="447"/>
              <w:rPr>
                <w:noProof/>
                <w:spacing w:val="-2"/>
                <w:sz w:val="20"/>
              </w:rPr>
            </w:pPr>
            <w:r>
              <w:rPr>
                <w:noProof/>
                <w:spacing w:val="-2"/>
                <w:sz w:val="20"/>
              </w:rPr>
              <w:t>2.</w:t>
            </w:r>
            <w:r>
              <w:rPr>
                <w:noProof/>
                <w:spacing w:val="-2"/>
                <w:sz w:val="20"/>
              </w:rPr>
              <w:tab/>
              <w:t>RO: Bez obmedzenia.</w:t>
            </w:r>
          </w:p>
          <w:p>
            <w:pPr>
              <w:spacing w:before="60" w:after="60" w:line="240" w:lineRule="auto"/>
              <w:ind w:left="447" w:hanging="447"/>
              <w:rPr>
                <w:noProof/>
                <w:spacing w:val="-2"/>
                <w:sz w:val="20"/>
              </w:rPr>
            </w:pPr>
            <w:r>
              <w:rPr>
                <w:noProof/>
                <w:spacing w:val="-2"/>
                <w:sz w:val="20"/>
              </w:rPr>
              <w:t>3.</w:t>
            </w:r>
            <w:r>
              <w:rPr>
                <w:noProof/>
                <w:spacing w:val="-2"/>
                <w:sz w:val="20"/>
              </w:rPr>
              <w:tab/>
              <w:t>RO: Bez obmedzenia.</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1099"/>
          <w:jc w:val="center"/>
        </w:trPr>
        <w:tc>
          <w:tcPr>
            <w:tcW w:w="1292" w:type="pct"/>
            <w:gridSpan w:val="2"/>
            <w:tcBorders>
              <w:top w:val="nil"/>
              <w:left w:val="nil"/>
              <w:bottom w:val="nil"/>
            </w:tcBorders>
          </w:tcPr>
          <w:p>
            <w:pPr>
              <w:pageBreakBefore/>
              <w:spacing w:before="60" w:after="60" w:line="240" w:lineRule="auto"/>
              <w:ind w:left="323"/>
              <w:rPr>
                <w:noProof/>
                <w:spacing w:val="-2"/>
                <w:sz w:val="20"/>
              </w:rPr>
            </w:pPr>
          </w:p>
        </w:tc>
        <w:tc>
          <w:tcPr>
            <w:tcW w:w="1544" w:type="pct"/>
            <w:tcBorders>
              <w:top w:val="nil"/>
              <w:bottom w:val="nil"/>
            </w:tcBorders>
          </w:tcPr>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RO: Bez obmedzenia pre bod ii).</w:t>
            </w:r>
          </w:p>
        </w:tc>
        <w:tc>
          <w:tcPr>
            <w:tcW w:w="1612" w:type="pct"/>
            <w:tcBorders>
              <w:top w:val="nil"/>
              <w:bottom w:val="nil"/>
            </w:tcBorders>
          </w:tcPr>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RO: Bez obmedzenia pre bod ii).</w:t>
            </w:r>
          </w:p>
        </w:tc>
        <w:tc>
          <w:tcPr>
            <w:tcW w:w="549" w:type="pct"/>
            <w:tcBorders>
              <w:top w:val="nil"/>
              <w:bottom w:val="nil"/>
              <w:right w:val="nil"/>
            </w:tcBorders>
          </w:tcPr>
          <w:p>
            <w:pPr>
              <w:spacing w:before="60" w:after="60" w:line="240" w:lineRule="auto"/>
              <w:rPr>
                <w:noProof/>
                <w:spacing w:val="-2"/>
                <w:sz w:val="20"/>
              </w:rPr>
            </w:pPr>
          </w:p>
        </w:tc>
      </w:tr>
      <w:tr>
        <w:trPr>
          <w:gridBefore w:val="1"/>
          <w:wBefore w:w="3" w:type="pct"/>
          <w:trHeight w:val="2406"/>
          <w:jc w:val="center"/>
        </w:trPr>
        <w:tc>
          <w:tcPr>
            <w:tcW w:w="1292" w:type="pct"/>
            <w:gridSpan w:val="2"/>
            <w:tcBorders>
              <w:left w:val="nil"/>
              <w:bottom w:val="nil"/>
            </w:tcBorders>
          </w:tcPr>
          <w:p>
            <w:pPr>
              <w:spacing w:before="60" w:after="60" w:line="240" w:lineRule="auto"/>
              <w:ind w:left="323" w:hanging="323"/>
              <w:rPr>
                <w:noProof/>
                <w:spacing w:val="-2"/>
                <w:sz w:val="20"/>
                <w:u w:val="single"/>
              </w:rPr>
            </w:pPr>
            <w:r>
              <w:rPr>
                <w:noProof/>
                <w:spacing w:val="-2"/>
                <w:sz w:val="20"/>
              </w:rPr>
              <w:t>F.</w:t>
            </w:r>
            <w:r>
              <w:rPr>
                <w:noProof/>
                <w:spacing w:val="-2"/>
                <w:sz w:val="20"/>
              </w:rPr>
              <w:tab/>
            </w:r>
            <w:r>
              <w:rPr>
                <w:noProof/>
                <w:spacing w:val="-2"/>
                <w:sz w:val="20"/>
                <w:u w:val="single"/>
              </w:rPr>
              <w:t>Služby cestnej dopravy</w:t>
            </w:r>
          </w:p>
          <w:p>
            <w:pPr>
              <w:spacing w:before="60" w:after="60" w:line="240" w:lineRule="auto"/>
              <w:ind w:left="323" w:hanging="323"/>
              <w:rPr>
                <w:noProof/>
                <w:spacing w:val="-2"/>
                <w:sz w:val="20"/>
              </w:rPr>
            </w:pPr>
            <w:r>
              <w:rPr>
                <w:noProof/>
                <w:spacing w:val="-2"/>
                <w:sz w:val="20"/>
              </w:rPr>
              <w:t>a)</w:t>
            </w:r>
            <w:r>
              <w:rPr>
                <w:noProof/>
                <w:spacing w:val="-2"/>
                <w:sz w:val="20"/>
              </w:rPr>
              <w:tab/>
              <w:t>Preprava cestujúcich</w:t>
            </w:r>
          </w:p>
          <w:p>
            <w:pPr>
              <w:spacing w:before="60" w:after="60" w:line="240" w:lineRule="auto"/>
              <w:ind w:left="323"/>
              <w:rPr>
                <w:noProof/>
                <w:spacing w:val="-2"/>
                <w:sz w:val="20"/>
              </w:rPr>
            </w:pPr>
            <w:r>
              <w:rPr>
                <w:noProof/>
                <w:spacing w:val="-2"/>
                <w:sz w:val="20"/>
              </w:rPr>
              <w:t xml:space="preserve">(Všetky členské štáty okrem FI, LV, LT, RO:CPC 71213 a 7122.FI: CPC 71222 a 71223. </w:t>
            </w:r>
          </w:p>
        </w:tc>
        <w:tc>
          <w:tcPr>
            <w:tcW w:w="1544"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Bez obmedzenia.</w:t>
            </w:r>
          </w:p>
          <w:p>
            <w:pPr>
              <w:spacing w:before="60" w:after="60" w:line="240" w:lineRule="auto"/>
              <w:ind w:left="447" w:hanging="447"/>
              <w:rPr>
                <w:noProof/>
                <w:spacing w:val="-2"/>
                <w:sz w:val="20"/>
              </w:rPr>
            </w:pPr>
            <w:r>
              <w:rPr>
                <w:noProof/>
                <w:spacing w:val="-2"/>
                <w:sz w:val="20"/>
              </w:rPr>
              <w:t>2.</w:t>
            </w:r>
            <w:r>
              <w:rPr>
                <w:noProof/>
                <w:spacing w:val="-2"/>
                <w:sz w:val="20"/>
              </w:rPr>
              <w:tab/>
              <w:t>Žiadne okrem CY, CZ, EE, HU, MT, PL, SI, SK: Bez obmedzenia.</w:t>
            </w:r>
          </w:p>
          <w:p>
            <w:pPr>
              <w:spacing w:before="60" w:after="60" w:line="240" w:lineRule="auto"/>
              <w:ind w:left="447" w:hanging="447"/>
              <w:rPr>
                <w:noProof/>
                <w:spacing w:val="-2"/>
                <w:sz w:val="20"/>
              </w:rPr>
            </w:pPr>
            <w:r>
              <w:rPr>
                <w:noProof/>
                <w:spacing w:val="-2"/>
                <w:sz w:val="20"/>
              </w:rPr>
              <w:t>3.</w:t>
            </w:r>
            <w:r>
              <w:rPr>
                <w:noProof/>
                <w:spacing w:val="-2"/>
                <w:sz w:val="20"/>
              </w:rPr>
              <w:tab/>
              <w:t xml:space="preserve">Pre dopravu v rámci členského štátu (kabotáž) dopravcom usadeným mimo tohto členského štátu: bez obmedzenia, s výnimkou prenájmu nepravidelných služieb </w:t>
            </w:r>
            <w:r>
              <w:rPr>
                <w:noProof/>
                <w:spacing w:val="-2"/>
                <w:sz w:val="20"/>
                <w:u w:val="single"/>
              </w:rPr>
              <w:t>autobusov s </w:t>
            </w:r>
            <w:r>
              <w:rPr>
                <w:noProof/>
                <w:spacing w:val="-2"/>
                <w:sz w:val="20"/>
              </w:rPr>
              <w:t>vodičom (71223)</w:t>
            </w:r>
            <w:r>
              <w:rPr>
                <w:b/>
                <w:noProof/>
                <w:spacing w:val="-2"/>
                <w:sz w:val="20"/>
                <w:vertAlign w:val="superscript"/>
              </w:rPr>
              <w:footnoteReference w:id="80"/>
            </w:r>
            <w:r>
              <w:rPr>
                <w:noProof/>
                <w:spacing w:val="-2"/>
                <w:sz w:val="20"/>
              </w:rPr>
              <w:t>, kde nebudú uplatňované žiadne obmedzenia počínajúc rokom 1996.</w:t>
            </w:r>
          </w:p>
          <w:p>
            <w:pPr>
              <w:spacing w:before="60" w:after="60" w:line="240" w:lineRule="auto"/>
              <w:ind w:left="447"/>
              <w:rPr>
                <w:noProof/>
                <w:spacing w:val="-2"/>
                <w:sz w:val="20"/>
              </w:rPr>
            </w:pPr>
            <w:r>
              <w:rPr>
                <w:noProof/>
                <w:spacing w:val="-2"/>
                <w:sz w:val="20"/>
              </w:rPr>
              <w:t>AT, BG, HU, PL, MT, SK: Bez obmedzenia.</w:t>
            </w:r>
          </w:p>
        </w:tc>
        <w:tc>
          <w:tcPr>
            <w:tcW w:w="1612"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Bez obmedzenia.</w:t>
            </w:r>
          </w:p>
          <w:p>
            <w:pPr>
              <w:spacing w:before="60" w:after="60" w:line="240" w:lineRule="auto"/>
              <w:ind w:left="447" w:hanging="447"/>
              <w:rPr>
                <w:noProof/>
                <w:spacing w:val="-2"/>
                <w:sz w:val="20"/>
              </w:rPr>
            </w:pPr>
            <w:r>
              <w:rPr>
                <w:noProof/>
                <w:spacing w:val="-2"/>
                <w:sz w:val="20"/>
              </w:rPr>
              <w:t>2.</w:t>
            </w:r>
            <w:r>
              <w:rPr>
                <w:noProof/>
                <w:spacing w:val="-2"/>
                <w:sz w:val="20"/>
              </w:rPr>
              <w:tab/>
              <w:t>Žiadne okrem BG, CY, CZ, EE, HU, MT, PL, SI, SK: Bez obmedzenia.</w:t>
            </w:r>
          </w:p>
          <w:p>
            <w:pPr>
              <w:spacing w:before="60" w:after="60" w:line="240" w:lineRule="auto"/>
              <w:ind w:left="447" w:hanging="447"/>
              <w:rPr>
                <w:noProof/>
                <w:spacing w:val="-2"/>
                <w:sz w:val="20"/>
              </w:rPr>
            </w:pPr>
            <w:r>
              <w:rPr>
                <w:noProof/>
                <w:spacing w:val="-2"/>
                <w:sz w:val="20"/>
              </w:rPr>
              <w:t>3.</w:t>
            </w:r>
            <w:r>
              <w:rPr>
                <w:noProof/>
                <w:spacing w:val="-2"/>
                <w:sz w:val="20"/>
              </w:rPr>
              <w:tab/>
              <w:t>Bez obmedzenia pre dopravu v rámci členského štátu (kabotáž) dopravcom usadeným mimo tohto členského štátu.</w:t>
            </w:r>
          </w:p>
          <w:p>
            <w:pPr>
              <w:spacing w:before="60" w:after="60" w:line="240" w:lineRule="auto"/>
              <w:ind w:left="447"/>
              <w:rPr>
                <w:noProof/>
                <w:spacing w:val="-2"/>
                <w:sz w:val="20"/>
              </w:rPr>
            </w:pPr>
            <w:r>
              <w:rPr>
                <w:noProof/>
                <w:spacing w:val="-2"/>
                <w:sz w:val="20"/>
              </w:rPr>
              <w:t>AT, BG, HU, MT, PL, SK: Bez obmedzenia.</w:t>
            </w:r>
          </w:p>
          <w:p>
            <w:pPr>
              <w:spacing w:before="60" w:after="60" w:line="240" w:lineRule="auto"/>
              <w:ind w:left="447"/>
              <w:rPr>
                <w:noProof/>
                <w:spacing w:val="-2"/>
                <w:sz w:val="20"/>
              </w:rPr>
            </w:pPr>
            <w:r>
              <w:rPr>
                <w:noProof/>
                <w:spacing w:val="-2"/>
                <w:sz w:val="20"/>
              </w:rPr>
              <w:t>LV, SE: Požiadavka pre usadené subjekty používať vozidlá registrované v týchto štátoch.</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1522"/>
          <w:jc w:val="center"/>
        </w:trPr>
        <w:tc>
          <w:tcPr>
            <w:tcW w:w="1292" w:type="pct"/>
            <w:gridSpan w:val="2"/>
            <w:tcBorders>
              <w:top w:val="nil"/>
              <w:left w:val="nil"/>
            </w:tcBorders>
          </w:tcPr>
          <w:p>
            <w:pPr>
              <w:pageBreakBefore/>
              <w:spacing w:before="60" w:after="60" w:line="240" w:lineRule="auto"/>
              <w:ind w:left="323"/>
              <w:rPr>
                <w:noProof/>
                <w:spacing w:val="-2"/>
                <w:sz w:val="20"/>
              </w:rPr>
            </w:pPr>
            <w:r>
              <w:rPr>
                <w:noProof/>
                <w:spacing w:val="-2"/>
                <w:sz w:val="20"/>
              </w:rPr>
              <w:t>LV: CPC 71213, 71222, 71223.</w:t>
            </w:r>
          </w:p>
          <w:p>
            <w:pPr>
              <w:spacing w:before="60" w:after="60" w:line="240" w:lineRule="auto"/>
              <w:ind w:left="323"/>
              <w:rPr>
                <w:noProof/>
                <w:spacing w:val="-2"/>
                <w:sz w:val="20"/>
              </w:rPr>
            </w:pPr>
            <w:r>
              <w:rPr>
                <w:noProof/>
                <w:spacing w:val="-2"/>
                <w:sz w:val="20"/>
              </w:rPr>
              <w:t>LT: CPC 7121, 7122).</w:t>
            </w:r>
          </w:p>
          <w:p>
            <w:pPr>
              <w:spacing w:before="60" w:after="60" w:line="240" w:lineRule="auto"/>
              <w:ind w:left="323"/>
              <w:rPr>
                <w:noProof/>
                <w:spacing w:val="-2"/>
                <w:sz w:val="20"/>
              </w:rPr>
            </w:pPr>
            <w:r>
              <w:rPr>
                <w:noProof/>
                <w:spacing w:val="-2"/>
                <w:sz w:val="20"/>
              </w:rPr>
              <w:t>Pre LV, LT: okrem kabotáže.</w:t>
            </w:r>
          </w:p>
        </w:tc>
        <w:tc>
          <w:tcPr>
            <w:tcW w:w="1544" w:type="pct"/>
            <w:tcBorders>
              <w:top w:val="nil"/>
            </w:tcBorders>
          </w:tcPr>
          <w:p>
            <w:pPr>
              <w:spacing w:before="60" w:after="60" w:line="240" w:lineRule="auto"/>
              <w:ind w:left="447"/>
              <w:rPr>
                <w:noProof/>
                <w:spacing w:val="-2"/>
                <w:sz w:val="20"/>
              </w:rPr>
            </w:pPr>
            <w:r>
              <w:rPr>
                <w:noProof/>
                <w:spacing w:val="-2"/>
                <w:sz w:val="20"/>
              </w:rPr>
              <w:t>SE: Požaduje sa povolenie pre služby komerčnej pozemnej dopravy. Povolenie je vydané po preskúmaní žiadateľovej finančnej situácie, skúseností a schopnosti poskytovať služby. Pre tieto činnosti platia obmedzenia týkajúce sa používania prenajatých vozidiel.</w:t>
            </w:r>
          </w:p>
        </w:tc>
        <w:tc>
          <w:tcPr>
            <w:tcW w:w="1612" w:type="pct"/>
            <w:tcBorders>
              <w:top w:val="nil"/>
            </w:tcBorders>
          </w:tcPr>
          <w:p>
            <w:pPr>
              <w:spacing w:before="60" w:after="60" w:line="240" w:lineRule="auto"/>
              <w:ind w:left="447"/>
              <w:rPr>
                <w:noProof/>
                <w:spacing w:val="-2"/>
                <w:sz w:val="20"/>
              </w:rPr>
            </w:pPr>
          </w:p>
        </w:tc>
        <w:tc>
          <w:tcPr>
            <w:tcW w:w="549" w:type="pct"/>
            <w:tcBorders>
              <w:top w:val="nil"/>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47" w:hanging="447"/>
              <w:rPr>
                <w:noProof/>
                <w:spacing w:val="-2"/>
                <w:sz w:val="20"/>
              </w:rPr>
            </w:pPr>
            <w:r>
              <w:rPr>
                <w:noProof/>
                <w:spacing w:val="-2"/>
                <w:sz w:val="20"/>
              </w:rPr>
              <w:t>–</w:t>
            </w:r>
            <w:r>
              <w:rPr>
                <w:noProof/>
                <w:spacing w:val="-2"/>
                <w:sz w:val="20"/>
              </w:rPr>
              <w:tab/>
              <w:t>Pre 7122:</w:t>
            </w:r>
          </w:p>
          <w:p>
            <w:pPr>
              <w:spacing w:before="60" w:after="60" w:line="240" w:lineRule="auto"/>
              <w:ind w:left="447"/>
              <w:rPr>
                <w:noProof/>
                <w:spacing w:val="-2"/>
                <w:sz w:val="20"/>
              </w:rPr>
            </w:pPr>
            <w:r>
              <w:rPr>
                <w:noProof/>
                <w:spacing w:val="-2"/>
                <w:sz w:val="20"/>
              </w:rPr>
              <w:t>ES: Test ekonomických potrieb.</w:t>
            </w:r>
          </w:p>
        </w:tc>
        <w:tc>
          <w:tcPr>
            <w:tcW w:w="1612" w:type="pct"/>
          </w:tcPr>
          <w:p>
            <w:pPr>
              <w:spacing w:before="60" w:after="60" w:line="240" w:lineRule="auto"/>
              <w:ind w:left="447"/>
              <w:rPr>
                <w:noProof/>
                <w:spacing w:val="-2"/>
                <w:sz w:val="20"/>
              </w:rPr>
            </w:pP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47" w:hanging="447"/>
              <w:rPr>
                <w:noProof/>
                <w:spacing w:val="-2"/>
                <w:sz w:val="20"/>
              </w:rPr>
            </w:pPr>
            <w:r>
              <w:rPr>
                <w:noProof/>
                <w:spacing w:val="-2"/>
                <w:sz w:val="20"/>
              </w:rPr>
              <w:t>–</w:t>
            </w:r>
            <w:r>
              <w:rPr>
                <w:noProof/>
                <w:spacing w:val="-2"/>
                <w:sz w:val="20"/>
              </w:rPr>
              <w:tab/>
              <w:t>Pre 71221 (služby taxikárov):</w:t>
            </w:r>
          </w:p>
          <w:p>
            <w:pPr>
              <w:spacing w:before="60" w:after="60" w:line="240" w:lineRule="auto"/>
              <w:ind w:left="447"/>
              <w:rPr>
                <w:noProof/>
                <w:spacing w:val="-2"/>
                <w:sz w:val="20"/>
              </w:rPr>
            </w:pPr>
            <w:r>
              <w:rPr>
                <w:noProof/>
                <w:spacing w:val="-2"/>
                <w:sz w:val="20"/>
              </w:rPr>
              <w:t>Všetky členské štáty okrem SE: test ekonomických potrieb</w:t>
            </w:r>
            <w:r>
              <w:rPr>
                <w:b/>
                <w:noProof/>
                <w:spacing w:val="-2"/>
                <w:sz w:val="20"/>
                <w:vertAlign w:val="superscript"/>
              </w:rPr>
              <w:footnoteReference w:id="81"/>
            </w:r>
            <w:r>
              <w:rPr>
                <w:noProof/>
                <w:spacing w:val="-2"/>
                <w:sz w:val="20"/>
              </w:rPr>
              <w:t>, plus</w:t>
            </w:r>
          </w:p>
        </w:tc>
        <w:tc>
          <w:tcPr>
            <w:tcW w:w="1612" w:type="pct"/>
          </w:tcPr>
          <w:p>
            <w:pPr>
              <w:spacing w:before="60" w:after="60" w:line="240" w:lineRule="auto"/>
              <w:ind w:left="447" w:hanging="447"/>
              <w:rPr>
                <w:noProof/>
                <w:spacing w:val="-2"/>
                <w:sz w:val="20"/>
              </w:rPr>
            </w:pP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rPr>
                <w:noProof/>
                <w:spacing w:val="-2"/>
                <w:sz w:val="20"/>
              </w:rPr>
            </w:pPr>
          </w:p>
        </w:tc>
        <w:tc>
          <w:tcPr>
            <w:tcW w:w="1544" w:type="pct"/>
          </w:tcPr>
          <w:p>
            <w:pPr>
              <w:spacing w:before="60" w:after="60" w:line="240" w:lineRule="auto"/>
              <w:ind w:left="447"/>
              <w:rPr>
                <w:noProof/>
                <w:spacing w:val="-2"/>
                <w:sz w:val="20"/>
              </w:rPr>
            </w:pPr>
            <w:r>
              <w:rPr>
                <w:noProof/>
                <w:spacing w:val="-2"/>
                <w:sz w:val="20"/>
              </w:rPr>
              <w:t>DK: Povolené iba pre fyzické osoby, podmienka usadenia sa v krajine.</w:t>
            </w:r>
          </w:p>
          <w:p>
            <w:pPr>
              <w:spacing w:before="60" w:after="60" w:line="240" w:lineRule="auto"/>
              <w:ind w:left="447"/>
              <w:rPr>
                <w:noProof/>
                <w:spacing w:val="-2"/>
                <w:sz w:val="20"/>
              </w:rPr>
            </w:pPr>
            <w:r>
              <w:rPr>
                <w:noProof/>
                <w:spacing w:val="-2"/>
                <w:sz w:val="20"/>
              </w:rPr>
              <w:t>IT: Prístup len pre fyzické osoby.</w:t>
            </w:r>
          </w:p>
        </w:tc>
        <w:tc>
          <w:tcPr>
            <w:tcW w:w="1612" w:type="pct"/>
          </w:tcPr>
          <w:p>
            <w:pPr>
              <w:spacing w:before="60" w:after="60" w:line="240" w:lineRule="auto"/>
              <w:ind w:left="447" w:hanging="447"/>
              <w:rPr>
                <w:noProof/>
                <w:spacing w:val="-2"/>
                <w:sz w:val="20"/>
              </w:rPr>
            </w:pP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bottom w:val="nil"/>
            </w:tcBorders>
          </w:tcPr>
          <w:p>
            <w:pPr>
              <w:pageBreakBefore/>
              <w:spacing w:before="60" w:after="60" w:line="240" w:lineRule="auto"/>
              <w:rPr>
                <w:noProof/>
                <w:spacing w:val="-2"/>
                <w:sz w:val="20"/>
              </w:rPr>
            </w:pPr>
          </w:p>
        </w:tc>
        <w:tc>
          <w:tcPr>
            <w:tcW w:w="1544" w:type="pct"/>
            <w:tcBorders>
              <w:bottom w:val="nil"/>
            </w:tcBorders>
          </w:tcPr>
          <w:p>
            <w:pPr>
              <w:spacing w:before="60" w:after="60" w:line="240" w:lineRule="auto"/>
              <w:ind w:left="447" w:hanging="447"/>
              <w:rPr>
                <w:noProof/>
                <w:spacing w:val="-2"/>
                <w:sz w:val="20"/>
              </w:rPr>
            </w:pPr>
            <w:r>
              <w:rPr>
                <w:noProof/>
                <w:spacing w:val="-2"/>
                <w:sz w:val="20"/>
              </w:rPr>
              <w:sym w:font="Symbol" w:char="F02D"/>
            </w:r>
            <w:r>
              <w:rPr>
                <w:noProof/>
                <w:spacing w:val="-2"/>
                <w:sz w:val="20"/>
              </w:rPr>
              <w:tab/>
              <w:t>Pre 71222 (služby limuzín):</w:t>
            </w:r>
          </w:p>
          <w:p>
            <w:pPr>
              <w:spacing w:before="60" w:after="60" w:line="240" w:lineRule="auto"/>
              <w:ind w:left="447"/>
              <w:rPr>
                <w:noProof/>
                <w:spacing w:val="-2"/>
                <w:sz w:val="20"/>
              </w:rPr>
            </w:pPr>
            <w:r>
              <w:rPr>
                <w:noProof/>
                <w:spacing w:val="-2"/>
                <w:sz w:val="20"/>
              </w:rPr>
              <w:t>DK: Povolené iba pre fyzické osoby, podmienka usadenia sa v krajine.</w:t>
            </w:r>
          </w:p>
          <w:p>
            <w:pPr>
              <w:spacing w:before="60" w:after="60" w:line="240" w:lineRule="auto"/>
              <w:ind w:left="447"/>
              <w:rPr>
                <w:noProof/>
                <w:spacing w:val="-2"/>
                <w:sz w:val="20"/>
              </w:rPr>
            </w:pPr>
            <w:r>
              <w:rPr>
                <w:noProof/>
                <w:spacing w:val="-2"/>
                <w:sz w:val="20"/>
              </w:rPr>
              <w:t>FI: Požadované povolenie, ktoré nemožno poskytnúť vozidlám registrovaným v zahraničí.</w:t>
            </w:r>
          </w:p>
          <w:p>
            <w:pPr>
              <w:spacing w:before="60" w:after="60" w:line="240" w:lineRule="auto"/>
              <w:ind w:left="447"/>
              <w:rPr>
                <w:noProof/>
                <w:spacing w:val="-2"/>
                <w:sz w:val="20"/>
              </w:rPr>
            </w:pPr>
            <w:r>
              <w:rPr>
                <w:noProof/>
                <w:spacing w:val="-2"/>
                <w:sz w:val="20"/>
              </w:rPr>
              <w:t>IT: Iba fyzické osoby, test ekonomických potrieb.</w:t>
            </w:r>
          </w:p>
          <w:p>
            <w:pPr>
              <w:spacing w:before="60" w:after="60" w:line="240" w:lineRule="auto"/>
              <w:ind w:left="447"/>
              <w:rPr>
                <w:noProof/>
                <w:spacing w:val="-2"/>
                <w:sz w:val="20"/>
              </w:rPr>
            </w:pPr>
            <w:r>
              <w:rPr>
                <w:noProof/>
                <w:spacing w:val="-2"/>
                <w:sz w:val="20"/>
              </w:rPr>
              <w:t>LV: Požadované povolenie (licencia), ktoré nemožno poskytnúť vozidlám registrovaným v zahraničí.</w:t>
            </w:r>
          </w:p>
          <w:p>
            <w:pPr>
              <w:spacing w:before="60" w:after="60" w:line="240" w:lineRule="auto"/>
              <w:ind w:left="447"/>
              <w:rPr>
                <w:noProof/>
                <w:spacing w:val="-2"/>
                <w:sz w:val="20"/>
              </w:rPr>
            </w:pPr>
            <w:r>
              <w:rPr>
                <w:noProof/>
                <w:spacing w:val="-2"/>
                <w:sz w:val="20"/>
              </w:rPr>
              <w:t>PT: Test ekonomických potrieb.</w:t>
            </w:r>
          </w:p>
        </w:tc>
        <w:tc>
          <w:tcPr>
            <w:tcW w:w="1612" w:type="pct"/>
            <w:tcBorders>
              <w:bottom w:val="nil"/>
            </w:tcBorders>
          </w:tcPr>
          <w:p>
            <w:pPr>
              <w:spacing w:before="60" w:after="60" w:line="240" w:lineRule="auto"/>
              <w:ind w:left="447" w:hanging="447"/>
              <w:rPr>
                <w:noProof/>
                <w:spacing w:val="-2"/>
                <w:sz w:val="20"/>
              </w:rPr>
            </w:pP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1618"/>
          <w:jc w:val="center"/>
        </w:trPr>
        <w:tc>
          <w:tcPr>
            <w:tcW w:w="1292" w:type="pct"/>
            <w:gridSpan w:val="2"/>
            <w:tcBorders>
              <w:left w:val="nil"/>
              <w:bottom w:val="nil"/>
            </w:tcBorders>
          </w:tcPr>
          <w:p>
            <w:pPr>
              <w:spacing w:before="60" w:after="60" w:line="240" w:lineRule="auto"/>
              <w:rPr>
                <w:noProof/>
                <w:spacing w:val="-2"/>
                <w:sz w:val="20"/>
              </w:rPr>
            </w:pPr>
          </w:p>
        </w:tc>
        <w:tc>
          <w:tcPr>
            <w:tcW w:w="1544" w:type="pct"/>
            <w:tcBorders>
              <w:bottom w:val="nil"/>
            </w:tcBorders>
          </w:tcPr>
          <w:p>
            <w:pPr>
              <w:spacing w:before="60" w:after="60" w:line="240" w:lineRule="auto"/>
              <w:ind w:left="447" w:hanging="447"/>
              <w:rPr>
                <w:noProof/>
                <w:spacing w:val="-2"/>
                <w:sz w:val="20"/>
              </w:rPr>
            </w:pPr>
            <w:r>
              <w:rPr>
                <w:noProof/>
                <w:spacing w:val="-2"/>
                <w:sz w:val="20"/>
              </w:rPr>
              <w:t>–</w:t>
            </w:r>
            <w:r>
              <w:rPr>
                <w:noProof/>
                <w:spacing w:val="-2"/>
                <w:sz w:val="20"/>
              </w:rPr>
              <w:tab/>
              <w:t>Pre 71213 (Služby medzimestskej autobusovej dopravy) </w:t>
            </w:r>
            <w:r>
              <w:rPr>
                <w:b/>
                <w:noProof/>
                <w:spacing w:val="-2"/>
                <w:sz w:val="20"/>
                <w:vertAlign w:val="superscript"/>
              </w:rPr>
              <w:footnoteReference w:id="82"/>
            </w:r>
          </w:p>
          <w:p>
            <w:pPr>
              <w:spacing w:before="60" w:after="60" w:line="240" w:lineRule="auto"/>
              <w:ind w:left="447"/>
              <w:rPr>
                <w:noProof/>
                <w:spacing w:val="-2"/>
                <w:sz w:val="20"/>
              </w:rPr>
            </w:pPr>
            <w:r>
              <w:rPr>
                <w:noProof/>
                <w:spacing w:val="-2"/>
                <w:sz w:val="20"/>
              </w:rPr>
              <w:t>IT, ES, IE: Test ekonomických potrieb.</w:t>
            </w:r>
          </w:p>
          <w:p>
            <w:pPr>
              <w:spacing w:before="60" w:after="60" w:line="240" w:lineRule="auto"/>
              <w:ind w:left="447"/>
              <w:rPr>
                <w:noProof/>
                <w:spacing w:val="-2"/>
                <w:sz w:val="20"/>
              </w:rPr>
            </w:pPr>
            <w:r>
              <w:rPr>
                <w:noProof/>
                <w:spacing w:val="-2"/>
                <w:sz w:val="20"/>
              </w:rPr>
              <w:t>FR: Bez obmedzenia.</w:t>
            </w:r>
          </w:p>
          <w:p>
            <w:pPr>
              <w:spacing w:before="60" w:after="60" w:line="240" w:lineRule="auto"/>
              <w:ind w:left="447"/>
              <w:rPr>
                <w:noProof/>
                <w:spacing w:val="-2"/>
                <w:sz w:val="20"/>
              </w:rPr>
            </w:pPr>
            <w:r>
              <w:rPr>
                <w:noProof/>
                <w:spacing w:val="-2"/>
                <w:sz w:val="20"/>
              </w:rPr>
              <w:t>FI: Požadované povolenie, ktoré nemožno poskytnúť vozidlám registrovaným v zahraničí.</w:t>
            </w:r>
          </w:p>
        </w:tc>
        <w:tc>
          <w:tcPr>
            <w:tcW w:w="1612" w:type="pct"/>
            <w:tcBorders>
              <w:bottom w:val="nil"/>
            </w:tcBorders>
          </w:tcPr>
          <w:p>
            <w:pPr>
              <w:spacing w:before="60" w:after="60" w:line="240" w:lineRule="auto"/>
              <w:ind w:left="447" w:hanging="447"/>
              <w:rPr>
                <w:noProof/>
                <w:spacing w:val="-2"/>
                <w:sz w:val="20"/>
              </w:rPr>
            </w:pP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2201"/>
          <w:jc w:val="center"/>
        </w:trPr>
        <w:tc>
          <w:tcPr>
            <w:tcW w:w="1292" w:type="pct"/>
            <w:gridSpan w:val="2"/>
            <w:tcBorders>
              <w:top w:val="nil"/>
              <w:left w:val="nil"/>
            </w:tcBorders>
          </w:tcPr>
          <w:p>
            <w:pPr>
              <w:pageBreakBefore/>
              <w:spacing w:before="60" w:after="60" w:line="240" w:lineRule="auto"/>
              <w:rPr>
                <w:noProof/>
                <w:spacing w:val="-2"/>
                <w:sz w:val="20"/>
              </w:rPr>
            </w:pPr>
          </w:p>
        </w:tc>
        <w:tc>
          <w:tcPr>
            <w:tcW w:w="1544" w:type="pct"/>
            <w:tcBorders>
              <w:top w:val="nil"/>
            </w:tcBorders>
          </w:tcPr>
          <w:p>
            <w:pPr>
              <w:spacing w:before="60" w:after="60" w:line="240" w:lineRule="auto"/>
              <w:ind w:left="447"/>
              <w:rPr>
                <w:noProof/>
                <w:spacing w:val="-2"/>
                <w:sz w:val="20"/>
              </w:rPr>
            </w:pPr>
            <w:r>
              <w:rPr>
                <w:noProof/>
                <w:spacing w:val="-2"/>
                <w:sz w:val="20"/>
              </w:rPr>
              <w:t>DK: Test ekonomických potrieb.</w:t>
            </w:r>
          </w:p>
          <w:p>
            <w:pPr>
              <w:spacing w:before="60" w:after="60" w:line="240" w:lineRule="auto"/>
              <w:ind w:left="447"/>
              <w:rPr>
                <w:noProof/>
                <w:spacing w:val="-2"/>
                <w:sz w:val="20"/>
              </w:rPr>
            </w:pPr>
            <w:r>
              <w:rPr>
                <w:noProof/>
                <w:spacing w:val="-2"/>
                <w:sz w:val="20"/>
              </w:rPr>
              <w:t>LV: Požadované povolenie (licencia a špeciálne povolenie), ktoré nemožno poskytnúť vozidlám registrovaným v zahraničí.</w:t>
            </w:r>
          </w:p>
          <w:p>
            <w:pPr>
              <w:spacing w:before="60" w:after="60" w:line="240" w:lineRule="auto"/>
              <w:ind w:left="447"/>
              <w:rPr>
                <w:noProof/>
                <w:spacing w:val="-2"/>
                <w:sz w:val="20"/>
              </w:rPr>
            </w:pPr>
            <w:r>
              <w:rPr>
                <w:noProof/>
                <w:spacing w:val="-2"/>
                <w:sz w:val="20"/>
              </w:rPr>
              <w:t>PT: Prístup iba prostredníctvom založenia právnickej osoby.</w:t>
            </w:r>
          </w:p>
          <w:p>
            <w:pPr>
              <w:spacing w:before="60" w:after="60" w:line="240" w:lineRule="auto"/>
              <w:ind w:left="447" w:hanging="447"/>
              <w:rPr>
                <w:noProof/>
                <w:spacing w:val="-2"/>
                <w:sz w:val="20"/>
              </w:rPr>
            </w:pPr>
            <w:r>
              <w:rPr>
                <w:noProof/>
                <w:spacing w:val="-2"/>
                <w:sz w:val="20"/>
              </w:rPr>
              <w:t>–</w:t>
            </w:r>
            <w:r>
              <w:rPr>
                <w:noProof/>
                <w:spacing w:val="-2"/>
                <w:sz w:val="20"/>
              </w:rPr>
              <w:tab/>
              <w:t>Pre 71223:</w:t>
            </w:r>
          </w:p>
          <w:p>
            <w:pPr>
              <w:spacing w:before="60" w:after="60" w:line="240" w:lineRule="auto"/>
              <w:ind w:left="447"/>
              <w:rPr>
                <w:noProof/>
                <w:spacing w:val="-2"/>
                <w:sz w:val="20"/>
              </w:rPr>
            </w:pPr>
            <w:r>
              <w:rPr>
                <w:noProof/>
                <w:spacing w:val="-2"/>
                <w:sz w:val="20"/>
              </w:rPr>
              <w:t>LV: Požadované povolenie (licencia), ktoré nemožno poskytnúť vozidlám registrovaným v zahraničí.</w:t>
            </w:r>
          </w:p>
        </w:tc>
        <w:tc>
          <w:tcPr>
            <w:tcW w:w="1612" w:type="pct"/>
            <w:tcBorders>
              <w:top w:val="nil"/>
            </w:tcBorders>
          </w:tcPr>
          <w:p>
            <w:pPr>
              <w:spacing w:before="60" w:after="60" w:line="240" w:lineRule="auto"/>
              <w:ind w:left="447" w:hanging="447"/>
              <w:rPr>
                <w:noProof/>
                <w:spacing w:val="-2"/>
                <w:sz w:val="20"/>
              </w:rPr>
            </w:pPr>
          </w:p>
        </w:tc>
        <w:tc>
          <w:tcPr>
            <w:tcW w:w="549" w:type="pct"/>
            <w:tcBorders>
              <w:top w:val="nil"/>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bottom w:val="nil"/>
            </w:tcBorders>
          </w:tcPr>
          <w:p>
            <w:pPr>
              <w:spacing w:before="60" w:after="60" w:line="240" w:lineRule="auto"/>
              <w:rPr>
                <w:noProof/>
                <w:spacing w:val="-2"/>
                <w:sz w:val="20"/>
              </w:rPr>
            </w:pPr>
            <w:r>
              <w:rPr>
                <w:noProof/>
              </w:rPr>
              <w:br w:type="page"/>
            </w:r>
          </w:p>
        </w:tc>
        <w:tc>
          <w:tcPr>
            <w:tcW w:w="1544" w:type="pct"/>
            <w:tcBorders>
              <w:bottom w:val="nil"/>
            </w:tcBorders>
          </w:tcPr>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47"/>
              <w:rPr>
                <w:noProof/>
                <w:spacing w:val="-2"/>
                <w:sz w:val="20"/>
              </w:rPr>
            </w:pPr>
            <w:r>
              <w:rPr>
                <w:noProof/>
                <w:spacing w:val="-2"/>
                <w:sz w:val="20"/>
              </w:rPr>
              <w:t>AT, BG, CY, CZ, EE, HU, MT, PL, SI, SK: Bez obmedzenia.</w:t>
            </w:r>
          </w:p>
          <w:p>
            <w:pPr>
              <w:spacing w:before="60" w:after="60" w:line="240" w:lineRule="auto"/>
              <w:ind w:left="447"/>
              <w:rPr>
                <w:noProof/>
                <w:spacing w:val="-2"/>
                <w:sz w:val="20"/>
              </w:rPr>
            </w:pPr>
            <w:r>
              <w:rPr>
                <w:noProof/>
                <w:spacing w:val="-2"/>
                <w:sz w:val="20"/>
              </w:rPr>
              <w:t>PT: Podmienka štátnej príslušnosti pre špecializovaný personál.</w:t>
            </w:r>
          </w:p>
          <w:p>
            <w:pPr>
              <w:spacing w:before="60" w:after="60" w:line="240" w:lineRule="auto"/>
              <w:ind w:left="447"/>
              <w:rPr>
                <w:noProof/>
                <w:spacing w:val="-2"/>
                <w:sz w:val="20"/>
              </w:rPr>
            </w:pPr>
            <w:r>
              <w:rPr>
                <w:noProof/>
                <w:spacing w:val="-2"/>
                <w:sz w:val="20"/>
              </w:rPr>
              <w:t>RO: Bez obmedzenia pre bod ii).</w:t>
            </w:r>
          </w:p>
        </w:tc>
        <w:tc>
          <w:tcPr>
            <w:tcW w:w="1612" w:type="pct"/>
            <w:tcBorders>
              <w:bottom w:val="nil"/>
            </w:tcBorders>
          </w:tcPr>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špecifických obmedzení:</w:t>
            </w:r>
          </w:p>
          <w:p>
            <w:pPr>
              <w:spacing w:before="60" w:after="60" w:line="240" w:lineRule="auto"/>
              <w:ind w:left="447"/>
              <w:rPr>
                <w:noProof/>
                <w:spacing w:val="-2"/>
                <w:sz w:val="20"/>
              </w:rPr>
            </w:pPr>
            <w:r>
              <w:rPr>
                <w:noProof/>
                <w:spacing w:val="-2"/>
                <w:sz w:val="20"/>
              </w:rPr>
              <w:t>AT, BG, CY, CZ, EE, HU, MT, LV PL, SI, SK: Bez obmedzenia.</w:t>
            </w:r>
          </w:p>
          <w:p>
            <w:pPr>
              <w:spacing w:before="60" w:after="60" w:line="240" w:lineRule="auto"/>
              <w:ind w:left="447"/>
              <w:rPr>
                <w:noProof/>
                <w:spacing w:val="-2"/>
                <w:sz w:val="20"/>
              </w:rPr>
            </w:pPr>
            <w:r>
              <w:rPr>
                <w:noProof/>
                <w:spacing w:val="-2"/>
                <w:sz w:val="20"/>
              </w:rPr>
              <w:t>DK: Podmienka štatútu rezidenta pre manažérov.</w:t>
            </w:r>
          </w:p>
          <w:p>
            <w:pPr>
              <w:spacing w:before="60" w:after="60" w:line="240" w:lineRule="auto"/>
              <w:ind w:left="447"/>
              <w:rPr>
                <w:noProof/>
                <w:spacing w:val="-2"/>
                <w:sz w:val="20"/>
              </w:rPr>
            </w:pPr>
            <w:r>
              <w:rPr>
                <w:noProof/>
                <w:spacing w:val="-2"/>
                <w:sz w:val="20"/>
              </w:rPr>
              <w:t>RO: Bez obmedzenia pre bod ii).</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4484"/>
          <w:jc w:val="center"/>
        </w:trPr>
        <w:tc>
          <w:tcPr>
            <w:tcW w:w="1292" w:type="pct"/>
            <w:gridSpan w:val="2"/>
            <w:tcBorders>
              <w:left w:val="nil"/>
              <w:bottom w:val="nil"/>
            </w:tcBorders>
          </w:tcPr>
          <w:p>
            <w:pPr>
              <w:pageBreakBefore/>
              <w:spacing w:before="60" w:after="60" w:line="240" w:lineRule="auto"/>
              <w:ind w:left="323" w:hanging="323"/>
              <w:rPr>
                <w:noProof/>
                <w:spacing w:val="-2"/>
                <w:sz w:val="20"/>
              </w:rPr>
            </w:pPr>
            <w:r>
              <w:rPr>
                <w:noProof/>
                <w:spacing w:val="-2"/>
                <w:sz w:val="20"/>
              </w:rPr>
              <w:t>b)</w:t>
            </w:r>
            <w:r>
              <w:rPr>
                <w:noProof/>
                <w:spacing w:val="-2"/>
                <w:sz w:val="20"/>
              </w:rPr>
              <w:tab/>
              <w:t>Nákladná doprava</w:t>
            </w:r>
          </w:p>
          <w:p>
            <w:pPr>
              <w:spacing w:before="60" w:after="60" w:line="240" w:lineRule="auto"/>
              <w:ind w:left="323"/>
              <w:rPr>
                <w:noProof/>
                <w:spacing w:val="-2"/>
                <w:sz w:val="20"/>
              </w:rPr>
            </w:pPr>
            <w:r>
              <w:rPr>
                <w:noProof/>
                <w:spacing w:val="-2"/>
                <w:sz w:val="20"/>
              </w:rPr>
              <w:t>(CPC 7123)</w:t>
            </w:r>
          </w:p>
        </w:tc>
        <w:tc>
          <w:tcPr>
            <w:tcW w:w="1544"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Bez obmedzenia.</w:t>
            </w:r>
          </w:p>
          <w:p>
            <w:pPr>
              <w:spacing w:before="60" w:after="60" w:line="240" w:lineRule="auto"/>
              <w:ind w:left="447" w:hanging="447"/>
              <w:rPr>
                <w:noProof/>
                <w:spacing w:val="-2"/>
                <w:sz w:val="20"/>
              </w:rPr>
            </w:pPr>
            <w:r>
              <w:rPr>
                <w:noProof/>
                <w:spacing w:val="-2"/>
                <w:sz w:val="20"/>
              </w:rPr>
              <w:t>2.</w:t>
            </w:r>
            <w:r>
              <w:rPr>
                <w:noProof/>
                <w:spacing w:val="-2"/>
                <w:sz w:val="20"/>
              </w:rPr>
              <w:tab/>
              <w:t>Žiadne okrem BG, CY, CZ, EE, HU, MT, PL, SI, SK: Bez obmedzenia.</w:t>
            </w:r>
          </w:p>
          <w:p>
            <w:pPr>
              <w:spacing w:before="60" w:after="60" w:line="240" w:lineRule="auto"/>
              <w:ind w:left="447" w:hanging="447"/>
              <w:rPr>
                <w:noProof/>
                <w:spacing w:val="-2"/>
                <w:sz w:val="20"/>
              </w:rPr>
            </w:pPr>
            <w:r>
              <w:rPr>
                <w:noProof/>
                <w:spacing w:val="-2"/>
                <w:sz w:val="20"/>
              </w:rPr>
              <w:t>3.</w:t>
            </w:r>
            <w:r>
              <w:rPr>
                <w:noProof/>
                <w:spacing w:val="-2"/>
                <w:sz w:val="20"/>
              </w:rPr>
              <w:tab/>
              <w:t>Pre dopravu v rámci členského štátu dopravcom usadeným v inom členskom štáte: Bez obmedzenia.</w:t>
            </w:r>
          </w:p>
          <w:p>
            <w:pPr>
              <w:spacing w:before="60" w:after="60" w:line="240" w:lineRule="auto"/>
              <w:ind w:left="447"/>
              <w:rPr>
                <w:noProof/>
                <w:spacing w:val="-2"/>
                <w:sz w:val="20"/>
              </w:rPr>
            </w:pPr>
            <w:r>
              <w:rPr>
                <w:noProof/>
                <w:spacing w:val="-2"/>
                <w:sz w:val="20"/>
              </w:rPr>
              <w:t>AT, BG, CY, CZ, ES, EE, HU, MT, PL, SI, SK: Bez obmedzenia.</w:t>
            </w:r>
          </w:p>
          <w:p>
            <w:pPr>
              <w:spacing w:before="60" w:after="60" w:line="240" w:lineRule="auto"/>
              <w:ind w:left="447"/>
              <w:rPr>
                <w:noProof/>
                <w:spacing w:val="-2"/>
                <w:sz w:val="20"/>
              </w:rPr>
            </w:pPr>
            <w:r>
              <w:rPr>
                <w:noProof/>
                <w:spacing w:val="-2"/>
                <w:sz w:val="20"/>
              </w:rPr>
              <w:t>IT: Na dopravu v rámci krajiny je potrebná licencia, ktorej predchádza test ekonomických potrieb.</w:t>
            </w:r>
          </w:p>
          <w:p>
            <w:pPr>
              <w:spacing w:before="60" w:after="60" w:line="240" w:lineRule="auto"/>
              <w:ind w:left="447"/>
              <w:rPr>
                <w:noProof/>
                <w:spacing w:val="-2"/>
                <w:sz w:val="20"/>
              </w:rPr>
            </w:pPr>
            <w:r>
              <w:rPr>
                <w:noProof/>
                <w:spacing w:val="-2"/>
                <w:sz w:val="20"/>
              </w:rPr>
              <w:t>FI: Požadované povolenie, ktoré nemožno poskytnúť vozidlám registrovaným v zahraničí.</w:t>
            </w:r>
          </w:p>
          <w:p>
            <w:pPr>
              <w:spacing w:before="60" w:after="60" w:line="240" w:lineRule="auto"/>
              <w:ind w:left="447"/>
              <w:rPr>
                <w:noProof/>
                <w:spacing w:val="-2"/>
                <w:sz w:val="20"/>
              </w:rPr>
            </w:pPr>
            <w:r>
              <w:rPr>
                <w:noProof/>
                <w:spacing w:val="-2"/>
                <w:sz w:val="20"/>
              </w:rPr>
              <w:t>SE: Požaduje sa povolenie pre služby komerčnej pozemnej dopravy. Povolenie je vydané po preskúmaní žiadateľovej finančnej situácie, skúseností a schopnosti poskytovať služby. Pre tieto činnosti platia obmedzenia týkajúce sa používania prenajatých vozidiel.</w:t>
            </w:r>
          </w:p>
        </w:tc>
        <w:tc>
          <w:tcPr>
            <w:tcW w:w="1612"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Bez obmedzenia.</w:t>
            </w:r>
          </w:p>
          <w:p>
            <w:pPr>
              <w:spacing w:before="60" w:after="60" w:line="240" w:lineRule="auto"/>
              <w:ind w:left="447" w:hanging="447"/>
              <w:rPr>
                <w:noProof/>
                <w:spacing w:val="-2"/>
                <w:sz w:val="20"/>
              </w:rPr>
            </w:pPr>
            <w:r>
              <w:rPr>
                <w:noProof/>
                <w:spacing w:val="-2"/>
                <w:sz w:val="20"/>
              </w:rPr>
              <w:t>2.</w:t>
            </w:r>
            <w:r>
              <w:rPr>
                <w:noProof/>
                <w:spacing w:val="-2"/>
                <w:sz w:val="20"/>
              </w:rPr>
              <w:tab/>
              <w:t>BG, HU, MT, PL, SK: Bez obmedzenia.</w:t>
            </w:r>
          </w:p>
          <w:p>
            <w:pPr>
              <w:spacing w:before="60" w:after="60" w:line="240" w:lineRule="auto"/>
              <w:ind w:left="447" w:hanging="447"/>
              <w:rPr>
                <w:noProof/>
                <w:spacing w:val="-2"/>
                <w:sz w:val="20"/>
              </w:rPr>
            </w:pPr>
            <w:r>
              <w:rPr>
                <w:noProof/>
                <w:spacing w:val="-2"/>
                <w:sz w:val="20"/>
              </w:rPr>
              <w:t>3.</w:t>
            </w:r>
            <w:r>
              <w:rPr>
                <w:noProof/>
                <w:spacing w:val="-2"/>
                <w:sz w:val="20"/>
              </w:rPr>
              <w:tab/>
              <w:t>Bez obmedzenia pre dopravu v rámci členského štátu dopravcom usadeným v inom členskom štáte.</w:t>
            </w:r>
          </w:p>
          <w:p>
            <w:pPr>
              <w:spacing w:before="60" w:after="60" w:line="240" w:lineRule="auto"/>
              <w:ind w:left="447"/>
              <w:rPr>
                <w:noProof/>
                <w:spacing w:val="-2"/>
                <w:sz w:val="20"/>
              </w:rPr>
            </w:pPr>
            <w:r>
              <w:rPr>
                <w:noProof/>
                <w:spacing w:val="-2"/>
                <w:sz w:val="20"/>
              </w:rPr>
              <w:t>AT, BG, ES, HU, PL, MT, SK: Bez obmedzenia.</w:t>
            </w:r>
          </w:p>
          <w:p>
            <w:pPr>
              <w:spacing w:before="60" w:after="60" w:line="240" w:lineRule="auto"/>
              <w:ind w:left="447"/>
              <w:rPr>
                <w:noProof/>
                <w:spacing w:val="-2"/>
                <w:sz w:val="20"/>
              </w:rPr>
            </w:pPr>
            <w:r>
              <w:rPr>
                <w:noProof/>
                <w:spacing w:val="-2"/>
                <w:sz w:val="20"/>
              </w:rPr>
              <w:t>SE: Usadené podniky musia používať vozidlá registrované v tomto štáte.</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AT, BG, CY, CZ, EE, HU, LV, MT, PL, SI, SK: Bez obmedzenia.</w:t>
            </w:r>
          </w:p>
          <w:p>
            <w:pPr>
              <w:spacing w:before="60" w:after="60" w:line="240" w:lineRule="auto"/>
              <w:ind w:left="447"/>
              <w:rPr>
                <w:noProof/>
                <w:spacing w:val="-2"/>
                <w:sz w:val="20"/>
              </w:rPr>
            </w:pPr>
            <w:r>
              <w:rPr>
                <w:noProof/>
                <w:spacing w:val="-2"/>
                <w:sz w:val="20"/>
              </w:rPr>
              <w:t>RO: Bez obmedzenia pre bod ii).</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1776"/>
          <w:jc w:val="center"/>
        </w:trPr>
        <w:tc>
          <w:tcPr>
            <w:tcW w:w="1292" w:type="pct"/>
            <w:gridSpan w:val="2"/>
            <w:tcBorders>
              <w:top w:val="nil"/>
              <w:left w:val="nil"/>
              <w:bottom w:val="nil"/>
            </w:tcBorders>
          </w:tcPr>
          <w:p>
            <w:pPr>
              <w:pageBreakBefore/>
              <w:spacing w:before="60" w:after="60" w:line="240" w:lineRule="auto"/>
              <w:ind w:left="323"/>
              <w:rPr>
                <w:noProof/>
                <w:spacing w:val="-2"/>
                <w:sz w:val="20"/>
              </w:rPr>
            </w:pPr>
          </w:p>
        </w:tc>
        <w:tc>
          <w:tcPr>
            <w:tcW w:w="1544" w:type="pct"/>
            <w:tcBorders>
              <w:top w:val="nil"/>
              <w:bottom w:val="nil"/>
            </w:tcBorders>
          </w:tcPr>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AT, BG, CY, CZ, EE, HU, MT, PL, SK a SL: Bez obmedzenia.</w:t>
            </w:r>
          </w:p>
          <w:p>
            <w:pPr>
              <w:spacing w:before="60" w:after="60" w:line="240" w:lineRule="auto"/>
              <w:ind w:left="447" w:hanging="447"/>
              <w:rPr>
                <w:noProof/>
                <w:spacing w:val="-2"/>
                <w:sz w:val="20"/>
              </w:rPr>
            </w:pPr>
            <w:r>
              <w:rPr>
                <w:noProof/>
                <w:spacing w:val="-2"/>
                <w:sz w:val="20"/>
              </w:rPr>
              <w:t>RO: Bez obmedzenia pre bod ii).</w:t>
            </w:r>
          </w:p>
        </w:tc>
        <w:tc>
          <w:tcPr>
            <w:tcW w:w="1612" w:type="pct"/>
            <w:tcBorders>
              <w:top w:val="nil"/>
              <w:bottom w:val="nil"/>
            </w:tcBorders>
          </w:tcPr>
          <w:p>
            <w:pPr>
              <w:spacing w:before="60" w:after="60" w:line="240" w:lineRule="auto"/>
              <w:ind w:left="447"/>
              <w:rPr>
                <w:noProof/>
                <w:spacing w:val="-2"/>
                <w:sz w:val="20"/>
              </w:rPr>
            </w:pPr>
          </w:p>
        </w:tc>
        <w:tc>
          <w:tcPr>
            <w:tcW w:w="549" w:type="pct"/>
            <w:tcBorders>
              <w:top w:val="nil"/>
              <w:bottom w:val="nil"/>
              <w:right w:val="nil"/>
            </w:tcBorders>
          </w:tcPr>
          <w:p>
            <w:pPr>
              <w:spacing w:before="60" w:after="60" w:line="240" w:lineRule="auto"/>
              <w:rPr>
                <w:noProof/>
                <w:spacing w:val="-2"/>
                <w:sz w:val="20"/>
              </w:rPr>
            </w:pPr>
          </w:p>
        </w:tc>
      </w:tr>
      <w:tr>
        <w:trPr>
          <w:gridBefore w:val="1"/>
          <w:wBefore w:w="3" w:type="pct"/>
          <w:trHeight w:val="2838"/>
          <w:jc w:val="center"/>
        </w:trPr>
        <w:tc>
          <w:tcPr>
            <w:tcW w:w="1292" w:type="pct"/>
            <w:gridSpan w:val="2"/>
            <w:tcBorders>
              <w:left w:val="nil"/>
              <w:bottom w:val="nil"/>
            </w:tcBorders>
          </w:tcPr>
          <w:p>
            <w:pPr>
              <w:spacing w:before="60" w:after="60" w:line="240" w:lineRule="auto"/>
              <w:ind w:left="323" w:hanging="323"/>
              <w:rPr>
                <w:noProof/>
                <w:spacing w:val="-2"/>
                <w:sz w:val="20"/>
              </w:rPr>
            </w:pPr>
            <w:r>
              <w:rPr>
                <w:noProof/>
                <w:spacing w:val="-2"/>
                <w:sz w:val="20"/>
              </w:rPr>
              <w:t>d)</w:t>
            </w:r>
            <w:r>
              <w:rPr>
                <w:noProof/>
                <w:spacing w:val="-2"/>
                <w:sz w:val="20"/>
              </w:rPr>
              <w:tab/>
              <w:t>Údržba a oprava zariadení cestnej dopravy</w:t>
            </w:r>
          </w:p>
          <w:p>
            <w:pPr>
              <w:spacing w:before="60" w:after="60" w:line="240" w:lineRule="auto"/>
              <w:ind w:left="323"/>
              <w:rPr>
                <w:noProof/>
                <w:spacing w:val="-2"/>
                <w:sz w:val="20"/>
              </w:rPr>
            </w:pPr>
            <w:r>
              <w:rPr>
                <w:noProof/>
                <w:spacing w:val="-2"/>
                <w:sz w:val="20"/>
              </w:rPr>
              <w:t>(Všetky členské štáty okrem BG, CZ, EE, FI,HU, SI a SK:</w:t>
            </w:r>
          </w:p>
          <w:p>
            <w:pPr>
              <w:spacing w:before="60" w:after="60" w:line="240" w:lineRule="auto"/>
              <w:ind w:left="323"/>
              <w:rPr>
                <w:noProof/>
                <w:spacing w:val="-2"/>
                <w:sz w:val="20"/>
              </w:rPr>
            </w:pPr>
            <w:r>
              <w:rPr>
                <w:noProof/>
                <w:spacing w:val="-2"/>
                <w:sz w:val="20"/>
              </w:rPr>
              <w:t>CPC 6112.</w:t>
            </w:r>
          </w:p>
          <w:p>
            <w:pPr>
              <w:spacing w:before="60" w:after="60" w:line="240" w:lineRule="auto"/>
              <w:ind w:left="323"/>
              <w:rPr>
                <w:noProof/>
                <w:spacing w:val="-2"/>
                <w:sz w:val="20"/>
              </w:rPr>
            </w:pPr>
            <w:r>
              <w:rPr>
                <w:noProof/>
                <w:spacing w:val="-2"/>
                <w:sz w:val="20"/>
              </w:rPr>
              <w:t>BG: 6112, časť 8867.</w:t>
            </w:r>
          </w:p>
          <w:p>
            <w:pPr>
              <w:spacing w:before="60" w:after="60" w:line="240" w:lineRule="auto"/>
              <w:ind w:left="323"/>
              <w:rPr>
                <w:noProof/>
                <w:spacing w:val="-2"/>
                <w:sz w:val="20"/>
              </w:rPr>
            </w:pPr>
            <w:r>
              <w:rPr>
                <w:noProof/>
                <w:spacing w:val="-2"/>
                <w:sz w:val="20"/>
              </w:rPr>
              <w:t xml:space="preserve">CZ, EE, HU a SK: 6112+8867. </w:t>
            </w:r>
          </w:p>
        </w:tc>
        <w:tc>
          <w:tcPr>
            <w:tcW w:w="1544"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Bez obmedzenia</w:t>
            </w:r>
            <w:r>
              <w:rPr>
                <w:b/>
                <w:noProof/>
                <w:spacing w:val="-2"/>
                <w:sz w:val="20"/>
              </w:rPr>
              <w:t>*.</w:t>
            </w:r>
          </w:p>
          <w:p>
            <w:pPr>
              <w:spacing w:before="60" w:after="60" w:line="240" w:lineRule="auto"/>
              <w:ind w:left="447" w:hanging="447"/>
              <w:rPr>
                <w:noProof/>
                <w:spacing w:val="-2"/>
                <w:sz w:val="20"/>
              </w:rPr>
            </w:pPr>
            <w:r>
              <w:rPr>
                <w:noProof/>
                <w:spacing w:val="-2"/>
                <w:sz w:val="20"/>
              </w:rPr>
              <w:t>2.</w:t>
            </w:r>
            <w:r>
              <w:rPr>
                <w:noProof/>
                <w:spacing w:val="-2"/>
                <w:sz w:val="20"/>
              </w:rPr>
              <w:tab/>
              <w:t>MT, RO: Bez obmedzenia.</w:t>
            </w:r>
          </w:p>
          <w:p>
            <w:pPr>
              <w:spacing w:before="60" w:after="60" w:line="240" w:lineRule="auto"/>
              <w:ind w:left="447" w:hanging="447"/>
              <w:rPr>
                <w:noProof/>
                <w:spacing w:val="-2"/>
                <w:sz w:val="20"/>
              </w:rPr>
            </w:pPr>
            <w:r>
              <w:rPr>
                <w:noProof/>
                <w:spacing w:val="-2"/>
                <w:sz w:val="20"/>
              </w:rPr>
              <w:t>3.</w:t>
            </w:r>
            <w:r>
              <w:rPr>
                <w:noProof/>
                <w:spacing w:val="-2"/>
                <w:sz w:val="20"/>
              </w:rPr>
              <w:tab/>
              <w:t>SE: Prevádzkovatelia oprávnení založiť a viesť vlastný terminál, s výhradou priestorových a kapacitných obmedzení.</w:t>
            </w:r>
          </w:p>
          <w:p>
            <w:pPr>
              <w:spacing w:before="60" w:after="60" w:line="240" w:lineRule="auto"/>
              <w:ind w:left="447"/>
              <w:rPr>
                <w:noProof/>
                <w:spacing w:val="-2"/>
                <w:sz w:val="20"/>
              </w:rPr>
            </w:pPr>
            <w:r>
              <w:rPr>
                <w:noProof/>
                <w:spacing w:val="-2"/>
                <w:sz w:val="20"/>
              </w:rPr>
              <w:t>MT, RO: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tc>
        <w:tc>
          <w:tcPr>
            <w:tcW w:w="1612"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Bez obmedzenia*.</w:t>
            </w:r>
          </w:p>
          <w:p>
            <w:pPr>
              <w:spacing w:before="60" w:after="60" w:line="240" w:lineRule="auto"/>
              <w:ind w:left="447" w:hanging="447"/>
              <w:rPr>
                <w:noProof/>
                <w:spacing w:val="-2"/>
                <w:sz w:val="20"/>
              </w:rPr>
            </w:pPr>
            <w:r>
              <w:rPr>
                <w:noProof/>
                <w:spacing w:val="-2"/>
                <w:sz w:val="20"/>
              </w:rPr>
              <w:t>2.</w:t>
            </w:r>
            <w:r>
              <w:rPr>
                <w:noProof/>
                <w:spacing w:val="-2"/>
                <w:sz w:val="20"/>
              </w:rPr>
              <w:tab/>
              <w:t>MT, RO: Bez obmedzenia.</w:t>
            </w:r>
          </w:p>
          <w:p>
            <w:pPr>
              <w:spacing w:before="60" w:after="60" w:line="240" w:lineRule="auto"/>
              <w:ind w:left="447" w:hanging="447"/>
              <w:rPr>
                <w:noProof/>
                <w:spacing w:val="-2"/>
                <w:sz w:val="20"/>
              </w:rPr>
            </w:pPr>
            <w:r>
              <w:rPr>
                <w:noProof/>
                <w:spacing w:val="-2"/>
                <w:sz w:val="20"/>
              </w:rPr>
              <w:t>3.</w:t>
            </w:r>
            <w:r>
              <w:rPr>
                <w:noProof/>
                <w:spacing w:val="-2"/>
                <w:sz w:val="20"/>
              </w:rPr>
              <w:tab/>
              <w:t>MT, RO: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MT, RO: Bez obmedzenia.</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761"/>
          <w:jc w:val="center"/>
        </w:trPr>
        <w:tc>
          <w:tcPr>
            <w:tcW w:w="1292" w:type="pct"/>
            <w:gridSpan w:val="2"/>
            <w:tcBorders>
              <w:top w:val="nil"/>
              <w:left w:val="nil"/>
            </w:tcBorders>
          </w:tcPr>
          <w:p>
            <w:pPr>
              <w:pageBreakBefore/>
              <w:spacing w:before="60" w:after="60" w:line="240" w:lineRule="auto"/>
              <w:ind w:left="323"/>
              <w:rPr>
                <w:noProof/>
                <w:spacing w:val="-2"/>
                <w:sz w:val="20"/>
              </w:rPr>
            </w:pPr>
            <w:r>
              <w:rPr>
                <w:noProof/>
                <w:spacing w:val="-2"/>
                <w:sz w:val="20"/>
              </w:rPr>
              <w:t>FI 6112, časti z 88.</w:t>
            </w:r>
          </w:p>
          <w:p>
            <w:pPr>
              <w:spacing w:before="60" w:after="60" w:line="240" w:lineRule="auto"/>
              <w:ind w:left="323"/>
              <w:rPr>
                <w:noProof/>
                <w:spacing w:val="-2"/>
                <w:sz w:val="20"/>
              </w:rPr>
            </w:pPr>
            <w:r>
              <w:rPr>
                <w:noProof/>
                <w:spacing w:val="-2"/>
                <w:sz w:val="20"/>
              </w:rPr>
              <w:t>SI: časť CPC6112</w:t>
            </w:r>
            <w:r>
              <w:rPr>
                <w:b/>
                <w:noProof/>
                <w:spacing w:val="-2"/>
                <w:sz w:val="20"/>
                <w:vertAlign w:val="superscript"/>
              </w:rPr>
              <w:footnoteReference w:customMarkFollows="1" w:id="83"/>
              <w:sym w:font="Symbol" w:char="F02A"/>
            </w:r>
            <w:r>
              <w:rPr>
                <w:b/>
                <w:noProof/>
                <w:spacing w:val="-2"/>
                <w:sz w:val="20"/>
                <w:vertAlign w:val="superscript"/>
              </w:rPr>
              <w:sym w:font="Symbol" w:char="F02A"/>
            </w:r>
            <w:r>
              <w:rPr>
                <w:noProof/>
                <w:spacing w:val="-2"/>
                <w:sz w:val="20"/>
              </w:rPr>
              <w:t>)</w:t>
            </w:r>
          </w:p>
        </w:tc>
        <w:tc>
          <w:tcPr>
            <w:tcW w:w="1544" w:type="pct"/>
            <w:tcBorders>
              <w:top w:val="nil"/>
            </w:tcBorders>
          </w:tcPr>
          <w:p>
            <w:pPr>
              <w:spacing w:before="60" w:after="60" w:line="240" w:lineRule="auto"/>
              <w:ind w:left="447"/>
              <w:rPr>
                <w:noProof/>
                <w:spacing w:val="-2"/>
                <w:sz w:val="20"/>
              </w:rPr>
            </w:pPr>
            <w:r>
              <w:rPr>
                <w:noProof/>
                <w:spacing w:val="-2"/>
                <w:sz w:val="20"/>
              </w:rPr>
              <w:t>MT, RO: Bez obmedzenia.</w:t>
            </w:r>
          </w:p>
        </w:tc>
        <w:tc>
          <w:tcPr>
            <w:tcW w:w="1612" w:type="pct"/>
            <w:tcBorders>
              <w:top w:val="nil"/>
            </w:tcBorders>
          </w:tcPr>
          <w:p>
            <w:pPr>
              <w:spacing w:before="60" w:after="60" w:line="240" w:lineRule="auto"/>
              <w:ind w:left="447"/>
              <w:rPr>
                <w:noProof/>
                <w:spacing w:val="-2"/>
                <w:sz w:val="20"/>
              </w:rPr>
            </w:pPr>
          </w:p>
        </w:tc>
        <w:tc>
          <w:tcPr>
            <w:tcW w:w="549" w:type="pct"/>
            <w:tcBorders>
              <w:top w:val="nil"/>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ind w:left="323" w:hanging="323"/>
              <w:rPr>
                <w:noProof/>
                <w:spacing w:val="-2"/>
                <w:sz w:val="20"/>
              </w:rPr>
            </w:pPr>
            <w:r>
              <w:rPr>
                <w:noProof/>
                <w:spacing w:val="-2"/>
                <w:sz w:val="20"/>
              </w:rPr>
              <w:t>e)</w:t>
            </w:r>
            <w:r>
              <w:rPr>
                <w:noProof/>
                <w:spacing w:val="-2"/>
                <w:sz w:val="20"/>
              </w:rPr>
              <w:tab/>
              <w:t>Podporné služby pre zariadenia cestnej dopravy</w:t>
            </w:r>
          </w:p>
          <w:p>
            <w:pPr>
              <w:spacing w:before="60" w:after="60" w:line="240" w:lineRule="auto"/>
              <w:ind w:left="323"/>
              <w:rPr>
                <w:noProof/>
                <w:spacing w:val="-2"/>
                <w:sz w:val="20"/>
              </w:rPr>
            </w:pPr>
            <w:r>
              <w:rPr>
                <w:noProof/>
                <w:spacing w:val="-2"/>
                <w:sz w:val="20"/>
              </w:rPr>
              <w:t>(Iba v prípade LV:</w:t>
            </w:r>
          </w:p>
          <w:p>
            <w:pPr>
              <w:spacing w:before="60" w:after="60" w:line="240" w:lineRule="auto"/>
              <w:ind w:left="323"/>
              <w:rPr>
                <w:noProof/>
                <w:spacing w:val="-2"/>
                <w:sz w:val="20"/>
              </w:rPr>
            </w:pPr>
            <w:r>
              <w:rPr>
                <w:noProof/>
                <w:spacing w:val="-2"/>
                <w:sz w:val="20"/>
              </w:rPr>
              <w:t>CPC 7441, CPC 7449)</w:t>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Bez obmedzenia.</w:t>
            </w:r>
          </w:p>
          <w:p>
            <w:pPr>
              <w:spacing w:before="60" w:after="60" w:line="240" w:lineRule="auto"/>
              <w:ind w:left="447" w:hanging="447"/>
              <w:rPr>
                <w:noProof/>
                <w:spacing w:val="-2"/>
                <w:sz w:val="20"/>
              </w:rPr>
            </w:pPr>
            <w:r>
              <w:rPr>
                <w:noProof/>
                <w:spacing w:val="-2"/>
                <w:sz w:val="20"/>
              </w:rPr>
              <w:t>2.</w:t>
            </w:r>
            <w:r>
              <w:rPr>
                <w:noProof/>
                <w:spacing w:val="-2"/>
                <w:sz w:val="20"/>
              </w:rPr>
              <w:tab/>
              <w:t>Všetky členské štáty okrem HR, LV: Bez obmedzenia.</w:t>
            </w:r>
          </w:p>
          <w:p>
            <w:pPr>
              <w:spacing w:before="60" w:after="60" w:line="240" w:lineRule="auto"/>
              <w:ind w:left="447"/>
              <w:rPr>
                <w:noProof/>
                <w:spacing w:val="-2"/>
                <w:sz w:val="20"/>
              </w:rPr>
            </w:pPr>
            <w:r>
              <w:rPr>
                <w:noProof/>
                <w:spacing w:val="-2"/>
                <w:sz w:val="20"/>
              </w:rPr>
              <w:t>HR, LV: Žiadne.</w:t>
            </w:r>
          </w:p>
          <w:p>
            <w:pPr>
              <w:spacing w:before="60" w:after="60" w:line="240" w:lineRule="auto"/>
              <w:ind w:left="447" w:hanging="447"/>
              <w:rPr>
                <w:noProof/>
                <w:spacing w:val="-2"/>
                <w:sz w:val="20"/>
              </w:rPr>
            </w:pPr>
            <w:r>
              <w:rPr>
                <w:noProof/>
                <w:spacing w:val="-2"/>
                <w:sz w:val="20"/>
              </w:rPr>
              <w:t>3.</w:t>
            </w:r>
            <w:r>
              <w:rPr>
                <w:noProof/>
                <w:spacing w:val="-2"/>
                <w:sz w:val="20"/>
              </w:rPr>
              <w:tab/>
              <w:t>Všetky členské štáty okrem HR, LV: Bez obmedzenia.</w:t>
            </w:r>
          </w:p>
          <w:p>
            <w:pPr>
              <w:spacing w:before="60" w:after="60" w:line="240" w:lineRule="auto"/>
              <w:ind w:left="447"/>
              <w:rPr>
                <w:noProof/>
                <w:spacing w:val="-2"/>
                <w:sz w:val="20"/>
              </w:rPr>
            </w:pPr>
            <w:r>
              <w:rPr>
                <w:noProof/>
                <w:spacing w:val="-2"/>
                <w:sz w:val="20"/>
              </w:rPr>
              <w:t>HR: Žiadne.</w:t>
            </w:r>
          </w:p>
          <w:p>
            <w:pPr>
              <w:spacing w:before="60" w:after="60" w:line="240" w:lineRule="auto"/>
              <w:ind w:left="447"/>
              <w:rPr>
                <w:noProof/>
                <w:spacing w:val="-2"/>
                <w:sz w:val="20"/>
              </w:rPr>
            </w:pPr>
            <w:r>
              <w:rPr>
                <w:noProof/>
                <w:spacing w:val="-2"/>
                <w:sz w:val="20"/>
              </w:rPr>
              <w:t>LV: Požadované povolenie (dohoda s autobusovou stanicou, licencia).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Všetky členské štáty okrem LV: Bez obmedzenia.</w:t>
            </w:r>
          </w:p>
          <w:p>
            <w:pPr>
              <w:spacing w:before="60" w:after="60" w:line="240" w:lineRule="auto"/>
              <w:ind w:left="447"/>
              <w:rPr>
                <w:noProof/>
                <w:spacing w:val="-2"/>
                <w:sz w:val="20"/>
              </w:rPr>
            </w:pPr>
            <w:r>
              <w:rPr>
                <w:noProof/>
                <w:spacing w:val="-2"/>
                <w:sz w:val="20"/>
              </w:rPr>
              <w:t>LV: Bez obmedzenia, s výnimkami uvedenými v horizontálnej časti.</w:t>
            </w:r>
          </w:p>
        </w:tc>
        <w:tc>
          <w:tcPr>
            <w:tcW w:w="1612" w:type="pct"/>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Bez obmedzenia.</w:t>
            </w:r>
          </w:p>
          <w:p>
            <w:pPr>
              <w:spacing w:before="60" w:after="60" w:line="240" w:lineRule="auto"/>
              <w:ind w:left="447" w:hanging="447"/>
              <w:rPr>
                <w:noProof/>
                <w:spacing w:val="-2"/>
                <w:sz w:val="20"/>
              </w:rPr>
            </w:pPr>
            <w:r>
              <w:rPr>
                <w:noProof/>
                <w:spacing w:val="-2"/>
                <w:sz w:val="20"/>
              </w:rPr>
              <w:t>2.</w:t>
            </w:r>
            <w:r>
              <w:rPr>
                <w:noProof/>
                <w:spacing w:val="-2"/>
                <w:sz w:val="20"/>
              </w:rPr>
              <w:tab/>
              <w:t>Všetky členské štáty okrem HR, LV: Bez obmedzenia.</w:t>
            </w:r>
          </w:p>
          <w:p>
            <w:pPr>
              <w:spacing w:before="60" w:after="60" w:line="240" w:lineRule="auto"/>
              <w:ind w:left="447"/>
              <w:rPr>
                <w:noProof/>
                <w:spacing w:val="-2"/>
                <w:sz w:val="20"/>
              </w:rPr>
            </w:pPr>
            <w:r>
              <w:rPr>
                <w:noProof/>
                <w:spacing w:val="-2"/>
                <w:sz w:val="20"/>
              </w:rPr>
              <w:t>HR: LV: Žiadne.</w:t>
            </w:r>
          </w:p>
          <w:p>
            <w:pPr>
              <w:spacing w:before="60" w:after="60" w:line="240" w:lineRule="auto"/>
              <w:ind w:left="447" w:hanging="447"/>
              <w:rPr>
                <w:noProof/>
                <w:spacing w:val="-2"/>
                <w:sz w:val="20"/>
              </w:rPr>
            </w:pPr>
            <w:r>
              <w:rPr>
                <w:noProof/>
                <w:spacing w:val="-2"/>
                <w:sz w:val="20"/>
              </w:rPr>
              <w:t>3.</w:t>
            </w:r>
            <w:r>
              <w:rPr>
                <w:noProof/>
                <w:spacing w:val="-2"/>
                <w:sz w:val="20"/>
              </w:rPr>
              <w:tab/>
              <w:t>Všetky členské štáty okrem HR, LV: Bez obmedzenia.</w:t>
            </w:r>
          </w:p>
          <w:p>
            <w:pPr>
              <w:spacing w:before="60" w:after="60" w:line="240" w:lineRule="auto"/>
              <w:ind w:left="447"/>
              <w:rPr>
                <w:noProof/>
                <w:spacing w:val="-2"/>
                <w:sz w:val="20"/>
              </w:rPr>
            </w:pPr>
            <w:r>
              <w:rPr>
                <w:noProof/>
                <w:spacing w:val="-2"/>
                <w:sz w:val="20"/>
              </w:rPr>
              <w:t>HR, LV: Žiadne.</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Všetky členské štáty okrem LV: Bez obmedzenia.</w:t>
            </w:r>
          </w:p>
          <w:p>
            <w:pPr>
              <w:spacing w:before="60" w:after="60" w:line="240" w:lineRule="auto"/>
              <w:ind w:left="447"/>
              <w:rPr>
                <w:noProof/>
                <w:spacing w:val="-2"/>
                <w:sz w:val="20"/>
              </w:rPr>
            </w:pPr>
            <w:r>
              <w:rPr>
                <w:noProof/>
                <w:spacing w:val="-2"/>
                <w:sz w:val="20"/>
              </w:rPr>
              <w:t>LV: Žiadne.</w:t>
            </w:r>
          </w:p>
          <w:p>
            <w:pPr>
              <w:spacing w:before="60" w:after="60" w:line="240" w:lineRule="auto"/>
              <w:ind w:left="447"/>
              <w:rPr>
                <w:noProof/>
                <w:spacing w:val="-2"/>
                <w:sz w:val="20"/>
              </w:rPr>
            </w:pPr>
            <w:r>
              <w:rPr>
                <w:noProof/>
                <w:spacing w:val="-2"/>
                <w:sz w:val="20"/>
              </w:rPr>
              <w:t>LV: Iba pre CSS-EJP: Žiadne.</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hanging="323"/>
              <w:rPr>
                <w:noProof/>
                <w:spacing w:val="-2"/>
                <w:sz w:val="20"/>
              </w:rPr>
            </w:pPr>
            <w:r>
              <w:rPr>
                <w:noProof/>
                <w:spacing w:val="-2"/>
                <w:sz w:val="20"/>
              </w:rPr>
              <w:t>G.</w:t>
            </w:r>
            <w:r>
              <w:rPr>
                <w:noProof/>
                <w:spacing w:val="-2"/>
                <w:sz w:val="20"/>
              </w:rPr>
              <w:tab/>
            </w:r>
            <w:r>
              <w:rPr>
                <w:noProof/>
                <w:spacing w:val="-2"/>
                <w:sz w:val="20"/>
                <w:u w:val="single"/>
              </w:rPr>
              <w:t>Potrubná doprava</w:t>
            </w:r>
          </w:p>
          <w:p>
            <w:pPr>
              <w:spacing w:before="60" w:after="60" w:line="240" w:lineRule="auto"/>
              <w:ind w:left="323"/>
              <w:rPr>
                <w:noProof/>
                <w:spacing w:val="-2"/>
                <w:sz w:val="20"/>
              </w:rPr>
            </w:pPr>
            <w:r>
              <w:rPr>
                <w:noProof/>
                <w:spacing w:val="-2"/>
                <w:sz w:val="20"/>
              </w:rPr>
              <w:t>LT: CPC 713</w:t>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Bez obmedzenia.</w:t>
            </w:r>
          </w:p>
          <w:p>
            <w:pPr>
              <w:spacing w:before="60" w:after="60" w:line="240" w:lineRule="auto"/>
              <w:ind w:left="447" w:hanging="447"/>
              <w:rPr>
                <w:noProof/>
                <w:spacing w:val="-2"/>
                <w:sz w:val="20"/>
              </w:rPr>
            </w:pPr>
            <w:r>
              <w:rPr>
                <w:noProof/>
                <w:spacing w:val="-2"/>
                <w:sz w:val="20"/>
              </w:rPr>
              <w:t>2.</w:t>
            </w:r>
            <w:r>
              <w:rPr>
                <w:noProof/>
                <w:spacing w:val="-2"/>
                <w:sz w:val="20"/>
              </w:rPr>
              <w:tab/>
              <w:t>Všetky členské štáty okrem HR, HU, LT: Bez obmedzenia.</w:t>
            </w:r>
          </w:p>
          <w:p>
            <w:pPr>
              <w:spacing w:before="60" w:after="60" w:line="240" w:lineRule="auto"/>
              <w:ind w:left="447"/>
              <w:rPr>
                <w:noProof/>
                <w:spacing w:val="-2"/>
                <w:sz w:val="20"/>
              </w:rPr>
            </w:pPr>
            <w:r>
              <w:rPr>
                <w:noProof/>
                <w:spacing w:val="-2"/>
                <w:sz w:val="20"/>
              </w:rPr>
              <w:t>HR, HU, LT: Žiadne.</w:t>
            </w:r>
          </w:p>
          <w:p>
            <w:pPr>
              <w:spacing w:before="60" w:after="60" w:line="240" w:lineRule="auto"/>
              <w:ind w:left="447" w:hanging="447"/>
              <w:rPr>
                <w:noProof/>
                <w:spacing w:val="-2"/>
                <w:sz w:val="20"/>
              </w:rPr>
            </w:pPr>
            <w:r>
              <w:rPr>
                <w:noProof/>
                <w:spacing w:val="-2"/>
                <w:sz w:val="20"/>
              </w:rPr>
              <w:t>3.</w:t>
            </w:r>
            <w:r>
              <w:rPr>
                <w:noProof/>
                <w:spacing w:val="-2"/>
                <w:sz w:val="20"/>
              </w:rPr>
              <w:tab/>
              <w:t>Všetky členské štáty okrem HR, HU, LT: Bez obmedzenia.</w:t>
            </w:r>
          </w:p>
          <w:p>
            <w:pPr>
              <w:spacing w:before="60" w:after="60" w:line="240" w:lineRule="auto"/>
              <w:ind w:left="447"/>
              <w:rPr>
                <w:noProof/>
                <w:spacing w:val="-2"/>
                <w:sz w:val="20"/>
              </w:rPr>
            </w:pPr>
            <w:r>
              <w:rPr>
                <w:noProof/>
                <w:spacing w:val="-2"/>
                <w:sz w:val="20"/>
              </w:rPr>
              <w:t>HU: Služby môžu byť poskytované na základe koncesnej zmluvy udeľovanej štátom alebo miestnymi úradmi</w:t>
            </w:r>
          </w:p>
          <w:p>
            <w:pPr>
              <w:spacing w:before="60" w:after="60" w:line="240" w:lineRule="auto"/>
              <w:ind w:left="447"/>
              <w:rPr>
                <w:noProof/>
                <w:spacing w:val="-2"/>
                <w:sz w:val="20"/>
              </w:rPr>
            </w:pPr>
            <w:r>
              <w:rPr>
                <w:noProof/>
                <w:spacing w:val="-2"/>
                <w:sz w:val="20"/>
              </w:rPr>
              <w:t>HR, LT: Žiadne.</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Všetky členské štáty okrem HR, HU, LT: Bez obmedzenia.</w:t>
            </w:r>
          </w:p>
          <w:p>
            <w:pPr>
              <w:spacing w:before="60" w:after="60" w:line="240" w:lineRule="auto"/>
              <w:ind w:left="447"/>
              <w:rPr>
                <w:noProof/>
                <w:spacing w:val="-2"/>
                <w:sz w:val="20"/>
              </w:rPr>
            </w:pPr>
            <w:r>
              <w:rPr>
                <w:noProof/>
                <w:spacing w:val="-2"/>
                <w:sz w:val="20"/>
              </w:rPr>
              <w:t>HR, HU, LT: Bez obmedzenia, s výnimkami uvedenými v horizontálnej časti.</w:t>
            </w:r>
          </w:p>
        </w:tc>
        <w:tc>
          <w:tcPr>
            <w:tcW w:w="1612" w:type="pct"/>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HU: Bez obmedzenia.</w:t>
            </w:r>
          </w:p>
          <w:p>
            <w:pPr>
              <w:spacing w:before="60" w:after="60" w:line="240" w:lineRule="auto"/>
              <w:ind w:left="447"/>
              <w:rPr>
                <w:noProof/>
                <w:spacing w:val="-2"/>
                <w:sz w:val="20"/>
              </w:rPr>
            </w:pPr>
            <w:r>
              <w:rPr>
                <w:noProof/>
                <w:spacing w:val="-2"/>
                <w:sz w:val="20"/>
              </w:rPr>
              <w:t>HU: Žiadne.</w:t>
            </w:r>
          </w:p>
          <w:p>
            <w:pPr>
              <w:spacing w:before="60" w:after="60" w:line="240" w:lineRule="auto"/>
              <w:ind w:left="447" w:hanging="447"/>
              <w:rPr>
                <w:noProof/>
                <w:spacing w:val="-2"/>
                <w:sz w:val="20"/>
              </w:rPr>
            </w:pPr>
            <w:r>
              <w:rPr>
                <w:noProof/>
                <w:spacing w:val="-2"/>
                <w:sz w:val="20"/>
              </w:rPr>
              <w:t>2.</w:t>
            </w:r>
            <w:r>
              <w:rPr>
                <w:noProof/>
                <w:spacing w:val="-2"/>
                <w:sz w:val="20"/>
              </w:rPr>
              <w:tab/>
              <w:t>Všetky členské štáty: Bez obmedzenia.</w:t>
            </w:r>
          </w:p>
          <w:p>
            <w:pPr>
              <w:spacing w:before="60" w:after="60" w:line="240" w:lineRule="auto"/>
              <w:ind w:left="447"/>
              <w:rPr>
                <w:noProof/>
                <w:spacing w:val="-2"/>
                <w:sz w:val="20"/>
              </w:rPr>
            </w:pPr>
            <w:r>
              <w:rPr>
                <w:noProof/>
                <w:spacing w:val="-2"/>
                <w:sz w:val="20"/>
              </w:rPr>
              <w:t>HR, HU, LT: Žiadne.</w:t>
            </w:r>
          </w:p>
          <w:p>
            <w:pPr>
              <w:spacing w:before="60" w:after="60" w:line="240" w:lineRule="auto"/>
              <w:ind w:left="447" w:hanging="447"/>
              <w:rPr>
                <w:noProof/>
                <w:spacing w:val="-2"/>
                <w:sz w:val="20"/>
              </w:rPr>
            </w:pPr>
            <w:r>
              <w:rPr>
                <w:noProof/>
                <w:spacing w:val="-2"/>
                <w:sz w:val="20"/>
              </w:rPr>
              <w:t>3.</w:t>
            </w:r>
            <w:r>
              <w:rPr>
                <w:noProof/>
                <w:spacing w:val="-2"/>
                <w:sz w:val="20"/>
              </w:rPr>
              <w:tab/>
              <w:t>Všetky členské štáty okrem HR, HU, LT: Bez obmedzenia.</w:t>
            </w:r>
          </w:p>
          <w:p>
            <w:pPr>
              <w:spacing w:before="60" w:after="60" w:line="240" w:lineRule="auto"/>
              <w:ind w:left="447"/>
              <w:rPr>
                <w:noProof/>
                <w:spacing w:val="-2"/>
                <w:sz w:val="20"/>
              </w:rPr>
            </w:pPr>
            <w:r>
              <w:rPr>
                <w:noProof/>
                <w:spacing w:val="-2"/>
                <w:sz w:val="20"/>
              </w:rPr>
              <w:t>HR, HU, LT: Žiadne.</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Všetky členské štáty okrem HR, HU, LT: Bez obmedzenia.</w:t>
            </w:r>
          </w:p>
          <w:p>
            <w:pPr>
              <w:spacing w:before="60" w:after="60" w:line="240" w:lineRule="auto"/>
              <w:ind w:left="447"/>
              <w:rPr>
                <w:noProof/>
                <w:spacing w:val="-2"/>
                <w:sz w:val="20"/>
              </w:rPr>
            </w:pPr>
            <w:r>
              <w:rPr>
                <w:noProof/>
                <w:spacing w:val="-2"/>
                <w:sz w:val="20"/>
              </w:rPr>
              <w:t>HR, HU, LT: Bez obmedzenia, s výnimkami uvedenými v horizontálnej časti.</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hanging="323"/>
              <w:rPr>
                <w:noProof/>
                <w:spacing w:val="-2"/>
                <w:sz w:val="20"/>
              </w:rPr>
            </w:pPr>
            <w:r>
              <w:rPr>
                <w:noProof/>
                <w:spacing w:val="-2"/>
                <w:sz w:val="20"/>
              </w:rPr>
              <w:t>H.</w:t>
            </w:r>
            <w:r>
              <w:rPr>
                <w:noProof/>
                <w:spacing w:val="-2"/>
                <w:sz w:val="20"/>
              </w:rPr>
              <w:tab/>
            </w:r>
            <w:r>
              <w:rPr>
                <w:noProof/>
                <w:spacing w:val="-2"/>
                <w:sz w:val="20"/>
                <w:u w:val="single"/>
              </w:rPr>
              <w:t>Pomocné služby pre všetky spôsoby dopravy</w:t>
            </w:r>
          </w:p>
        </w:tc>
        <w:tc>
          <w:tcPr>
            <w:tcW w:w="1544" w:type="pct"/>
          </w:tcPr>
          <w:p>
            <w:pPr>
              <w:spacing w:before="60" w:after="60" w:line="240" w:lineRule="auto"/>
              <w:ind w:left="447" w:hanging="447"/>
              <w:rPr>
                <w:noProof/>
                <w:spacing w:val="-2"/>
                <w:sz w:val="20"/>
              </w:rPr>
            </w:pPr>
          </w:p>
        </w:tc>
        <w:tc>
          <w:tcPr>
            <w:tcW w:w="1612" w:type="pct"/>
          </w:tcPr>
          <w:p>
            <w:pPr>
              <w:spacing w:before="60" w:after="60" w:line="240" w:lineRule="auto"/>
              <w:ind w:left="447" w:hanging="447"/>
              <w:rPr>
                <w:noProof/>
                <w:spacing w:val="-2"/>
                <w:sz w:val="20"/>
              </w:rPr>
            </w:pP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bottom w:val="nil"/>
            </w:tcBorders>
          </w:tcPr>
          <w:p>
            <w:pPr>
              <w:spacing w:before="60" w:after="60" w:line="240" w:lineRule="auto"/>
              <w:ind w:left="323" w:hanging="323"/>
              <w:rPr>
                <w:noProof/>
                <w:spacing w:val="-2"/>
                <w:sz w:val="20"/>
              </w:rPr>
            </w:pPr>
            <w:r>
              <w:rPr>
                <w:noProof/>
                <w:spacing w:val="-2"/>
                <w:sz w:val="20"/>
              </w:rPr>
              <w:fldChar w:fldCharType="begin"/>
            </w:r>
            <w:r>
              <w:rPr>
                <w:noProof/>
                <w:spacing w:val="-2"/>
                <w:sz w:val="20"/>
              </w:rPr>
              <w:instrText xml:space="preserve">SEQ level0 \h \r0 </w:instrText>
            </w:r>
            <w:r>
              <w:rPr>
                <w:noProof/>
                <w:spacing w:val="-2"/>
                <w:sz w:val="20"/>
              </w:rPr>
              <w:fldChar w:fldCharType="end"/>
            </w:r>
            <w:r>
              <w:rPr>
                <w:noProof/>
                <w:spacing w:val="-2"/>
                <w:sz w:val="20"/>
              </w:rPr>
              <w:fldChar w:fldCharType="begin"/>
            </w:r>
            <w:r>
              <w:rPr>
                <w:noProof/>
                <w:spacing w:val="-2"/>
                <w:sz w:val="20"/>
              </w:rPr>
              <w:instrText xml:space="preserve">SEQ level1 \h \r0 </w:instrText>
            </w:r>
            <w:r>
              <w:rPr>
                <w:noProof/>
                <w:spacing w:val="-2"/>
                <w:sz w:val="20"/>
              </w:rPr>
              <w:fldChar w:fldCharType="end"/>
            </w:r>
            <w:r>
              <w:rPr>
                <w:noProof/>
                <w:spacing w:val="-2"/>
                <w:sz w:val="20"/>
              </w:rPr>
              <w:fldChar w:fldCharType="begin"/>
            </w:r>
            <w:r>
              <w:rPr>
                <w:noProof/>
                <w:spacing w:val="-2"/>
                <w:sz w:val="20"/>
              </w:rPr>
              <w:instrText xml:space="preserve">SEQ level2 \h \r0 </w:instrText>
            </w:r>
            <w:r>
              <w:rPr>
                <w:noProof/>
                <w:spacing w:val="-2"/>
                <w:sz w:val="20"/>
              </w:rPr>
              <w:fldChar w:fldCharType="end"/>
            </w:r>
            <w:r>
              <w:rPr>
                <w:noProof/>
                <w:spacing w:val="-2"/>
                <w:sz w:val="20"/>
              </w:rPr>
              <w:fldChar w:fldCharType="begin"/>
            </w:r>
            <w:r>
              <w:rPr>
                <w:noProof/>
                <w:spacing w:val="-2"/>
                <w:sz w:val="20"/>
              </w:rPr>
              <w:instrText xml:space="preserve">SEQ level3 \h \r0 </w:instrText>
            </w:r>
            <w:r>
              <w:rPr>
                <w:noProof/>
                <w:spacing w:val="-2"/>
                <w:sz w:val="20"/>
              </w:rPr>
              <w:fldChar w:fldCharType="end"/>
            </w:r>
            <w:r>
              <w:rPr>
                <w:noProof/>
                <w:spacing w:val="-2"/>
                <w:sz w:val="20"/>
              </w:rPr>
              <w:fldChar w:fldCharType="begin"/>
            </w:r>
            <w:r>
              <w:rPr>
                <w:noProof/>
                <w:spacing w:val="-2"/>
                <w:sz w:val="20"/>
              </w:rPr>
              <w:instrText xml:space="preserve">SEQ level4 \h \r0 </w:instrText>
            </w:r>
            <w:r>
              <w:rPr>
                <w:noProof/>
                <w:spacing w:val="-2"/>
                <w:sz w:val="20"/>
              </w:rPr>
              <w:fldChar w:fldCharType="end"/>
            </w:r>
            <w:r>
              <w:rPr>
                <w:noProof/>
                <w:spacing w:val="-2"/>
                <w:sz w:val="20"/>
              </w:rPr>
              <w:fldChar w:fldCharType="begin"/>
            </w:r>
            <w:r>
              <w:rPr>
                <w:noProof/>
                <w:spacing w:val="-2"/>
                <w:sz w:val="20"/>
              </w:rPr>
              <w:instrText xml:space="preserve">SEQ level5 \h \r0 </w:instrText>
            </w:r>
            <w:r>
              <w:rPr>
                <w:noProof/>
                <w:spacing w:val="-2"/>
                <w:sz w:val="20"/>
              </w:rPr>
              <w:fldChar w:fldCharType="end"/>
            </w:r>
            <w:r>
              <w:rPr>
                <w:noProof/>
                <w:spacing w:val="-2"/>
                <w:sz w:val="20"/>
              </w:rPr>
              <w:fldChar w:fldCharType="begin"/>
            </w:r>
            <w:r>
              <w:rPr>
                <w:noProof/>
                <w:spacing w:val="-2"/>
                <w:sz w:val="20"/>
              </w:rPr>
              <w:instrText xml:space="preserve">SEQ level6 \h \r0 </w:instrText>
            </w:r>
            <w:r>
              <w:rPr>
                <w:noProof/>
                <w:spacing w:val="-2"/>
                <w:sz w:val="20"/>
              </w:rPr>
              <w:fldChar w:fldCharType="end"/>
            </w:r>
            <w:r>
              <w:rPr>
                <w:noProof/>
                <w:spacing w:val="-2"/>
                <w:sz w:val="20"/>
              </w:rPr>
              <w:t>a)</w:t>
            </w:r>
            <w:r>
              <w:rPr>
                <w:noProof/>
                <w:spacing w:val="-2"/>
                <w:sz w:val="20"/>
              </w:rPr>
              <w:tab/>
              <w:t>Služby prekládky nákladov</w:t>
            </w:r>
          </w:p>
          <w:p>
            <w:pPr>
              <w:spacing w:before="60" w:after="60" w:line="240" w:lineRule="auto"/>
              <w:ind w:left="323"/>
              <w:rPr>
                <w:noProof/>
                <w:spacing w:val="-2"/>
                <w:sz w:val="20"/>
              </w:rPr>
            </w:pPr>
            <w:r>
              <w:rPr>
                <w:noProof/>
                <w:spacing w:val="-2"/>
                <w:sz w:val="20"/>
              </w:rPr>
              <w:t>(HR, EE, LV a LT: CPC741)</w:t>
            </w:r>
          </w:p>
        </w:tc>
        <w:tc>
          <w:tcPr>
            <w:tcW w:w="1544"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EE, LV a LT: Bez obmedzenia.</w:t>
            </w:r>
            <w:r>
              <w:rPr>
                <w:b/>
                <w:noProof/>
                <w:spacing w:val="-2"/>
                <w:sz w:val="20"/>
                <w:vertAlign w:val="superscript"/>
              </w:rPr>
              <w:footnoteReference w:customMarkFollows="1" w:id="84"/>
              <w:sym w:font="Symbol" w:char="F02A"/>
            </w:r>
          </w:p>
          <w:p>
            <w:pPr>
              <w:spacing w:before="60" w:after="60" w:line="240" w:lineRule="auto"/>
              <w:ind w:left="447"/>
              <w:rPr>
                <w:noProof/>
                <w:spacing w:val="-2"/>
                <w:sz w:val="20"/>
              </w:rPr>
            </w:pPr>
            <w:r>
              <w:rPr>
                <w:noProof/>
                <w:spacing w:val="-2"/>
                <w:sz w:val="20"/>
              </w:rPr>
              <w:t>EE, LV a LT: Žiadne.</w:t>
            </w:r>
          </w:p>
          <w:p>
            <w:pPr>
              <w:spacing w:before="60" w:after="60" w:line="240" w:lineRule="auto"/>
              <w:ind w:left="447" w:hanging="447"/>
              <w:rPr>
                <w:noProof/>
                <w:spacing w:val="-2"/>
                <w:sz w:val="20"/>
              </w:rPr>
            </w:pPr>
            <w:r>
              <w:rPr>
                <w:noProof/>
                <w:spacing w:val="-2"/>
                <w:sz w:val="20"/>
              </w:rPr>
              <w:t>2.</w:t>
            </w:r>
            <w:r>
              <w:rPr>
                <w:noProof/>
                <w:spacing w:val="-2"/>
                <w:sz w:val="20"/>
              </w:rPr>
              <w:tab/>
              <w:t>Všetky členské štáty okrem EE, HR, LV a LT: Bez obmedzenia.</w:t>
            </w:r>
          </w:p>
          <w:p>
            <w:pPr>
              <w:spacing w:before="60" w:after="60" w:line="240" w:lineRule="auto"/>
              <w:ind w:left="447"/>
              <w:rPr>
                <w:noProof/>
                <w:spacing w:val="-2"/>
                <w:sz w:val="20"/>
              </w:rPr>
            </w:pPr>
            <w:r>
              <w:rPr>
                <w:noProof/>
                <w:spacing w:val="-2"/>
                <w:sz w:val="20"/>
              </w:rPr>
              <w:t>EE, HR, LV a LT: Žiadne.</w:t>
            </w:r>
          </w:p>
        </w:tc>
        <w:tc>
          <w:tcPr>
            <w:tcW w:w="1612" w:type="pct"/>
            <w:tcBorders>
              <w:bottom w:val="nil"/>
            </w:tcBorders>
          </w:tcPr>
          <w:p>
            <w:pPr>
              <w:spacing w:before="60" w:after="60" w:line="240" w:lineRule="auto"/>
              <w:ind w:left="447" w:hanging="447"/>
              <w:rPr>
                <w:noProof/>
                <w:spacing w:val="-2"/>
                <w:sz w:val="20"/>
              </w:rPr>
            </w:pPr>
            <w:r>
              <w:rPr>
                <w:noProof/>
                <w:spacing w:val="-2"/>
                <w:sz w:val="20"/>
              </w:rPr>
              <w:t>1.</w:t>
            </w:r>
            <w:r>
              <w:rPr>
                <w:noProof/>
                <w:spacing w:val="-2"/>
                <w:sz w:val="20"/>
              </w:rPr>
              <w:tab/>
              <w:t>Všetky členské štáty okrem EE, LV: Bez obmedzenia*.</w:t>
            </w:r>
          </w:p>
          <w:p>
            <w:pPr>
              <w:spacing w:before="60" w:after="60" w:line="240" w:lineRule="auto"/>
              <w:ind w:left="447"/>
              <w:rPr>
                <w:noProof/>
                <w:spacing w:val="-2"/>
                <w:sz w:val="20"/>
              </w:rPr>
            </w:pPr>
            <w:r>
              <w:rPr>
                <w:noProof/>
                <w:spacing w:val="-2"/>
                <w:sz w:val="20"/>
              </w:rPr>
              <w:t>EE, LV: Žiadne.</w:t>
            </w:r>
          </w:p>
          <w:p>
            <w:pPr>
              <w:spacing w:before="60" w:after="60" w:line="240" w:lineRule="auto"/>
              <w:ind w:left="447" w:hanging="447"/>
              <w:rPr>
                <w:noProof/>
                <w:spacing w:val="-2"/>
                <w:sz w:val="20"/>
              </w:rPr>
            </w:pPr>
            <w:r>
              <w:rPr>
                <w:noProof/>
                <w:spacing w:val="-2"/>
                <w:sz w:val="20"/>
              </w:rPr>
              <w:t>2.</w:t>
            </w:r>
            <w:r>
              <w:rPr>
                <w:noProof/>
                <w:spacing w:val="-2"/>
                <w:sz w:val="20"/>
              </w:rPr>
              <w:tab/>
              <w:t>Všetky členské štáty okrem EE, HR, LV a LT: Bez obmedzenia.</w:t>
            </w:r>
          </w:p>
          <w:p>
            <w:pPr>
              <w:spacing w:before="60" w:after="60" w:line="240" w:lineRule="auto"/>
              <w:ind w:left="447"/>
              <w:rPr>
                <w:noProof/>
                <w:spacing w:val="-2"/>
                <w:sz w:val="20"/>
              </w:rPr>
            </w:pPr>
            <w:r>
              <w:rPr>
                <w:noProof/>
                <w:spacing w:val="-2"/>
                <w:sz w:val="20"/>
              </w:rPr>
              <w:t xml:space="preserve">EE, HR, LV a LT: Žiadne. </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2057"/>
          <w:jc w:val="center"/>
        </w:trPr>
        <w:tc>
          <w:tcPr>
            <w:tcW w:w="1292" w:type="pct"/>
            <w:gridSpan w:val="2"/>
            <w:tcBorders>
              <w:left w:val="nil"/>
              <w:bottom w:val="nil"/>
            </w:tcBorders>
          </w:tcPr>
          <w:p>
            <w:pPr>
              <w:spacing w:before="60" w:after="60" w:line="240" w:lineRule="auto"/>
              <w:ind w:left="323"/>
              <w:rPr>
                <w:noProof/>
                <w:spacing w:val="-2"/>
                <w:sz w:val="20"/>
              </w:rPr>
            </w:pPr>
          </w:p>
        </w:tc>
        <w:tc>
          <w:tcPr>
            <w:tcW w:w="1544" w:type="pct"/>
            <w:tcBorders>
              <w:bottom w:val="nil"/>
            </w:tcBorders>
          </w:tcPr>
          <w:p>
            <w:pPr>
              <w:spacing w:before="60" w:after="60" w:line="240" w:lineRule="auto"/>
              <w:ind w:left="447" w:hanging="447"/>
              <w:rPr>
                <w:noProof/>
                <w:spacing w:val="-2"/>
                <w:sz w:val="20"/>
              </w:rPr>
            </w:pPr>
            <w:r>
              <w:rPr>
                <w:noProof/>
                <w:spacing w:val="-2"/>
                <w:sz w:val="20"/>
              </w:rPr>
              <w:t>3.</w:t>
            </w:r>
            <w:r>
              <w:rPr>
                <w:noProof/>
                <w:spacing w:val="-2"/>
                <w:sz w:val="20"/>
              </w:rPr>
              <w:tab/>
              <w:t>Všetky členské štáty okrem EE, HR, LV a LT: Bez obmedzenia.</w:t>
            </w:r>
          </w:p>
          <w:p>
            <w:pPr>
              <w:spacing w:before="60" w:after="60" w:line="240" w:lineRule="auto"/>
              <w:ind w:left="447"/>
              <w:rPr>
                <w:noProof/>
                <w:spacing w:val="-2"/>
                <w:sz w:val="20"/>
              </w:rPr>
            </w:pPr>
            <w:r>
              <w:rPr>
                <w:noProof/>
                <w:spacing w:val="-2"/>
                <w:sz w:val="20"/>
              </w:rPr>
              <w:t>HR: Žiadne, okrem toho, že zahraničná právnická osoba je povinná usadiť sa v Chorvátsku prostredníctvom podniku, ktorému by mal riadiaci orgán prístavu udeliť koncesiu na základe verejnej súťaže. Počet poskytovateľov služieb je možné obmedziť, aby sa zohľadnila kapacita prístavu.</w:t>
            </w:r>
          </w:p>
        </w:tc>
        <w:tc>
          <w:tcPr>
            <w:tcW w:w="1612" w:type="pct"/>
            <w:tcBorders>
              <w:bottom w:val="nil"/>
            </w:tcBorders>
          </w:tcPr>
          <w:p>
            <w:pPr>
              <w:spacing w:before="60" w:after="60" w:line="240" w:lineRule="auto"/>
              <w:ind w:left="447" w:hanging="447"/>
              <w:rPr>
                <w:noProof/>
                <w:spacing w:val="-2"/>
                <w:sz w:val="20"/>
              </w:rPr>
            </w:pPr>
            <w:r>
              <w:rPr>
                <w:noProof/>
                <w:spacing w:val="-2"/>
                <w:sz w:val="20"/>
              </w:rPr>
              <w:t>3.</w:t>
            </w:r>
            <w:r>
              <w:rPr>
                <w:noProof/>
                <w:spacing w:val="-2"/>
                <w:sz w:val="20"/>
              </w:rPr>
              <w:tab/>
              <w:t>Všetky členské štáty okrem EE, HR, LV a LT: Bez obmedzenia.</w:t>
            </w:r>
          </w:p>
          <w:p>
            <w:pPr>
              <w:spacing w:before="60" w:after="60" w:line="240" w:lineRule="auto"/>
              <w:ind w:left="447"/>
              <w:rPr>
                <w:noProof/>
                <w:spacing w:val="-2"/>
                <w:sz w:val="20"/>
              </w:rPr>
            </w:pPr>
            <w:r>
              <w:rPr>
                <w:noProof/>
                <w:spacing w:val="-2"/>
                <w:sz w:val="20"/>
              </w:rPr>
              <w:t>EE, HR, LV a LT: Žiadne.</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Všetky členské štáty okrem EE, HR, LV a LT: Bez obmedzenia.</w:t>
            </w:r>
          </w:p>
          <w:p>
            <w:pPr>
              <w:spacing w:before="60" w:after="60" w:line="240" w:lineRule="auto"/>
              <w:ind w:left="447"/>
              <w:rPr>
                <w:noProof/>
                <w:spacing w:val="-2"/>
                <w:sz w:val="20"/>
              </w:rPr>
            </w:pPr>
            <w:r>
              <w:rPr>
                <w:noProof/>
                <w:spacing w:val="-2"/>
                <w:sz w:val="20"/>
              </w:rPr>
              <w:t>EE, HR a LT: Bez obmedzenia, s výnimkami uvedenými v horizontálnej časti.</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1732"/>
          <w:jc w:val="center"/>
        </w:trPr>
        <w:tc>
          <w:tcPr>
            <w:tcW w:w="1292" w:type="pct"/>
            <w:gridSpan w:val="2"/>
            <w:tcBorders>
              <w:top w:val="nil"/>
              <w:left w:val="nil"/>
              <w:bottom w:val="nil"/>
            </w:tcBorders>
          </w:tcPr>
          <w:p>
            <w:pPr>
              <w:pageBreakBefore/>
              <w:spacing w:before="60" w:after="60" w:line="240" w:lineRule="auto"/>
              <w:ind w:left="323"/>
              <w:rPr>
                <w:noProof/>
                <w:spacing w:val="-2"/>
                <w:sz w:val="20"/>
              </w:rPr>
            </w:pPr>
          </w:p>
        </w:tc>
        <w:tc>
          <w:tcPr>
            <w:tcW w:w="1544" w:type="pct"/>
            <w:tcBorders>
              <w:top w:val="nil"/>
              <w:bottom w:val="nil"/>
            </w:tcBorders>
          </w:tcPr>
          <w:p>
            <w:pPr>
              <w:spacing w:before="60" w:after="60" w:line="240" w:lineRule="auto"/>
              <w:ind w:left="447"/>
              <w:rPr>
                <w:noProof/>
                <w:spacing w:val="-2"/>
                <w:sz w:val="20"/>
              </w:rPr>
            </w:pPr>
            <w:r>
              <w:rPr>
                <w:noProof/>
                <w:spacing w:val="-2"/>
                <w:sz w:val="20"/>
              </w:rPr>
              <w:t>EE, LV a LT: Žiadne, s výnimkou letísk: ak kategórie aktivít, ktoré sú predmetom záväzku, závisia od veľkosti letiska, môže byť počet poskytovateľov služieb na jednotlivých letiskách obmedzený v dôsledku obmedzených priestorov a z iných dôvodov nie na menej ako 2 poskytovateľov a môžu sa uplatňovať nediskriminačné postupy predchádzajúceho schválenia.</w:t>
            </w:r>
          </w:p>
        </w:tc>
        <w:tc>
          <w:tcPr>
            <w:tcW w:w="1612" w:type="pct"/>
            <w:tcBorders>
              <w:top w:val="nil"/>
              <w:bottom w:val="nil"/>
            </w:tcBorders>
          </w:tcPr>
          <w:p>
            <w:pPr>
              <w:spacing w:before="60" w:after="60" w:line="240" w:lineRule="auto"/>
              <w:ind w:left="447"/>
              <w:rPr>
                <w:noProof/>
                <w:spacing w:val="-2"/>
                <w:sz w:val="20"/>
              </w:rPr>
            </w:pPr>
            <w:r>
              <w:rPr>
                <w:noProof/>
                <w:spacing w:val="-2"/>
                <w:sz w:val="20"/>
              </w:rPr>
              <w:t>LV: Žiadne.</w:t>
            </w:r>
          </w:p>
        </w:tc>
        <w:tc>
          <w:tcPr>
            <w:tcW w:w="549" w:type="pct"/>
            <w:tcBorders>
              <w:top w:val="nil"/>
              <w:bottom w:val="nil"/>
              <w:right w:val="nil"/>
            </w:tcBorders>
          </w:tcPr>
          <w:p>
            <w:pPr>
              <w:spacing w:before="60" w:after="60" w:line="240" w:lineRule="auto"/>
              <w:rPr>
                <w:noProof/>
                <w:spacing w:val="-2"/>
                <w:sz w:val="20"/>
              </w:rPr>
            </w:pPr>
          </w:p>
        </w:tc>
      </w:tr>
      <w:tr>
        <w:trPr>
          <w:gridBefore w:val="1"/>
          <w:wBefore w:w="3" w:type="pct"/>
          <w:trHeight w:val="2097"/>
          <w:jc w:val="center"/>
        </w:trPr>
        <w:tc>
          <w:tcPr>
            <w:tcW w:w="1292" w:type="pct"/>
            <w:gridSpan w:val="2"/>
            <w:tcBorders>
              <w:top w:val="nil"/>
              <w:left w:val="nil"/>
            </w:tcBorders>
          </w:tcPr>
          <w:p>
            <w:pPr>
              <w:spacing w:before="60" w:after="60" w:line="240" w:lineRule="auto"/>
              <w:ind w:left="323"/>
              <w:rPr>
                <w:noProof/>
                <w:spacing w:val="-2"/>
                <w:sz w:val="20"/>
              </w:rPr>
            </w:pPr>
          </w:p>
        </w:tc>
        <w:tc>
          <w:tcPr>
            <w:tcW w:w="1544" w:type="pct"/>
            <w:tcBorders>
              <w:top w:val="nil"/>
            </w:tcBorders>
          </w:tcPr>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Všetky členské štáty okrem EE, HR, LV a LT: Bez obmedzenia.</w:t>
            </w:r>
          </w:p>
          <w:p>
            <w:pPr>
              <w:spacing w:before="60" w:after="60" w:line="240" w:lineRule="auto"/>
              <w:ind w:left="447"/>
              <w:rPr>
                <w:noProof/>
                <w:spacing w:val="-2"/>
                <w:sz w:val="20"/>
              </w:rPr>
            </w:pPr>
            <w:r>
              <w:rPr>
                <w:noProof/>
                <w:spacing w:val="-2"/>
                <w:sz w:val="20"/>
              </w:rPr>
              <w:t>EE, HR, LV a LT: Bez obmedzenia, s výnimkami uvedenými v horizontálnej časti.</w:t>
            </w:r>
          </w:p>
        </w:tc>
        <w:tc>
          <w:tcPr>
            <w:tcW w:w="1612" w:type="pct"/>
            <w:tcBorders>
              <w:top w:val="nil"/>
            </w:tcBorders>
          </w:tcPr>
          <w:p>
            <w:pPr>
              <w:spacing w:before="60" w:after="60" w:line="240" w:lineRule="auto"/>
              <w:ind w:left="447"/>
              <w:rPr>
                <w:noProof/>
                <w:spacing w:val="-2"/>
                <w:sz w:val="20"/>
              </w:rPr>
            </w:pPr>
          </w:p>
        </w:tc>
        <w:tc>
          <w:tcPr>
            <w:tcW w:w="549" w:type="pct"/>
            <w:tcBorders>
              <w:top w:val="nil"/>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hanging="323"/>
              <w:rPr>
                <w:noProof/>
                <w:spacing w:val="-2"/>
                <w:sz w:val="20"/>
              </w:rPr>
            </w:pPr>
            <w:r>
              <w:rPr>
                <w:noProof/>
                <w:spacing w:val="-2"/>
                <w:sz w:val="20"/>
              </w:rPr>
              <w:t>b)</w:t>
            </w:r>
            <w:r>
              <w:rPr>
                <w:noProof/>
                <w:spacing w:val="-2"/>
                <w:sz w:val="20"/>
              </w:rPr>
              <w:tab/>
              <w:t>Úschovné a skladovacie služby</w:t>
            </w:r>
          </w:p>
          <w:p>
            <w:pPr>
              <w:spacing w:before="60" w:after="60" w:line="240" w:lineRule="auto"/>
              <w:ind w:left="323"/>
              <w:rPr>
                <w:noProof/>
                <w:spacing w:val="-2"/>
                <w:sz w:val="20"/>
              </w:rPr>
            </w:pPr>
            <w:r>
              <w:rPr>
                <w:noProof/>
                <w:spacing w:val="-2"/>
                <w:sz w:val="20"/>
              </w:rPr>
              <w:t>Všetky členské štáty okrem BG: CPC 742)</w:t>
            </w:r>
          </w:p>
          <w:p>
            <w:pPr>
              <w:spacing w:before="60" w:after="60" w:line="240" w:lineRule="auto"/>
              <w:ind w:left="323"/>
              <w:rPr>
                <w:noProof/>
                <w:spacing w:val="-2"/>
                <w:sz w:val="20"/>
              </w:rPr>
            </w:pPr>
            <w:r>
              <w:rPr>
                <w:noProof/>
                <w:spacing w:val="-2"/>
                <w:sz w:val="20"/>
              </w:rPr>
              <w:t>(iné ako prístavné)</w:t>
            </w:r>
          </w:p>
          <w:p>
            <w:pPr>
              <w:spacing w:before="60" w:after="60" w:line="240" w:lineRule="auto"/>
              <w:ind w:left="323"/>
              <w:rPr>
                <w:noProof/>
                <w:spacing w:val="-2"/>
                <w:sz w:val="20"/>
              </w:rPr>
            </w:pPr>
            <w:r>
              <w:rPr>
                <w:noProof/>
                <w:spacing w:val="-2"/>
                <w:sz w:val="20"/>
              </w:rPr>
              <w:t>BG: Len pre úschovné a skladovacie služby, ktoré sú vo vzťahu k cestnej doprave pomocnými službami (časť CPC 742)</w:t>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Bez obmedzenia*.</w:t>
            </w:r>
          </w:p>
          <w:p>
            <w:pPr>
              <w:spacing w:before="60" w:after="60" w:line="240" w:lineRule="auto"/>
              <w:ind w:left="447" w:hanging="447"/>
              <w:rPr>
                <w:noProof/>
                <w:spacing w:val="-2"/>
                <w:sz w:val="20"/>
              </w:rPr>
            </w:pPr>
            <w:r>
              <w:rPr>
                <w:noProof/>
                <w:spacing w:val="-2"/>
                <w:sz w:val="20"/>
              </w:rPr>
              <w:t>2., 3. CY, CZ, MT, LT, PL, RO, SK a SE: Bez obmedzenia.</w:t>
            </w:r>
          </w:p>
          <w:p>
            <w:pPr>
              <w:spacing w:before="60" w:after="60" w:line="240" w:lineRule="auto"/>
              <w:ind w:left="447" w:hanging="447"/>
              <w:rPr>
                <w:noProof/>
                <w:spacing w:val="-2"/>
                <w:sz w:val="20"/>
              </w:rPr>
            </w:pPr>
            <w:r>
              <w:rPr>
                <w:noProof/>
                <w:spacing w:val="-2"/>
                <w:sz w:val="20"/>
              </w:rPr>
              <w:t>2.</w:t>
            </w:r>
            <w:r>
              <w:rPr>
                <w:noProof/>
                <w:spacing w:val="-2"/>
                <w:sz w:val="20"/>
              </w:rPr>
              <w:tab/>
              <w:t>HR: Žiadne.</w:t>
            </w:r>
          </w:p>
          <w:p>
            <w:pPr>
              <w:spacing w:before="60" w:after="60" w:line="240" w:lineRule="auto"/>
              <w:ind w:left="447" w:hanging="447"/>
              <w:rPr>
                <w:noProof/>
                <w:spacing w:val="-2"/>
                <w:sz w:val="20"/>
              </w:rPr>
            </w:pPr>
            <w:r>
              <w:rPr>
                <w:noProof/>
                <w:spacing w:val="-2"/>
                <w:sz w:val="20"/>
              </w:rPr>
              <w:t>3.</w:t>
            </w:r>
            <w:r>
              <w:rPr>
                <w:noProof/>
                <w:spacing w:val="-2"/>
                <w:sz w:val="20"/>
              </w:rPr>
              <w:tab/>
              <w:t>HR: Žiadne, okrem toho, že zahraničná právnická osoba je povinná usadiť sa v Chorvátsku prostredníctvom podniku, ktorému by mal riadiaci orgán prístavu udeliť koncesiu na základe verejnej súťaže. Počet poskytovateľov služieb je možné obmedziť, aby sa zohľadnila kapacita prístavu.</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CY, CZ, MT, LT, PL, SK: Bez obmedzenia.</w:t>
            </w:r>
          </w:p>
        </w:tc>
        <w:tc>
          <w:tcPr>
            <w:tcW w:w="1612" w:type="pct"/>
          </w:tcPr>
          <w:p>
            <w:pPr>
              <w:spacing w:before="60" w:after="60" w:line="240" w:lineRule="auto"/>
              <w:ind w:left="447" w:hanging="447"/>
              <w:rPr>
                <w:noProof/>
                <w:spacing w:val="-2"/>
                <w:sz w:val="20"/>
              </w:rPr>
            </w:pPr>
            <w:r>
              <w:rPr>
                <w:noProof/>
                <w:spacing w:val="-2"/>
                <w:sz w:val="20"/>
              </w:rPr>
              <w:t>1.</w:t>
            </w:r>
            <w:r>
              <w:rPr>
                <w:noProof/>
                <w:spacing w:val="-2"/>
                <w:sz w:val="20"/>
              </w:rPr>
              <w:tab/>
              <w:t>Bez obmedzenia*.</w:t>
            </w:r>
          </w:p>
          <w:p>
            <w:pPr>
              <w:spacing w:before="60" w:after="60" w:line="240" w:lineRule="auto"/>
              <w:ind w:left="447" w:hanging="447"/>
              <w:rPr>
                <w:noProof/>
                <w:spacing w:val="-2"/>
                <w:sz w:val="20"/>
              </w:rPr>
            </w:pPr>
            <w:r>
              <w:rPr>
                <w:noProof/>
                <w:spacing w:val="-2"/>
                <w:sz w:val="20"/>
              </w:rPr>
              <w:t>2.</w:t>
            </w:r>
            <w:r>
              <w:rPr>
                <w:noProof/>
                <w:spacing w:val="-2"/>
                <w:sz w:val="20"/>
              </w:rPr>
              <w:tab/>
              <w:t>3. CY, CZ, MT, LT, PL, RO, SK a SE: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CY, CZ, MT, LT, PL, SK: Bez obmedzenia.</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pageBreakBefore/>
              <w:spacing w:before="60" w:after="60" w:line="240" w:lineRule="auto"/>
              <w:ind w:left="323" w:hanging="323"/>
              <w:rPr>
                <w:noProof/>
                <w:spacing w:val="-2"/>
                <w:sz w:val="20"/>
              </w:rPr>
            </w:pPr>
            <w:r>
              <w:rPr>
                <w:noProof/>
                <w:spacing w:val="-2"/>
                <w:sz w:val="20"/>
              </w:rPr>
              <w:t>c)</w:t>
            </w:r>
            <w:r>
              <w:rPr>
                <w:noProof/>
                <w:spacing w:val="-2"/>
                <w:sz w:val="20"/>
              </w:rPr>
              <w:tab/>
              <w:t>Agentúry pre nákladnú dopravu/Špeditérske služby (CPC 748)</w:t>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2. CY, CZ, HU, MT, PL, RO, SK a SE: Bez obmedzenia.</w:t>
            </w:r>
          </w:p>
          <w:p>
            <w:pPr>
              <w:spacing w:before="60" w:after="60" w:line="240" w:lineRule="auto"/>
              <w:ind w:left="447"/>
              <w:rPr>
                <w:noProof/>
                <w:spacing w:val="-2"/>
                <w:sz w:val="20"/>
              </w:rPr>
            </w:pPr>
            <w:r>
              <w:rPr>
                <w:noProof/>
                <w:spacing w:val="-2"/>
                <w:sz w:val="20"/>
              </w:rPr>
              <w:t>BG: Podmienka obchodnej prítomnosti.</w:t>
            </w:r>
          </w:p>
          <w:p>
            <w:pPr>
              <w:spacing w:before="60" w:after="60" w:line="240" w:lineRule="auto"/>
              <w:ind w:left="447" w:hanging="447"/>
              <w:rPr>
                <w:noProof/>
                <w:spacing w:val="-2"/>
                <w:sz w:val="20"/>
              </w:rPr>
            </w:pPr>
            <w:r>
              <w:rPr>
                <w:noProof/>
                <w:spacing w:val="-2"/>
                <w:sz w:val="20"/>
              </w:rPr>
              <w:t>3.</w:t>
            </w:r>
            <w:r>
              <w:rPr>
                <w:noProof/>
                <w:spacing w:val="-2"/>
                <w:sz w:val="20"/>
              </w:rPr>
              <w:tab/>
              <w:t>CY, CZ, HU, MT, PL, SK a SE: Bez obmedzenia.</w:t>
            </w:r>
          </w:p>
          <w:p>
            <w:pPr>
              <w:spacing w:before="60" w:after="60" w:line="240" w:lineRule="auto"/>
              <w:ind w:left="447"/>
              <w:rPr>
                <w:noProof/>
                <w:spacing w:val="-2"/>
                <w:sz w:val="20"/>
              </w:rPr>
            </w:pPr>
            <w:r>
              <w:rPr>
                <w:noProof/>
                <w:spacing w:val="-2"/>
                <w:sz w:val="20"/>
              </w:rPr>
              <w:t>HR: Žiadne, okrem toho, že zahraničná právnická osoba je povinná usadiť sa v Chorvátsku prostredníctvom podniku, ktorému by mal riadiaci orgán prístavu udeliť koncesiu na základe verejnej súťaže. Počet poskytovateľov služieb je možné obmedziť, aby sa zohľadnila kapacita prístavu.</w:t>
            </w:r>
          </w:p>
          <w:p>
            <w:pPr>
              <w:spacing w:before="60" w:after="60" w:line="240" w:lineRule="auto"/>
              <w:ind w:left="447"/>
              <w:rPr>
                <w:noProof/>
                <w:spacing w:val="-2"/>
                <w:sz w:val="20"/>
              </w:rPr>
            </w:pPr>
            <w:r>
              <w:rPr>
                <w:noProof/>
                <w:spacing w:val="-2"/>
                <w:sz w:val="20"/>
              </w:rPr>
              <w:t>BG: Zahraničné osoby môžu poskytovať služby len formou majetkovej účasti (najviac 49 %) v bulharských spoločnostiach a prostredníctvom pobočiek.</w:t>
            </w:r>
          </w:p>
        </w:tc>
        <w:tc>
          <w:tcPr>
            <w:tcW w:w="1612" w:type="pct"/>
          </w:tcPr>
          <w:p>
            <w:pPr>
              <w:spacing w:before="60" w:after="60" w:line="240" w:lineRule="auto"/>
              <w:ind w:left="447" w:hanging="447"/>
              <w:rPr>
                <w:noProof/>
                <w:spacing w:val="-2"/>
                <w:sz w:val="20"/>
              </w:rPr>
            </w:pPr>
            <w:r>
              <w:rPr>
                <w:noProof/>
                <w:spacing w:val="-2"/>
                <w:sz w:val="20"/>
              </w:rPr>
              <w:t>1.</w:t>
            </w:r>
            <w:r>
              <w:rPr>
                <w:noProof/>
                <w:spacing w:val="-2"/>
                <w:sz w:val="20"/>
              </w:rPr>
              <w:tab/>
              <w:t>CY, CZ, HU, MT, PL, RO, SK a SE: Bez obmedzenia.</w:t>
            </w:r>
          </w:p>
          <w:p>
            <w:pPr>
              <w:spacing w:before="60" w:after="60" w:line="240" w:lineRule="auto"/>
              <w:ind w:left="447"/>
              <w:rPr>
                <w:noProof/>
                <w:spacing w:val="-2"/>
                <w:sz w:val="20"/>
              </w:rPr>
            </w:pPr>
            <w:r>
              <w:rPr>
                <w:noProof/>
                <w:spacing w:val="-2"/>
                <w:sz w:val="20"/>
              </w:rPr>
              <w:t>SI: Žiadne, s výnimkou toho, že colné odbavenie musí vykonať právnická osoba usadená v Slovinskej republike.</w:t>
            </w:r>
          </w:p>
          <w:p>
            <w:pPr>
              <w:spacing w:before="60" w:after="60" w:line="240" w:lineRule="auto"/>
              <w:ind w:left="447" w:hanging="447"/>
              <w:rPr>
                <w:noProof/>
                <w:spacing w:val="-2"/>
                <w:sz w:val="20"/>
              </w:rPr>
            </w:pPr>
            <w:r>
              <w:rPr>
                <w:noProof/>
                <w:spacing w:val="-2"/>
                <w:sz w:val="20"/>
              </w:rPr>
              <w:t>2.</w:t>
            </w:r>
            <w:r>
              <w:rPr>
                <w:noProof/>
                <w:spacing w:val="-2"/>
                <w:sz w:val="20"/>
              </w:rPr>
              <w:tab/>
              <w:t>CY, CZ, HU, MT, PL, RO, SK a SE: Bez obmedzenia.</w:t>
            </w:r>
          </w:p>
          <w:p>
            <w:pPr>
              <w:spacing w:before="60" w:after="60" w:line="240" w:lineRule="auto"/>
              <w:ind w:left="447" w:hanging="447"/>
              <w:rPr>
                <w:noProof/>
                <w:spacing w:val="-2"/>
                <w:sz w:val="20"/>
              </w:rPr>
            </w:pPr>
            <w:r>
              <w:rPr>
                <w:noProof/>
                <w:spacing w:val="-2"/>
                <w:sz w:val="20"/>
              </w:rPr>
              <w:t>3.</w:t>
            </w:r>
            <w:r>
              <w:rPr>
                <w:noProof/>
                <w:spacing w:val="-2"/>
                <w:sz w:val="20"/>
              </w:rPr>
              <w:tab/>
              <w:t>CY, CZ, HU, MT, PL, RO, SK a SE: Bez obmedzenia.</w:t>
            </w:r>
          </w:p>
          <w:p>
            <w:pPr>
              <w:spacing w:before="60" w:after="60" w:line="240" w:lineRule="auto"/>
              <w:ind w:left="447"/>
              <w:rPr>
                <w:noProof/>
                <w:spacing w:val="-2"/>
                <w:sz w:val="20"/>
              </w:rPr>
            </w:pPr>
            <w:r>
              <w:rPr>
                <w:noProof/>
                <w:spacing w:val="-2"/>
                <w:sz w:val="20"/>
              </w:rPr>
              <w:t>SI: Žiadne, s výnimkou toho, že colné odbavenie musí vykonať právnická osoba usadená v Slovinskej republike.</w:t>
            </w:r>
          </w:p>
        </w:tc>
        <w:tc>
          <w:tcPr>
            <w:tcW w:w="549" w:type="pct"/>
            <w:tcBorders>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bottom w:val="nil"/>
            </w:tcBorders>
          </w:tcPr>
          <w:p>
            <w:pPr>
              <w:spacing w:before="60" w:after="60" w:line="240" w:lineRule="auto"/>
              <w:ind w:left="323" w:hanging="323"/>
              <w:rPr>
                <w:noProof/>
                <w:spacing w:val="-2"/>
                <w:sz w:val="20"/>
              </w:rPr>
            </w:pPr>
          </w:p>
        </w:tc>
        <w:tc>
          <w:tcPr>
            <w:tcW w:w="1544" w:type="pct"/>
            <w:tcBorders>
              <w:bottom w:val="nil"/>
            </w:tcBorders>
          </w:tcPr>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CY, CZ, HU, MT, PL, RO, SK: Bez obmedzenia.</w:t>
            </w:r>
          </w:p>
        </w:tc>
        <w:tc>
          <w:tcPr>
            <w:tcW w:w="1612" w:type="pct"/>
            <w:tcBorders>
              <w:bottom w:val="nil"/>
            </w:tcBorders>
          </w:tcPr>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CY, CZ, HU, MT, PL, RO, SK: Bez obmedzenia.</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4011"/>
          <w:jc w:val="center"/>
        </w:trPr>
        <w:tc>
          <w:tcPr>
            <w:tcW w:w="1292" w:type="pct"/>
            <w:gridSpan w:val="2"/>
            <w:tcBorders>
              <w:left w:val="nil"/>
              <w:bottom w:val="nil"/>
            </w:tcBorders>
          </w:tcPr>
          <w:p>
            <w:pPr>
              <w:pageBreakBefore/>
              <w:spacing w:before="60" w:after="60" w:line="240" w:lineRule="auto"/>
              <w:rPr>
                <w:noProof/>
                <w:spacing w:val="-3"/>
                <w:sz w:val="20"/>
              </w:rPr>
            </w:pPr>
            <w:r>
              <w:rPr>
                <w:noProof/>
                <w:spacing w:val="-2"/>
                <w:sz w:val="20"/>
              </w:rPr>
              <w:t>Kontrola pred nakládkou (CPC 749</w:t>
            </w:r>
            <w:r>
              <w:rPr>
                <w:b/>
                <w:noProof/>
                <w:spacing w:val="-2"/>
                <w:sz w:val="20"/>
                <w:vertAlign w:val="superscript"/>
              </w:rPr>
              <w:footnoteReference w:id="85"/>
            </w:r>
            <w:r>
              <w:rPr>
                <w:noProof/>
                <w:spacing w:val="-2"/>
                <w:sz w:val="20"/>
              </w:rPr>
              <w:t xml:space="preserve"> </w:t>
            </w:r>
            <w:r>
              <w:rPr>
                <w:noProof/>
                <w:spacing w:val="-3"/>
                <w:sz w:val="20"/>
              </w:rPr>
              <w:t>okrem BG: ostatné podporné a pomocné dopravné služby okrem miestneho balenia a dodávania, časť CPC 749 a FI: iba CPC 7490)</w:t>
            </w:r>
          </w:p>
          <w:p>
            <w:pPr>
              <w:spacing w:before="60" w:after="60" w:line="240" w:lineRule="auto"/>
              <w:rPr>
                <w:noProof/>
                <w:spacing w:val="-2"/>
                <w:sz w:val="20"/>
              </w:rPr>
            </w:pPr>
            <w:r>
              <w:rPr>
                <w:noProof/>
                <w:sz w:val="20"/>
              </w:rPr>
              <w:t>HR: Ostatné podporné a pomocné dopravné služby (CPC 749)</w:t>
            </w:r>
          </w:p>
        </w:tc>
        <w:tc>
          <w:tcPr>
            <w:tcW w:w="1544" w:type="pct"/>
            <w:tcBorders>
              <w:bottom w:val="nil"/>
            </w:tcBorders>
          </w:tcPr>
          <w:p>
            <w:pPr>
              <w:spacing w:before="60" w:after="60" w:line="240" w:lineRule="auto"/>
              <w:ind w:left="447" w:hanging="447"/>
              <w:rPr>
                <w:noProof/>
                <w:spacing w:val="-2"/>
                <w:sz w:val="20"/>
              </w:rPr>
            </w:pPr>
            <w:r>
              <w:rPr>
                <w:noProof/>
                <w:spacing w:val="-2"/>
                <w:sz w:val="20"/>
              </w:rPr>
              <w:t>1., 2. CY, CZ, HU, MT, PL, RO, SE, SK: Bez obmedzenia.</w:t>
            </w:r>
          </w:p>
          <w:p>
            <w:pPr>
              <w:spacing w:before="60" w:after="60" w:line="240" w:lineRule="auto"/>
              <w:ind w:left="447"/>
              <w:rPr>
                <w:noProof/>
                <w:spacing w:val="-2"/>
                <w:sz w:val="20"/>
              </w:rPr>
            </w:pPr>
            <w:r>
              <w:rPr>
                <w:noProof/>
                <w:spacing w:val="-2"/>
                <w:sz w:val="20"/>
              </w:rPr>
              <w:t>BG: Podmienka obchodnej prítomnosti.</w:t>
            </w:r>
          </w:p>
          <w:p>
            <w:pPr>
              <w:spacing w:before="60" w:after="60" w:line="240" w:lineRule="auto"/>
              <w:ind w:left="447" w:hanging="447"/>
              <w:rPr>
                <w:noProof/>
                <w:spacing w:val="-3"/>
                <w:sz w:val="20"/>
              </w:rPr>
            </w:pPr>
            <w:r>
              <w:rPr>
                <w:noProof/>
                <w:spacing w:val="-2"/>
                <w:sz w:val="20"/>
              </w:rPr>
              <w:t>1.</w:t>
            </w:r>
            <w:r>
              <w:rPr>
                <w:noProof/>
                <w:spacing w:val="-2"/>
                <w:sz w:val="20"/>
              </w:rPr>
              <w:tab/>
              <w:t>HR: Bez obmedzenia</w:t>
            </w:r>
            <w:bookmarkStart w:id="7" w:name="_Ref484937714"/>
            <w:r>
              <w:rPr>
                <w:noProof/>
                <w:spacing w:val="-2"/>
                <w:sz w:val="20"/>
              </w:rPr>
              <w:footnoteReference w:customMarkFollows="1" w:id="86"/>
              <w:t>*</w:t>
            </w:r>
            <w:bookmarkEnd w:id="7"/>
            <w:r>
              <w:rPr>
                <w:noProof/>
                <w:spacing w:val="-2"/>
                <w:sz w:val="20"/>
              </w:rPr>
              <w:t>, okrem služieb</w:t>
            </w:r>
            <w:r>
              <w:rPr>
                <w:noProof/>
                <w:spacing w:val="-3"/>
                <w:sz w:val="20"/>
              </w:rPr>
              <w:t xml:space="preserve"> prípravy dokumentov týkajúcich sa dopravy</w:t>
            </w:r>
          </w:p>
          <w:p>
            <w:pPr>
              <w:spacing w:before="60" w:after="60" w:line="240" w:lineRule="auto"/>
              <w:ind w:left="447" w:hanging="447"/>
              <w:rPr>
                <w:noProof/>
                <w:spacing w:val="-2"/>
                <w:sz w:val="20"/>
              </w:rPr>
            </w:pPr>
            <w:r>
              <w:rPr>
                <w:noProof/>
                <w:spacing w:val="-2"/>
                <w:sz w:val="20"/>
              </w:rPr>
              <w:t>3.</w:t>
            </w:r>
            <w:r>
              <w:rPr>
                <w:noProof/>
                <w:spacing w:val="-2"/>
                <w:sz w:val="20"/>
              </w:rPr>
              <w:tab/>
              <w:t>CY, CZ, HU, MT, PL, RO, SE, SK: Bez obmedzenia.</w:t>
            </w:r>
          </w:p>
          <w:p>
            <w:pPr>
              <w:spacing w:before="60" w:after="60" w:line="240" w:lineRule="auto"/>
              <w:ind w:left="447"/>
              <w:rPr>
                <w:noProof/>
                <w:spacing w:val="-2"/>
                <w:sz w:val="20"/>
              </w:rPr>
            </w:pPr>
            <w:r>
              <w:rPr>
                <w:noProof/>
                <w:spacing w:val="-2"/>
                <w:sz w:val="20"/>
              </w:rPr>
              <w:t>HR: Žiadne, okrem toho, že zahraničná právnická osoba je povinná usadiť sa v Chorvátsku prostredníctvom podniku, ktorému by mal riadiaci orgán prístavu udeliť koncesiu na základe verejnej súťaže. Počet poskytovateľov služieb je možné obmedziť, aby sa zohľadnila kapacita prístavu.</w:t>
            </w:r>
          </w:p>
          <w:p>
            <w:pPr>
              <w:spacing w:before="60" w:after="60" w:line="240" w:lineRule="auto"/>
              <w:ind w:left="447"/>
              <w:rPr>
                <w:noProof/>
                <w:spacing w:val="-2"/>
                <w:sz w:val="20"/>
              </w:rPr>
            </w:pPr>
            <w:r>
              <w:rPr>
                <w:noProof/>
                <w:spacing w:val="-2"/>
                <w:sz w:val="20"/>
              </w:rPr>
              <w:t>BG: Zahraničné osoby môžu poskytovať služby len formou majetkovej účasti (najviac 49 %) v bulharských spoločnostiach a prostredníctvom pobočiek.</w:t>
            </w:r>
          </w:p>
        </w:tc>
        <w:tc>
          <w:tcPr>
            <w:tcW w:w="1612" w:type="pct"/>
            <w:tcBorders>
              <w:bottom w:val="nil"/>
            </w:tcBorders>
          </w:tcPr>
          <w:p>
            <w:pPr>
              <w:spacing w:before="60" w:after="60" w:line="240" w:lineRule="auto"/>
              <w:ind w:left="447" w:hanging="447"/>
              <w:rPr>
                <w:noProof/>
                <w:spacing w:val="-3"/>
                <w:sz w:val="20"/>
              </w:rPr>
            </w:pPr>
            <w:r>
              <w:rPr>
                <w:noProof/>
                <w:spacing w:val="-2"/>
                <w:sz w:val="20"/>
              </w:rPr>
              <w:t>1.,</w:t>
            </w:r>
            <w:r>
              <w:rPr>
                <w:noProof/>
                <w:spacing w:val="-3"/>
                <w:sz w:val="20"/>
              </w:rPr>
              <w:t xml:space="preserve"> 2., 3. CY, CZ, HU, MT, PL, RO, SE, SK: Bez obmedzenia.</w:t>
            </w:r>
          </w:p>
          <w:p>
            <w:pPr>
              <w:spacing w:before="60" w:after="60" w:line="240" w:lineRule="auto"/>
              <w:ind w:left="447" w:hanging="447"/>
              <w:rPr>
                <w:noProof/>
                <w:spacing w:val="-3"/>
                <w:sz w:val="20"/>
              </w:rPr>
            </w:pPr>
            <w:r>
              <w:rPr>
                <w:noProof/>
                <w:spacing w:val="-3"/>
                <w:sz w:val="20"/>
              </w:rPr>
              <w:t>1.</w:t>
            </w:r>
            <w:r>
              <w:rPr>
                <w:noProof/>
                <w:spacing w:val="-3"/>
                <w:sz w:val="20"/>
              </w:rPr>
              <w:tab/>
              <w:t>HR: Bez obmedzenia</w:t>
            </w:r>
            <w:r>
              <w:rPr>
                <w:noProof/>
                <w:spacing w:val="-3"/>
                <w:sz w:val="20"/>
              </w:rPr>
              <w:footnoteReference w:customMarkFollows="1" w:id="87"/>
              <w:t>*, okrem služieb prípravy dokumentov týkajúcich sa dopravy</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CY, CZ, HR, HU, MT, PL, RO, SK: Bez obmedzenia.</w:t>
            </w:r>
          </w:p>
        </w:tc>
        <w:tc>
          <w:tcPr>
            <w:tcW w:w="549" w:type="pct"/>
            <w:tcBorders>
              <w:bottom w:val="nil"/>
              <w:right w:val="nil"/>
            </w:tcBorders>
          </w:tcPr>
          <w:p>
            <w:pPr>
              <w:spacing w:before="60" w:after="60" w:line="240" w:lineRule="auto"/>
              <w:rPr>
                <w:noProof/>
                <w:spacing w:val="-2"/>
                <w:sz w:val="20"/>
              </w:rPr>
            </w:pPr>
          </w:p>
        </w:tc>
      </w:tr>
      <w:tr>
        <w:trPr>
          <w:gridBefore w:val="1"/>
          <w:wBefore w:w="3" w:type="pct"/>
          <w:trHeight w:val="1319"/>
          <w:jc w:val="center"/>
        </w:trPr>
        <w:tc>
          <w:tcPr>
            <w:tcW w:w="1292" w:type="pct"/>
            <w:gridSpan w:val="2"/>
            <w:tcBorders>
              <w:top w:val="nil"/>
              <w:left w:val="nil"/>
            </w:tcBorders>
          </w:tcPr>
          <w:p>
            <w:pPr>
              <w:pageBreakBefore/>
              <w:spacing w:before="60" w:after="60" w:line="240" w:lineRule="auto"/>
              <w:rPr>
                <w:noProof/>
                <w:spacing w:val="-2"/>
                <w:sz w:val="20"/>
              </w:rPr>
            </w:pPr>
          </w:p>
        </w:tc>
        <w:tc>
          <w:tcPr>
            <w:tcW w:w="1544" w:type="pct"/>
            <w:tcBorders>
              <w:top w:val="nil"/>
            </w:tcBorders>
          </w:tcPr>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CY, CZ, HR, HU, MT, PL, RO, SK: Bez obmedzenia.</w:t>
            </w:r>
          </w:p>
        </w:tc>
        <w:tc>
          <w:tcPr>
            <w:tcW w:w="1612" w:type="pct"/>
            <w:tcBorders>
              <w:top w:val="nil"/>
            </w:tcBorders>
          </w:tcPr>
          <w:p>
            <w:pPr>
              <w:spacing w:before="60" w:after="60" w:line="240" w:lineRule="auto"/>
              <w:ind w:left="447"/>
              <w:rPr>
                <w:noProof/>
                <w:spacing w:val="-2"/>
                <w:sz w:val="20"/>
              </w:rPr>
            </w:pPr>
          </w:p>
        </w:tc>
        <w:tc>
          <w:tcPr>
            <w:tcW w:w="549" w:type="pct"/>
            <w:tcBorders>
              <w:top w:val="nil"/>
              <w:right w:val="nil"/>
            </w:tcBorders>
          </w:tcPr>
          <w:p>
            <w:pPr>
              <w:spacing w:before="60" w:after="60" w:line="240" w:lineRule="auto"/>
              <w:rPr>
                <w:noProof/>
                <w:spacing w:val="-2"/>
                <w:sz w:val="20"/>
              </w:rPr>
            </w:pPr>
          </w:p>
        </w:tc>
      </w:tr>
      <w:tr>
        <w:trPr>
          <w:gridBefore w:val="1"/>
          <w:wBefore w:w="3" w:type="pct"/>
          <w:trHeight w:val="20"/>
          <w:jc w:val="center"/>
        </w:trPr>
        <w:tc>
          <w:tcPr>
            <w:tcW w:w="1292" w:type="pct"/>
            <w:gridSpan w:val="2"/>
            <w:tcBorders>
              <w:left w:val="nil"/>
            </w:tcBorders>
          </w:tcPr>
          <w:p>
            <w:pPr>
              <w:spacing w:before="60" w:after="60" w:line="240" w:lineRule="auto"/>
              <w:ind w:left="323" w:hanging="323"/>
              <w:rPr>
                <w:noProof/>
                <w:spacing w:val="-2"/>
                <w:sz w:val="20"/>
              </w:rPr>
            </w:pPr>
            <w:r>
              <w:rPr>
                <w:noProof/>
                <w:spacing w:val="-2"/>
                <w:sz w:val="20"/>
              </w:rPr>
              <w:t>I.</w:t>
            </w:r>
            <w:r>
              <w:rPr>
                <w:noProof/>
                <w:spacing w:val="-2"/>
                <w:sz w:val="20"/>
              </w:rPr>
              <w:tab/>
            </w:r>
            <w:r>
              <w:rPr>
                <w:noProof/>
                <w:spacing w:val="-2"/>
                <w:sz w:val="20"/>
                <w:u w:val="single"/>
              </w:rPr>
              <w:t>Iné dopravné služby</w:t>
            </w:r>
          </w:p>
          <w:p>
            <w:pPr>
              <w:spacing w:before="60" w:after="60" w:line="240" w:lineRule="auto"/>
              <w:ind w:left="323"/>
              <w:rPr>
                <w:noProof/>
                <w:spacing w:val="-2"/>
                <w:sz w:val="20"/>
              </w:rPr>
            </w:pPr>
            <w:r>
              <w:rPr>
                <w:noProof/>
                <w:spacing w:val="-2"/>
                <w:sz w:val="20"/>
              </w:rPr>
              <w:t>(Poskytovanie kombinovaných dopravných služieb)</w:t>
            </w:r>
          </w:p>
        </w:tc>
        <w:tc>
          <w:tcPr>
            <w:tcW w:w="1544" w:type="pct"/>
          </w:tcPr>
          <w:p>
            <w:pPr>
              <w:spacing w:before="60" w:after="60" w:line="240" w:lineRule="auto"/>
              <w:ind w:left="447" w:hanging="447"/>
              <w:rPr>
                <w:noProof/>
                <w:spacing w:val="-2"/>
                <w:sz w:val="20"/>
              </w:rPr>
            </w:pPr>
            <w:r>
              <w:rPr>
                <w:noProof/>
                <w:spacing w:val="-2"/>
                <w:sz w:val="20"/>
              </w:rPr>
              <w:t>1.</w:t>
            </w:r>
            <w:r>
              <w:rPr>
                <w:noProof/>
                <w:spacing w:val="-2"/>
                <w:sz w:val="20"/>
              </w:rPr>
              <w:tab/>
              <w:t>Bez obmedzenia, okrem FI: Žiadne.</w:t>
            </w:r>
          </w:p>
          <w:p>
            <w:pPr>
              <w:spacing w:before="60" w:after="60" w:line="240" w:lineRule="auto"/>
              <w:ind w:left="447" w:hanging="447"/>
              <w:rPr>
                <w:noProof/>
                <w:spacing w:val="-2"/>
                <w:sz w:val="20"/>
              </w:rPr>
            </w:pPr>
            <w:r>
              <w:rPr>
                <w:noProof/>
                <w:spacing w:val="-2"/>
                <w:sz w:val="20"/>
              </w:rPr>
              <w:t>2.</w:t>
            </w:r>
            <w:r>
              <w:rPr>
                <w:noProof/>
                <w:spacing w:val="-2"/>
                <w:sz w:val="20"/>
              </w:rPr>
              <w:tab/>
              <w:t>BG, CY, CZ, EE, HR, HU, LT, LV, MT, PL, RO, SE, SI, SK: Bez obmedzenia.</w:t>
            </w:r>
          </w:p>
          <w:p>
            <w:pPr>
              <w:spacing w:before="60" w:after="60" w:line="240" w:lineRule="auto"/>
              <w:ind w:left="447" w:hanging="447"/>
              <w:rPr>
                <w:noProof/>
                <w:spacing w:val="-2"/>
                <w:sz w:val="20"/>
              </w:rPr>
            </w:pPr>
            <w:r>
              <w:rPr>
                <w:noProof/>
                <w:spacing w:val="-2"/>
                <w:sz w:val="20"/>
              </w:rPr>
              <w:t>3.</w:t>
            </w:r>
            <w:r>
              <w:rPr>
                <w:noProof/>
                <w:spacing w:val="-2"/>
                <w:sz w:val="20"/>
              </w:rPr>
              <w:tab/>
              <w:t>Žiadne, bez toho, aby boli dotknuté obmedzenia týkajúce sa všetkých uvedených spôsobov dopravy, okrem AT, BG, CY, CZ, EE, HR, HU, LT, LV, MT, PL, RO, SE, SI, SK: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AT, BG, CY, CZ, EE, HR, HU, LT, LV, MT, PL, RO, SE, SI, SK: Bez obmedzenia.</w:t>
            </w:r>
          </w:p>
        </w:tc>
        <w:tc>
          <w:tcPr>
            <w:tcW w:w="1612" w:type="pct"/>
          </w:tcPr>
          <w:p>
            <w:pPr>
              <w:spacing w:before="60" w:after="60" w:line="240" w:lineRule="auto"/>
              <w:ind w:left="447" w:hanging="447"/>
              <w:rPr>
                <w:noProof/>
                <w:spacing w:val="-2"/>
                <w:sz w:val="20"/>
              </w:rPr>
            </w:pPr>
            <w:r>
              <w:rPr>
                <w:noProof/>
                <w:spacing w:val="-2"/>
                <w:sz w:val="20"/>
              </w:rPr>
              <w:t>1.</w:t>
            </w:r>
            <w:r>
              <w:rPr>
                <w:noProof/>
                <w:spacing w:val="-2"/>
                <w:sz w:val="20"/>
              </w:rPr>
              <w:tab/>
              <w:t>Bez obmedzenia, okrem FI: Žiadne.</w:t>
            </w:r>
          </w:p>
          <w:p>
            <w:pPr>
              <w:spacing w:before="60" w:after="60" w:line="240" w:lineRule="auto"/>
              <w:ind w:left="447" w:hanging="447"/>
              <w:rPr>
                <w:noProof/>
                <w:spacing w:val="-2"/>
                <w:sz w:val="20"/>
              </w:rPr>
            </w:pPr>
            <w:r>
              <w:rPr>
                <w:noProof/>
                <w:spacing w:val="-2"/>
                <w:sz w:val="20"/>
              </w:rPr>
              <w:t>2.</w:t>
            </w:r>
            <w:r>
              <w:rPr>
                <w:noProof/>
                <w:spacing w:val="-2"/>
                <w:sz w:val="20"/>
              </w:rPr>
              <w:tab/>
              <w:t>BG, CY, CZ, EE, HR, HU, LT, LV, MT, PL, RO, SE, SI, SK: Bez obmedzenia.</w:t>
            </w:r>
          </w:p>
          <w:p>
            <w:pPr>
              <w:spacing w:before="60" w:after="60" w:line="240" w:lineRule="auto"/>
              <w:ind w:left="447" w:hanging="447"/>
              <w:rPr>
                <w:noProof/>
                <w:spacing w:val="-2"/>
                <w:sz w:val="20"/>
              </w:rPr>
            </w:pPr>
            <w:r>
              <w:rPr>
                <w:noProof/>
                <w:spacing w:val="-2"/>
                <w:sz w:val="20"/>
              </w:rPr>
              <w:t>3.</w:t>
            </w:r>
            <w:r>
              <w:rPr>
                <w:noProof/>
                <w:spacing w:val="-2"/>
                <w:sz w:val="20"/>
              </w:rPr>
              <w:tab/>
              <w:t>Žiadne, bez toho, aby boli dotknuté obmedzenia týkajúce sa všetkých uvedených spôsobov dopravy, okrem AT, BG, CY, CZ, EE, HR, HU, LT, LV, MT, PL, RO, SE, SI, SK: Bez obmedzenia.</w:t>
            </w:r>
          </w:p>
          <w:p>
            <w:pPr>
              <w:spacing w:before="60" w:after="60" w:line="240" w:lineRule="auto"/>
              <w:ind w:left="447" w:hanging="447"/>
              <w:rPr>
                <w:noProof/>
                <w:spacing w:val="-2"/>
                <w:sz w:val="20"/>
              </w:rPr>
            </w:pPr>
            <w:r>
              <w:rPr>
                <w:noProof/>
                <w:spacing w:val="-2"/>
                <w:sz w:val="20"/>
              </w:rPr>
              <w:t>4.</w:t>
            </w:r>
            <w:r>
              <w:rPr>
                <w:noProof/>
                <w:spacing w:val="-2"/>
                <w:sz w:val="20"/>
              </w:rPr>
              <w:tab/>
              <w:t>Bez obmedzenia, s výnimkami uvedenými v horizontálnej časti v bodoch i) a ii) a s výhradou nasledujúcich obmedzení:</w:t>
            </w:r>
          </w:p>
          <w:p>
            <w:pPr>
              <w:spacing w:before="60" w:after="60" w:line="240" w:lineRule="auto"/>
              <w:ind w:left="447"/>
              <w:rPr>
                <w:noProof/>
                <w:spacing w:val="-2"/>
                <w:sz w:val="20"/>
              </w:rPr>
            </w:pPr>
            <w:r>
              <w:rPr>
                <w:noProof/>
                <w:spacing w:val="-2"/>
                <w:sz w:val="20"/>
              </w:rPr>
              <w:t>AT, BG, CY, CZ, EE, HR, HU, LT, LV, MT, PL, RO, SE, SI, SK: Bez obmedzenia.</w:t>
            </w:r>
          </w:p>
        </w:tc>
        <w:tc>
          <w:tcPr>
            <w:tcW w:w="549" w:type="pct"/>
            <w:tcBorders>
              <w:right w:val="nil"/>
            </w:tcBorders>
          </w:tcPr>
          <w:p>
            <w:pPr>
              <w:spacing w:before="60" w:after="60" w:line="240" w:lineRule="auto"/>
              <w:rPr>
                <w:noProof/>
                <w:spacing w:val="-2"/>
                <w:sz w:val="20"/>
              </w:rPr>
            </w:pPr>
          </w:p>
        </w:tc>
      </w:tr>
    </w:tbl>
    <w:p>
      <w:pPr>
        <w:rPr>
          <w:noProof/>
        </w:rPr>
      </w:pPr>
    </w:p>
    <w:p>
      <w:pPr>
        <w:rPr>
          <w:noProof/>
        </w:rPr>
      </w:pPr>
    </w:p>
    <w:p>
      <w:pPr>
        <w:rPr>
          <w:noProof/>
        </w:rPr>
      </w:pPr>
    </w:p>
    <w:p>
      <w:pPr>
        <w:rPr>
          <w:noProof/>
        </w:rPr>
      </w:pPr>
    </w:p>
    <w:p>
      <w:pPr>
        <w:tabs>
          <w:tab w:val="left" w:pos="2715"/>
        </w:tabs>
        <w:spacing w:line="240" w:lineRule="auto"/>
        <w:rPr>
          <w:noProof/>
        </w:rPr>
        <w:sectPr>
          <w:headerReference w:type="even" r:id="rId58"/>
          <w:headerReference w:type="default" r:id="rId59"/>
          <w:footerReference w:type="even" r:id="rId60"/>
          <w:footerReference w:type="default" r:id="rId61"/>
          <w:headerReference w:type="first" r:id="rId62"/>
          <w:footerReference w:type="first" r:id="rId63"/>
          <w:footnotePr>
            <w:numRestart w:val="eachPage"/>
          </w:footnotePr>
          <w:type w:val="nextColumn"/>
          <w:pgSz w:w="16840" w:h="11907" w:orient="landscape" w:code="9"/>
          <w:pgMar w:top="1134" w:right="1134" w:bottom="1134" w:left="1134" w:header="1134" w:footer="1134" w:gutter="0"/>
          <w:cols w:space="720"/>
          <w:docGrid w:linePitch="326"/>
        </w:sectPr>
      </w:pPr>
    </w:p>
    <w:p>
      <w:pPr>
        <w:tabs>
          <w:tab w:val="left" w:pos="2715"/>
        </w:tabs>
        <w:spacing w:line="240" w:lineRule="auto"/>
        <w:rPr>
          <w:noProof/>
          <w:sz w:val="20"/>
        </w:rPr>
      </w:pPr>
    </w:p>
    <w:p>
      <w:pPr>
        <w:jc w:val="center"/>
        <w:rPr>
          <w:noProof/>
          <w:szCs w:val="24"/>
        </w:rPr>
      </w:pPr>
      <w:r>
        <w:rPr>
          <w:noProof/>
        </w:rPr>
        <w:t>Definície pre oblasť námornej dopravy</w:t>
      </w:r>
    </w:p>
    <w:p>
      <w:pPr>
        <w:rPr>
          <w:noProof/>
          <w:szCs w:val="24"/>
        </w:rPr>
      </w:pPr>
    </w:p>
    <w:p>
      <w:pPr>
        <w:rPr>
          <w:noProof/>
        </w:rPr>
      </w:pPr>
      <w:r>
        <w:rPr>
          <w:noProof/>
        </w:rPr>
        <w:t>1.</w:t>
      </w:r>
      <w:r>
        <w:rPr>
          <w:noProof/>
        </w:rPr>
        <w:tab/>
        <w:t>Definície pre oblasť námornej dopravy 1. Bez toho, aby bol dotknutý na rozsah aktivít, ktoré môžu byť podľa príslušnej vnútroštátnej legislatívy považované za „kabotáž“, tento zoznam nezahŕňa „služby námornej kabotáže“, pri ktorých sa predpokladá, že pokrývajú prepravu cestujúcich alebo tovaru medzi prístavom nachádzajúcim sa v členskom štáte a iným prístavom nachádzajúcim sa v tom istom členskom štáte a prepravu začínajúcu a končiacu v tom istom prístave nachádzajúcom sa v členskom štáte za predpokladu, že pri tejto preprave neboli opustené teritoriálne vody tohto členského štátu.</w:t>
      </w:r>
    </w:p>
    <w:p>
      <w:pPr>
        <w:rPr>
          <w:noProof/>
        </w:rPr>
      </w:pPr>
    </w:p>
    <w:p>
      <w:pPr>
        <w:rPr>
          <w:noProof/>
        </w:rPr>
      </w:pPr>
      <w:r>
        <w:rPr>
          <w:noProof/>
        </w:rPr>
        <w:t>2.</w:t>
      </w:r>
      <w:r>
        <w:rPr>
          <w:noProof/>
        </w:rPr>
        <w:tab/>
        <w:t>Pod „ostatnými formami obchodnej prítomnosti na poskytovanie služieb medzinárodnej námornej prepravy“ sa rozumie schopnosť poskytovateľov služieb medzinárodnej námornej dopravy druhej strany vykonávať na miestnej úrovni všetky aktivity, ktoré sú potrebné na poskytovanie čiastočne alebo úplne integrovaných dopravných služieb zákazníkom, v rámci ktorých tvorí námorná doprava podstatnú časť. (Tento záväzok však nebude chápaný ako záväzok akýmkoľvek spôsobom limitujúci záväzky prevzaté v rámci cezhraničného režimu poskytovania.)</w:t>
      </w:r>
    </w:p>
    <w:p>
      <w:pPr>
        <w:rPr>
          <w:noProof/>
        </w:rPr>
      </w:pPr>
    </w:p>
    <w:p>
      <w:pPr>
        <w:rPr>
          <w:noProof/>
        </w:rPr>
      </w:pPr>
      <w:r>
        <w:rPr>
          <w:noProof/>
        </w:rPr>
        <w:t>Tieto aktivity okrem iného zahŕňajú:</w:t>
      </w:r>
    </w:p>
    <w:p>
      <w:pPr>
        <w:ind w:left="567" w:hanging="567"/>
        <w:rPr>
          <w:noProof/>
        </w:rPr>
      </w:pPr>
    </w:p>
    <w:p>
      <w:pPr>
        <w:ind w:left="567" w:hanging="567"/>
        <w:rPr>
          <w:noProof/>
        </w:rPr>
      </w:pPr>
      <w:r>
        <w:rPr>
          <w:noProof/>
        </w:rPr>
        <w:t>a)</w:t>
      </w:r>
      <w:r>
        <w:rPr>
          <w:noProof/>
        </w:rPr>
        <w:tab/>
        <w:t>marketing a predaj služieb námornej prepravy a s ňou spojených služieb prostredníctvom priameho kontaktu so zákazníkom, od stanovenia ceny až po fakturáciu, pričom tieto služby sú vykonávané alebo ponúkané samotným poskytovateľom služieb alebo poskytovateľom služieb, s ktorým má predajca služieb uzavreté trvalé obchodné dohody;</w:t>
      </w:r>
    </w:p>
    <w:p>
      <w:pPr>
        <w:ind w:left="567" w:hanging="567"/>
        <w:rPr>
          <w:noProof/>
        </w:rPr>
      </w:pPr>
    </w:p>
    <w:p>
      <w:pPr>
        <w:ind w:left="567" w:hanging="567"/>
        <w:rPr>
          <w:noProof/>
        </w:rPr>
      </w:pPr>
      <w:r>
        <w:rPr>
          <w:noProof/>
        </w:rPr>
        <w:br w:type="page"/>
        <w:t>b)</w:t>
      </w:r>
      <w:r>
        <w:rPr>
          <w:noProof/>
        </w:rPr>
        <w:tab/>
        <w:t>nákup, na vlastný účet alebo v mene klientov (a ďalší predaj klientom) akejkoľvek služby v oblasti dopravy a s ňou spojených služieb vrátane služieb vnútroštátnej dopravy akýmkoľvek spôsobom, osobitne po vnútrozemských vodných cestách, cestách a železničných tratiach, potrebných pre poskytovanie integrovaných služieb;</w:t>
      </w:r>
    </w:p>
    <w:p>
      <w:pPr>
        <w:ind w:left="567" w:hanging="567"/>
        <w:rPr>
          <w:noProof/>
        </w:rPr>
      </w:pPr>
    </w:p>
    <w:p>
      <w:pPr>
        <w:ind w:left="567" w:hanging="567"/>
        <w:rPr>
          <w:noProof/>
        </w:rPr>
      </w:pPr>
      <w:r>
        <w:rPr>
          <w:noProof/>
        </w:rPr>
        <w:t>c)</w:t>
      </w:r>
      <w:r>
        <w:rPr>
          <w:noProof/>
        </w:rPr>
        <w:tab/>
        <w:t>prípravu dokumentácie týkajúcej sa dopravných, colných alebo iných dokladov týkajúcich sa pôvodu a povahy prepravovaného tovaru;</w:t>
      </w:r>
    </w:p>
    <w:p>
      <w:pPr>
        <w:ind w:left="567" w:hanging="567"/>
        <w:rPr>
          <w:noProof/>
        </w:rPr>
      </w:pPr>
    </w:p>
    <w:p>
      <w:pPr>
        <w:ind w:left="567" w:hanging="567"/>
        <w:rPr>
          <w:noProof/>
        </w:rPr>
      </w:pPr>
      <w:r>
        <w:rPr>
          <w:noProof/>
        </w:rPr>
        <w:t>d)</w:t>
      </w:r>
      <w:r>
        <w:rPr>
          <w:noProof/>
        </w:rPr>
        <w:tab/>
        <w:t>poskytovanie obchodných informácií akýmikoľvek prostriedkami, vrátane počítačových informačných systémov a elektronickej výmeny dát (podlieha ustanoveniam tejto dohody);</w:t>
      </w:r>
    </w:p>
    <w:p>
      <w:pPr>
        <w:ind w:left="567" w:hanging="567"/>
        <w:rPr>
          <w:noProof/>
        </w:rPr>
      </w:pPr>
    </w:p>
    <w:p>
      <w:pPr>
        <w:ind w:left="567" w:hanging="567"/>
        <w:rPr>
          <w:noProof/>
        </w:rPr>
      </w:pPr>
      <w:r>
        <w:rPr>
          <w:noProof/>
        </w:rPr>
        <w:t>e)</w:t>
      </w:r>
      <w:r>
        <w:rPr>
          <w:noProof/>
        </w:rPr>
        <w:tab/>
        <w:t>obstaranie akýchkoľvek obchodných dohôd (vrátane účasti na kapitáli spoločnosti) a prijatie miestneho personálu (alebo v prípade zahraničného personálu - s výhradou horizontálneho záväzku o pohybe pracovných síl) s akoukoľvek miestnou prepravnou kanceláriou;.</w:t>
      </w:r>
    </w:p>
    <w:p>
      <w:pPr>
        <w:ind w:left="567" w:hanging="567"/>
        <w:rPr>
          <w:noProof/>
        </w:rPr>
      </w:pPr>
    </w:p>
    <w:p>
      <w:pPr>
        <w:ind w:left="567" w:hanging="567"/>
        <w:rPr>
          <w:noProof/>
        </w:rPr>
      </w:pPr>
      <w:r>
        <w:rPr>
          <w:noProof/>
        </w:rPr>
        <w:t>f)</w:t>
      </w:r>
      <w:r>
        <w:rPr>
          <w:noProof/>
        </w:rPr>
        <w:tab/>
        <w:t>vystupovanie v mene spoločností, organizácia pristavenia lodi alebo prevzatie nákladu, ak je to požadované.</w:t>
      </w:r>
    </w:p>
    <w:p>
      <w:pPr>
        <w:rPr>
          <w:noProof/>
        </w:rPr>
      </w:pPr>
    </w:p>
    <w:p>
      <w:pPr>
        <w:rPr>
          <w:noProof/>
          <w:sz w:val="20"/>
        </w:rPr>
      </w:pPr>
      <w:r>
        <w:rPr>
          <w:noProof/>
        </w:rPr>
        <w:t>3.</w:t>
      </w:r>
      <w:r>
        <w:rPr>
          <w:noProof/>
        </w:rPr>
        <w:tab/>
        <w:t>Za „operátorov multimodálnej dopravy“ sa považujú osoby, v mene ktorých je vystavený nákladný list/doklad multimodálnej dopravy alebo akýkoľvek iný doklad potvrdzujúci zmluvu o multimodálnej doprave tovaru a ktoré sú zodpovedné za dopravu tovaru v súlade so zmluvou o doprave.</w:t>
      </w:r>
    </w:p>
    <w:p>
      <w:pPr>
        <w:rPr>
          <w:noProof/>
          <w:sz w:val="20"/>
        </w:rPr>
      </w:pPr>
    </w:p>
    <w:p>
      <w:pPr>
        <w:rPr>
          <w:noProof/>
        </w:rPr>
        <w:sectPr>
          <w:headerReference w:type="even" r:id="rId64"/>
          <w:headerReference w:type="default" r:id="rId65"/>
          <w:footerReference w:type="even" r:id="rId66"/>
          <w:footerReference w:type="default" r:id="rId67"/>
          <w:headerReference w:type="first" r:id="rId68"/>
          <w:footerReference w:type="first" r:id="rId69"/>
          <w:footnotePr>
            <w:numRestart w:val="eachPage"/>
          </w:footnotePr>
          <w:type w:val="nextColumn"/>
          <w:pgSz w:w="11907" w:h="16840" w:code="9"/>
          <w:pgMar w:top="1134" w:right="1134" w:bottom="1134" w:left="1134" w:header="1134" w:footer="1134" w:gutter="0"/>
          <w:cols w:space="720"/>
          <w:docGrid w:linePitch="326"/>
        </w:sectPr>
      </w:pPr>
    </w:p>
    <w:p>
      <w:pPr>
        <w:rPr>
          <w:noProof/>
        </w:rPr>
      </w:pPr>
      <w:r>
        <w:rPr>
          <w:noProof/>
        </w:rPr>
        <w:t>SPOLOČENSTVO (pokračovanie)</w:t>
      </w:r>
    </w:p>
    <w:p>
      <w:pPr>
        <w:rPr>
          <w:noProof/>
          <w:u w:val="single"/>
        </w:rPr>
      </w:pPr>
    </w:p>
    <w:p>
      <w:pPr>
        <w:jc w:val="center"/>
        <w:rPr>
          <w:noProof/>
        </w:rPr>
      </w:pPr>
      <w:r>
        <w:rPr>
          <w:noProof/>
        </w:rPr>
        <w:t>Príloha A</w:t>
      </w:r>
    </w:p>
    <w:p>
      <w:pPr>
        <w:jc w:val="center"/>
        <w:rPr>
          <w:noProof/>
        </w:rPr>
      </w:pPr>
    </w:p>
    <w:p>
      <w:pPr>
        <w:jc w:val="center"/>
        <w:rPr>
          <w:caps/>
          <w:noProof/>
        </w:rPr>
      </w:pPr>
      <w:r>
        <w:rPr>
          <w:caps/>
          <w:noProof/>
        </w:rPr>
        <w:t>Slovník</w:t>
      </w:r>
    </w:p>
    <w:p>
      <w:pPr>
        <w:suppressAutoHyphens/>
        <w:jc w:val="center"/>
        <w:rPr>
          <w:noProof/>
        </w:rPr>
      </w:pPr>
      <w:r>
        <w:rPr>
          <w:caps/>
          <w:noProof/>
        </w:rPr>
        <w:t>Pojmy používané v prípade jednotlivých členských štátov</w:t>
      </w:r>
    </w:p>
    <w:p>
      <w:pPr>
        <w:rPr>
          <w:noProof/>
        </w:rPr>
      </w:pPr>
    </w:p>
    <w:p>
      <w:pPr>
        <w:suppressAutoHyphens/>
        <w:outlineLvl w:val="0"/>
        <w:rPr>
          <w:noProof/>
          <w:spacing w:val="-2"/>
        </w:rPr>
      </w:pPr>
      <w:r>
        <w:rPr>
          <w:noProof/>
          <w:spacing w:val="-2"/>
        </w:rPr>
        <w:t>FRANCÚZSKO</w:t>
      </w:r>
    </w:p>
    <w:p>
      <w:pPr>
        <w:suppressAutoHyphens/>
        <w:outlineLvl w:val="0"/>
        <w:rPr>
          <w:noProof/>
          <w:spacing w:val="-2"/>
        </w:rPr>
      </w:pPr>
    </w:p>
    <w:p>
      <w:pPr>
        <w:tabs>
          <w:tab w:val="left" w:pos="2835"/>
        </w:tabs>
        <w:suppressAutoHyphens/>
        <w:rPr>
          <w:noProof/>
          <w:spacing w:val="-2"/>
        </w:rPr>
      </w:pPr>
      <w:r>
        <w:rPr>
          <w:noProof/>
          <w:spacing w:val="-2"/>
        </w:rPr>
        <w:t>SC</w:t>
      </w:r>
      <w:r>
        <w:rPr>
          <w:noProof/>
          <w:spacing w:val="-2"/>
        </w:rPr>
        <w:tab/>
        <w:t>Société Civile</w:t>
      </w:r>
    </w:p>
    <w:p>
      <w:pPr>
        <w:tabs>
          <w:tab w:val="left" w:pos="2835"/>
        </w:tabs>
        <w:suppressAutoHyphens/>
        <w:rPr>
          <w:noProof/>
          <w:spacing w:val="-2"/>
        </w:rPr>
      </w:pPr>
      <w:r>
        <w:rPr>
          <w:noProof/>
          <w:spacing w:val="-2"/>
        </w:rPr>
        <w:t>SCP</w:t>
      </w:r>
      <w:r>
        <w:rPr>
          <w:noProof/>
          <w:spacing w:val="-2"/>
        </w:rPr>
        <w:tab/>
        <w:t>Société Civile Professionnelle</w:t>
      </w:r>
    </w:p>
    <w:p>
      <w:pPr>
        <w:tabs>
          <w:tab w:val="left" w:pos="2835"/>
        </w:tabs>
        <w:suppressAutoHyphens/>
        <w:rPr>
          <w:noProof/>
          <w:spacing w:val="-2"/>
        </w:rPr>
      </w:pPr>
      <w:r>
        <w:rPr>
          <w:noProof/>
          <w:spacing w:val="-2"/>
        </w:rPr>
        <w:t>SEL</w:t>
      </w:r>
      <w:r>
        <w:rPr>
          <w:noProof/>
          <w:spacing w:val="-2"/>
        </w:rPr>
        <w:tab/>
        <w:t>Société d'Exercice Libéral</w:t>
      </w:r>
    </w:p>
    <w:p>
      <w:pPr>
        <w:tabs>
          <w:tab w:val="left" w:pos="2835"/>
        </w:tabs>
        <w:suppressAutoHyphens/>
        <w:rPr>
          <w:noProof/>
          <w:spacing w:val="-2"/>
        </w:rPr>
      </w:pPr>
      <w:r>
        <w:rPr>
          <w:noProof/>
          <w:spacing w:val="-2"/>
        </w:rPr>
        <w:t>SNC</w:t>
      </w:r>
      <w:r>
        <w:rPr>
          <w:noProof/>
          <w:spacing w:val="-2"/>
        </w:rPr>
        <w:tab/>
        <w:t>Société en Nom Collectif</w:t>
      </w:r>
    </w:p>
    <w:p>
      <w:pPr>
        <w:tabs>
          <w:tab w:val="left" w:pos="2835"/>
        </w:tabs>
        <w:suppressAutoHyphens/>
        <w:rPr>
          <w:noProof/>
          <w:spacing w:val="-2"/>
        </w:rPr>
      </w:pPr>
      <w:r>
        <w:rPr>
          <w:noProof/>
          <w:spacing w:val="-2"/>
        </w:rPr>
        <w:t>SCS</w:t>
      </w:r>
      <w:r>
        <w:rPr>
          <w:noProof/>
          <w:spacing w:val="-2"/>
        </w:rPr>
        <w:tab/>
        <w:t>Société en Commandite Simple</w:t>
      </w:r>
    </w:p>
    <w:p>
      <w:pPr>
        <w:tabs>
          <w:tab w:val="left" w:pos="2835"/>
        </w:tabs>
        <w:suppressAutoHyphens/>
        <w:rPr>
          <w:noProof/>
          <w:spacing w:val="-2"/>
        </w:rPr>
      </w:pPr>
      <w:r>
        <w:rPr>
          <w:noProof/>
          <w:spacing w:val="-2"/>
        </w:rPr>
        <w:t>SARL</w:t>
      </w:r>
      <w:r>
        <w:rPr>
          <w:noProof/>
          <w:spacing w:val="-2"/>
        </w:rPr>
        <w:tab/>
        <w:t>Société à Responsabilité Limitée</w:t>
      </w:r>
    </w:p>
    <w:p>
      <w:pPr>
        <w:tabs>
          <w:tab w:val="left" w:pos="2835"/>
        </w:tabs>
        <w:suppressAutoHyphens/>
        <w:rPr>
          <w:noProof/>
          <w:spacing w:val="-2"/>
        </w:rPr>
      </w:pPr>
      <w:r>
        <w:rPr>
          <w:noProof/>
          <w:spacing w:val="-2"/>
        </w:rPr>
        <w:t>SCA</w:t>
      </w:r>
      <w:r>
        <w:rPr>
          <w:noProof/>
          <w:spacing w:val="-2"/>
        </w:rPr>
        <w:tab/>
        <w:t>Société en Commandite par Actions</w:t>
      </w:r>
    </w:p>
    <w:p>
      <w:pPr>
        <w:tabs>
          <w:tab w:val="left" w:pos="2835"/>
        </w:tabs>
        <w:suppressAutoHyphens/>
        <w:rPr>
          <w:noProof/>
          <w:spacing w:val="-2"/>
        </w:rPr>
      </w:pPr>
      <w:r>
        <w:rPr>
          <w:noProof/>
          <w:spacing w:val="-2"/>
        </w:rPr>
        <w:t>SA</w:t>
      </w:r>
      <w:r>
        <w:rPr>
          <w:noProof/>
          <w:spacing w:val="-2"/>
        </w:rPr>
        <w:tab/>
        <w:t>Société Anonyme</w:t>
      </w:r>
    </w:p>
    <w:p>
      <w:pPr>
        <w:tabs>
          <w:tab w:val="left" w:pos="2835"/>
        </w:tabs>
        <w:suppressAutoHyphens/>
        <w:rPr>
          <w:noProof/>
          <w:spacing w:val="-2"/>
        </w:rPr>
      </w:pPr>
    </w:p>
    <w:p>
      <w:pPr>
        <w:tabs>
          <w:tab w:val="left" w:pos="840"/>
        </w:tabs>
        <w:suppressAutoHyphens/>
        <w:rPr>
          <w:noProof/>
          <w:spacing w:val="-2"/>
        </w:rPr>
      </w:pPr>
      <w:r>
        <w:rPr>
          <w:noProof/>
          <w:spacing w:val="-2"/>
          <w:u w:val="single"/>
        </w:rPr>
        <w:t>N.B.</w:t>
      </w:r>
      <w:r>
        <w:rPr>
          <w:noProof/>
          <w:spacing w:val="-2"/>
        </w:rPr>
        <w:t>:</w:t>
      </w:r>
      <w:r>
        <w:rPr>
          <w:noProof/>
          <w:spacing w:val="-2"/>
        </w:rPr>
        <w:tab/>
        <w:t>Toutes ces sociétés sont dotées de la personnalité morale</w:t>
      </w:r>
    </w:p>
    <w:p>
      <w:pPr>
        <w:suppressAutoHyphens/>
        <w:rPr>
          <w:noProof/>
          <w:spacing w:val="-2"/>
          <w:szCs w:val="24"/>
        </w:rPr>
      </w:pPr>
    </w:p>
    <w:p>
      <w:pPr>
        <w:suppressAutoHyphens/>
        <w:outlineLvl w:val="0"/>
        <w:rPr>
          <w:noProof/>
          <w:spacing w:val="-2"/>
        </w:rPr>
      </w:pPr>
      <w:r>
        <w:rPr>
          <w:noProof/>
          <w:spacing w:val="-2"/>
        </w:rPr>
        <w:t>NEMECKO</w:t>
      </w:r>
    </w:p>
    <w:p>
      <w:pPr>
        <w:suppressAutoHyphens/>
        <w:outlineLvl w:val="0"/>
        <w:rPr>
          <w:noProof/>
          <w:spacing w:val="-2"/>
        </w:rPr>
      </w:pPr>
    </w:p>
    <w:p>
      <w:pPr>
        <w:tabs>
          <w:tab w:val="left" w:pos="3402"/>
        </w:tabs>
        <w:suppressAutoHyphens/>
        <w:ind w:left="3402" w:hanging="3402"/>
        <w:rPr>
          <w:noProof/>
          <w:spacing w:val="-2"/>
          <w:szCs w:val="24"/>
        </w:rPr>
      </w:pPr>
      <w:r>
        <w:rPr>
          <w:noProof/>
          <w:spacing w:val="-2"/>
        </w:rPr>
        <w:t>GmbH &amp; CoKG</w:t>
      </w:r>
      <w:r>
        <w:rPr>
          <w:noProof/>
          <w:spacing w:val="-2"/>
        </w:rPr>
        <w:tab/>
        <w:t>Kommanditgesellschaft, bei der der persönlich haftende Gesellschafter eine GmbH (a stock company with limited responsibility) ist.</w:t>
      </w:r>
    </w:p>
    <w:p>
      <w:pPr>
        <w:tabs>
          <w:tab w:val="left" w:pos="3402"/>
        </w:tabs>
        <w:suppressAutoHyphens/>
        <w:ind w:left="3402" w:hanging="3402"/>
        <w:rPr>
          <w:noProof/>
          <w:spacing w:val="-2"/>
          <w:szCs w:val="24"/>
        </w:rPr>
      </w:pPr>
      <w:r>
        <w:rPr>
          <w:noProof/>
          <w:spacing w:val="-2"/>
        </w:rPr>
        <w:t>EWIV</w:t>
      </w:r>
      <w:r>
        <w:rPr>
          <w:noProof/>
          <w:spacing w:val="-2"/>
        </w:rPr>
        <w:tab/>
        <w:t>Europäische Wirtschaftliche Interessenvereinigung (European Economic Interest Grouping)</w:t>
      </w:r>
    </w:p>
    <w:p>
      <w:pPr>
        <w:suppressAutoHyphens/>
        <w:rPr>
          <w:noProof/>
          <w:spacing w:val="-2"/>
          <w:szCs w:val="24"/>
        </w:rPr>
      </w:pPr>
    </w:p>
    <w:p>
      <w:pPr>
        <w:suppressAutoHyphens/>
        <w:outlineLvl w:val="0"/>
        <w:rPr>
          <w:noProof/>
          <w:spacing w:val="-2"/>
          <w:szCs w:val="24"/>
        </w:rPr>
      </w:pPr>
      <w:r>
        <w:rPr>
          <w:noProof/>
        </w:rPr>
        <w:br w:type="page"/>
      </w:r>
      <w:r>
        <w:rPr>
          <w:noProof/>
          <w:spacing w:val="-2"/>
        </w:rPr>
        <w:t>TALIANSKO</w:t>
      </w:r>
    </w:p>
    <w:p>
      <w:pPr>
        <w:suppressAutoHyphens/>
        <w:outlineLvl w:val="0"/>
        <w:rPr>
          <w:noProof/>
          <w:spacing w:val="-2"/>
          <w:szCs w:val="24"/>
        </w:rPr>
      </w:pPr>
    </w:p>
    <w:p>
      <w:pPr>
        <w:tabs>
          <w:tab w:val="left" w:pos="3402"/>
        </w:tabs>
        <w:suppressAutoHyphens/>
        <w:ind w:left="3402" w:hanging="3402"/>
        <w:rPr>
          <w:noProof/>
          <w:spacing w:val="-2"/>
          <w:szCs w:val="24"/>
        </w:rPr>
      </w:pPr>
      <w:r>
        <w:rPr>
          <w:noProof/>
          <w:spacing w:val="-2"/>
        </w:rPr>
        <w:t>SPA</w:t>
      </w:r>
      <w:r>
        <w:rPr>
          <w:noProof/>
          <w:spacing w:val="-2"/>
        </w:rPr>
        <w:tab/>
        <w:t>Società per Azioni (joint stock company)</w:t>
      </w:r>
    </w:p>
    <w:p>
      <w:pPr>
        <w:tabs>
          <w:tab w:val="left" w:pos="3402"/>
        </w:tabs>
        <w:suppressAutoHyphens/>
        <w:ind w:left="3402" w:hanging="3402"/>
        <w:rPr>
          <w:noProof/>
          <w:spacing w:val="-2"/>
          <w:szCs w:val="24"/>
        </w:rPr>
      </w:pPr>
      <w:r>
        <w:rPr>
          <w:noProof/>
          <w:spacing w:val="-2"/>
        </w:rPr>
        <w:t>SRL</w:t>
      </w:r>
      <w:r>
        <w:rPr>
          <w:noProof/>
          <w:spacing w:val="-2"/>
        </w:rPr>
        <w:tab/>
        <w:t>Società a Responsabilità Limitata (company with limited responsibility)</w:t>
      </w:r>
    </w:p>
    <w:p>
      <w:pPr>
        <w:tabs>
          <w:tab w:val="left" w:pos="3402"/>
        </w:tabs>
        <w:suppressAutoHyphens/>
        <w:ind w:left="3402" w:hanging="3402"/>
        <w:rPr>
          <w:noProof/>
          <w:spacing w:val="-2"/>
          <w:szCs w:val="24"/>
        </w:rPr>
      </w:pPr>
    </w:p>
    <w:p>
      <w:pPr>
        <w:suppressAutoHyphens/>
        <w:rPr>
          <w:noProof/>
          <w:spacing w:val="-2"/>
          <w:szCs w:val="24"/>
        </w:rPr>
      </w:pPr>
      <w:r>
        <w:rPr>
          <w:noProof/>
          <w:spacing w:val="-2"/>
        </w:rPr>
        <w:t>V Taliansku ponuka ES zahŕňa nasledujúce odborné služby:</w:t>
      </w:r>
    </w:p>
    <w:p>
      <w:pPr>
        <w:suppressAutoHyphens/>
        <w:rPr>
          <w:noProof/>
          <w:spacing w:val="-2"/>
          <w:szCs w:val="24"/>
        </w:rPr>
      </w:pPr>
    </w:p>
    <w:p>
      <w:pPr>
        <w:tabs>
          <w:tab w:val="left" w:pos="3402"/>
        </w:tabs>
        <w:suppressAutoHyphens/>
        <w:rPr>
          <w:noProof/>
          <w:spacing w:val="-2"/>
          <w:szCs w:val="24"/>
        </w:rPr>
      </w:pPr>
      <w:r>
        <w:rPr>
          <w:noProof/>
          <w:spacing w:val="-2"/>
        </w:rPr>
        <w:t>Ragionieri-periti commerciali</w:t>
      </w:r>
      <w:r>
        <w:rPr>
          <w:noProof/>
          <w:spacing w:val="-2"/>
        </w:rPr>
        <w:tab/>
      </w:r>
      <w:r>
        <w:rPr>
          <w:noProof/>
          <w:spacing w:val="-2"/>
        </w:rPr>
        <w:tab/>
        <w:t>účtovníci-audítori</w:t>
      </w:r>
    </w:p>
    <w:p>
      <w:pPr>
        <w:tabs>
          <w:tab w:val="left" w:pos="3402"/>
        </w:tabs>
        <w:suppressAutoHyphens/>
        <w:rPr>
          <w:noProof/>
          <w:spacing w:val="-2"/>
          <w:szCs w:val="24"/>
        </w:rPr>
      </w:pPr>
      <w:r>
        <w:rPr>
          <w:noProof/>
          <w:spacing w:val="-2"/>
        </w:rPr>
        <w:t>Commercialisti</w:t>
      </w:r>
      <w:r>
        <w:rPr>
          <w:noProof/>
          <w:spacing w:val="-2"/>
        </w:rPr>
        <w:tab/>
        <w:t>účtovníci-audítori</w:t>
      </w:r>
    </w:p>
    <w:p>
      <w:pPr>
        <w:tabs>
          <w:tab w:val="left" w:pos="3402"/>
        </w:tabs>
        <w:suppressAutoHyphens/>
        <w:rPr>
          <w:noProof/>
          <w:spacing w:val="-2"/>
          <w:szCs w:val="24"/>
        </w:rPr>
      </w:pPr>
      <w:r>
        <w:rPr>
          <w:noProof/>
          <w:spacing w:val="-2"/>
        </w:rPr>
        <w:t>Geometri</w:t>
      </w:r>
      <w:r>
        <w:rPr>
          <w:noProof/>
          <w:spacing w:val="-2"/>
        </w:rPr>
        <w:tab/>
        <w:t>zememerači</w:t>
      </w:r>
    </w:p>
    <w:p>
      <w:pPr>
        <w:tabs>
          <w:tab w:val="left" w:pos="3402"/>
        </w:tabs>
        <w:suppressAutoHyphens/>
        <w:rPr>
          <w:noProof/>
          <w:spacing w:val="-2"/>
          <w:szCs w:val="24"/>
        </w:rPr>
      </w:pPr>
      <w:r>
        <w:rPr>
          <w:noProof/>
          <w:spacing w:val="-2"/>
        </w:rPr>
        <w:t>Ingegneri</w:t>
      </w:r>
      <w:r>
        <w:rPr>
          <w:noProof/>
          <w:spacing w:val="-2"/>
        </w:rPr>
        <w:tab/>
        <w:t>inžinieri</w:t>
      </w:r>
    </w:p>
    <w:p>
      <w:pPr>
        <w:tabs>
          <w:tab w:val="left" w:pos="3402"/>
        </w:tabs>
        <w:suppressAutoHyphens/>
        <w:rPr>
          <w:noProof/>
          <w:spacing w:val="-2"/>
          <w:szCs w:val="24"/>
        </w:rPr>
      </w:pPr>
      <w:r>
        <w:rPr>
          <w:noProof/>
          <w:spacing w:val="-2"/>
        </w:rPr>
        <w:t>Architetti</w:t>
      </w:r>
      <w:r>
        <w:rPr>
          <w:noProof/>
          <w:spacing w:val="-2"/>
        </w:rPr>
        <w:tab/>
        <w:t>architekti</w:t>
      </w:r>
    </w:p>
    <w:p>
      <w:pPr>
        <w:tabs>
          <w:tab w:val="left" w:pos="3402"/>
        </w:tabs>
        <w:suppressAutoHyphens/>
        <w:rPr>
          <w:noProof/>
          <w:spacing w:val="-2"/>
          <w:szCs w:val="24"/>
        </w:rPr>
      </w:pPr>
      <w:r>
        <w:rPr>
          <w:noProof/>
          <w:spacing w:val="-2"/>
        </w:rPr>
        <w:t>Geologi</w:t>
      </w:r>
      <w:r>
        <w:rPr>
          <w:noProof/>
          <w:spacing w:val="-2"/>
        </w:rPr>
        <w:tab/>
        <w:t>geológovia</w:t>
      </w:r>
    </w:p>
    <w:p>
      <w:pPr>
        <w:tabs>
          <w:tab w:val="left" w:pos="3402"/>
        </w:tabs>
        <w:suppressAutoHyphens/>
        <w:rPr>
          <w:noProof/>
          <w:spacing w:val="-2"/>
          <w:szCs w:val="24"/>
        </w:rPr>
      </w:pPr>
      <w:r>
        <w:rPr>
          <w:noProof/>
          <w:spacing w:val="-2"/>
        </w:rPr>
        <w:t>Medici</w:t>
      </w:r>
      <w:r>
        <w:rPr>
          <w:noProof/>
          <w:spacing w:val="-2"/>
        </w:rPr>
        <w:tab/>
        <w:t>lekári</w:t>
      </w:r>
    </w:p>
    <w:p>
      <w:pPr>
        <w:tabs>
          <w:tab w:val="left" w:pos="3402"/>
        </w:tabs>
        <w:suppressAutoHyphens/>
        <w:rPr>
          <w:noProof/>
          <w:spacing w:val="-2"/>
          <w:szCs w:val="24"/>
        </w:rPr>
      </w:pPr>
      <w:r>
        <w:rPr>
          <w:noProof/>
          <w:spacing w:val="-2"/>
        </w:rPr>
        <w:t>Farmacisti</w:t>
      </w:r>
      <w:r>
        <w:rPr>
          <w:noProof/>
          <w:spacing w:val="-2"/>
        </w:rPr>
        <w:tab/>
        <w:t>farmaceuti</w:t>
      </w:r>
    </w:p>
    <w:p>
      <w:pPr>
        <w:tabs>
          <w:tab w:val="left" w:pos="3402"/>
        </w:tabs>
        <w:suppressAutoHyphens/>
        <w:rPr>
          <w:noProof/>
          <w:spacing w:val="-2"/>
          <w:szCs w:val="24"/>
        </w:rPr>
      </w:pPr>
      <w:r>
        <w:rPr>
          <w:noProof/>
          <w:spacing w:val="-2"/>
        </w:rPr>
        <w:t>Psicologi</w:t>
      </w:r>
      <w:r>
        <w:rPr>
          <w:noProof/>
          <w:spacing w:val="-2"/>
        </w:rPr>
        <w:tab/>
        <w:t>psychológovia</w:t>
      </w:r>
    </w:p>
    <w:p>
      <w:pPr>
        <w:tabs>
          <w:tab w:val="left" w:pos="3402"/>
        </w:tabs>
        <w:suppressAutoHyphens/>
        <w:rPr>
          <w:noProof/>
          <w:spacing w:val="-2"/>
          <w:szCs w:val="24"/>
        </w:rPr>
      </w:pPr>
      <w:r>
        <w:rPr>
          <w:noProof/>
          <w:spacing w:val="-2"/>
        </w:rPr>
        <w:t>Veterinari</w:t>
      </w:r>
      <w:r>
        <w:rPr>
          <w:noProof/>
          <w:spacing w:val="-2"/>
        </w:rPr>
        <w:tab/>
        <w:t>veterinári</w:t>
      </w:r>
    </w:p>
    <w:p>
      <w:pPr>
        <w:tabs>
          <w:tab w:val="left" w:pos="3402"/>
        </w:tabs>
        <w:suppressAutoHyphens/>
        <w:rPr>
          <w:noProof/>
          <w:spacing w:val="-2"/>
          <w:szCs w:val="24"/>
        </w:rPr>
      </w:pPr>
      <w:r>
        <w:rPr>
          <w:noProof/>
          <w:spacing w:val="-2"/>
        </w:rPr>
        <w:t>Biologi</w:t>
      </w:r>
      <w:r>
        <w:rPr>
          <w:noProof/>
          <w:spacing w:val="-2"/>
        </w:rPr>
        <w:tab/>
        <w:t>biológovia</w:t>
      </w:r>
    </w:p>
    <w:p>
      <w:pPr>
        <w:tabs>
          <w:tab w:val="left" w:pos="3402"/>
        </w:tabs>
        <w:suppressAutoHyphens/>
        <w:rPr>
          <w:noProof/>
          <w:spacing w:val="-2"/>
          <w:szCs w:val="24"/>
        </w:rPr>
      </w:pPr>
      <w:r>
        <w:rPr>
          <w:noProof/>
          <w:spacing w:val="-2"/>
        </w:rPr>
        <w:t>Chimici</w:t>
      </w:r>
      <w:r>
        <w:rPr>
          <w:noProof/>
          <w:spacing w:val="-2"/>
        </w:rPr>
        <w:tab/>
        <w:t>chemici</w:t>
      </w:r>
    </w:p>
    <w:p>
      <w:pPr>
        <w:tabs>
          <w:tab w:val="left" w:pos="3402"/>
        </w:tabs>
        <w:suppressAutoHyphens/>
        <w:rPr>
          <w:noProof/>
          <w:spacing w:val="-2"/>
          <w:szCs w:val="24"/>
        </w:rPr>
      </w:pPr>
      <w:r>
        <w:rPr>
          <w:noProof/>
          <w:spacing w:val="-2"/>
        </w:rPr>
        <w:t>Periti agrari</w:t>
      </w:r>
      <w:r>
        <w:rPr>
          <w:noProof/>
          <w:spacing w:val="-2"/>
        </w:rPr>
        <w:tab/>
        <w:t>poľnohospodárski odborníci</w:t>
      </w:r>
    </w:p>
    <w:p>
      <w:pPr>
        <w:tabs>
          <w:tab w:val="left" w:pos="3402"/>
        </w:tabs>
        <w:suppressAutoHyphens/>
        <w:rPr>
          <w:noProof/>
          <w:spacing w:val="-2"/>
          <w:szCs w:val="24"/>
        </w:rPr>
      </w:pPr>
      <w:r>
        <w:rPr>
          <w:noProof/>
          <w:spacing w:val="-2"/>
        </w:rPr>
        <w:t>Agronomi</w:t>
      </w:r>
      <w:r>
        <w:rPr>
          <w:noProof/>
          <w:spacing w:val="-2"/>
        </w:rPr>
        <w:tab/>
        <w:t>agronómovia</w:t>
      </w:r>
    </w:p>
    <w:p>
      <w:pPr>
        <w:tabs>
          <w:tab w:val="left" w:pos="3402"/>
        </w:tabs>
        <w:suppressAutoHyphens/>
        <w:rPr>
          <w:noProof/>
          <w:spacing w:val="-2"/>
          <w:szCs w:val="24"/>
        </w:rPr>
      </w:pPr>
      <w:r>
        <w:rPr>
          <w:noProof/>
          <w:spacing w:val="-2"/>
        </w:rPr>
        <w:t>Attuari</w:t>
      </w:r>
      <w:r>
        <w:rPr>
          <w:noProof/>
          <w:spacing w:val="-2"/>
        </w:rPr>
        <w:tab/>
        <w:t>aktuári</w:t>
      </w:r>
    </w:p>
    <w:p>
      <w:pPr>
        <w:suppressAutoHyphens/>
        <w:rPr>
          <w:noProof/>
          <w:spacing w:val="-2"/>
          <w:szCs w:val="24"/>
        </w:rPr>
      </w:pPr>
    </w:p>
    <w:p>
      <w:pPr>
        <w:suppressAutoHyphens/>
        <w:rPr>
          <w:noProof/>
          <w:spacing w:val="-2"/>
          <w:szCs w:val="24"/>
        </w:rPr>
      </w:pPr>
    </w:p>
    <w:p>
      <w:pPr>
        <w:suppressAutoHyphens/>
        <w:jc w:val="center"/>
        <w:rPr>
          <w:noProof/>
          <w:spacing w:val="-2"/>
        </w:rPr>
        <w:sectPr>
          <w:headerReference w:type="even" r:id="rId70"/>
          <w:headerReference w:type="default" r:id="rId71"/>
          <w:footerReference w:type="even" r:id="rId72"/>
          <w:footerReference w:type="default" r:id="rId73"/>
          <w:headerReference w:type="first" r:id="rId74"/>
          <w:footerReference w:type="first" r:id="rId75"/>
          <w:footnotePr>
            <w:numRestart w:val="eachPage"/>
          </w:footnotePr>
          <w:type w:val="nextColumn"/>
          <w:pgSz w:w="11907" w:h="16840" w:code="9"/>
          <w:pgMar w:top="1134" w:right="1134" w:bottom="1134" w:left="1134" w:header="1134" w:footer="1134" w:gutter="0"/>
          <w:pgNumType w:start="258"/>
          <w:cols w:space="720"/>
          <w:docGrid w:linePitch="326"/>
        </w:sectPr>
      </w:pPr>
      <w:r>
        <w:rPr>
          <w:noProof/>
          <w:spacing w:val="-2"/>
        </w:rPr>
        <w:t>________________</w:t>
      </w:r>
    </w:p>
    <w:p>
      <w:pPr>
        <w:suppressAutoHyphens/>
        <w:jc w:val="right"/>
        <w:rPr>
          <w:b/>
          <w:bCs/>
          <w:noProof/>
          <w:szCs w:val="24"/>
          <w:u w:val="single"/>
        </w:rPr>
      </w:pPr>
      <w:r>
        <w:rPr>
          <w:b/>
          <w:noProof/>
          <w:u w:val="single"/>
        </w:rPr>
        <w:t>PRÍLOHA V</w:t>
      </w:r>
    </w:p>
    <w:p>
      <w:pPr>
        <w:rPr>
          <w:noProof/>
          <w:szCs w:val="24"/>
        </w:rPr>
      </w:pPr>
    </w:p>
    <w:p>
      <w:pPr>
        <w:jc w:val="center"/>
        <w:rPr>
          <w:noProof/>
          <w:szCs w:val="24"/>
        </w:rPr>
      </w:pPr>
      <w:r>
        <w:rPr>
          <w:noProof/>
        </w:rPr>
        <w:t>(PRÍLOHA VIII dohody uvedená v článku 120 dohody)</w:t>
      </w:r>
    </w:p>
    <w:p>
      <w:pPr>
        <w:jc w:val="center"/>
        <w:rPr>
          <w:noProof/>
          <w:szCs w:val="24"/>
        </w:rPr>
      </w:pPr>
    </w:p>
    <w:p>
      <w:pPr>
        <w:jc w:val="center"/>
        <w:rPr>
          <w:noProof/>
          <w:szCs w:val="24"/>
        </w:rPr>
      </w:pPr>
      <w:r>
        <w:rPr>
          <w:noProof/>
        </w:rPr>
        <w:t>ZOZNAM ŠPECIFICKÝCH ZÁVÄZKOV VO VZŤAHU K FINANČNÝM SLUŽBÁM</w:t>
      </w:r>
    </w:p>
    <w:p>
      <w:pPr>
        <w:jc w:val="center"/>
        <w:rPr>
          <w:noProof/>
          <w:szCs w:val="24"/>
        </w:rPr>
      </w:pPr>
    </w:p>
    <w:p>
      <w:pPr>
        <w:jc w:val="center"/>
        <w:rPr>
          <w:noProof/>
          <w:szCs w:val="24"/>
        </w:rPr>
      </w:pPr>
      <w:r>
        <w:rPr>
          <w:noProof/>
        </w:rPr>
        <w:t>ČASŤ A</w:t>
      </w:r>
    </w:p>
    <w:p>
      <w:pPr>
        <w:jc w:val="center"/>
        <w:rPr>
          <w:noProof/>
          <w:szCs w:val="24"/>
        </w:rPr>
      </w:pPr>
    </w:p>
    <w:p>
      <w:pPr>
        <w:jc w:val="center"/>
        <w:rPr>
          <w:noProof/>
          <w:szCs w:val="24"/>
        </w:rPr>
      </w:pPr>
      <w:r>
        <w:rPr>
          <w:noProof/>
        </w:rPr>
        <w:t>ZOZNAM SPOLOČENSTVA</w:t>
      </w:r>
    </w:p>
    <w:p>
      <w:pPr>
        <w:jc w:val="center"/>
        <w:rPr>
          <w:noProof/>
          <w:szCs w:val="24"/>
        </w:rPr>
      </w:pPr>
    </w:p>
    <w:p>
      <w:pPr>
        <w:rPr>
          <w:noProof/>
          <w:szCs w:val="24"/>
        </w:rPr>
      </w:pPr>
      <w:r>
        <w:rPr>
          <w:noProof/>
        </w:rPr>
        <w:t>Úvodná poznámka</w:t>
      </w:r>
    </w:p>
    <w:p>
      <w:pPr>
        <w:rPr>
          <w:noProof/>
          <w:szCs w:val="24"/>
        </w:rPr>
      </w:pPr>
    </w:p>
    <w:p>
      <w:pPr>
        <w:tabs>
          <w:tab w:val="left" w:pos="-720"/>
        </w:tabs>
        <w:suppressAutoHyphens/>
        <w:rPr>
          <w:noProof/>
          <w:spacing w:val="-2"/>
        </w:rPr>
      </w:pPr>
      <w:r>
        <w:rPr>
          <w:noProof/>
          <w:spacing w:val="-2"/>
        </w:rPr>
        <w:t>1.</w:t>
      </w:r>
      <w:r>
        <w:rPr>
          <w:noProof/>
          <w:spacing w:val="-2"/>
        </w:rPr>
        <w:tab/>
        <w:t>Špecifické záväzky na tomto zozname sa uplatňujú iba na územiach, v ktorých sa uplatňujú zmluvy zakladajúce Spoločenstvo a za podmienok stanovených v týchto zmluvách. Uvedené záväzky sa vzťahujú iba na vzťahy medzi Spoločenstvom a jeho členskými štátmi na jednej strane a nečlenskými krajinami ES na strane druhej. Neovplyvňujú práva a povinnosti členských štátov vyplývajúce z práva Spoločenstva.</w:t>
      </w:r>
    </w:p>
    <w:p>
      <w:pPr>
        <w:tabs>
          <w:tab w:val="left" w:pos="-720"/>
        </w:tabs>
        <w:suppressAutoHyphens/>
        <w:rPr>
          <w:noProof/>
          <w:spacing w:val="-2"/>
        </w:rPr>
      </w:pPr>
    </w:p>
    <w:p>
      <w:pPr>
        <w:tabs>
          <w:tab w:val="left" w:pos="-720"/>
        </w:tabs>
        <w:suppressAutoHyphens/>
        <w:rPr>
          <w:noProof/>
          <w:spacing w:val="-2"/>
        </w:rPr>
      </w:pPr>
      <w:r>
        <w:rPr>
          <w:noProof/>
          <w:spacing w:val="-2"/>
        </w:rPr>
        <w:t>2.</w:t>
      </w:r>
      <w:r>
        <w:rPr>
          <w:noProof/>
          <w:spacing w:val="-2"/>
        </w:rPr>
        <w:tab/>
        <w:t>Na označenie členských štátov sa používajú tieto skratky:</w:t>
      </w:r>
    </w:p>
    <w:p>
      <w:pPr>
        <w:tabs>
          <w:tab w:val="left" w:pos="-720"/>
        </w:tabs>
        <w:suppressAutoHyphens/>
        <w:rPr>
          <w:noProof/>
          <w:spacing w:val="-2"/>
        </w:rPr>
      </w:pPr>
    </w:p>
    <w:p>
      <w:pPr>
        <w:tabs>
          <w:tab w:val="left" w:pos="-720"/>
          <w:tab w:val="left" w:pos="567"/>
        </w:tabs>
        <w:suppressAutoHyphens/>
        <w:rPr>
          <w:noProof/>
          <w:spacing w:val="-2"/>
        </w:rPr>
      </w:pPr>
      <w:r>
        <w:rPr>
          <w:noProof/>
          <w:spacing w:val="-2"/>
        </w:rPr>
        <w:t>AT</w:t>
      </w:r>
      <w:r>
        <w:rPr>
          <w:noProof/>
          <w:spacing w:val="-2"/>
        </w:rPr>
        <w:tab/>
        <w:t>Rakúsko</w:t>
      </w:r>
    </w:p>
    <w:p>
      <w:pPr>
        <w:tabs>
          <w:tab w:val="left" w:pos="-720"/>
          <w:tab w:val="left" w:pos="567"/>
        </w:tabs>
        <w:suppressAutoHyphens/>
        <w:rPr>
          <w:noProof/>
          <w:spacing w:val="-2"/>
        </w:rPr>
      </w:pPr>
      <w:r>
        <w:rPr>
          <w:noProof/>
          <w:spacing w:val="-2"/>
        </w:rPr>
        <w:t>BE</w:t>
      </w:r>
      <w:r>
        <w:rPr>
          <w:noProof/>
          <w:spacing w:val="-2"/>
        </w:rPr>
        <w:tab/>
        <w:t>Belgicko</w:t>
      </w:r>
    </w:p>
    <w:p>
      <w:pPr>
        <w:tabs>
          <w:tab w:val="left" w:pos="-720"/>
          <w:tab w:val="left" w:pos="567"/>
        </w:tabs>
        <w:suppressAutoHyphens/>
        <w:rPr>
          <w:noProof/>
          <w:spacing w:val="-2"/>
        </w:rPr>
      </w:pPr>
      <w:r>
        <w:rPr>
          <w:noProof/>
          <w:spacing w:val="-2"/>
        </w:rPr>
        <w:t>BG</w:t>
      </w:r>
      <w:r>
        <w:rPr>
          <w:noProof/>
          <w:spacing w:val="-2"/>
        </w:rPr>
        <w:tab/>
        <w:t>Bulharsko</w:t>
      </w:r>
    </w:p>
    <w:p>
      <w:pPr>
        <w:tabs>
          <w:tab w:val="left" w:pos="-720"/>
          <w:tab w:val="left" w:pos="567"/>
        </w:tabs>
        <w:suppressAutoHyphens/>
        <w:rPr>
          <w:noProof/>
          <w:spacing w:val="-2"/>
        </w:rPr>
      </w:pPr>
      <w:r>
        <w:rPr>
          <w:noProof/>
          <w:spacing w:val="-2"/>
        </w:rPr>
        <w:t>CY</w:t>
      </w:r>
      <w:r>
        <w:rPr>
          <w:noProof/>
          <w:spacing w:val="-2"/>
        </w:rPr>
        <w:tab/>
        <w:t>Cyprus</w:t>
      </w:r>
    </w:p>
    <w:p>
      <w:pPr>
        <w:tabs>
          <w:tab w:val="left" w:pos="-720"/>
          <w:tab w:val="left" w:pos="567"/>
        </w:tabs>
        <w:suppressAutoHyphens/>
        <w:rPr>
          <w:noProof/>
          <w:spacing w:val="-2"/>
        </w:rPr>
      </w:pPr>
      <w:r>
        <w:rPr>
          <w:noProof/>
          <w:spacing w:val="-2"/>
        </w:rPr>
        <w:t>CZ</w:t>
      </w:r>
      <w:r>
        <w:rPr>
          <w:noProof/>
          <w:spacing w:val="-2"/>
        </w:rPr>
        <w:tab/>
        <w:t>Česká republika</w:t>
      </w:r>
    </w:p>
    <w:p>
      <w:pPr>
        <w:tabs>
          <w:tab w:val="left" w:pos="-720"/>
          <w:tab w:val="left" w:pos="567"/>
        </w:tabs>
        <w:suppressAutoHyphens/>
        <w:rPr>
          <w:noProof/>
          <w:spacing w:val="-2"/>
        </w:rPr>
      </w:pPr>
      <w:r>
        <w:rPr>
          <w:noProof/>
          <w:spacing w:val="-2"/>
        </w:rPr>
        <w:t>DE</w:t>
      </w:r>
      <w:r>
        <w:rPr>
          <w:noProof/>
          <w:spacing w:val="-2"/>
        </w:rPr>
        <w:tab/>
        <w:t>Nemecko</w:t>
      </w:r>
    </w:p>
    <w:p>
      <w:pPr>
        <w:tabs>
          <w:tab w:val="left" w:pos="-720"/>
          <w:tab w:val="left" w:pos="567"/>
        </w:tabs>
        <w:suppressAutoHyphens/>
        <w:rPr>
          <w:noProof/>
          <w:spacing w:val="-2"/>
        </w:rPr>
      </w:pPr>
      <w:r>
        <w:rPr>
          <w:noProof/>
        </w:rPr>
        <w:br w:type="page"/>
      </w:r>
      <w:r>
        <w:rPr>
          <w:noProof/>
          <w:spacing w:val="-2"/>
        </w:rPr>
        <w:t>DK</w:t>
      </w:r>
      <w:r>
        <w:rPr>
          <w:noProof/>
          <w:spacing w:val="-2"/>
        </w:rPr>
        <w:tab/>
        <w:t>Dánsko</w:t>
      </w:r>
    </w:p>
    <w:p>
      <w:pPr>
        <w:tabs>
          <w:tab w:val="left" w:pos="-720"/>
          <w:tab w:val="left" w:pos="567"/>
        </w:tabs>
        <w:suppressAutoHyphens/>
        <w:rPr>
          <w:noProof/>
          <w:spacing w:val="-2"/>
        </w:rPr>
      </w:pPr>
      <w:r>
        <w:rPr>
          <w:noProof/>
          <w:spacing w:val="-2"/>
        </w:rPr>
        <w:t>ES</w:t>
      </w:r>
      <w:r>
        <w:rPr>
          <w:noProof/>
          <w:spacing w:val="-2"/>
        </w:rPr>
        <w:tab/>
        <w:t>Španielsko</w:t>
      </w:r>
    </w:p>
    <w:p>
      <w:pPr>
        <w:tabs>
          <w:tab w:val="left" w:pos="-720"/>
          <w:tab w:val="left" w:pos="567"/>
        </w:tabs>
        <w:suppressAutoHyphens/>
        <w:rPr>
          <w:noProof/>
          <w:spacing w:val="-2"/>
        </w:rPr>
      </w:pPr>
      <w:r>
        <w:rPr>
          <w:noProof/>
          <w:spacing w:val="-2"/>
        </w:rPr>
        <w:t>EE</w:t>
      </w:r>
      <w:r>
        <w:rPr>
          <w:noProof/>
          <w:spacing w:val="-2"/>
        </w:rPr>
        <w:tab/>
        <w:t>Estónsko</w:t>
      </w:r>
    </w:p>
    <w:p>
      <w:pPr>
        <w:tabs>
          <w:tab w:val="left" w:pos="-720"/>
          <w:tab w:val="left" w:pos="567"/>
        </w:tabs>
        <w:suppressAutoHyphens/>
        <w:rPr>
          <w:noProof/>
          <w:spacing w:val="-2"/>
        </w:rPr>
      </w:pPr>
      <w:r>
        <w:rPr>
          <w:noProof/>
          <w:spacing w:val="-2"/>
        </w:rPr>
        <w:t>FR</w:t>
      </w:r>
      <w:r>
        <w:rPr>
          <w:noProof/>
          <w:spacing w:val="-2"/>
        </w:rPr>
        <w:tab/>
        <w:t>Francúzsko</w:t>
      </w:r>
    </w:p>
    <w:p>
      <w:pPr>
        <w:tabs>
          <w:tab w:val="left" w:pos="-720"/>
          <w:tab w:val="left" w:pos="567"/>
        </w:tabs>
        <w:suppressAutoHyphens/>
        <w:rPr>
          <w:noProof/>
          <w:spacing w:val="-2"/>
        </w:rPr>
      </w:pPr>
      <w:r>
        <w:rPr>
          <w:noProof/>
          <w:spacing w:val="-2"/>
        </w:rPr>
        <w:t>FI</w:t>
      </w:r>
      <w:r>
        <w:rPr>
          <w:noProof/>
          <w:spacing w:val="-2"/>
        </w:rPr>
        <w:tab/>
        <w:t>Fínsko</w:t>
      </w:r>
    </w:p>
    <w:p>
      <w:pPr>
        <w:tabs>
          <w:tab w:val="left" w:pos="-720"/>
          <w:tab w:val="left" w:pos="567"/>
        </w:tabs>
        <w:suppressAutoHyphens/>
        <w:rPr>
          <w:noProof/>
          <w:spacing w:val="-2"/>
        </w:rPr>
      </w:pPr>
      <w:r>
        <w:rPr>
          <w:noProof/>
          <w:spacing w:val="-2"/>
        </w:rPr>
        <w:t>EL</w:t>
      </w:r>
      <w:r>
        <w:rPr>
          <w:noProof/>
          <w:spacing w:val="-2"/>
        </w:rPr>
        <w:tab/>
        <w:t>Grécko</w:t>
      </w:r>
    </w:p>
    <w:p>
      <w:pPr>
        <w:tabs>
          <w:tab w:val="left" w:pos="-720"/>
          <w:tab w:val="left" w:pos="567"/>
        </w:tabs>
        <w:suppressAutoHyphens/>
        <w:rPr>
          <w:noProof/>
          <w:spacing w:val="-2"/>
        </w:rPr>
      </w:pPr>
      <w:r>
        <w:rPr>
          <w:noProof/>
          <w:spacing w:val="-2"/>
        </w:rPr>
        <w:t>HR</w:t>
      </w:r>
      <w:r>
        <w:rPr>
          <w:noProof/>
          <w:spacing w:val="-2"/>
        </w:rPr>
        <w:tab/>
        <w:t>Chorvátsko</w:t>
      </w:r>
    </w:p>
    <w:p>
      <w:pPr>
        <w:tabs>
          <w:tab w:val="left" w:pos="-720"/>
          <w:tab w:val="left" w:pos="567"/>
        </w:tabs>
        <w:suppressAutoHyphens/>
        <w:rPr>
          <w:noProof/>
          <w:spacing w:val="-2"/>
        </w:rPr>
      </w:pPr>
      <w:r>
        <w:rPr>
          <w:noProof/>
          <w:spacing w:val="-2"/>
        </w:rPr>
        <w:t>HU</w:t>
      </w:r>
      <w:r>
        <w:rPr>
          <w:noProof/>
          <w:spacing w:val="-2"/>
        </w:rPr>
        <w:tab/>
        <w:t>Maďarsko</w:t>
      </w:r>
    </w:p>
    <w:p>
      <w:pPr>
        <w:tabs>
          <w:tab w:val="left" w:pos="-720"/>
          <w:tab w:val="left" w:pos="567"/>
        </w:tabs>
        <w:suppressAutoHyphens/>
        <w:rPr>
          <w:noProof/>
          <w:spacing w:val="-2"/>
        </w:rPr>
      </w:pPr>
      <w:r>
        <w:rPr>
          <w:noProof/>
          <w:spacing w:val="-2"/>
        </w:rPr>
        <w:t>IT</w:t>
      </w:r>
      <w:r>
        <w:rPr>
          <w:noProof/>
          <w:spacing w:val="-2"/>
        </w:rPr>
        <w:tab/>
        <w:t>Taliansko</w:t>
      </w:r>
    </w:p>
    <w:p>
      <w:pPr>
        <w:tabs>
          <w:tab w:val="left" w:pos="-720"/>
          <w:tab w:val="left" w:pos="567"/>
        </w:tabs>
        <w:suppressAutoHyphens/>
        <w:rPr>
          <w:noProof/>
          <w:spacing w:val="-2"/>
        </w:rPr>
      </w:pPr>
      <w:r>
        <w:rPr>
          <w:noProof/>
          <w:spacing w:val="-2"/>
        </w:rPr>
        <w:t>IE</w:t>
      </w:r>
      <w:r>
        <w:rPr>
          <w:noProof/>
          <w:spacing w:val="-2"/>
        </w:rPr>
        <w:tab/>
        <w:t>Írsko</w:t>
      </w:r>
    </w:p>
    <w:p>
      <w:pPr>
        <w:tabs>
          <w:tab w:val="left" w:pos="-720"/>
          <w:tab w:val="left" w:pos="567"/>
        </w:tabs>
        <w:suppressAutoHyphens/>
        <w:rPr>
          <w:noProof/>
          <w:spacing w:val="-2"/>
        </w:rPr>
      </w:pPr>
      <w:r>
        <w:rPr>
          <w:noProof/>
          <w:spacing w:val="-2"/>
        </w:rPr>
        <w:t>LU</w:t>
      </w:r>
      <w:r>
        <w:rPr>
          <w:noProof/>
          <w:spacing w:val="-2"/>
        </w:rPr>
        <w:tab/>
        <w:t>Luxembursko</w:t>
      </w:r>
    </w:p>
    <w:p>
      <w:pPr>
        <w:tabs>
          <w:tab w:val="left" w:pos="-720"/>
          <w:tab w:val="left" w:pos="567"/>
        </w:tabs>
        <w:suppressAutoHyphens/>
        <w:rPr>
          <w:noProof/>
          <w:spacing w:val="-2"/>
        </w:rPr>
      </w:pPr>
      <w:r>
        <w:rPr>
          <w:noProof/>
          <w:spacing w:val="-2"/>
        </w:rPr>
        <w:t>LT</w:t>
      </w:r>
      <w:r>
        <w:rPr>
          <w:noProof/>
          <w:spacing w:val="-2"/>
        </w:rPr>
        <w:tab/>
        <w:t>Litva</w:t>
      </w:r>
    </w:p>
    <w:p>
      <w:pPr>
        <w:tabs>
          <w:tab w:val="left" w:pos="-720"/>
          <w:tab w:val="left" w:pos="567"/>
        </w:tabs>
        <w:suppressAutoHyphens/>
        <w:rPr>
          <w:noProof/>
          <w:spacing w:val="-2"/>
        </w:rPr>
      </w:pPr>
      <w:r>
        <w:rPr>
          <w:noProof/>
          <w:spacing w:val="-2"/>
        </w:rPr>
        <w:t>LV</w:t>
      </w:r>
      <w:r>
        <w:rPr>
          <w:noProof/>
          <w:spacing w:val="-2"/>
        </w:rPr>
        <w:tab/>
        <w:t>Lotyšsko</w:t>
      </w:r>
    </w:p>
    <w:p>
      <w:pPr>
        <w:tabs>
          <w:tab w:val="left" w:pos="-720"/>
          <w:tab w:val="left" w:pos="567"/>
        </w:tabs>
        <w:suppressAutoHyphens/>
        <w:rPr>
          <w:noProof/>
          <w:spacing w:val="-2"/>
        </w:rPr>
      </w:pPr>
      <w:r>
        <w:rPr>
          <w:noProof/>
          <w:spacing w:val="-2"/>
        </w:rPr>
        <w:t>MT</w:t>
      </w:r>
      <w:r>
        <w:rPr>
          <w:noProof/>
          <w:spacing w:val="-2"/>
        </w:rPr>
        <w:tab/>
        <w:t>Malta</w:t>
      </w:r>
    </w:p>
    <w:p>
      <w:pPr>
        <w:tabs>
          <w:tab w:val="left" w:pos="-720"/>
          <w:tab w:val="left" w:pos="567"/>
        </w:tabs>
        <w:suppressAutoHyphens/>
        <w:rPr>
          <w:noProof/>
          <w:spacing w:val="-2"/>
        </w:rPr>
      </w:pPr>
      <w:r>
        <w:rPr>
          <w:noProof/>
          <w:spacing w:val="-2"/>
        </w:rPr>
        <w:t>NL</w:t>
      </w:r>
      <w:r>
        <w:rPr>
          <w:noProof/>
          <w:spacing w:val="-2"/>
        </w:rPr>
        <w:tab/>
        <w:t>Holandsko</w:t>
      </w:r>
    </w:p>
    <w:p>
      <w:pPr>
        <w:tabs>
          <w:tab w:val="left" w:pos="-720"/>
          <w:tab w:val="left" w:pos="567"/>
        </w:tabs>
        <w:suppressAutoHyphens/>
        <w:rPr>
          <w:noProof/>
          <w:spacing w:val="-2"/>
        </w:rPr>
      </w:pPr>
      <w:r>
        <w:rPr>
          <w:noProof/>
          <w:spacing w:val="-2"/>
        </w:rPr>
        <w:t>PT</w:t>
      </w:r>
      <w:r>
        <w:rPr>
          <w:noProof/>
          <w:spacing w:val="-2"/>
        </w:rPr>
        <w:tab/>
        <w:t>Portugalsko</w:t>
      </w:r>
    </w:p>
    <w:p>
      <w:pPr>
        <w:tabs>
          <w:tab w:val="left" w:pos="-720"/>
          <w:tab w:val="left" w:pos="567"/>
        </w:tabs>
        <w:suppressAutoHyphens/>
        <w:rPr>
          <w:noProof/>
          <w:spacing w:val="-2"/>
        </w:rPr>
      </w:pPr>
      <w:r>
        <w:rPr>
          <w:noProof/>
          <w:spacing w:val="-2"/>
        </w:rPr>
        <w:t>PL</w:t>
      </w:r>
      <w:r>
        <w:rPr>
          <w:noProof/>
          <w:spacing w:val="-2"/>
        </w:rPr>
        <w:tab/>
        <w:t>Poľsko</w:t>
      </w:r>
    </w:p>
    <w:p>
      <w:pPr>
        <w:tabs>
          <w:tab w:val="left" w:pos="-720"/>
          <w:tab w:val="left" w:pos="567"/>
        </w:tabs>
        <w:suppressAutoHyphens/>
        <w:rPr>
          <w:noProof/>
          <w:spacing w:val="-2"/>
        </w:rPr>
      </w:pPr>
      <w:r>
        <w:rPr>
          <w:noProof/>
          <w:spacing w:val="-2"/>
        </w:rPr>
        <w:t>RO</w:t>
      </w:r>
      <w:r>
        <w:rPr>
          <w:noProof/>
          <w:spacing w:val="-2"/>
        </w:rPr>
        <w:tab/>
        <w:t>Rumunsko</w:t>
      </w:r>
    </w:p>
    <w:p>
      <w:pPr>
        <w:tabs>
          <w:tab w:val="left" w:pos="-720"/>
          <w:tab w:val="left" w:pos="567"/>
        </w:tabs>
        <w:suppressAutoHyphens/>
        <w:rPr>
          <w:noProof/>
          <w:spacing w:val="-2"/>
        </w:rPr>
      </w:pPr>
      <w:r>
        <w:rPr>
          <w:noProof/>
          <w:spacing w:val="-2"/>
        </w:rPr>
        <w:t>SE</w:t>
      </w:r>
      <w:r>
        <w:rPr>
          <w:noProof/>
          <w:spacing w:val="-2"/>
        </w:rPr>
        <w:tab/>
        <w:t>Švédsko</w:t>
      </w:r>
    </w:p>
    <w:p>
      <w:pPr>
        <w:tabs>
          <w:tab w:val="left" w:pos="-720"/>
          <w:tab w:val="left" w:pos="567"/>
        </w:tabs>
        <w:suppressAutoHyphens/>
        <w:rPr>
          <w:noProof/>
          <w:spacing w:val="-2"/>
        </w:rPr>
      </w:pPr>
      <w:r>
        <w:rPr>
          <w:noProof/>
          <w:spacing w:val="-2"/>
        </w:rPr>
        <w:t>SI</w:t>
      </w:r>
      <w:r>
        <w:rPr>
          <w:noProof/>
          <w:spacing w:val="-2"/>
        </w:rPr>
        <w:tab/>
        <w:t>Slovinsko</w:t>
      </w:r>
    </w:p>
    <w:p>
      <w:pPr>
        <w:tabs>
          <w:tab w:val="left" w:pos="-720"/>
          <w:tab w:val="left" w:pos="567"/>
        </w:tabs>
        <w:suppressAutoHyphens/>
        <w:rPr>
          <w:noProof/>
          <w:spacing w:val="-2"/>
        </w:rPr>
      </w:pPr>
      <w:r>
        <w:rPr>
          <w:noProof/>
          <w:spacing w:val="-2"/>
        </w:rPr>
        <w:t>SK</w:t>
      </w:r>
      <w:r>
        <w:rPr>
          <w:noProof/>
          <w:spacing w:val="-2"/>
        </w:rPr>
        <w:tab/>
        <w:t>Slovenská republika</w:t>
      </w:r>
    </w:p>
    <w:p>
      <w:pPr>
        <w:tabs>
          <w:tab w:val="left" w:pos="-720"/>
          <w:tab w:val="left" w:pos="567"/>
        </w:tabs>
        <w:suppressAutoHyphens/>
        <w:rPr>
          <w:noProof/>
          <w:spacing w:val="-2"/>
        </w:rPr>
      </w:pPr>
      <w:r>
        <w:rPr>
          <w:noProof/>
          <w:spacing w:val="-2"/>
        </w:rPr>
        <w:t>UK</w:t>
      </w:r>
      <w:r>
        <w:rPr>
          <w:noProof/>
          <w:spacing w:val="-2"/>
        </w:rPr>
        <w:tab/>
        <w:t>Spojené kráľovstvo.</w:t>
      </w:r>
    </w:p>
    <w:p>
      <w:pPr>
        <w:suppressAutoHyphens/>
        <w:rPr>
          <w:noProof/>
          <w:spacing w:val="-2"/>
        </w:rPr>
      </w:pPr>
    </w:p>
    <w:p>
      <w:pPr>
        <w:tabs>
          <w:tab w:val="left" w:pos="-720"/>
        </w:tabs>
        <w:suppressAutoHyphens/>
        <w:rPr>
          <w:noProof/>
          <w:spacing w:val="-3"/>
        </w:rPr>
      </w:pPr>
      <w:r>
        <w:rPr>
          <w:noProof/>
        </w:rPr>
        <w:br w:type="page"/>
      </w:r>
      <w:r>
        <w:rPr>
          <w:noProof/>
          <w:spacing w:val="-3"/>
        </w:rPr>
        <w:t>„Dcérska spoločnosť“ právnickej osoby je právnická osoba, ktorá je fakticky kontrolovaná inou právnickou osobou.</w:t>
      </w:r>
    </w:p>
    <w:p>
      <w:pPr>
        <w:tabs>
          <w:tab w:val="left" w:pos="-720"/>
        </w:tabs>
        <w:suppressAutoHyphens/>
        <w:rPr>
          <w:noProof/>
          <w:spacing w:val="-3"/>
        </w:rPr>
      </w:pPr>
    </w:p>
    <w:p>
      <w:pPr>
        <w:tabs>
          <w:tab w:val="left" w:pos="-720"/>
        </w:tabs>
        <w:suppressAutoHyphens/>
        <w:rPr>
          <w:noProof/>
          <w:spacing w:val="-3"/>
        </w:rPr>
      </w:pPr>
      <w:r>
        <w:rPr>
          <w:noProof/>
          <w:spacing w:val="-3"/>
        </w:rPr>
        <w:t>„Pobočka“ právnickej osoby je miesto výkonu podnikania bez právnej subjektivity, ktoré trvalo vystupuje ako nadstavba materskej spoločnosti, má svoje vedenie a je materiálne vybavená na uzatváranie obchodov s tretími stranami tak, že tieto hoci sú si vedomé, že prípadne budú mať právny vzťah s materskou spoločnosťou, ktorej centrála je v zahraničí, nemusia rokovať priamo s touto materskou spoločnosťou, ale môžu uzavrieť obchod v mieste podnikania pobočky.</w:t>
      </w:r>
    </w:p>
    <w:p>
      <w:pPr>
        <w:tabs>
          <w:tab w:val="left" w:pos="-720"/>
        </w:tabs>
        <w:suppressAutoHyphens/>
        <w:rPr>
          <w:noProof/>
          <w:spacing w:val="-3"/>
        </w:rPr>
      </w:pPr>
    </w:p>
    <w:p>
      <w:pPr>
        <w:tabs>
          <w:tab w:val="left" w:pos="2715"/>
        </w:tabs>
        <w:rPr>
          <w:noProof/>
        </w:rPr>
        <w:sectPr>
          <w:headerReference w:type="even" r:id="rId76"/>
          <w:headerReference w:type="default" r:id="rId77"/>
          <w:footerReference w:type="even" r:id="rId78"/>
          <w:footerReference w:type="default" r:id="rId79"/>
          <w:headerReference w:type="first" r:id="rId80"/>
          <w:footerReference w:type="first" r:id="rId81"/>
          <w:footnotePr>
            <w:numRestart w:val="eachPage"/>
          </w:footnotePr>
          <w:type w:val="nextColumn"/>
          <w:pgSz w:w="11907" w:h="16840" w:code="9"/>
          <w:pgMar w:top="1134" w:right="1134" w:bottom="1134" w:left="1134" w:header="1134" w:footer="1134" w:gutter="0"/>
          <w:pgNumType w:start="1"/>
          <w:cols w:space="720"/>
          <w:docGrid w:linePitch="326"/>
        </w:sectPr>
      </w:pPr>
    </w:p>
    <w:tbl>
      <w:tblPr>
        <w:tblW w:w="5000" w:type="pct"/>
        <w:jc w:val="center"/>
        <w:tblBorders>
          <w:left w:val="single" w:sz="4" w:space="0" w:color="auto"/>
          <w:right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29"/>
        <w:gridCol w:w="9"/>
        <w:gridCol w:w="5326"/>
        <w:gridCol w:w="12"/>
        <w:gridCol w:w="5670"/>
        <w:gridCol w:w="1357"/>
        <w:gridCol w:w="9"/>
      </w:tblGrid>
      <w:tr>
        <w:trPr>
          <w:trHeight w:val="20"/>
          <w:tblHeader/>
          <w:jc w:val="center"/>
        </w:trPr>
        <w:tc>
          <w:tcPr>
            <w:tcW w:w="5000" w:type="pct"/>
            <w:gridSpan w:val="7"/>
            <w:tcBorders>
              <w:top w:val="single" w:sz="4" w:space="0" w:color="auto"/>
              <w:left w:val="nil"/>
              <w:bottom w:val="single" w:sz="4" w:space="0" w:color="auto"/>
              <w:right w:val="nil"/>
            </w:tcBorders>
          </w:tcPr>
          <w:p>
            <w:pPr>
              <w:tabs>
                <w:tab w:val="left" w:pos="2126"/>
                <w:tab w:val="left" w:pos="2344"/>
                <w:tab w:val="left" w:pos="4962"/>
                <w:tab w:val="left" w:pos="5245"/>
                <w:tab w:val="left" w:pos="8080"/>
                <w:tab w:val="left" w:pos="8364"/>
                <w:tab w:val="left" w:pos="11766"/>
                <w:tab w:val="left" w:pos="12049"/>
              </w:tabs>
              <w:rPr>
                <w:noProof/>
                <w:sz w:val="20"/>
              </w:rPr>
            </w:pPr>
            <w:r>
              <w:rPr>
                <w:noProof/>
                <w:sz w:val="20"/>
              </w:rPr>
              <w:t>Spôsob poskytovania: 1.</w:t>
            </w:r>
            <w:r>
              <w:rPr>
                <w:noProof/>
                <w:sz w:val="20"/>
              </w:rPr>
              <w:tab/>
              <w:t>Cezhraničné poskytovanie</w:t>
            </w:r>
            <w:r>
              <w:rPr>
                <w:noProof/>
                <w:sz w:val="20"/>
              </w:rPr>
              <w:tab/>
              <w:t>2.</w:t>
            </w:r>
            <w:r>
              <w:rPr>
                <w:noProof/>
                <w:sz w:val="20"/>
              </w:rPr>
              <w:tab/>
              <w:t>Spotreba v zahraničí</w:t>
            </w:r>
            <w:r>
              <w:rPr>
                <w:noProof/>
                <w:sz w:val="20"/>
              </w:rPr>
              <w:tab/>
              <w:t>3.</w:t>
            </w:r>
            <w:r>
              <w:rPr>
                <w:noProof/>
                <w:sz w:val="20"/>
              </w:rPr>
              <w:tab/>
              <w:t>Obchodná prítomnosť</w:t>
            </w:r>
            <w:r>
              <w:rPr>
                <w:noProof/>
                <w:sz w:val="20"/>
              </w:rPr>
              <w:tab/>
              <w:t>4.</w:t>
            </w:r>
            <w:r>
              <w:rPr>
                <w:noProof/>
                <w:sz w:val="20"/>
              </w:rPr>
              <w:tab/>
              <w:t>Prítomnosť fyzických osôb</w:t>
            </w:r>
          </w:p>
        </w:tc>
      </w:tr>
      <w:tr>
        <w:tblPrEx>
          <w:tblLook w:val="0080" w:firstRow="0" w:lastRow="0" w:firstColumn="1" w:lastColumn="0" w:noHBand="0" w:noVBand="0"/>
        </w:tblPrEx>
        <w:trPr>
          <w:gridAfter w:val="1"/>
          <w:wAfter w:w="3" w:type="pct"/>
          <w:trHeight w:val="20"/>
          <w:tblHeader/>
          <w:jc w:val="center"/>
        </w:trPr>
        <w:tc>
          <w:tcPr>
            <w:tcW w:w="823" w:type="pct"/>
            <w:gridSpan w:val="2"/>
            <w:tcBorders>
              <w:top w:val="single" w:sz="4" w:space="0" w:color="auto"/>
              <w:left w:val="nil"/>
              <w:bottom w:val="single" w:sz="4" w:space="0" w:color="auto"/>
            </w:tcBorders>
            <w:shd w:val="clear" w:color="auto" w:fill="auto"/>
          </w:tcPr>
          <w:p>
            <w:pPr>
              <w:spacing w:before="60" w:after="60" w:line="240" w:lineRule="auto"/>
              <w:ind w:left="33"/>
              <w:jc w:val="center"/>
              <w:rPr>
                <w:bCs/>
                <w:noProof/>
                <w:spacing w:val="-2"/>
                <w:sz w:val="20"/>
              </w:rPr>
            </w:pPr>
            <w:r>
              <w:rPr>
                <w:noProof/>
                <w:sz w:val="20"/>
              </w:rPr>
              <w:t>Sektor alebo podsektor</w:t>
            </w:r>
          </w:p>
        </w:tc>
        <w:tc>
          <w:tcPr>
            <w:tcW w:w="1802" w:type="pct"/>
            <w:gridSpan w:val="2"/>
            <w:tcBorders>
              <w:top w:val="single" w:sz="4" w:space="0" w:color="auto"/>
              <w:bottom w:val="single" w:sz="4" w:space="0" w:color="auto"/>
            </w:tcBorders>
            <w:shd w:val="clear" w:color="auto" w:fill="auto"/>
          </w:tcPr>
          <w:p>
            <w:pPr>
              <w:spacing w:before="60" w:after="60" w:line="240" w:lineRule="auto"/>
              <w:jc w:val="center"/>
              <w:rPr>
                <w:bCs/>
                <w:noProof/>
                <w:spacing w:val="-2"/>
                <w:sz w:val="20"/>
              </w:rPr>
            </w:pPr>
            <w:r>
              <w:rPr>
                <w:noProof/>
                <w:spacing w:val="-2"/>
                <w:sz w:val="20"/>
              </w:rPr>
              <w:t>Obmedzenia prístupu na trh</w:t>
            </w:r>
          </w:p>
        </w:tc>
        <w:tc>
          <w:tcPr>
            <w:tcW w:w="1914" w:type="pct"/>
            <w:tcBorders>
              <w:top w:val="single" w:sz="4" w:space="0" w:color="auto"/>
              <w:bottom w:val="single" w:sz="4" w:space="0" w:color="auto"/>
            </w:tcBorders>
            <w:shd w:val="clear" w:color="auto" w:fill="auto"/>
          </w:tcPr>
          <w:p>
            <w:pPr>
              <w:spacing w:before="60" w:after="60" w:line="240" w:lineRule="auto"/>
              <w:jc w:val="center"/>
              <w:rPr>
                <w:bCs/>
                <w:noProof/>
                <w:spacing w:val="-2"/>
                <w:sz w:val="20"/>
              </w:rPr>
            </w:pPr>
            <w:r>
              <w:rPr>
                <w:noProof/>
                <w:spacing w:val="-2"/>
                <w:sz w:val="20"/>
              </w:rPr>
              <w:t>Obmedzenia národného zaobchádzania</w:t>
            </w:r>
          </w:p>
        </w:tc>
        <w:tc>
          <w:tcPr>
            <w:tcW w:w="458" w:type="pct"/>
            <w:tcBorders>
              <w:top w:val="single" w:sz="4" w:space="0" w:color="auto"/>
              <w:bottom w:val="single" w:sz="4" w:space="0" w:color="auto"/>
              <w:right w:val="nil"/>
            </w:tcBorders>
            <w:shd w:val="clear" w:color="auto" w:fill="auto"/>
          </w:tcPr>
          <w:p>
            <w:pPr>
              <w:spacing w:before="60" w:after="60" w:line="240" w:lineRule="auto"/>
              <w:jc w:val="center"/>
              <w:rPr>
                <w:bCs/>
                <w:noProof/>
                <w:spacing w:val="-2"/>
                <w:sz w:val="20"/>
              </w:rPr>
            </w:pPr>
            <w:r>
              <w:rPr>
                <w:noProof/>
                <w:spacing w:val="-2"/>
                <w:sz w:val="20"/>
              </w:rPr>
              <w:t>Dodatočné záväzky</w:t>
            </w:r>
          </w:p>
        </w:tc>
      </w:tr>
      <w:tr>
        <w:trPr>
          <w:trHeight w:val="20"/>
          <w:jc w:val="center"/>
        </w:trPr>
        <w:tc>
          <w:tcPr>
            <w:tcW w:w="5000" w:type="pct"/>
            <w:gridSpan w:val="7"/>
            <w:tcBorders>
              <w:top w:val="single" w:sz="4" w:space="0" w:color="auto"/>
              <w:left w:val="nil"/>
              <w:bottom w:val="single" w:sz="4" w:space="0" w:color="auto"/>
              <w:right w:val="nil"/>
            </w:tcBorders>
          </w:tcPr>
          <w:p>
            <w:pPr>
              <w:spacing w:before="60" w:after="60" w:line="240" w:lineRule="auto"/>
              <w:rPr>
                <w:noProof/>
                <w:spacing w:val="-2"/>
                <w:sz w:val="20"/>
              </w:rPr>
            </w:pPr>
            <w:r>
              <w:rPr>
                <w:noProof/>
                <w:spacing w:val="-2"/>
                <w:sz w:val="20"/>
              </w:rPr>
              <w:t>I.</w:t>
            </w:r>
            <w:r>
              <w:rPr>
                <w:noProof/>
                <w:spacing w:val="-2"/>
                <w:sz w:val="20"/>
              </w:rPr>
              <w:tab/>
              <w:t>HORIZONTÁLNE ZÁVÄZKY</w:t>
            </w:r>
          </w:p>
        </w:tc>
      </w:tr>
      <w:tr>
        <w:trPr>
          <w:trHeight w:val="20"/>
          <w:jc w:val="center"/>
        </w:trPr>
        <w:tc>
          <w:tcPr>
            <w:tcW w:w="823" w:type="pct"/>
            <w:gridSpan w:val="2"/>
            <w:tcBorders>
              <w:top w:val="single" w:sz="4" w:space="0" w:color="auto"/>
              <w:left w:val="nil"/>
              <w:bottom w:val="single" w:sz="4" w:space="0" w:color="auto"/>
            </w:tcBorders>
          </w:tcPr>
          <w:p>
            <w:pPr>
              <w:spacing w:before="60" w:after="60" w:line="240" w:lineRule="auto"/>
              <w:rPr>
                <w:noProof/>
                <w:spacing w:val="-2"/>
                <w:sz w:val="20"/>
              </w:rPr>
            </w:pPr>
            <w:r>
              <w:rPr>
                <w:noProof/>
                <w:spacing w:val="-2"/>
                <w:sz w:val="20"/>
              </w:rPr>
              <w:t>VŠETKY SEKTORY ZARADENÉ DO TOHTO ZOZNAMU</w:t>
            </w:r>
          </w:p>
        </w:tc>
        <w:tc>
          <w:tcPr>
            <w:tcW w:w="1798" w:type="pct"/>
            <w:tcBorders>
              <w:top w:val="single" w:sz="4" w:space="0" w:color="auto"/>
              <w:bottom w:val="single" w:sz="4" w:space="0" w:color="auto"/>
            </w:tcBorders>
          </w:tcPr>
          <w:p>
            <w:pPr>
              <w:spacing w:before="60" w:after="60" w:line="240" w:lineRule="auto"/>
              <w:rPr>
                <w:noProof/>
                <w:spacing w:val="-2"/>
                <w:sz w:val="20"/>
              </w:rPr>
            </w:pPr>
          </w:p>
        </w:tc>
        <w:tc>
          <w:tcPr>
            <w:tcW w:w="1918" w:type="pct"/>
            <w:gridSpan w:val="2"/>
            <w:tcBorders>
              <w:top w:val="single" w:sz="4" w:space="0" w:color="auto"/>
              <w:bottom w:val="single" w:sz="4" w:space="0" w:color="auto"/>
            </w:tcBorders>
          </w:tcPr>
          <w:p>
            <w:pPr>
              <w:spacing w:before="60" w:after="60" w:line="240" w:lineRule="auto"/>
              <w:rPr>
                <w:noProof/>
                <w:spacing w:val="-2"/>
                <w:sz w:val="20"/>
              </w:rPr>
            </w:pPr>
          </w:p>
        </w:tc>
        <w:tc>
          <w:tcPr>
            <w:tcW w:w="461" w:type="pct"/>
            <w:gridSpan w:val="2"/>
            <w:tcBorders>
              <w:top w:val="single" w:sz="4" w:space="0" w:color="auto"/>
              <w:bottom w:val="single" w:sz="4" w:space="0" w:color="auto"/>
              <w:right w:val="nil"/>
            </w:tcBorders>
          </w:tcPr>
          <w:p>
            <w:pPr>
              <w:spacing w:before="60" w:after="60" w:line="240" w:lineRule="auto"/>
              <w:rPr>
                <w:noProof/>
                <w:spacing w:val="-2"/>
                <w:sz w:val="20"/>
              </w:rPr>
            </w:pPr>
          </w:p>
        </w:tc>
      </w:tr>
      <w:tr>
        <w:trPr>
          <w:trHeight w:val="20"/>
          <w:jc w:val="center"/>
        </w:trPr>
        <w:tc>
          <w:tcPr>
            <w:tcW w:w="823" w:type="pct"/>
            <w:gridSpan w:val="2"/>
            <w:tcBorders>
              <w:top w:val="single" w:sz="4" w:space="0" w:color="auto"/>
              <w:left w:val="nil"/>
            </w:tcBorders>
          </w:tcPr>
          <w:p>
            <w:pPr>
              <w:spacing w:before="60" w:after="60" w:line="240" w:lineRule="auto"/>
              <w:rPr>
                <w:noProof/>
                <w:spacing w:val="-2"/>
                <w:sz w:val="20"/>
              </w:rPr>
            </w:pPr>
          </w:p>
        </w:tc>
        <w:tc>
          <w:tcPr>
            <w:tcW w:w="1798" w:type="pct"/>
            <w:tcBorders>
              <w:top w:val="single" w:sz="4" w:space="0" w:color="auto"/>
            </w:tcBorders>
          </w:tcPr>
          <w:p>
            <w:pPr>
              <w:spacing w:before="60" w:after="60" w:line="240" w:lineRule="auto"/>
              <w:ind w:left="305" w:hanging="305"/>
              <w:rPr>
                <w:noProof/>
                <w:sz w:val="20"/>
              </w:rPr>
            </w:pPr>
            <w:r>
              <w:rPr>
                <w:noProof/>
                <w:sz w:val="20"/>
              </w:rPr>
              <w:t>3.</w:t>
            </w:r>
            <w:r>
              <w:rPr>
                <w:noProof/>
                <w:sz w:val="20"/>
              </w:rPr>
              <w:tab/>
              <w:t>Vo všetkých členských štátoch</w:t>
            </w:r>
            <w:r>
              <w:rPr>
                <w:b/>
                <w:noProof/>
                <w:spacing w:val="-2"/>
                <w:sz w:val="20"/>
                <w:vertAlign w:val="superscript"/>
              </w:rPr>
              <w:footnoteReference w:id="88"/>
            </w:r>
            <w:r>
              <w:rPr>
                <w:noProof/>
                <w:sz w:val="20"/>
              </w:rPr>
              <w:t xml:space="preserve"> môžu byť služby, ktoré sa považujú za verejné služby na národnej alebo miestnej úrovni, predmetom štátneho monopolu alebo výhradných práv na ich vykonávanie udelených súkromným prevádzkovateľom</w:t>
            </w:r>
            <w:r>
              <w:rPr>
                <w:b/>
                <w:noProof/>
                <w:spacing w:val="-2"/>
                <w:sz w:val="20"/>
                <w:vertAlign w:val="superscript"/>
              </w:rPr>
              <w:footnoteReference w:id="89"/>
            </w:r>
            <w:r>
              <w:rPr>
                <w:noProof/>
                <w:sz w:val="20"/>
              </w:rPr>
              <w:t>.</w:t>
            </w:r>
          </w:p>
        </w:tc>
        <w:tc>
          <w:tcPr>
            <w:tcW w:w="1918" w:type="pct"/>
            <w:gridSpan w:val="2"/>
            <w:tcBorders>
              <w:top w:val="single" w:sz="4" w:space="0" w:color="auto"/>
            </w:tcBorders>
          </w:tcPr>
          <w:p>
            <w:pPr>
              <w:spacing w:before="60" w:after="60" w:line="240" w:lineRule="auto"/>
              <w:ind w:left="305" w:hanging="305"/>
              <w:rPr>
                <w:noProof/>
                <w:sz w:val="20"/>
              </w:rPr>
            </w:pPr>
            <w:r>
              <w:rPr>
                <w:noProof/>
                <w:sz w:val="20"/>
              </w:rPr>
              <w:t>3.</w:t>
            </w:r>
            <w:r>
              <w:rPr>
                <w:noProof/>
                <w:sz w:val="20"/>
              </w:rPr>
              <w:tab/>
              <w:t>a) Zaobchádzanie dohodnuté pre dcérske spoločnosti (čilských spoločností), založené v súlade s právnymi predpismi členského štátu a majúce ich sídlo, ústrednú správu alebo hlavné miesto podnikania v Spoločenstve, sa nevzťahuje na pobočky a zastúpenia zriadené čilskou spoločnosťou v členskom štáte. Toto však nebráni členskému štátu rozšíriť toto zaobchádzanie aj na pobočky alebo zastúpenia zriadené čilskou spoločnosťou alebo firmou v inom členskom štáte, s ohľadom na ich činnosť na území prvého členského štátu, pokiaľ takéto rozšírenie nie je výslovne zakázané právom Spoločenstva.</w:t>
            </w:r>
          </w:p>
        </w:tc>
        <w:tc>
          <w:tcPr>
            <w:tcW w:w="461" w:type="pct"/>
            <w:gridSpan w:val="2"/>
            <w:tcBorders>
              <w:top w:val="single" w:sz="4" w:space="0" w:color="auto"/>
              <w:right w:val="nil"/>
            </w:tcBorders>
          </w:tcPr>
          <w:p>
            <w:pPr>
              <w:spacing w:before="60" w:after="60" w:line="240" w:lineRule="auto"/>
              <w:rPr>
                <w:noProof/>
                <w:spacing w:val="-2"/>
                <w:sz w:val="20"/>
              </w:rPr>
            </w:pPr>
          </w:p>
        </w:tc>
      </w:tr>
      <w:tr>
        <w:trPr>
          <w:trHeight w:val="20"/>
          <w:jc w:val="center"/>
        </w:trPr>
        <w:tc>
          <w:tcPr>
            <w:tcW w:w="823" w:type="pct"/>
            <w:gridSpan w:val="2"/>
            <w:tcBorders>
              <w:left w:val="nil"/>
              <w:bottom w:val="nil"/>
            </w:tcBorders>
          </w:tcPr>
          <w:p>
            <w:pPr>
              <w:pageBreakBefore/>
              <w:spacing w:before="60" w:after="60" w:line="240" w:lineRule="auto"/>
              <w:rPr>
                <w:noProof/>
                <w:spacing w:val="-2"/>
                <w:sz w:val="20"/>
              </w:rPr>
            </w:pPr>
          </w:p>
        </w:tc>
        <w:tc>
          <w:tcPr>
            <w:tcW w:w="1798" w:type="pct"/>
            <w:tcBorders>
              <w:bottom w:val="nil"/>
            </w:tcBorders>
          </w:tcPr>
          <w:p>
            <w:pPr>
              <w:spacing w:before="60" w:after="60" w:line="240" w:lineRule="auto"/>
              <w:rPr>
                <w:noProof/>
                <w:spacing w:val="-2"/>
                <w:sz w:val="20"/>
              </w:rPr>
            </w:pPr>
          </w:p>
        </w:tc>
        <w:tc>
          <w:tcPr>
            <w:tcW w:w="1918" w:type="pct"/>
            <w:gridSpan w:val="2"/>
            <w:tcBorders>
              <w:bottom w:val="nil"/>
            </w:tcBorders>
          </w:tcPr>
          <w:p>
            <w:pPr>
              <w:spacing w:before="60" w:after="60" w:line="240" w:lineRule="auto"/>
              <w:ind w:left="305" w:hanging="305"/>
              <w:rPr>
                <w:noProof/>
                <w:sz w:val="20"/>
              </w:rPr>
            </w:pPr>
            <w:r>
              <w:rPr>
                <w:noProof/>
                <w:sz w:val="20"/>
              </w:rPr>
              <w:t>b)</w:t>
            </w:r>
            <w:r>
              <w:rPr>
                <w:noProof/>
                <w:sz w:val="20"/>
              </w:rPr>
              <w:tab/>
              <w:t>Menej výhodné zaobchádzanie môže byť dohodnuté pre dcérske spoločnosti (čilských spoločností), založené v súlade s právnymi predpismi členského štátu, ktoré majú na území Spoločenstva iba svoje sídlo alebo ústrednú správu, ak tieto nepreukážu, že majú efektívne a trvalé prepojenie na ekonomiku jedného z členských štátov.</w:t>
            </w:r>
          </w:p>
        </w:tc>
        <w:tc>
          <w:tcPr>
            <w:tcW w:w="461" w:type="pct"/>
            <w:gridSpan w:val="2"/>
            <w:tcBorders>
              <w:bottom w:val="nil"/>
              <w:right w:val="nil"/>
            </w:tcBorders>
          </w:tcPr>
          <w:p>
            <w:pPr>
              <w:spacing w:before="60" w:after="60" w:line="240" w:lineRule="auto"/>
              <w:rPr>
                <w:noProof/>
                <w:spacing w:val="-2"/>
                <w:sz w:val="20"/>
              </w:rPr>
            </w:pPr>
          </w:p>
        </w:tc>
      </w:tr>
      <w:tr>
        <w:trPr>
          <w:trHeight w:val="1830"/>
          <w:jc w:val="center"/>
        </w:trPr>
        <w:tc>
          <w:tcPr>
            <w:tcW w:w="823" w:type="pct"/>
            <w:gridSpan w:val="2"/>
            <w:tcBorders>
              <w:left w:val="nil"/>
              <w:bottom w:val="nil"/>
            </w:tcBorders>
          </w:tcPr>
          <w:p>
            <w:pPr>
              <w:spacing w:before="60" w:after="60" w:line="240" w:lineRule="auto"/>
              <w:rPr>
                <w:noProof/>
                <w:spacing w:val="-2"/>
                <w:sz w:val="20"/>
              </w:rPr>
            </w:pPr>
          </w:p>
        </w:tc>
        <w:tc>
          <w:tcPr>
            <w:tcW w:w="1798" w:type="pct"/>
            <w:tcBorders>
              <w:bottom w:val="nil"/>
            </w:tcBorders>
          </w:tcPr>
          <w:p>
            <w:pPr>
              <w:spacing w:before="60" w:after="60" w:line="240" w:lineRule="auto"/>
              <w:rPr>
                <w:noProof/>
                <w:spacing w:val="-2"/>
                <w:sz w:val="20"/>
              </w:rPr>
            </w:pPr>
          </w:p>
        </w:tc>
        <w:tc>
          <w:tcPr>
            <w:tcW w:w="1918" w:type="pct"/>
            <w:gridSpan w:val="2"/>
            <w:tcBorders>
              <w:bottom w:val="nil"/>
            </w:tcBorders>
          </w:tcPr>
          <w:p>
            <w:pPr>
              <w:spacing w:before="60" w:after="60" w:line="240" w:lineRule="auto"/>
              <w:rPr>
                <w:noProof/>
                <w:spacing w:val="-2"/>
                <w:sz w:val="20"/>
              </w:rPr>
            </w:pPr>
            <w:r>
              <w:rPr>
                <w:noProof/>
                <w:spacing w:val="-2"/>
                <w:sz w:val="20"/>
              </w:rPr>
              <w:t>Založenie právnickej osoby</w:t>
            </w:r>
          </w:p>
          <w:p>
            <w:pPr>
              <w:spacing w:before="60" w:after="60" w:line="240" w:lineRule="auto"/>
              <w:ind w:left="284" w:hanging="237"/>
              <w:rPr>
                <w:noProof/>
                <w:spacing w:val="-2"/>
                <w:sz w:val="20"/>
              </w:rPr>
            </w:pPr>
            <w:r>
              <w:rPr>
                <w:noProof/>
                <w:spacing w:val="-2"/>
                <w:sz w:val="20"/>
              </w:rPr>
              <w:t>3.</w:t>
            </w:r>
            <w:r>
              <w:rPr>
                <w:noProof/>
                <w:spacing w:val="-2"/>
                <w:sz w:val="20"/>
              </w:rPr>
              <w:tab/>
              <w:t>RO: Jediný správca alebo predseda správnej rady, ako aj polovica z celkového počtu správcov obchodných spoločností budú občania Rumunska, pokiaľ sa v spoločenskej zmluve alebo v stanovách spoločnosti neuvádza inak. Väčšina audítorov obchodných spoločností a ich zástupcov bude občanmi Rumunska.</w:t>
            </w:r>
          </w:p>
        </w:tc>
        <w:tc>
          <w:tcPr>
            <w:tcW w:w="461" w:type="pct"/>
            <w:gridSpan w:val="2"/>
            <w:tcBorders>
              <w:bottom w:val="nil"/>
              <w:right w:val="nil"/>
            </w:tcBorders>
          </w:tcPr>
          <w:p>
            <w:pPr>
              <w:spacing w:before="60" w:after="60" w:line="240" w:lineRule="auto"/>
              <w:rPr>
                <w:noProof/>
                <w:spacing w:val="-2"/>
                <w:sz w:val="20"/>
              </w:rPr>
            </w:pPr>
          </w:p>
        </w:tc>
      </w:tr>
      <w:tr>
        <w:trPr>
          <w:trHeight w:val="1502"/>
          <w:jc w:val="center"/>
        </w:trPr>
        <w:tc>
          <w:tcPr>
            <w:tcW w:w="823" w:type="pct"/>
            <w:gridSpan w:val="2"/>
            <w:tcBorders>
              <w:top w:val="nil"/>
              <w:left w:val="nil"/>
              <w:bottom w:val="nil"/>
            </w:tcBorders>
          </w:tcPr>
          <w:p>
            <w:pPr>
              <w:pageBreakBefore/>
              <w:spacing w:before="60" w:after="60" w:line="240" w:lineRule="auto"/>
              <w:rPr>
                <w:noProof/>
                <w:spacing w:val="-2"/>
                <w:sz w:val="20"/>
              </w:rPr>
            </w:pPr>
          </w:p>
        </w:tc>
        <w:tc>
          <w:tcPr>
            <w:tcW w:w="1798" w:type="pct"/>
            <w:tcBorders>
              <w:top w:val="nil"/>
              <w:bottom w:val="nil"/>
            </w:tcBorders>
          </w:tcPr>
          <w:p>
            <w:pPr>
              <w:spacing w:before="60" w:after="60" w:line="240" w:lineRule="auto"/>
              <w:rPr>
                <w:noProof/>
                <w:spacing w:val="-2"/>
                <w:sz w:val="20"/>
              </w:rPr>
            </w:pPr>
          </w:p>
        </w:tc>
        <w:tc>
          <w:tcPr>
            <w:tcW w:w="1918" w:type="pct"/>
            <w:gridSpan w:val="2"/>
            <w:tcBorders>
              <w:top w:val="nil"/>
              <w:bottom w:val="nil"/>
            </w:tcBorders>
          </w:tcPr>
          <w:p>
            <w:pPr>
              <w:spacing w:before="60" w:after="60" w:line="240" w:lineRule="auto"/>
              <w:ind w:left="284"/>
              <w:rPr>
                <w:noProof/>
                <w:spacing w:val="-2"/>
                <w:sz w:val="20"/>
              </w:rPr>
            </w:pPr>
            <w:r>
              <w:rPr>
                <w:noProof/>
                <w:spacing w:val="-2"/>
                <w:sz w:val="20"/>
              </w:rPr>
              <w:t>SE: Spoločnosť s ručením obmedzeným (akciovú spoločnosť) môže založiť jeden alebo viacerí zakladatelia. Zakladajúca strana musí mať trvalé bydlisko v EHP (Európsky hospodársky priestor) alebo musí byť právnickou osobou v EHP. Osobná spoločnosť môže byť zakladajúcou stranou, iba ak má každý zo spoločníkov trvalé bydlisko v EHP</w:t>
            </w:r>
            <w:r>
              <w:rPr>
                <w:b/>
                <w:noProof/>
                <w:spacing w:val="-3"/>
                <w:sz w:val="20"/>
                <w:vertAlign w:val="superscript"/>
              </w:rPr>
              <w:footnoteReference w:id="90"/>
            </w:r>
            <w:r>
              <w:rPr>
                <w:noProof/>
                <w:spacing w:val="-2"/>
                <w:sz w:val="20"/>
              </w:rPr>
              <w:t>. Obdobné podmienky platia aj pre ostatné typy právnických osôb.</w:t>
            </w:r>
          </w:p>
        </w:tc>
        <w:tc>
          <w:tcPr>
            <w:tcW w:w="461" w:type="pct"/>
            <w:gridSpan w:val="2"/>
            <w:tcBorders>
              <w:top w:val="nil"/>
              <w:bottom w:val="nil"/>
              <w:right w:val="nil"/>
            </w:tcBorders>
          </w:tcPr>
          <w:p>
            <w:pPr>
              <w:spacing w:before="60" w:after="60" w:line="240" w:lineRule="auto"/>
              <w:rPr>
                <w:noProof/>
                <w:spacing w:val="-2"/>
                <w:sz w:val="20"/>
              </w:rPr>
            </w:pPr>
          </w:p>
        </w:tc>
      </w:tr>
      <w:tr>
        <w:trPr>
          <w:trHeight w:val="2057"/>
          <w:jc w:val="center"/>
        </w:trPr>
        <w:tc>
          <w:tcPr>
            <w:tcW w:w="823" w:type="pct"/>
            <w:gridSpan w:val="2"/>
            <w:tcBorders>
              <w:left w:val="nil"/>
              <w:bottom w:val="nil"/>
            </w:tcBorders>
          </w:tcPr>
          <w:p>
            <w:pPr>
              <w:spacing w:before="60" w:after="60" w:line="240" w:lineRule="auto"/>
              <w:rPr>
                <w:noProof/>
                <w:spacing w:val="-2"/>
                <w:sz w:val="20"/>
              </w:rPr>
            </w:pPr>
          </w:p>
        </w:tc>
        <w:tc>
          <w:tcPr>
            <w:tcW w:w="1798" w:type="pct"/>
            <w:tcBorders>
              <w:bottom w:val="nil"/>
            </w:tcBorders>
          </w:tcPr>
          <w:p>
            <w:pPr>
              <w:spacing w:before="60" w:after="60" w:line="240" w:lineRule="auto"/>
              <w:rPr>
                <w:noProof/>
                <w:spacing w:val="-2"/>
                <w:sz w:val="20"/>
              </w:rPr>
            </w:pPr>
            <w:r>
              <w:rPr>
                <w:noProof/>
                <w:spacing w:val="-2"/>
                <w:sz w:val="20"/>
              </w:rPr>
              <w:t>Právne predpisy o pobočkách zahraničných spoločností</w:t>
            </w:r>
          </w:p>
          <w:p>
            <w:pPr>
              <w:spacing w:before="60" w:after="60" w:line="240" w:lineRule="auto"/>
              <w:ind w:left="305" w:hanging="305"/>
              <w:rPr>
                <w:noProof/>
                <w:spacing w:val="-2"/>
                <w:sz w:val="20"/>
              </w:rPr>
            </w:pPr>
            <w:r>
              <w:rPr>
                <w:noProof/>
                <w:spacing w:val="-2"/>
                <w:sz w:val="20"/>
              </w:rPr>
              <w:t>3.</w:t>
            </w:r>
            <w:r>
              <w:rPr>
                <w:noProof/>
                <w:spacing w:val="-2"/>
                <w:sz w:val="20"/>
              </w:rPr>
              <w:tab/>
              <w:t>SE: Zahraničná spoločnosť (ktorá nezaložila právnickú osobu vo Švédsku) bude vykonávať svoje obchodné aktivity prostredníctvom pobočky, založenej vo Švédsku s nezávislým vedením a oddelenými účtami.</w:t>
            </w:r>
          </w:p>
          <w:p>
            <w:pPr>
              <w:spacing w:before="60" w:after="60" w:line="240" w:lineRule="auto"/>
              <w:ind w:left="284"/>
              <w:rPr>
                <w:noProof/>
                <w:spacing w:val="-2"/>
                <w:sz w:val="20"/>
              </w:rPr>
            </w:pPr>
            <w:r>
              <w:rPr>
                <w:noProof/>
                <w:spacing w:val="-2"/>
                <w:sz w:val="20"/>
              </w:rPr>
              <w:t>SE: Stavebné projekty v trvaní menej ako jeden rok sú vyňaté z povinnosti založiť pobočku alebo menovať zástupcu, ktorý je rezidentom.</w:t>
            </w:r>
          </w:p>
        </w:tc>
        <w:tc>
          <w:tcPr>
            <w:tcW w:w="1918" w:type="pct"/>
            <w:gridSpan w:val="2"/>
            <w:tcBorders>
              <w:bottom w:val="nil"/>
            </w:tcBorders>
          </w:tcPr>
          <w:p>
            <w:pPr>
              <w:spacing w:before="60" w:after="60" w:line="240" w:lineRule="auto"/>
              <w:rPr>
                <w:noProof/>
                <w:spacing w:val="-2"/>
                <w:sz w:val="20"/>
              </w:rPr>
            </w:pPr>
            <w:r>
              <w:rPr>
                <w:noProof/>
                <w:spacing w:val="-2"/>
                <w:sz w:val="20"/>
              </w:rPr>
              <w:t>Právne predpisy o pobočkách zahraničných spoločností</w:t>
            </w:r>
          </w:p>
          <w:p>
            <w:pPr>
              <w:spacing w:before="60" w:after="60" w:line="240" w:lineRule="auto"/>
              <w:ind w:left="305" w:hanging="305"/>
              <w:rPr>
                <w:noProof/>
                <w:spacing w:val="-2"/>
                <w:sz w:val="20"/>
              </w:rPr>
            </w:pPr>
            <w:r>
              <w:rPr>
                <w:noProof/>
                <w:spacing w:val="-2"/>
                <w:sz w:val="20"/>
              </w:rPr>
              <w:t>3.</w:t>
            </w:r>
            <w:r>
              <w:rPr>
                <w:noProof/>
                <w:spacing w:val="-2"/>
                <w:sz w:val="20"/>
              </w:rPr>
              <w:tab/>
              <w:t>SE: Generálny riaditeľ a aspoň 50 % členov predstavenstva musí mať trvalé bydlisko v EHP (Európsky hospodársky priestor).</w:t>
            </w:r>
          </w:p>
          <w:p>
            <w:pPr>
              <w:spacing w:before="60" w:after="60" w:line="240" w:lineRule="auto"/>
              <w:ind w:left="284"/>
              <w:rPr>
                <w:noProof/>
                <w:spacing w:val="-2"/>
                <w:sz w:val="20"/>
              </w:rPr>
            </w:pPr>
            <w:r>
              <w:rPr>
                <w:noProof/>
                <w:spacing w:val="-2"/>
                <w:sz w:val="20"/>
              </w:rPr>
              <w:t>SE: Generálny riaditeľ pobočky musí mať bydlisko v EHP (Európskom hospodárskom priestore)</w:t>
            </w:r>
            <w:r>
              <w:rPr>
                <w:b/>
                <w:noProof/>
                <w:spacing w:val="-3"/>
                <w:sz w:val="20"/>
                <w:vertAlign w:val="superscript"/>
              </w:rPr>
              <w:footnoteReference w:id="91"/>
            </w:r>
            <w:r>
              <w:rPr>
                <w:noProof/>
                <w:spacing w:val="-2"/>
                <w:sz w:val="20"/>
              </w:rPr>
              <w:t>.</w:t>
            </w:r>
          </w:p>
        </w:tc>
        <w:tc>
          <w:tcPr>
            <w:tcW w:w="461" w:type="pct"/>
            <w:gridSpan w:val="2"/>
            <w:tcBorders>
              <w:bottom w:val="nil"/>
              <w:right w:val="nil"/>
            </w:tcBorders>
          </w:tcPr>
          <w:p>
            <w:pPr>
              <w:spacing w:before="60" w:after="60" w:line="240" w:lineRule="auto"/>
              <w:rPr>
                <w:noProof/>
                <w:spacing w:val="-2"/>
                <w:sz w:val="20"/>
              </w:rPr>
            </w:pPr>
          </w:p>
        </w:tc>
      </w:tr>
      <w:tr>
        <w:trPr>
          <w:trHeight w:val="1872"/>
          <w:jc w:val="center"/>
        </w:trPr>
        <w:tc>
          <w:tcPr>
            <w:tcW w:w="823" w:type="pct"/>
            <w:gridSpan w:val="2"/>
            <w:tcBorders>
              <w:top w:val="nil"/>
              <w:left w:val="nil"/>
              <w:bottom w:val="nil"/>
            </w:tcBorders>
          </w:tcPr>
          <w:p>
            <w:pPr>
              <w:pageBreakBefore/>
              <w:spacing w:before="60" w:after="60" w:line="240" w:lineRule="auto"/>
              <w:rPr>
                <w:noProof/>
                <w:spacing w:val="-2"/>
                <w:sz w:val="20"/>
              </w:rPr>
            </w:pPr>
          </w:p>
        </w:tc>
        <w:tc>
          <w:tcPr>
            <w:tcW w:w="1798" w:type="pct"/>
            <w:tcBorders>
              <w:top w:val="nil"/>
              <w:bottom w:val="nil"/>
            </w:tcBorders>
          </w:tcPr>
          <w:p>
            <w:pPr>
              <w:spacing w:before="60" w:after="60" w:line="240" w:lineRule="auto"/>
              <w:ind w:left="284"/>
              <w:rPr>
                <w:noProof/>
                <w:spacing w:val="-2"/>
                <w:sz w:val="20"/>
              </w:rPr>
            </w:pPr>
          </w:p>
        </w:tc>
        <w:tc>
          <w:tcPr>
            <w:tcW w:w="1918" w:type="pct"/>
            <w:gridSpan w:val="2"/>
            <w:tcBorders>
              <w:top w:val="nil"/>
              <w:bottom w:val="nil"/>
            </w:tcBorders>
          </w:tcPr>
          <w:p>
            <w:pPr>
              <w:spacing w:before="60" w:after="60" w:line="240" w:lineRule="auto"/>
              <w:ind w:left="284"/>
              <w:rPr>
                <w:noProof/>
                <w:spacing w:val="-2"/>
                <w:sz w:val="20"/>
              </w:rPr>
            </w:pPr>
            <w:r>
              <w:rPr>
                <w:noProof/>
                <w:spacing w:val="-2"/>
                <w:sz w:val="20"/>
              </w:rPr>
              <w:t>SE: Zahraniční alebo švédski občania bez trvalého pobytu vo Švédsku, ktorí chcú vo Švédsku vykonávať obchodné aktivity, musia vymenovať a zaregistrovať na miestnych úradoch zástupcu pre takéto činnosti, ktorý je rezidentom.</w:t>
            </w:r>
          </w:p>
          <w:p>
            <w:pPr>
              <w:spacing w:before="60" w:after="60" w:line="240" w:lineRule="auto"/>
              <w:ind w:left="284"/>
              <w:rPr>
                <w:noProof/>
                <w:spacing w:val="-2"/>
                <w:sz w:val="20"/>
              </w:rPr>
            </w:pPr>
            <w:r>
              <w:rPr>
                <w:noProof/>
                <w:spacing w:val="-2"/>
                <w:sz w:val="20"/>
              </w:rPr>
              <w:t>SI: Zriadenie pobočiek zahraničných spoločností je podmienené registráciou materskej spoločnosti v súdnom registri v krajine pôvodu aspoň po dobu jedného roka.</w:t>
            </w:r>
          </w:p>
        </w:tc>
        <w:tc>
          <w:tcPr>
            <w:tcW w:w="461" w:type="pct"/>
            <w:gridSpan w:val="2"/>
            <w:tcBorders>
              <w:top w:val="nil"/>
              <w:bottom w:val="nil"/>
              <w:right w:val="nil"/>
            </w:tcBorders>
          </w:tcPr>
          <w:p>
            <w:pPr>
              <w:spacing w:before="60" w:after="60" w:line="240" w:lineRule="auto"/>
              <w:rPr>
                <w:noProof/>
                <w:spacing w:val="-2"/>
                <w:sz w:val="20"/>
              </w:rPr>
            </w:pPr>
          </w:p>
        </w:tc>
      </w:tr>
      <w:tr>
        <w:trPr>
          <w:trHeight w:val="2365"/>
          <w:jc w:val="center"/>
        </w:trPr>
        <w:tc>
          <w:tcPr>
            <w:tcW w:w="823" w:type="pct"/>
            <w:gridSpan w:val="2"/>
            <w:tcBorders>
              <w:left w:val="nil"/>
              <w:bottom w:val="nil"/>
            </w:tcBorders>
          </w:tcPr>
          <w:p>
            <w:pPr>
              <w:spacing w:before="60" w:after="60" w:line="240" w:lineRule="auto"/>
              <w:rPr>
                <w:noProof/>
                <w:spacing w:val="-2"/>
                <w:sz w:val="20"/>
              </w:rPr>
            </w:pPr>
          </w:p>
        </w:tc>
        <w:tc>
          <w:tcPr>
            <w:tcW w:w="1798" w:type="pct"/>
            <w:tcBorders>
              <w:bottom w:val="nil"/>
            </w:tcBorders>
          </w:tcPr>
          <w:p>
            <w:pPr>
              <w:spacing w:before="60" w:after="60" w:line="240" w:lineRule="auto"/>
              <w:rPr>
                <w:noProof/>
                <w:spacing w:val="-2"/>
                <w:sz w:val="20"/>
              </w:rPr>
            </w:pPr>
            <w:r>
              <w:rPr>
                <w:noProof/>
                <w:spacing w:val="-2"/>
                <w:sz w:val="20"/>
              </w:rPr>
              <w:t>Právnické osoby:</w:t>
            </w:r>
          </w:p>
          <w:p>
            <w:pPr>
              <w:spacing w:before="60" w:after="60" w:line="240" w:lineRule="auto"/>
              <w:ind w:left="305" w:hanging="305"/>
              <w:rPr>
                <w:noProof/>
                <w:spacing w:val="-2"/>
                <w:sz w:val="20"/>
              </w:rPr>
            </w:pPr>
            <w:r>
              <w:rPr>
                <w:noProof/>
                <w:spacing w:val="-2"/>
                <w:sz w:val="20"/>
              </w:rPr>
              <w:t>3.</w:t>
            </w:r>
            <w:r>
              <w:rPr>
                <w:noProof/>
                <w:spacing w:val="-2"/>
                <w:sz w:val="20"/>
              </w:rPr>
              <w:tab/>
              <w:t>BG: Zahraniční poskytovatelia služieb vrátane spoločných podnikov sa môžu usadiť iba formou spoločnosti s ručením obmedzeným alebo akciovej spoločnosti s najmenej dvomi akcionármi. Založenie pobočky podlieha povoleniu. Bez obmedzenia pre zastupiteľské kancelárie. Reprezentácie nemôžu vykonávať ekonomickú činnosť. V podnikoch, kde verejný (štátny alebo samosprávny) podiel na kmeňovom kapitáli presahuje 30 %, je na prevod týchto akcií potrebné povolenie.</w:t>
            </w:r>
          </w:p>
        </w:tc>
        <w:tc>
          <w:tcPr>
            <w:tcW w:w="1918" w:type="pct"/>
            <w:gridSpan w:val="2"/>
            <w:tcBorders>
              <w:bottom w:val="nil"/>
            </w:tcBorders>
          </w:tcPr>
          <w:p>
            <w:pPr>
              <w:spacing w:before="60" w:after="60" w:line="240" w:lineRule="auto"/>
              <w:ind w:left="284"/>
              <w:rPr>
                <w:noProof/>
                <w:spacing w:val="-2"/>
                <w:sz w:val="20"/>
              </w:rPr>
            </w:pPr>
            <w:r>
              <w:rPr>
                <w:noProof/>
                <w:spacing w:val="-2"/>
                <w:sz w:val="20"/>
              </w:rPr>
              <w:t>FI: Cudzinec žijúci mimo EHP a vykonávajúci podnikateľskú činnosť ako súkromný podnikateľ alebo ako spoločník vo fínskych osobných spoločnostiach potrebuje povolenie na podnikanie. Ak zahraničná organizácia alebo nadácia, ktorá má sídlo mimo Európskeho hospodárskeho priestoru, chce vo Fínsku začať podnikať alebo obchodovať prostredníctvom založenia pobočky, musí mať povolanie na podnikanie.</w:t>
            </w:r>
          </w:p>
          <w:p>
            <w:pPr>
              <w:spacing w:before="60" w:after="60" w:line="240" w:lineRule="auto"/>
              <w:ind w:left="284"/>
              <w:rPr>
                <w:noProof/>
                <w:spacing w:val="-2"/>
                <w:sz w:val="20"/>
              </w:rPr>
            </w:pPr>
            <w:r>
              <w:rPr>
                <w:noProof/>
                <w:spacing w:val="-2"/>
                <w:sz w:val="20"/>
              </w:rPr>
              <w:t>FI: Pre prípad, že najmenej polovica členov predstavenstva alebo generálny riaditeľ majú trvalé bydlisko mimo Európskeho hospodárskeho priestoru, je potrebné povolenie. V každom prípade môžu byť spoločnosti udelené výnimky.</w:t>
            </w:r>
          </w:p>
        </w:tc>
        <w:tc>
          <w:tcPr>
            <w:tcW w:w="461" w:type="pct"/>
            <w:gridSpan w:val="2"/>
            <w:tcBorders>
              <w:bottom w:val="nil"/>
              <w:right w:val="nil"/>
            </w:tcBorders>
          </w:tcPr>
          <w:p>
            <w:pPr>
              <w:spacing w:before="60" w:after="60" w:line="240" w:lineRule="auto"/>
              <w:rPr>
                <w:noProof/>
                <w:spacing w:val="-2"/>
                <w:sz w:val="20"/>
              </w:rPr>
            </w:pPr>
          </w:p>
        </w:tc>
      </w:tr>
      <w:tr>
        <w:trPr>
          <w:trHeight w:val="2119"/>
          <w:jc w:val="center"/>
        </w:trPr>
        <w:tc>
          <w:tcPr>
            <w:tcW w:w="823" w:type="pct"/>
            <w:gridSpan w:val="2"/>
            <w:tcBorders>
              <w:top w:val="nil"/>
              <w:left w:val="nil"/>
              <w:bottom w:val="nil"/>
            </w:tcBorders>
          </w:tcPr>
          <w:p>
            <w:pPr>
              <w:pageBreakBefore/>
              <w:spacing w:before="60" w:after="60" w:line="240" w:lineRule="auto"/>
              <w:rPr>
                <w:noProof/>
                <w:spacing w:val="-2"/>
                <w:sz w:val="20"/>
              </w:rPr>
            </w:pPr>
          </w:p>
        </w:tc>
        <w:tc>
          <w:tcPr>
            <w:tcW w:w="1798" w:type="pct"/>
            <w:tcBorders>
              <w:top w:val="nil"/>
              <w:bottom w:val="nil"/>
            </w:tcBorders>
          </w:tcPr>
          <w:p>
            <w:pPr>
              <w:spacing w:before="60" w:after="60" w:line="240" w:lineRule="auto"/>
              <w:ind w:left="284"/>
              <w:rPr>
                <w:noProof/>
                <w:spacing w:val="-2"/>
                <w:sz w:val="20"/>
              </w:rPr>
            </w:pPr>
            <w:r>
              <w:rPr>
                <w:noProof/>
                <w:spacing w:val="-2"/>
                <w:sz w:val="20"/>
              </w:rPr>
              <w:t>FI: Nadobudnutie akcií zahraničnými vlastníkmi, ktorými získajú viac ako tretinu hlasovacích práv vo významnej fínskej spoločnosti alebo podniku (s viac ako 1 000 zamestnancami alebo s obratom vyšším ako 1 mld. fínskych mariek alebo so záverečným účtom presahujúcim 167 mil. EUR) musí byť povolené fínskymi úradmi; povolenie môže byť zamietnuté iba v prípade ohrozenia dôležitého národného záujmu.</w:t>
            </w:r>
          </w:p>
        </w:tc>
        <w:tc>
          <w:tcPr>
            <w:tcW w:w="1918" w:type="pct"/>
            <w:gridSpan w:val="2"/>
            <w:tcBorders>
              <w:top w:val="nil"/>
              <w:bottom w:val="nil"/>
            </w:tcBorders>
          </w:tcPr>
          <w:p>
            <w:pPr>
              <w:spacing w:before="60" w:after="60" w:line="240" w:lineRule="auto"/>
              <w:ind w:left="284"/>
              <w:rPr>
                <w:noProof/>
                <w:spacing w:val="-2"/>
                <w:sz w:val="20"/>
              </w:rPr>
            </w:pPr>
            <w:r>
              <w:rPr>
                <w:noProof/>
                <w:spacing w:val="-2"/>
                <w:sz w:val="20"/>
              </w:rPr>
              <w:t>SK: Zahraničná fyzická osoba, ktorej meno sa má zapísať v obchodnom registri ako meno osoby oprávnenej konať v mene podnikateľa, musí predložiť povolenie na pobyt v Slovenskej republike.</w:t>
            </w:r>
          </w:p>
        </w:tc>
        <w:tc>
          <w:tcPr>
            <w:tcW w:w="461" w:type="pct"/>
            <w:gridSpan w:val="2"/>
            <w:tcBorders>
              <w:top w:val="nil"/>
              <w:bottom w:val="nil"/>
              <w:right w:val="nil"/>
            </w:tcBorders>
          </w:tcPr>
          <w:p>
            <w:pPr>
              <w:spacing w:before="60" w:after="60" w:line="240" w:lineRule="auto"/>
              <w:rPr>
                <w:noProof/>
                <w:spacing w:val="-2"/>
                <w:sz w:val="20"/>
              </w:rPr>
            </w:pPr>
          </w:p>
        </w:tc>
      </w:tr>
      <w:tr>
        <w:trPr>
          <w:trHeight w:val="1055"/>
          <w:jc w:val="center"/>
        </w:trPr>
        <w:tc>
          <w:tcPr>
            <w:tcW w:w="823" w:type="pct"/>
            <w:gridSpan w:val="2"/>
            <w:tcBorders>
              <w:left w:val="nil"/>
              <w:bottom w:val="nil"/>
            </w:tcBorders>
          </w:tcPr>
          <w:p>
            <w:pPr>
              <w:spacing w:before="60" w:after="60" w:line="240" w:lineRule="auto"/>
              <w:rPr>
                <w:noProof/>
                <w:spacing w:val="-2"/>
                <w:sz w:val="20"/>
              </w:rPr>
            </w:pPr>
          </w:p>
        </w:tc>
        <w:tc>
          <w:tcPr>
            <w:tcW w:w="1798" w:type="pct"/>
            <w:tcBorders>
              <w:bottom w:val="nil"/>
            </w:tcBorders>
          </w:tcPr>
          <w:p>
            <w:pPr>
              <w:spacing w:before="60" w:after="60" w:line="240" w:lineRule="auto"/>
              <w:ind w:left="284"/>
              <w:rPr>
                <w:noProof/>
                <w:sz w:val="20"/>
              </w:rPr>
            </w:pPr>
            <w:r>
              <w:rPr>
                <w:noProof/>
                <w:spacing w:val="-2"/>
                <w:sz w:val="20"/>
              </w:rPr>
              <w:t>FI: Aspoň polovica zakladateľov spoločnosti s ručením obmedzeným musí mať trvalé bydlisko buď vo Fínsku, alebo v jednej z krajín EHP (Európsky hospodársky priestor). V každom prípade môžu byť spoločnosti udelené výnimky.</w:t>
            </w:r>
          </w:p>
        </w:tc>
        <w:tc>
          <w:tcPr>
            <w:tcW w:w="1918" w:type="pct"/>
            <w:gridSpan w:val="2"/>
            <w:tcBorders>
              <w:bottom w:val="nil"/>
            </w:tcBorders>
          </w:tcPr>
          <w:p>
            <w:pPr>
              <w:spacing w:before="60" w:after="60" w:line="240" w:lineRule="auto"/>
              <w:ind w:left="284"/>
              <w:rPr>
                <w:noProof/>
                <w:spacing w:val="-2"/>
                <w:sz w:val="20"/>
              </w:rPr>
            </w:pPr>
          </w:p>
        </w:tc>
        <w:tc>
          <w:tcPr>
            <w:tcW w:w="461" w:type="pct"/>
            <w:gridSpan w:val="2"/>
            <w:tcBorders>
              <w:bottom w:val="nil"/>
              <w:right w:val="nil"/>
            </w:tcBorders>
          </w:tcPr>
          <w:p>
            <w:pPr>
              <w:spacing w:before="60" w:after="60" w:line="240" w:lineRule="auto"/>
              <w:rPr>
                <w:noProof/>
                <w:spacing w:val="-2"/>
                <w:sz w:val="20"/>
              </w:rPr>
            </w:pPr>
          </w:p>
        </w:tc>
      </w:tr>
      <w:tr>
        <w:trPr>
          <w:trHeight w:val="1584"/>
          <w:jc w:val="center"/>
        </w:trPr>
        <w:tc>
          <w:tcPr>
            <w:tcW w:w="823" w:type="pct"/>
            <w:gridSpan w:val="2"/>
            <w:tcBorders>
              <w:top w:val="nil"/>
              <w:left w:val="nil"/>
              <w:bottom w:val="nil"/>
            </w:tcBorders>
          </w:tcPr>
          <w:p>
            <w:pPr>
              <w:spacing w:before="60" w:after="60" w:line="240" w:lineRule="auto"/>
              <w:rPr>
                <w:noProof/>
                <w:spacing w:val="-2"/>
                <w:sz w:val="20"/>
              </w:rPr>
            </w:pPr>
          </w:p>
        </w:tc>
        <w:tc>
          <w:tcPr>
            <w:tcW w:w="1798" w:type="pct"/>
            <w:tcBorders>
              <w:top w:val="nil"/>
              <w:bottom w:val="nil"/>
            </w:tcBorders>
          </w:tcPr>
          <w:p>
            <w:pPr>
              <w:spacing w:before="60" w:after="60" w:line="240" w:lineRule="auto"/>
              <w:ind w:left="284"/>
              <w:rPr>
                <w:noProof/>
                <w:spacing w:val="-2"/>
                <w:sz w:val="20"/>
              </w:rPr>
            </w:pPr>
            <w:r>
              <w:rPr>
                <w:noProof/>
                <w:spacing w:val="-2"/>
                <w:sz w:val="20"/>
              </w:rPr>
              <w:t>HU: Obchodná prítomnosť by mala mať formu spoločnosti s ručením obmedzeným, akciovej spoločnosti alebo zastupiteľskej kancelárie. Počiatočný vstup vo forme pobočky nie je dovolený.</w:t>
            </w:r>
          </w:p>
          <w:p>
            <w:pPr>
              <w:spacing w:before="60" w:after="60" w:line="240" w:lineRule="auto"/>
              <w:ind w:left="305"/>
              <w:rPr>
                <w:noProof/>
                <w:spacing w:val="-2"/>
                <w:sz w:val="20"/>
              </w:rPr>
            </w:pPr>
            <w:r>
              <w:rPr>
                <w:noProof/>
                <w:sz w:val="20"/>
              </w:rPr>
              <w:t>PL: Zahraniční poskytovatelia služieb sa môžu usadiť iba formou komanditnej spoločnosti, spoločnosti s ručením obmedzeným alebo akciovej spoločnosti</w:t>
            </w:r>
          </w:p>
        </w:tc>
        <w:tc>
          <w:tcPr>
            <w:tcW w:w="1918" w:type="pct"/>
            <w:gridSpan w:val="2"/>
            <w:tcBorders>
              <w:top w:val="nil"/>
              <w:bottom w:val="nil"/>
            </w:tcBorders>
          </w:tcPr>
          <w:p>
            <w:pPr>
              <w:spacing w:before="60" w:after="60" w:line="240" w:lineRule="auto"/>
              <w:ind w:left="284"/>
              <w:rPr>
                <w:noProof/>
                <w:spacing w:val="-2"/>
                <w:sz w:val="20"/>
              </w:rPr>
            </w:pPr>
          </w:p>
        </w:tc>
        <w:tc>
          <w:tcPr>
            <w:tcW w:w="461" w:type="pct"/>
            <w:gridSpan w:val="2"/>
            <w:tcBorders>
              <w:top w:val="nil"/>
              <w:bottom w:val="nil"/>
              <w:right w:val="nil"/>
            </w:tcBorders>
          </w:tcPr>
          <w:p>
            <w:pPr>
              <w:spacing w:before="60" w:after="60" w:line="240" w:lineRule="auto"/>
              <w:rPr>
                <w:noProof/>
                <w:spacing w:val="-2"/>
                <w:sz w:val="20"/>
              </w:rPr>
            </w:pPr>
          </w:p>
        </w:tc>
      </w:tr>
      <w:tr>
        <w:trPr>
          <w:trHeight w:val="4464"/>
          <w:jc w:val="center"/>
        </w:trPr>
        <w:tc>
          <w:tcPr>
            <w:tcW w:w="823" w:type="pct"/>
            <w:gridSpan w:val="2"/>
            <w:tcBorders>
              <w:left w:val="nil"/>
              <w:bottom w:val="nil"/>
            </w:tcBorders>
          </w:tcPr>
          <w:p>
            <w:pPr>
              <w:pageBreakBefore/>
              <w:spacing w:before="60" w:after="60" w:line="240" w:lineRule="auto"/>
              <w:rPr>
                <w:noProof/>
                <w:spacing w:val="-2"/>
                <w:sz w:val="20"/>
              </w:rPr>
            </w:pPr>
          </w:p>
        </w:tc>
        <w:tc>
          <w:tcPr>
            <w:tcW w:w="1798" w:type="pct"/>
            <w:tcBorders>
              <w:bottom w:val="nil"/>
            </w:tcBorders>
          </w:tcPr>
          <w:p>
            <w:pPr>
              <w:spacing w:before="60" w:after="60" w:line="240" w:lineRule="auto"/>
              <w:rPr>
                <w:noProof/>
                <w:spacing w:val="-2"/>
                <w:sz w:val="20"/>
              </w:rPr>
            </w:pPr>
            <w:r>
              <w:rPr>
                <w:noProof/>
                <w:spacing w:val="-2"/>
                <w:sz w:val="20"/>
              </w:rPr>
              <w:t>Nadobúdanie nehnuteľností:</w:t>
            </w:r>
          </w:p>
          <w:p>
            <w:pPr>
              <w:spacing w:before="60" w:after="60" w:line="240" w:lineRule="auto"/>
              <w:ind w:left="305"/>
              <w:rPr>
                <w:noProof/>
                <w:sz w:val="20"/>
              </w:rPr>
            </w:pPr>
            <w:r>
              <w:rPr>
                <w:noProof/>
                <w:sz w:val="20"/>
              </w:rPr>
              <w:t>DK: Obmedzenia kúpy nehnuteľností fyzickými a právnickými osobami, ktoré nie sú rezidentmi. Obmedzenia kúpy poľnohospodárskych nehnuteľností zahraničnými fyzickými a právnickými osobami.</w:t>
            </w:r>
          </w:p>
          <w:p>
            <w:pPr>
              <w:spacing w:before="60" w:after="60" w:line="240" w:lineRule="auto"/>
              <w:ind w:left="305"/>
              <w:rPr>
                <w:noProof/>
                <w:spacing w:val="-2"/>
                <w:sz w:val="20"/>
              </w:rPr>
            </w:pPr>
            <w:r>
              <w:rPr>
                <w:noProof/>
                <w:sz w:val="20"/>
              </w:rPr>
              <w:t>EL: V súlade so zákonom č. 1892/89 musí mať občan na nadobudnutie pôdy v pohraničných oblastiach povolenie ministra obrany. Tieto povolenia sa dajú ľahko získať pri priamych investíciách.</w:t>
            </w:r>
          </w:p>
          <w:p>
            <w:pPr>
              <w:spacing w:before="60" w:after="60" w:line="240" w:lineRule="auto"/>
              <w:ind w:left="305"/>
              <w:rPr>
                <w:noProof/>
                <w:spacing w:val="-2"/>
                <w:sz w:val="20"/>
              </w:rPr>
            </w:pPr>
            <w:r>
              <w:rPr>
                <w:noProof/>
                <w:spacing w:val="-2"/>
                <w:sz w:val="20"/>
              </w:rPr>
              <w:t xml:space="preserve">CY: </w:t>
            </w:r>
            <w:r>
              <w:rPr>
                <w:noProof/>
                <w:sz w:val="20"/>
              </w:rPr>
              <w:t>Bez obmedzenia</w:t>
            </w:r>
            <w:r>
              <w:rPr>
                <w:noProof/>
                <w:spacing w:val="-2"/>
                <w:sz w:val="20"/>
              </w:rPr>
              <w:t>.</w:t>
            </w:r>
          </w:p>
          <w:p>
            <w:pPr>
              <w:spacing w:before="60" w:after="60" w:line="240" w:lineRule="auto"/>
              <w:ind w:left="306"/>
              <w:rPr>
                <w:noProof/>
                <w:spacing w:val="-2"/>
                <w:sz w:val="20"/>
              </w:rPr>
            </w:pPr>
            <w:r>
              <w:rPr>
                <w:noProof/>
                <w:color w:val="000000"/>
                <w:spacing w:val="-2"/>
                <w:sz w:val="20"/>
              </w:rPr>
              <w:t xml:space="preserve">HR: </w:t>
            </w:r>
            <w:r>
              <w:rPr>
                <w:noProof/>
                <w:sz w:val="20"/>
              </w:rPr>
              <w:t>Bez obmedzenia, pokiaľ ide o nadobudnutie nehnuteľnosti poskytovateľmi služieb neusadenými a registrovanými v Chorvátsku. Nadobudnutie nehnuteľnosti potrebnej na poskytovanie služieb spoločnosťami usadenými a registrovanými v Chorvátsku ako právnické osoby je povolené. Na nadobudnutie nehnuteľnosti potrebnej na poskytovanie služieb pobočkami je potrebný súhlas ministerstva spravodlivosti. Bez obmedzenia pre nadobúdanie poľnohospodárskej pôdy právnickými a fyzickými osobami.</w:t>
            </w:r>
          </w:p>
        </w:tc>
        <w:tc>
          <w:tcPr>
            <w:tcW w:w="1918" w:type="pct"/>
            <w:gridSpan w:val="2"/>
            <w:tcBorders>
              <w:bottom w:val="nil"/>
            </w:tcBorders>
          </w:tcPr>
          <w:p>
            <w:pPr>
              <w:spacing w:before="60" w:after="60" w:line="240" w:lineRule="auto"/>
              <w:rPr>
                <w:noProof/>
                <w:spacing w:val="-2"/>
                <w:sz w:val="20"/>
              </w:rPr>
            </w:pPr>
            <w:r>
              <w:rPr>
                <w:noProof/>
                <w:spacing w:val="-2"/>
                <w:sz w:val="20"/>
              </w:rPr>
              <w:t>Nadobúdanie nehnuteľností:</w:t>
            </w:r>
          </w:p>
          <w:p>
            <w:pPr>
              <w:spacing w:before="60" w:after="60" w:line="240" w:lineRule="auto"/>
              <w:ind w:left="305"/>
              <w:rPr>
                <w:noProof/>
                <w:spacing w:val="-2"/>
                <w:sz w:val="20"/>
              </w:rPr>
            </w:pPr>
            <w:r>
              <w:rPr>
                <w:noProof/>
                <w:sz w:val="20"/>
              </w:rPr>
              <w:t>AT: Na nadobudnutie, kúpu, ako aj nájom alebo prenájom nehnuteľností zahraničnými fyzickými a právnickými osobami je potrebné povolenie príslušných krajinských úradov (Länder), ktoré zvážia, či sú dotknuté dôležité ekonomické, sociálne alebo kultúrne záujmy alebo nie.</w:t>
            </w:r>
          </w:p>
          <w:p>
            <w:pPr>
              <w:spacing w:before="60" w:after="60" w:line="240" w:lineRule="auto"/>
              <w:ind w:left="305"/>
              <w:rPr>
                <w:noProof/>
                <w:spacing w:val="-2"/>
                <w:sz w:val="20"/>
              </w:rPr>
            </w:pPr>
            <w:r>
              <w:rPr>
                <w:noProof/>
                <w:sz w:val="20"/>
              </w:rPr>
              <w:t>BG: Zahraničné fyzické a právnické osoby nemôžu (ani prostredníctvom pobočiek) nadobudnúť vlastníctvo k pôde. Bulharské právnické osoby so zahraničnou účasťou nemôžu nadobudnúť vlastníctvo k poľnohospodárskej pôde.</w:t>
            </w:r>
          </w:p>
        </w:tc>
        <w:tc>
          <w:tcPr>
            <w:tcW w:w="461" w:type="pct"/>
            <w:gridSpan w:val="2"/>
            <w:tcBorders>
              <w:bottom w:val="nil"/>
              <w:right w:val="nil"/>
            </w:tcBorders>
          </w:tcPr>
          <w:p>
            <w:pPr>
              <w:spacing w:before="60" w:after="60" w:line="240" w:lineRule="auto"/>
              <w:rPr>
                <w:noProof/>
                <w:spacing w:val="-2"/>
                <w:sz w:val="20"/>
              </w:rPr>
            </w:pPr>
          </w:p>
        </w:tc>
      </w:tr>
      <w:tr>
        <w:trPr>
          <w:trHeight w:val="967"/>
          <w:jc w:val="center"/>
        </w:trPr>
        <w:tc>
          <w:tcPr>
            <w:tcW w:w="823" w:type="pct"/>
            <w:gridSpan w:val="2"/>
            <w:tcBorders>
              <w:top w:val="nil"/>
              <w:left w:val="nil"/>
              <w:bottom w:val="nil"/>
            </w:tcBorders>
          </w:tcPr>
          <w:p>
            <w:pPr>
              <w:pageBreakBefore/>
              <w:spacing w:before="60" w:after="60" w:line="240" w:lineRule="auto"/>
              <w:rPr>
                <w:noProof/>
                <w:spacing w:val="-2"/>
                <w:sz w:val="20"/>
              </w:rPr>
            </w:pPr>
          </w:p>
        </w:tc>
        <w:tc>
          <w:tcPr>
            <w:tcW w:w="1798" w:type="pct"/>
            <w:tcBorders>
              <w:top w:val="nil"/>
              <w:bottom w:val="nil"/>
            </w:tcBorders>
          </w:tcPr>
          <w:p>
            <w:pPr>
              <w:spacing w:before="60" w:after="60" w:line="240" w:lineRule="auto"/>
              <w:ind w:left="305"/>
              <w:rPr>
                <w:noProof/>
                <w:spacing w:val="-2"/>
                <w:sz w:val="20"/>
              </w:rPr>
            </w:pPr>
            <w:r>
              <w:rPr>
                <w:noProof/>
                <w:sz w:val="20"/>
              </w:rPr>
              <w:t>HU: Bez obmedzenia pre nadobúdanie majetku vo vlastníctve štátu.</w:t>
            </w:r>
          </w:p>
          <w:p>
            <w:pPr>
              <w:spacing w:before="60" w:after="60" w:line="240" w:lineRule="auto"/>
              <w:ind w:left="305"/>
              <w:rPr>
                <w:noProof/>
                <w:spacing w:val="-2"/>
                <w:sz w:val="20"/>
              </w:rPr>
            </w:pPr>
            <w:r>
              <w:rPr>
                <w:noProof/>
                <w:sz w:val="20"/>
              </w:rPr>
              <w:t>LT: Bez obmedzenia pre nadobúdanie pôdy právnickými a fyzickými osobami.</w:t>
            </w:r>
          </w:p>
        </w:tc>
        <w:tc>
          <w:tcPr>
            <w:tcW w:w="1918" w:type="pct"/>
            <w:gridSpan w:val="2"/>
            <w:tcBorders>
              <w:top w:val="nil"/>
              <w:bottom w:val="nil"/>
            </w:tcBorders>
          </w:tcPr>
          <w:p>
            <w:pPr>
              <w:spacing w:before="60" w:after="60" w:line="240" w:lineRule="auto"/>
              <w:ind w:left="305"/>
              <w:rPr>
                <w:noProof/>
                <w:spacing w:val="-2"/>
                <w:sz w:val="20"/>
              </w:rPr>
            </w:pPr>
          </w:p>
        </w:tc>
        <w:tc>
          <w:tcPr>
            <w:tcW w:w="461" w:type="pct"/>
            <w:gridSpan w:val="2"/>
            <w:tcBorders>
              <w:top w:val="nil"/>
              <w:bottom w:val="nil"/>
              <w:right w:val="nil"/>
            </w:tcBorders>
          </w:tcPr>
          <w:p>
            <w:pPr>
              <w:spacing w:before="60" w:after="60" w:line="240" w:lineRule="auto"/>
              <w:rPr>
                <w:noProof/>
                <w:spacing w:val="-2"/>
                <w:sz w:val="20"/>
              </w:rPr>
            </w:pPr>
          </w:p>
        </w:tc>
      </w:tr>
      <w:tr>
        <w:trPr>
          <w:trHeight w:val="2653"/>
          <w:jc w:val="center"/>
        </w:trPr>
        <w:tc>
          <w:tcPr>
            <w:tcW w:w="823" w:type="pct"/>
            <w:gridSpan w:val="2"/>
            <w:tcBorders>
              <w:left w:val="nil"/>
              <w:bottom w:val="nil"/>
            </w:tcBorders>
          </w:tcPr>
          <w:p>
            <w:pPr>
              <w:spacing w:before="60" w:after="60" w:line="240" w:lineRule="auto"/>
              <w:rPr>
                <w:noProof/>
                <w:spacing w:val="-2"/>
                <w:sz w:val="20"/>
              </w:rPr>
            </w:pPr>
          </w:p>
        </w:tc>
        <w:tc>
          <w:tcPr>
            <w:tcW w:w="1798" w:type="pct"/>
            <w:tcBorders>
              <w:bottom w:val="nil"/>
            </w:tcBorders>
          </w:tcPr>
          <w:p>
            <w:pPr>
              <w:spacing w:before="60" w:after="60" w:line="240" w:lineRule="auto"/>
              <w:ind w:left="305"/>
              <w:rPr>
                <w:noProof/>
                <w:spacing w:val="-2"/>
                <w:sz w:val="20"/>
              </w:rPr>
            </w:pPr>
            <w:r>
              <w:rPr>
                <w:noProof/>
                <w:spacing w:val="-2"/>
                <w:sz w:val="20"/>
              </w:rPr>
              <w:t xml:space="preserve">MT: </w:t>
            </w:r>
            <w:r>
              <w:rPr>
                <w:noProof/>
                <w:sz w:val="20"/>
              </w:rPr>
              <w:t xml:space="preserve">Bez obmedzenia </w:t>
            </w:r>
            <w:r>
              <w:rPr>
                <w:noProof/>
                <w:spacing w:val="-2"/>
                <w:sz w:val="20"/>
              </w:rPr>
              <w:t>pre nadobúdanie nehnuteľností.</w:t>
            </w:r>
          </w:p>
          <w:p>
            <w:pPr>
              <w:spacing w:before="60" w:after="60" w:line="240" w:lineRule="auto"/>
              <w:ind w:left="305"/>
              <w:rPr>
                <w:noProof/>
                <w:spacing w:val="-2"/>
                <w:sz w:val="20"/>
              </w:rPr>
            </w:pPr>
            <w:r>
              <w:rPr>
                <w:noProof/>
                <w:spacing w:val="-2"/>
                <w:sz w:val="20"/>
              </w:rPr>
              <w:t xml:space="preserve">LV: </w:t>
            </w:r>
            <w:r>
              <w:rPr>
                <w:noProof/>
                <w:sz w:val="20"/>
              </w:rPr>
              <w:t>Bez obmedzenia</w:t>
            </w:r>
            <w:r>
              <w:rPr>
                <w:noProof/>
                <w:spacing w:val="-2"/>
                <w:sz w:val="20"/>
              </w:rPr>
              <w:t>, pokiaľ ide o nadobúdanie pôdy právnickými osobami. Prenájom pôdy na dobu nie viac ako 99 rokov je povolený.</w:t>
            </w:r>
          </w:p>
          <w:p>
            <w:pPr>
              <w:spacing w:before="60" w:after="60" w:line="240" w:lineRule="auto"/>
              <w:ind w:left="305"/>
              <w:rPr>
                <w:noProof/>
                <w:spacing w:val="-2"/>
                <w:sz w:val="20"/>
              </w:rPr>
            </w:pPr>
            <w:r>
              <w:rPr>
                <w:noProof/>
                <w:spacing w:val="-2"/>
                <w:sz w:val="20"/>
              </w:rPr>
              <w:t xml:space="preserve">PL: </w:t>
            </w:r>
            <w:r>
              <w:rPr>
                <w:noProof/>
                <w:sz w:val="20"/>
              </w:rPr>
              <w:t>Bez obmedzenia</w:t>
            </w:r>
            <w:r>
              <w:rPr>
                <w:noProof/>
                <w:spacing w:val="-2"/>
                <w:sz w:val="20"/>
              </w:rPr>
              <w:t>, pokiaľ ide o získavanie majetku vo vlastníctve štátu, t. j. predpisov upravujúcich privatizačný proces (pre režim 3).</w:t>
            </w:r>
          </w:p>
          <w:p>
            <w:pPr>
              <w:spacing w:before="60" w:after="60" w:line="240" w:lineRule="auto"/>
              <w:ind w:left="305"/>
              <w:rPr>
                <w:noProof/>
                <w:spacing w:val="-2"/>
                <w:sz w:val="20"/>
              </w:rPr>
            </w:pPr>
            <w:r>
              <w:rPr>
                <w:noProof/>
                <w:spacing w:val="-2"/>
                <w:sz w:val="20"/>
              </w:rPr>
              <w:t xml:space="preserve">RO: Fyzické </w:t>
            </w:r>
            <w:r>
              <w:rPr>
                <w:noProof/>
                <w:sz w:val="20"/>
              </w:rPr>
              <w:t>osoby</w:t>
            </w:r>
            <w:r>
              <w:rPr>
                <w:noProof/>
                <w:spacing w:val="-2"/>
                <w:sz w:val="20"/>
              </w:rPr>
              <w:t>, ktoré nemajú rumunské občianstvo a bydlisko v Rumunsku, ako aj právnické osoby bez rumunskej štátnej príslušnosti a hlavného sídla v Rumunsku nemôžu nadobudnúť vlastníctvo k žiadnym parcelám prostredníctvom právnych úkonov medzi živými (pre režimy 3 a 4).</w:t>
            </w:r>
          </w:p>
        </w:tc>
        <w:tc>
          <w:tcPr>
            <w:tcW w:w="1918" w:type="pct"/>
            <w:gridSpan w:val="2"/>
            <w:tcBorders>
              <w:bottom w:val="nil"/>
            </w:tcBorders>
          </w:tcPr>
          <w:p>
            <w:pPr>
              <w:spacing w:before="60" w:after="60" w:line="240" w:lineRule="auto"/>
              <w:ind w:left="284"/>
              <w:rPr>
                <w:noProof/>
                <w:spacing w:val="-2"/>
                <w:sz w:val="20"/>
              </w:rPr>
            </w:pPr>
            <w:r>
              <w:rPr>
                <w:noProof/>
                <w:spacing w:val="-2"/>
                <w:sz w:val="20"/>
              </w:rPr>
              <w:t xml:space="preserve">Zahraničné </w:t>
            </w:r>
            <w:r>
              <w:rPr>
                <w:noProof/>
                <w:sz w:val="20"/>
              </w:rPr>
              <w:t>právnické osoby a zahraniční občania s trvalým bydliskom v zahraničí môžu nadobudnúť vlastníctvo k budovám a obmedzené vlastnícke práva k nehnuteľnému majetku na základe povolenia ministerstva financií. Podmienka získania povolenia sa nevzťahuje na osoby, ktoré v Bulharsku investovali</w:t>
            </w:r>
            <w:r>
              <w:rPr>
                <w:noProof/>
                <w:spacing w:val="-2"/>
                <w:sz w:val="20"/>
              </w:rPr>
              <w:t>.</w:t>
            </w:r>
          </w:p>
          <w:p>
            <w:pPr>
              <w:spacing w:before="60" w:after="60" w:line="240" w:lineRule="auto"/>
              <w:ind w:left="305"/>
              <w:rPr>
                <w:noProof/>
                <w:spacing w:val="-2"/>
                <w:sz w:val="20"/>
              </w:rPr>
            </w:pPr>
            <w:r>
              <w:rPr>
                <w:noProof/>
                <w:spacing w:val="-2"/>
                <w:sz w:val="20"/>
              </w:rPr>
              <w:t>Zahraniční občania s trvalým bydliskom v zahraničí, zahraničné právnické osoby a spoločnosti, v ktorých zahraničná účasť zaisťuje väčšinu pri prijímaní rozhodnutí alebo blokuje prijatie rozhodnutí, môžu na základe povolenia nadobudnúť vlastnícke práva k nehnuteľnému majetku v určitých geografických oblastiach označených Radou ministrov.</w:t>
            </w:r>
          </w:p>
        </w:tc>
        <w:tc>
          <w:tcPr>
            <w:tcW w:w="461" w:type="pct"/>
            <w:gridSpan w:val="2"/>
            <w:tcBorders>
              <w:bottom w:val="nil"/>
              <w:right w:val="nil"/>
            </w:tcBorders>
          </w:tcPr>
          <w:p>
            <w:pPr>
              <w:spacing w:before="60" w:after="60" w:line="240" w:lineRule="auto"/>
              <w:rPr>
                <w:noProof/>
                <w:spacing w:val="-2"/>
                <w:sz w:val="20"/>
              </w:rPr>
            </w:pPr>
          </w:p>
        </w:tc>
      </w:tr>
      <w:tr>
        <w:trPr>
          <w:trHeight w:val="2654"/>
          <w:jc w:val="center"/>
        </w:trPr>
        <w:tc>
          <w:tcPr>
            <w:tcW w:w="823" w:type="pct"/>
            <w:gridSpan w:val="2"/>
            <w:tcBorders>
              <w:top w:val="nil"/>
              <w:left w:val="nil"/>
            </w:tcBorders>
          </w:tcPr>
          <w:p>
            <w:pPr>
              <w:pageBreakBefore/>
              <w:spacing w:before="60" w:after="60" w:line="240" w:lineRule="auto"/>
              <w:rPr>
                <w:noProof/>
                <w:spacing w:val="-2"/>
                <w:sz w:val="20"/>
              </w:rPr>
            </w:pPr>
          </w:p>
        </w:tc>
        <w:tc>
          <w:tcPr>
            <w:tcW w:w="1798" w:type="pct"/>
            <w:tcBorders>
              <w:top w:val="nil"/>
            </w:tcBorders>
          </w:tcPr>
          <w:p>
            <w:pPr>
              <w:spacing w:before="60" w:after="60" w:line="240" w:lineRule="auto"/>
              <w:ind w:left="305"/>
              <w:rPr>
                <w:noProof/>
                <w:spacing w:val="-2"/>
                <w:sz w:val="20"/>
              </w:rPr>
            </w:pPr>
            <w:r>
              <w:rPr>
                <w:noProof/>
                <w:spacing w:val="-2"/>
                <w:sz w:val="20"/>
              </w:rPr>
              <w:t xml:space="preserve">SI: Právnické </w:t>
            </w:r>
            <w:r>
              <w:rPr>
                <w:noProof/>
                <w:sz w:val="20"/>
              </w:rPr>
              <w:t xml:space="preserve">osoby </w:t>
            </w:r>
            <w:r>
              <w:rPr>
                <w:noProof/>
                <w:spacing w:val="-2"/>
                <w:sz w:val="20"/>
              </w:rPr>
              <w:t>založené v </w:t>
            </w:r>
            <w:r>
              <w:rPr>
                <w:noProof/>
                <w:sz w:val="20"/>
              </w:rPr>
              <w:t>Slovinsku so zahraničnou kapitálovou účasťou môžu nadobúdať nehnuteľnosti na území Slovinska.</w:t>
            </w:r>
            <w:r>
              <w:rPr>
                <w:noProof/>
                <w:spacing w:val="-2"/>
                <w:sz w:val="20"/>
              </w:rPr>
              <w:t xml:space="preserve"> Pobočky</w:t>
            </w:r>
            <w:r>
              <w:rPr>
                <w:b/>
                <w:noProof/>
                <w:color w:val="000000"/>
                <w:spacing w:val="-2"/>
                <w:sz w:val="20"/>
                <w:vertAlign w:val="superscript"/>
              </w:rPr>
              <w:footnoteReference w:id="92"/>
            </w:r>
            <w:r>
              <w:rPr>
                <w:noProof/>
                <w:spacing w:val="-2"/>
                <w:sz w:val="20"/>
              </w:rPr>
              <w:t xml:space="preserve"> zriadené v Slovinskej republike zahraničnými osobami môžu nadobúdať nehnuteľnosti, s výnimkou pôdy, potrebné na výkon ekonomických aktivít, na ktoré boli založené. Vlastníctvo nehnuteľností v oblastiach 10 km od hraníc spoločnosťami, v ktorých väčšina kapitálu alebo hlasovacích práv patrí priamo alebo nepriamo právnickým osobám alebo štátnym príslušníkom z iného členského štátu vyžaduje zvláštne povolenie .</w:t>
            </w:r>
          </w:p>
          <w:p>
            <w:pPr>
              <w:spacing w:before="60" w:after="60" w:line="240" w:lineRule="auto"/>
              <w:ind w:left="305"/>
              <w:rPr>
                <w:noProof/>
                <w:spacing w:val="-2"/>
                <w:sz w:val="20"/>
              </w:rPr>
            </w:pPr>
            <w:r>
              <w:rPr>
                <w:noProof/>
                <w:spacing w:val="-2"/>
                <w:sz w:val="20"/>
              </w:rPr>
              <w:t xml:space="preserve">SK: Žiadne, s výnimkou pôdy (pre režimy 3 a 4) </w:t>
            </w:r>
          </w:p>
        </w:tc>
        <w:tc>
          <w:tcPr>
            <w:tcW w:w="1918" w:type="pct"/>
            <w:gridSpan w:val="2"/>
            <w:tcBorders>
              <w:top w:val="nil"/>
            </w:tcBorders>
          </w:tcPr>
          <w:p>
            <w:pPr>
              <w:spacing w:before="60" w:after="60" w:line="240" w:lineRule="auto"/>
              <w:ind w:left="305"/>
              <w:rPr>
                <w:noProof/>
                <w:spacing w:val="-2"/>
                <w:sz w:val="20"/>
              </w:rPr>
            </w:pPr>
            <w:r>
              <w:rPr>
                <w:noProof/>
                <w:sz w:val="20"/>
              </w:rPr>
              <w:t>IE: Na nadobúdanie írskej pôdy domácimi alebo zahraničnými spoločnosťami alebo zahraničnými štátnymi príslušníkmi v akomkoľvek rozsahu je potrebný predchádzajúci súhlas Pozemkovej komisie. Ak je táto pôda určená na priemyselné účely (iný než poľnohospodársky priemysel), daná podmienka sa neuplatňuje, pokiaľ je predložené príslušné osvedčenie ministra pre podnikanie a zamestnanosť. Toto ustanovenie sa nevzťahuje na pôdu na rozhraní miest a obcí.</w:t>
            </w:r>
          </w:p>
        </w:tc>
        <w:tc>
          <w:tcPr>
            <w:tcW w:w="461" w:type="pct"/>
            <w:gridSpan w:val="2"/>
            <w:tcBorders>
              <w:top w:val="nil"/>
              <w:right w:val="nil"/>
            </w:tcBorders>
          </w:tcPr>
          <w:p>
            <w:pPr>
              <w:spacing w:before="60" w:after="60" w:line="240" w:lineRule="auto"/>
              <w:rPr>
                <w:noProof/>
                <w:spacing w:val="-2"/>
                <w:sz w:val="20"/>
              </w:rPr>
            </w:pPr>
          </w:p>
        </w:tc>
      </w:tr>
      <w:tr>
        <w:trPr>
          <w:trHeight w:val="20"/>
          <w:jc w:val="center"/>
        </w:trPr>
        <w:tc>
          <w:tcPr>
            <w:tcW w:w="823" w:type="pct"/>
            <w:gridSpan w:val="2"/>
            <w:tcBorders>
              <w:left w:val="nil"/>
              <w:bottom w:val="nil"/>
            </w:tcBorders>
          </w:tcPr>
          <w:p>
            <w:pPr>
              <w:spacing w:before="60" w:after="60" w:line="240" w:lineRule="auto"/>
              <w:rPr>
                <w:noProof/>
                <w:spacing w:val="-2"/>
                <w:sz w:val="20"/>
              </w:rPr>
            </w:pPr>
          </w:p>
        </w:tc>
        <w:tc>
          <w:tcPr>
            <w:tcW w:w="1798" w:type="pct"/>
            <w:tcBorders>
              <w:bottom w:val="nil"/>
            </w:tcBorders>
          </w:tcPr>
          <w:p>
            <w:pPr>
              <w:spacing w:before="60" w:after="60" w:line="240" w:lineRule="auto"/>
              <w:rPr>
                <w:noProof/>
                <w:spacing w:val="-2"/>
                <w:sz w:val="20"/>
              </w:rPr>
            </w:pPr>
          </w:p>
        </w:tc>
        <w:tc>
          <w:tcPr>
            <w:tcW w:w="1918" w:type="pct"/>
            <w:gridSpan w:val="2"/>
            <w:tcBorders>
              <w:bottom w:val="nil"/>
            </w:tcBorders>
          </w:tcPr>
          <w:p>
            <w:pPr>
              <w:spacing w:before="60" w:after="60" w:line="240" w:lineRule="auto"/>
              <w:ind w:left="305"/>
              <w:rPr>
                <w:noProof/>
                <w:spacing w:val="-2"/>
                <w:sz w:val="20"/>
              </w:rPr>
            </w:pPr>
            <w:r>
              <w:rPr>
                <w:noProof/>
                <w:spacing w:val="-2"/>
                <w:sz w:val="20"/>
              </w:rPr>
              <w:t>CZ: Obmedzenia nadobúdania nehnuteľností zahraničnými fyzickými a právnickými osobami. Zahraničné právnické osoby môžu nadobudnúť nehnuteľnosti iba prostredníctvom založenia českej právnickej osoby alebo účasti v spoločných podnikoch . Nadobúdanie pôdy zahraničnými subjektmi podlieha povoleniu.</w:t>
            </w:r>
          </w:p>
        </w:tc>
        <w:tc>
          <w:tcPr>
            <w:tcW w:w="461" w:type="pct"/>
            <w:gridSpan w:val="2"/>
            <w:tcBorders>
              <w:bottom w:val="nil"/>
              <w:right w:val="nil"/>
            </w:tcBorders>
          </w:tcPr>
          <w:p>
            <w:pPr>
              <w:spacing w:before="60" w:after="60" w:line="240" w:lineRule="auto"/>
              <w:rPr>
                <w:noProof/>
                <w:spacing w:val="-2"/>
                <w:sz w:val="20"/>
              </w:rPr>
            </w:pPr>
          </w:p>
        </w:tc>
      </w:tr>
      <w:tr>
        <w:trPr>
          <w:trHeight w:val="1035"/>
          <w:jc w:val="center"/>
        </w:trPr>
        <w:tc>
          <w:tcPr>
            <w:tcW w:w="823" w:type="pct"/>
            <w:gridSpan w:val="2"/>
            <w:tcBorders>
              <w:left w:val="nil"/>
              <w:bottom w:val="nil"/>
            </w:tcBorders>
          </w:tcPr>
          <w:p>
            <w:pPr>
              <w:pageBreakBefore/>
              <w:spacing w:before="60" w:after="60" w:line="240" w:lineRule="auto"/>
              <w:rPr>
                <w:noProof/>
                <w:spacing w:val="-2"/>
                <w:sz w:val="20"/>
              </w:rPr>
            </w:pPr>
          </w:p>
        </w:tc>
        <w:tc>
          <w:tcPr>
            <w:tcW w:w="1798" w:type="pct"/>
            <w:tcBorders>
              <w:bottom w:val="nil"/>
            </w:tcBorders>
          </w:tcPr>
          <w:p>
            <w:pPr>
              <w:spacing w:before="60" w:after="60" w:line="240" w:lineRule="auto"/>
              <w:rPr>
                <w:noProof/>
                <w:spacing w:val="-2"/>
                <w:sz w:val="20"/>
              </w:rPr>
            </w:pPr>
          </w:p>
        </w:tc>
        <w:tc>
          <w:tcPr>
            <w:tcW w:w="1918" w:type="pct"/>
            <w:gridSpan w:val="2"/>
            <w:tcBorders>
              <w:bottom w:val="nil"/>
            </w:tcBorders>
          </w:tcPr>
          <w:p>
            <w:pPr>
              <w:spacing w:before="60" w:after="60" w:line="240" w:lineRule="auto"/>
              <w:ind w:left="305"/>
              <w:rPr>
                <w:noProof/>
                <w:spacing w:val="-2"/>
                <w:sz w:val="20"/>
              </w:rPr>
            </w:pPr>
            <w:r>
              <w:rPr>
                <w:noProof/>
                <w:spacing w:val="-2"/>
                <w:sz w:val="20"/>
              </w:rPr>
              <w:t>HU: Bez obmedzenia pre nadobúdanie nehnuteľností zahraničnými fyzickými osobami.</w:t>
            </w:r>
          </w:p>
          <w:p>
            <w:pPr>
              <w:spacing w:before="60" w:after="60" w:line="240" w:lineRule="auto"/>
              <w:ind w:left="305"/>
              <w:rPr>
                <w:noProof/>
                <w:spacing w:val="-2"/>
                <w:sz w:val="20"/>
              </w:rPr>
            </w:pPr>
            <w:r>
              <w:rPr>
                <w:noProof/>
                <w:spacing w:val="-2"/>
                <w:sz w:val="20"/>
              </w:rPr>
              <w:t>LV: Bez obmedzenia, pokiaľ ide o nadobúdanie pôdy právnickými osobami. Prenájom pôdy na dobu nie viac ako 99 rokov je povolený.</w:t>
            </w:r>
          </w:p>
        </w:tc>
        <w:tc>
          <w:tcPr>
            <w:tcW w:w="461" w:type="pct"/>
            <w:gridSpan w:val="2"/>
            <w:tcBorders>
              <w:bottom w:val="nil"/>
              <w:right w:val="nil"/>
            </w:tcBorders>
          </w:tcPr>
          <w:p>
            <w:pPr>
              <w:spacing w:before="60" w:after="60" w:line="240" w:lineRule="auto"/>
              <w:rPr>
                <w:noProof/>
                <w:spacing w:val="-2"/>
                <w:sz w:val="20"/>
              </w:rPr>
            </w:pPr>
          </w:p>
        </w:tc>
      </w:tr>
      <w:tr>
        <w:trPr>
          <w:trHeight w:val="1954"/>
          <w:jc w:val="center"/>
        </w:trPr>
        <w:tc>
          <w:tcPr>
            <w:tcW w:w="823" w:type="pct"/>
            <w:gridSpan w:val="2"/>
            <w:tcBorders>
              <w:top w:val="nil"/>
              <w:left w:val="nil"/>
              <w:bottom w:val="nil"/>
            </w:tcBorders>
          </w:tcPr>
          <w:p>
            <w:pPr>
              <w:spacing w:before="60" w:after="60" w:line="240" w:lineRule="auto"/>
              <w:rPr>
                <w:noProof/>
                <w:spacing w:val="-2"/>
                <w:sz w:val="20"/>
              </w:rPr>
            </w:pPr>
          </w:p>
        </w:tc>
        <w:tc>
          <w:tcPr>
            <w:tcW w:w="1798" w:type="pct"/>
            <w:tcBorders>
              <w:top w:val="nil"/>
              <w:bottom w:val="nil"/>
            </w:tcBorders>
          </w:tcPr>
          <w:p>
            <w:pPr>
              <w:spacing w:before="60" w:after="60" w:line="240" w:lineRule="auto"/>
              <w:rPr>
                <w:noProof/>
                <w:spacing w:val="-2"/>
                <w:sz w:val="20"/>
              </w:rPr>
            </w:pPr>
          </w:p>
        </w:tc>
        <w:tc>
          <w:tcPr>
            <w:tcW w:w="1918" w:type="pct"/>
            <w:gridSpan w:val="2"/>
            <w:tcBorders>
              <w:top w:val="nil"/>
              <w:bottom w:val="nil"/>
            </w:tcBorders>
          </w:tcPr>
          <w:p>
            <w:pPr>
              <w:spacing w:before="60" w:after="60" w:line="240" w:lineRule="auto"/>
              <w:ind w:left="284"/>
              <w:rPr>
                <w:noProof/>
                <w:spacing w:val="-2"/>
                <w:sz w:val="20"/>
              </w:rPr>
            </w:pPr>
            <w:r>
              <w:rPr>
                <w:noProof/>
                <w:spacing w:val="-2"/>
                <w:sz w:val="20"/>
              </w:rPr>
              <w:t>PL: Na nadobudnutie nehnuteľností, priamo alebo nepriamo, cudzincami a zahraničnými právnickými osobami je potrebné povolenie.</w:t>
            </w:r>
          </w:p>
          <w:p>
            <w:pPr>
              <w:spacing w:before="60" w:after="60" w:line="240" w:lineRule="auto"/>
              <w:ind w:left="305"/>
              <w:rPr>
                <w:noProof/>
                <w:spacing w:val="-2"/>
                <w:sz w:val="20"/>
              </w:rPr>
            </w:pPr>
            <w:r>
              <w:rPr>
                <w:noProof/>
                <w:spacing w:val="-2"/>
                <w:sz w:val="20"/>
              </w:rPr>
              <w:t>SK: Obmedzenia nadobúdania nehnuteľností zahraničnými fyzickými a právnickými osobami. Zahraničné subjekty môžu nadobúdať nehnuteľnosti prostredníctvom založenia slovenskej právnickej osoby alebo účasťou v spoločných podnikoch. Nadobúdanie pôdy zahraničnými subjektmi podlieha povoleniu (pre režimy 3 a 4).</w:t>
            </w:r>
          </w:p>
        </w:tc>
        <w:tc>
          <w:tcPr>
            <w:tcW w:w="461" w:type="pct"/>
            <w:gridSpan w:val="2"/>
            <w:tcBorders>
              <w:top w:val="nil"/>
              <w:bottom w:val="nil"/>
              <w:right w:val="nil"/>
            </w:tcBorders>
          </w:tcPr>
          <w:p>
            <w:pPr>
              <w:spacing w:before="60" w:after="60" w:line="240" w:lineRule="auto"/>
              <w:rPr>
                <w:noProof/>
                <w:spacing w:val="-2"/>
                <w:sz w:val="20"/>
              </w:rPr>
            </w:pPr>
          </w:p>
        </w:tc>
      </w:tr>
      <w:tr>
        <w:trPr>
          <w:trHeight w:val="1275"/>
          <w:jc w:val="center"/>
        </w:trPr>
        <w:tc>
          <w:tcPr>
            <w:tcW w:w="823" w:type="pct"/>
            <w:gridSpan w:val="2"/>
            <w:tcBorders>
              <w:left w:val="nil"/>
              <w:bottom w:val="nil"/>
            </w:tcBorders>
          </w:tcPr>
          <w:p>
            <w:pPr>
              <w:spacing w:before="60" w:after="60" w:line="240" w:lineRule="auto"/>
              <w:rPr>
                <w:noProof/>
                <w:spacing w:val="-2"/>
                <w:sz w:val="20"/>
              </w:rPr>
            </w:pPr>
          </w:p>
        </w:tc>
        <w:tc>
          <w:tcPr>
            <w:tcW w:w="1798" w:type="pct"/>
            <w:tcBorders>
              <w:bottom w:val="nil"/>
            </w:tcBorders>
          </w:tcPr>
          <w:p>
            <w:pPr>
              <w:spacing w:before="60" w:after="60" w:line="240" w:lineRule="auto"/>
              <w:rPr>
                <w:noProof/>
                <w:spacing w:val="-2"/>
                <w:sz w:val="20"/>
              </w:rPr>
            </w:pPr>
          </w:p>
        </w:tc>
        <w:tc>
          <w:tcPr>
            <w:tcW w:w="1918" w:type="pct"/>
            <w:gridSpan w:val="2"/>
            <w:tcBorders>
              <w:bottom w:val="nil"/>
            </w:tcBorders>
          </w:tcPr>
          <w:p>
            <w:pPr>
              <w:spacing w:before="60" w:after="60" w:line="240" w:lineRule="auto"/>
              <w:ind w:left="305"/>
              <w:rPr>
                <w:noProof/>
                <w:spacing w:val="-2"/>
                <w:sz w:val="20"/>
              </w:rPr>
            </w:pPr>
            <w:r>
              <w:rPr>
                <w:noProof/>
                <w:spacing w:val="-2"/>
                <w:sz w:val="20"/>
              </w:rPr>
              <w:t xml:space="preserve">IT: </w:t>
            </w:r>
            <w:r>
              <w:rPr>
                <w:noProof/>
                <w:sz w:val="20"/>
              </w:rPr>
              <w:t xml:space="preserve">Bez </w:t>
            </w:r>
            <w:r>
              <w:rPr>
                <w:noProof/>
                <w:spacing w:val="-2"/>
                <w:sz w:val="20"/>
              </w:rPr>
              <w:t>obmedzenia pre kúpu nehnuteľností.</w:t>
            </w:r>
          </w:p>
          <w:p>
            <w:pPr>
              <w:spacing w:before="60" w:after="60" w:line="240" w:lineRule="auto"/>
              <w:ind w:left="305"/>
              <w:rPr>
                <w:noProof/>
                <w:spacing w:val="-2"/>
                <w:sz w:val="20"/>
              </w:rPr>
            </w:pPr>
            <w:r>
              <w:rPr>
                <w:noProof/>
                <w:spacing w:val="-2"/>
                <w:sz w:val="20"/>
              </w:rPr>
              <w:t>FI (Alandské ostrovy): Obmedzenia práv pre fyzické osoby, ktoré nemajú regionálnu príslušnosť na Alandoch, a pre právnické osoby, pokiaľ ide o nadobúdanie a držbu nehnuteľností na Alandských ostrovoch bez povolenia príslušných úradov na ostrovoch.</w:t>
            </w:r>
          </w:p>
        </w:tc>
        <w:tc>
          <w:tcPr>
            <w:tcW w:w="461" w:type="pct"/>
            <w:gridSpan w:val="2"/>
            <w:tcBorders>
              <w:bottom w:val="nil"/>
              <w:right w:val="nil"/>
            </w:tcBorders>
          </w:tcPr>
          <w:p>
            <w:pPr>
              <w:spacing w:before="60" w:after="60" w:line="240" w:lineRule="auto"/>
              <w:rPr>
                <w:noProof/>
                <w:spacing w:val="-2"/>
                <w:sz w:val="20"/>
              </w:rPr>
            </w:pPr>
          </w:p>
        </w:tc>
      </w:tr>
      <w:tr>
        <w:trPr>
          <w:trHeight w:val="1152"/>
          <w:jc w:val="center"/>
        </w:trPr>
        <w:tc>
          <w:tcPr>
            <w:tcW w:w="823" w:type="pct"/>
            <w:gridSpan w:val="2"/>
            <w:tcBorders>
              <w:top w:val="nil"/>
              <w:left w:val="nil"/>
              <w:bottom w:val="nil"/>
            </w:tcBorders>
          </w:tcPr>
          <w:p>
            <w:pPr>
              <w:pageBreakBefore/>
              <w:spacing w:before="60" w:after="60" w:line="240" w:lineRule="auto"/>
              <w:rPr>
                <w:noProof/>
                <w:spacing w:val="-2"/>
                <w:sz w:val="20"/>
              </w:rPr>
            </w:pPr>
          </w:p>
        </w:tc>
        <w:tc>
          <w:tcPr>
            <w:tcW w:w="1798" w:type="pct"/>
            <w:tcBorders>
              <w:top w:val="nil"/>
              <w:bottom w:val="nil"/>
            </w:tcBorders>
          </w:tcPr>
          <w:p>
            <w:pPr>
              <w:spacing w:before="60" w:after="60" w:line="240" w:lineRule="auto"/>
              <w:rPr>
                <w:noProof/>
                <w:spacing w:val="-2"/>
                <w:sz w:val="20"/>
              </w:rPr>
            </w:pPr>
          </w:p>
        </w:tc>
        <w:tc>
          <w:tcPr>
            <w:tcW w:w="1918" w:type="pct"/>
            <w:gridSpan w:val="2"/>
            <w:tcBorders>
              <w:top w:val="nil"/>
              <w:bottom w:val="nil"/>
            </w:tcBorders>
          </w:tcPr>
          <w:p>
            <w:pPr>
              <w:spacing w:before="60" w:after="60" w:line="240" w:lineRule="auto"/>
              <w:ind w:left="305"/>
              <w:rPr>
                <w:noProof/>
                <w:spacing w:val="-2"/>
                <w:sz w:val="20"/>
              </w:rPr>
            </w:pPr>
            <w:r>
              <w:rPr>
                <w:noProof/>
                <w:spacing w:val="-2"/>
                <w:sz w:val="20"/>
              </w:rPr>
              <w:t xml:space="preserve">FI (Alandské ostrovy): Obmedzenia </w:t>
            </w:r>
            <w:r>
              <w:rPr>
                <w:noProof/>
                <w:sz w:val="20"/>
              </w:rPr>
              <w:t xml:space="preserve">práv </w:t>
            </w:r>
            <w:r>
              <w:rPr>
                <w:noProof/>
                <w:spacing w:val="-2"/>
                <w:sz w:val="20"/>
              </w:rPr>
              <w:t>pre fyzické osoby, ktoré nemajú regionálnu príslušnosť na Alandoch, alebo právnické osoby, pokiaľ ide o usadenie sa a poskytovanie služieb bez povolenia príslušných úradov Alandských ostrovov.</w:t>
            </w:r>
          </w:p>
        </w:tc>
        <w:tc>
          <w:tcPr>
            <w:tcW w:w="461" w:type="pct"/>
            <w:gridSpan w:val="2"/>
            <w:tcBorders>
              <w:top w:val="nil"/>
              <w:bottom w:val="nil"/>
              <w:right w:val="nil"/>
            </w:tcBorders>
          </w:tcPr>
          <w:p>
            <w:pPr>
              <w:spacing w:before="60" w:after="60" w:line="240" w:lineRule="auto"/>
              <w:rPr>
                <w:noProof/>
                <w:spacing w:val="-2"/>
                <w:sz w:val="20"/>
              </w:rPr>
            </w:pPr>
          </w:p>
        </w:tc>
      </w:tr>
      <w:tr>
        <w:trPr>
          <w:trHeight w:val="3744"/>
          <w:jc w:val="center"/>
        </w:trPr>
        <w:tc>
          <w:tcPr>
            <w:tcW w:w="823" w:type="pct"/>
            <w:gridSpan w:val="2"/>
            <w:tcBorders>
              <w:left w:val="nil"/>
              <w:bottom w:val="nil"/>
            </w:tcBorders>
          </w:tcPr>
          <w:p>
            <w:pPr>
              <w:spacing w:before="60" w:after="60" w:line="240" w:lineRule="auto"/>
              <w:rPr>
                <w:noProof/>
                <w:sz w:val="20"/>
              </w:rPr>
            </w:pPr>
          </w:p>
        </w:tc>
        <w:tc>
          <w:tcPr>
            <w:tcW w:w="1798" w:type="pct"/>
            <w:tcBorders>
              <w:bottom w:val="nil"/>
            </w:tcBorders>
          </w:tcPr>
          <w:p>
            <w:pPr>
              <w:spacing w:before="60" w:after="60" w:line="240" w:lineRule="auto"/>
              <w:rPr>
                <w:noProof/>
                <w:spacing w:val="-2"/>
                <w:sz w:val="20"/>
              </w:rPr>
            </w:pPr>
            <w:r>
              <w:rPr>
                <w:noProof/>
                <w:spacing w:val="-2"/>
                <w:sz w:val="20"/>
              </w:rPr>
              <w:t>Investície:</w:t>
            </w:r>
          </w:p>
          <w:p>
            <w:pPr>
              <w:spacing w:before="60" w:after="60" w:line="240" w:lineRule="auto"/>
              <w:ind w:left="305"/>
              <w:rPr>
                <w:noProof/>
                <w:spacing w:val="-2"/>
                <w:sz w:val="20"/>
              </w:rPr>
            </w:pPr>
            <w:r>
              <w:rPr>
                <w:noProof/>
                <w:spacing w:val="-2"/>
                <w:sz w:val="20"/>
              </w:rPr>
              <w:t xml:space="preserve">FR: Zahraničná </w:t>
            </w:r>
            <w:r>
              <w:rPr>
                <w:noProof/>
                <w:sz w:val="20"/>
              </w:rPr>
              <w:t xml:space="preserve">účasť </w:t>
            </w:r>
            <w:r>
              <w:rPr>
                <w:noProof/>
                <w:spacing w:val="-2"/>
                <w:sz w:val="20"/>
              </w:rPr>
              <w:t>prevyšujúca 33,33 % podielu na kapitáli alebo hlasovacích právach v existujúcich francúzskych spoločnostiach alebo 20 % vo verejne kótovaných francúzskych spoločnostiach podlieha nasledujúcim opatreniam:</w:t>
            </w:r>
          </w:p>
          <w:p>
            <w:pPr>
              <w:numPr>
                <w:ilvl w:val="0"/>
                <w:numId w:val="43"/>
              </w:numPr>
              <w:tabs>
                <w:tab w:val="clear" w:pos="284"/>
              </w:tabs>
              <w:spacing w:before="60" w:after="60" w:line="240" w:lineRule="auto"/>
              <w:jc w:val="both"/>
              <w:rPr>
                <w:noProof/>
                <w:spacing w:val="-2"/>
                <w:sz w:val="20"/>
              </w:rPr>
            </w:pPr>
            <w:r>
              <w:rPr>
                <w:noProof/>
                <w:spacing w:val="-2"/>
                <w:sz w:val="20"/>
              </w:rPr>
              <w:t>uplynutím jedného mesiaca po predchádzajúcom oznámení je povolenie automaticky udelené, pokiaľ minister hospodárstva nevyužil, za výnimočných okolností, svoje právo investíciu odročiť.</w:t>
            </w:r>
          </w:p>
          <w:p>
            <w:pPr>
              <w:spacing w:before="60" w:after="60" w:line="240" w:lineRule="auto"/>
              <w:ind w:left="305"/>
              <w:rPr>
                <w:noProof/>
                <w:spacing w:val="-2"/>
                <w:sz w:val="20"/>
              </w:rPr>
            </w:pPr>
            <w:r>
              <w:rPr>
                <w:noProof/>
                <w:spacing w:val="-2"/>
                <w:sz w:val="20"/>
              </w:rPr>
              <w:t>FR: Zahraničná účasť v novoprivatizovaných spoločnostiach môže byť limitovaná rôznou výškou majetku ponúknutého verejnosti, stanovenou francúzskou vládou na základe posúdenia jednotlivých prípadov.</w:t>
            </w:r>
          </w:p>
        </w:tc>
        <w:tc>
          <w:tcPr>
            <w:tcW w:w="1918" w:type="pct"/>
            <w:gridSpan w:val="2"/>
            <w:tcBorders>
              <w:bottom w:val="nil"/>
            </w:tcBorders>
          </w:tcPr>
          <w:p>
            <w:pPr>
              <w:spacing w:before="60" w:after="60" w:line="240" w:lineRule="auto"/>
              <w:rPr>
                <w:noProof/>
                <w:spacing w:val="-2"/>
                <w:sz w:val="20"/>
              </w:rPr>
            </w:pPr>
            <w:r>
              <w:rPr>
                <w:noProof/>
                <w:spacing w:val="-2"/>
                <w:sz w:val="20"/>
              </w:rPr>
              <w:t>Investície:</w:t>
            </w:r>
          </w:p>
          <w:p>
            <w:pPr>
              <w:spacing w:before="60" w:after="60" w:line="240" w:lineRule="auto"/>
              <w:ind w:left="305"/>
              <w:rPr>
                <w:noProof/>
                <w:spacing w:val="-2"/>
                <w:sz w:val="20"/>
              </w:rPr>
            </w:pPr>
            <w:r>
              <w:rPr>
                <w:noProof/>
                <w:spacing w:val="-2"/>
                <w:sz w:val="20"/>
              </w:rPr>
              <w:t xml:space="preserve">BG: </w:t>
            </w:r>
            <w:r>
              <w:rPr>
                <w:noProof/>
                <w:sz w:val="20"/>
              </w:rPr>
              <w:t xml:space="preserve">Zahraničné </w:t>
            </w:r>
            <w:r>
              <w:rPr>
                <w:noProof/>
                <w:spacing w:val="-2"/>
                <w:sz w:val="20"/>
              </w:rPr>
              <w:t>investície sú registrované ministerstvom financií iba na štatistické a daňové účely.</w:t>
            </w:r>
          </w:p>
          <w:p>
            <w:pPr>
              <w:spacing w:before="60" w:after="60" w:line="240" w:lineRule="auto"/>
              <w:ind w:left="305"/>
              <w:rPr>
                <w:noProof/>
                <w:spacing w:val="-2"/>
                <w:sz w:val="20"/>
              </w:rPr>
            </w:pPr>
            <w:r>
              <w:rPr>
                <w:noProof/>
                <w:spacing w:val="-2"/>
                <w:sz w:val="20"/>
              </w:rPr>
              <w:t xml:space="preserve">Zahraničná </w:t>
            </w:r>
            <w:r>
              <w:rPr>
                <w:noProof/>
                <w:sz w:val="20"/>
              </w:rPr>
              <w:t xml:space="preserve">osoba </w:t>
            </w:r>
            <w:r>
              <w:rPr>
                <w:noProof/>
                <w:spacing w:val="-2"/>
                <w:sz w:val="20"/>
              </w:rPr>
              <w:t>alebo spoločnosť, v ktorej zahraničná účasť zaisťuje väčšinu pri prijímaní rozhodnutí alebo blokuje prijatie rozhodnutí, priamo alebo prostredníctvom iných spoločností so zahraničnou účasťou musí získať povolenie, pokiaľ ide o:</w:t>
            </w:r>
          </w:p>
          <w:p>
            <w:pPr>
              <w:spacing w:before="60" w:after="60" w:line="240" w:lineRule="auto"/>
              <w:ind w:left="767" w:hanging="461"/>
              <w:rPr>
                <w:noProof/>
                <w:sz w:val="20"/>
              </w:rPr>
            </w:pPr>
            <w:r>
              <w:rPr>
                <w:noProof/>
                <w:sz w:val="20"/>
              </w:rPr>
              <w:t>i)</w:t>
            </w:r>
            <w:r>
              <w:rPr>
                <w:noProof/>
                <w:sz w:val="20"/>
              </w:rPr>
              <w:tab/>
              <w:t>distribúciu zbraní, munície alebo vojenského vybavenia;</w:t>
            </w:r>
          </w:p>
          <w:p>
            <w:pPr>
              <w:spacing w:before="60" w:after="60" w:line="240" w:lineRule="auto"/>
              <w:ind w:left="767" w:hanging="461"/>
              <w:rPr>
                <w:noProof/>
                <w:sz w:val="20"/>
              </w:rPr>
            </w:pPr>
            <w:r>
              <w:rPr>
                <w:noProof/>
                <w:sz w:val="20"/>
              </w:rPr>
              <w:t>ii)</w:t>
            </w:r>
            <w:r>
              <w:rPr>
                <w:noProof/>
                <w:sz w:val="20"/>
              </w:rPr>
              <w:tab/>
              <w:t>bankovníctvo alebo poisťovaciu činnosť, či účasť v bankových alebo poisťovacích spoločnostiach;</w:t>
            </w:r>
          </w:p>
          <w:p>
            <w:pPr>
              <w:spacing w:before="60" w:after="60" w:line="240" w:lineRule="auto"/>
              <w:ind w:left="767" w:hanging="461"/>
              <w:rPr>
                <w:noProof/>
                <w:sz w:val="20"/>
              </w:rPr>
            </w:pPr>
            <w:r>
              <w:rPr>
                <w:noProof/>
                <w:sz w:val="20"/>
              </w:rPr>
              <w:t>iii)</w:t>
            </w:r>
            <w:r>
              <w:rPr>
                <w:noProof/>
                <w:sz w:val="20"/>
              </w:rPr>
              <w:tab/>
              <w:t>vyhľadávanie, rozvoj alebo ťažba prírodných zdrojov z teritoriálneho mora, kontinentálneho šelfu alebo výlučnej ekonomickej zóny;</w:t>
            </w:r>
          </w:p>
        </w:tc>
        <w:tc>
          <w:tcPr>
            <w:tcW w:w="461" w:type="pct"/>
            <w:gridSpan w:val="2"/>
            <w:tcBorders>
              <w:bottom w:val="nil"/>
              <w:right w:val="nil"/>
            </w:tcBorders>
          </w:tcPr>
          <w:p>
            <w:pPr>
              <w:spacing w:before="60" w:after="60" w:line="240" w:lineRule="auto"/>
              <w:rPr>
                <w:noProof/>
                <w:spacing w:val="-2"/>
                <w:sz w:val="20"/>
              </w:rPr>
            </w:pPr>
          </w:p>
        </w:tc>
      </w:tr>
      <w:tr>
        <w:trPr>
          <w:trHeight w:val="1563"/>
          <w:jc w:val="center"/>
        </w:trPr>
        <w:tc>
          <w:tcPr>
            <w:tcW w:w="823" w:type="pct"/>
            <w:gridSpan w:val="2"/>
            <w:tcBorders>
              <w:top w:val="nil"/>
              <w:left w:val="nil"/>
              <w:bottom w:val="nil"/>
            </w:tcBorders>
          </w:tcPr>
          <w:p>
            <w:pPr>
              <w:pageBreakBefore/>
              <w:spacing w:before="60" w:after="60" w:line="240" w:lineRule="auto"/>
              <w:rPr>
                <w:noProof/>
                <w:sz w:val="20"/>
              </w:rPr>
            </w:pPr>
          </w:p>
        </w:tc>
        <w:tc>
          <w:tcPr>
            <w:tcW w:w="1798" w:type="pct"/>
            <w:tcBorders>
              <w:top w:val="nil"/>
              <w:bottom w:val="nil"/>
            </w:tcBorders>
          </w:tcPr>
          <w:p>
            <w:pPr>
              <w:spacing w:before="60" w:after="60" w:line="240" w:lineRule="auto"/>
              <w:ind w:left="305"/>
              <w:rPr>
                <w:noProof/>
                <w:spacing w:val="-2"/>
                <w:sz w:val="20"/>
              </w:rPr>
            </w:pPr>
            <w:r>
              <w:rPr>
                <w:noProof/>
                <w:spacing w:val="-2"/>
                <w:sz w:val="20"/>
              </w:rPr>
              <w:t xml:space="preserve">ES: Na </w:t>
            </w:r>
            <w:r>
              <w:rPr>
                <w:noProof/>
                <w:sz w:val="20"/>
              </w:rPr>
              <w:t xml:space="preserve">investície </w:t>
            </w:r>
            <w:r>
              <w:rPr>
                <w:noProof/>
                <w:spacing w:val="-2"/>
                <w:sz w:val="20"/>
              </w:rPr>
              <w:t>zahraničných vlád alebo zahraničných verejnoprávnych subjektov v Španielsku (ktoré sa môžu týkať nielen ekonomických, ale aj neekonomických záujmov tohto subjektu), priamo alebo prostredníctvom spoločností alebo iných subjektov, priamo či nepriamo kontrolovaných zahraničnými vládami, je potrebný predchádzajúci súhlas vlády.</w:t>
            </w:r>
          </w:p>
        </w:tc>
        <w:tc>
          <w:tcPr>
            <w:tcW w:w="1918" w:type="pct"/>
            <w:gridSpan w:val="2"/>
            <w:tcBorders>
              <w:top w:val="nil"/>
              <w:bottom w:val="nil"/>
            </w:tcBorders>
          </w:tcPr>
          <w:p>
            <w:pPr>
              <w:spacing w:before="60" w:after="60" w:line="240" w:lineRule="auto"/>
              <w:ind w:left="767" w:hanging="461"/>
              <w:rPr>
                <w:noProof/>
                <w:spacing w:val="-2"/>
                <w:sz w:val="20"/>
              </w:rPr>
            </w:pPr>
            <w:r>
              <w:rPr>
                <w:noProof/>
                <w:sz w:val="20"/>
              </w:rPr>
              <w:t>iv)</w:t>
            </w:r>
            <w:r>
              <w:rPr>
                <w:noProof/>
                <w:sz w:val="20"/>
              </w:rPr>
              <w:tab/>
              <w:t>nadobudnutie účasti, ktorá zaisťuje väčšinu pri prijímaní rozhodnutí alebo blokuje prijatie rozhodnutí v spoločnosti, ktorá vykonáva ktorúkoľvek z činností uvedených v bodoch i), ii) a iii).</w:t>
            </w:r>
          </w:p>
        </w:tc>
        <w:tc>
          <w:tcPr>
            <w:tcW w:w="461" w:type="pct"/>
            <w:gridSpan w:val="2"/>
            <w:tcBorders>
              <w:top w:val="nil"/>
              <w:bottom w:val="nil"/>
              <w:right w:val="nil"/>
            </w:tcBorders>
          </w:tcPr>
          <w:p>
            <w:pPr>
              <w:spacing w:before="60" w:after="60" w:line="240" w:lineRule="auto"/>
              <w:rPr>
                <w:noProof/>
                <w:spacing w:val="-2"/>
                <w:sz w:val="20"/>
              </w:rPr>
            </w:pPr>
          </w:p>
        </w:tc>
      </w:tr>
      <w:tr>
        <w:trPr>
          <w:trHeight w:val="2653"/>
          <w:jc w:val="center"/>
        </w:trPr>
        <w:tc>
          <w:tcPr>
            <w:tcW w:w="823" w:type="pct"/>
            <w:gridSpan w:val="2"/>
            <w:tcBorders>
              <w:left w:val="nil"/>
              <w:bottom w:val="nil"/>
            </w:tcBorders>
          </w:tcPr>
          <w:p>
            <w:pPr>
              <w:spacing w:before="60" w:after="60" w:line="240" w:lineRule="auto"/>
              <w:rPr>
                <w:noProof/>
                <w:spacing w:val="-2"/>
                <w:sz w:val="20"/>
              </w:rPr>
            </w:pPr>
          </w:p>
        </w:tc>
        <w:tc>
          <w:tcPr>
            <w:tcW w:w="1798" w:type="pct"/>
            <w:tcBorders>
              <w:bottom w:val="nil"/>
            </w:tcBorders>
          </w:tcPr>
          <w:p>
            <w:pPr>
              <w:spacing w:before="60" w:after="60" w:line="240" w:lineRule="auto"/>
              <w:ind w:left="305"/>
              <w:rPr>
                <w:noProof/>
                <w:spacing w:val="-2"/>
                <w:sz w:val="20"/>
              </w:rPr>
            </w:pPr>
            <w:r>
              <w:rPr>
                <w:noProof/>
                <w:spacing w:val="-2"/>
                <w:sz w:val="20"/>
              </w:rPr>
              <w:t>PT: Zahraničná účasť v novoprivatizovaných spoločnostiach môže byť limitovaná rôznou výškou majetku ponúknutého verejnosti, stanovenou portugalskou vládou na základe posúdenia jednotlivých prípadov.</w:t>
            </w:r>
          </w:p>
          <w:p>
            <w:pPr>
              <w:spacing w:before="60" w:after="60" w:line="240" w:lineRule="auto"/>
              <w:ind w:left="305"/>
              <w:rPr>
                <w:noProof/>
                <w:spacing w:val="-2"/>
                <w:sz w:val="20"/>
              </w:rPr>
            </w:pPr>
            <w:r>
              <w:rPr>
                <w:noProof/>
                <w:spacing w:val="-2"/>
                <w:sz w:val="20"/>
              </w:rPr>
              <w:t>IT: Výhradné práva môžu byť udelené alebo ponechané novoprivatizovaným</w:t>
            </w:r>
            <w:r>
              <w:rPr>
                <w:noProof/>
                <w:sz w:val="20"/>
              </w:rPr>
              <w:t xml:space="preserve"> spoločnostiam</w:t>
            </w:r>
            <w:r>
              <w:rPr>
                <w:noProof/>
                <w:spacing w:val="-2"/>
                <w:sz w:val="20"/>
              </w:rPr>
              <w:t>. Hlasovacie práva v novoprivatizovaných spoločnostiach môžu byť v niektorých prípadoch obmedzené. Počas piatich rokov môže byť na nadobudnutie veľkej časti kapitálu spoločností pôsobiacich v oblasti obrany, dopravných služieb, telekomunikácií a energetiky potrebný súhlas ministerstva financií.</w:t>
            </w:r>
          </w:p>
        </w:tc>
        <w:tc>
          <w:tcPr>
            <w:tcW w:w="1918" w:type="pct"/>
            <w:gridSpan w:val="2"/>
            <w:tcBorders>
              <w:bottom w:val="nil"/>
            </w:tcBorders>
          </w:tcPr>
          <w:p>
            <w:pPr>
              <w:spacing w:before="60" w:after="60" w:line="240" w:lineRule="auto"/>
              <w:ind w:left="305"/>
              <w:rPr>
                <w:noProof/>
                <w:spacing w:val="-2"/>
                <w:sz w:val="20"/>
              </w:rPr>
            </w:pPr>
            <w:r>
              <w:rPr>
                <w:noProof/>
                <w:spacing w:val="-2"/>
                <w:sz w:val="20"/>
              </w:rPr>
              <w:t>Pokiaľ ide o bankovníctvo a poisťovníctvo uvedené v bodoch ii) a iv), kritériá pre schválenie alebo povolenie sú kritériami obozretného podnikania a sú v súlade so záväzkom vyplývajúcim z článkov XVI a XVII dohody GATS.</w:t>
            </w:r>
          </w:p>
          <w:p>
            <w:pPr>
              <w:spacing w:before="60" w:after="60" w:line="240" w:lineRule="auto"/>
              <w:ind w:left="305"/>
              <w:rPr>
                <w:noProof/>
                <w:spacing w:val="-2"/>
                <w:sz w:val="20"/>
              </w:rPr>
            </w:pPr>
            <w:r>
              <w:rPr>
                <w:noProof/>
                <w:spacing w:val="-2"/>
                <w:sz w:val="20"/>
              </w:rPr>
              <w:t xml:space="preserve">CY: Subjekty </w:t>
            </w:r>
            <w:r>
              <w:rPr>
                <w:noProof/>
                <w:sz w:val="20"/>
              </w:rPr>
              <w:t xml:space="preserve">so </w:t>
            </w:r>
            <w:r>
              <w:rPr>
                <w:noProof/>
                <w:spacing w:val="-2"/>
                <w:sz w:val="20"/>
              </w:rPr>
              <w:t>zahraničnou účasťou musia mať splatený kapitál zodpovedajúci ich finančným potrebám a nerezidenti musia financovať svoj podiel prostredníctvom dovozu devíz.</w:t>
            </w:r>
          </w:p>
        </w:tc>
        <w:tc>
          <w:tcPr>
            <w:tcW w:w="461" w:type="pct"/>
            <w:gridSpan w:val="2"/>
            <w:tcBorders>
              <w:bottom w:val="nil"/>
              <w:right w:val="nil"/>
            </w:tcBorders>
          </w:tcPr>
          <w:p>
            <w:pPr>
              <w:spacing w:before="60" w:after="60" w:line="240" w:lineRule="auto"/>
              <w:rPr>
                <w:noProof/>
                <w:spacing w:val="-2"/>
                <w:sz w:val="20"/>
              </w:rPr>
            </w:pPr>
          </w:p>
        </w:tc>
      </w:tr>
      <w:tr>
        <w:trPr>
          <w:trHeight w:val="2304"/>
          <w:jc w:val="center"/>
        </w:trPr>
        <w:tc>
          <w:tcPr>
            <w:tcW w:w="823" w:type="pct"/>
            <w:gridSpan w:val="2"/>
            <w:tcBorders>
              <w:top w:val="nil"/>
              <w:left w:val="nil"/>
              <w:bottom w:val="nil"/>
            </w:tcBorders>
          </w:tcPr>
          <w:p>
            <w:pPr>
              <w:pageBreakBefore/>
              <w:spacing w:before="60" w:after="60" w:line="240" w:lineRule="auto"/>
              <w:rPr>
                <w:noProof/>
                <w:spacing w:val="-2"/>
                <w:sz w:val="20"/>
              </w:rPr>
            </w:pPr>
          </w:p>
        </w:tc>
        <w:tc>
          <w:tcPr>
            <w:tcW w:w="1798" w:type="pct"/>
            <w:tcBorders>
              <w:top w:val="nil"/>
              <w:bottom w:val="nil"/>
            </w:tcBorders>
          </w:tcPr>
          <w:p>
            <w:pPr>
              <w:spacing w:before="60" w:after="60" w:line="240" w:lineRule="auto"/>
              <w:ind w:left="305"/>
              <w:rPr>
                <w:noProof/>
                <w:spacing w:val="-2"/>
                <w:sz w:val="20"/>
              </w:rPr>
            </w:pPr>
            <w:r>
              <w:rPr>
                <w:noProof/>
                <w:spacing w:val="-2"/>
                <w:sz w:val="20"/>
              </w:rPr>
              <w:t xml:space="preserve">FR: Na </w:t>
            </w:r>
            <w:r>
              <w:rPr>
                <w:noProof/>
                <w:sz w:val="20"/>
              </w:rPr>
              <w:t xml:space="preserve">založenie </w:t>
            </w:r>
            <w:r>
              <w:rPr>
                <w:noProof/>
                <w:spacing w:val="-2"/>
                <w:sz w:val="20"/>
              </w:rPr>
              <w:t>určitých</w:t>
            </w:r>
            <w:r>
              <w:rPr>
                <w:b/>
                <w:noProof/>
                <w:spacing w:val="-2"/>
                <w:sz w:val="20"/>
                <w:vertAlign w:val="superscript"/>
              </w:rPr>
              <w:footnoteReference w:id="93"/>
            </w:r>
            <w:r>
              <w:rPr>
                <w:noProof/>
                <w:spacing w:val="-2"/>
                <w:sz w:val="20"/>
              </w:rPr>
              <w:t xml:space="preserve"> obchodných, priemyselných alebo remeselných činností je potrebné špecifické povolenie, ak generálny riaditeľ nie je držiteľom povolenia na trvalý pobyt.</w:t>
            </w:r>
          </w:p>
        </w:tc>
        <w:tc>
          <w:tcPr>
            <w:tcW w:w="1918" w:type="pct"/>
            <w:gridSpan w:val="2"/>
            <w:tcBorders>
              <w:top w:val="nil"/>
              <w:bottom w:val="nil"/>
            </w:tcBorders>
          </w:tcPr>
          <w:p>
            <w:pPr>
              <w:spacing w:before="60" w:after="60" w:line="240" w:lineRule="auto"/>
              <w:ind w:left="305"/>
              <w:rPr>
                <w:noProof/>
                <w:spacing w:val="-2"/>
                <w:sz w:val="20"/>
              </w:rPr>
            </w:pPr>
            <w:r>
              <w:rPr>
                <w:noProof/>
                <w:sz w:val="20"/>
              </w:rPr>
              <w:t>V prípade, ak je účasť nerezidentov vyššia ako 24 %, akékoľvek dodatočné financovanie potrieb navýšenia prevádzkového kapitálu alebo iných potrieb by sa malo uskutočniť z miestnych a zahraničných zdrojov úmerne pomeru účastí rezidentov a nerezidentov na majetku subjektu. V prípade pobočiek zahraničných spoločností musí byť celý kapitál na počiatočnú investíciu zabezpečený zo zahraničných zdrojov. Pôžičky z miestnych zdrojov sú povolené iba po počiatočnej realizácii projektu, na financovanie potrieb prevádzkového kapitálu.</w:t>
            </w:r>
          </w:p>
        </w:tc>
        <w:tc>
          <w:tcPr>
            <w:tcW w:w="461" w:type="pct"/>
            <w:gridSpan w:val="2"/>
            <w:tcBorders>
              <w:top w:val="nil"/>
              <w:bottom w:val="nil"/>
              <w:right w:val="nil"/>
            </w:tcBorders>
          </w:tcPr>
          <w:p>
            <w:pPr>
              <w:spacing w:before="60" w:after="60" w:line="240" w:lineRule="auto"/>
              <w:rPr>
                <w:noProof/>
                <w:spacing w:val="-2"/>
                <w:sz w:val="20"/>
              </w:rPr>
            </w:pPr>
          </w:p>
        </w:tc>
      </w:tr>
      <w:tr>
        <w:trPr>
          <w:trHeight w:val="395"/>
          <w:jc w:val="center"/>
        </w:trPr>
        <w:tc>
          <w:tcPr>
            <w:tcW w:w="823" w:type="pct"/>
            <w:gridSpan w:val="2"/>
            <w:tcBorders>
              <w:left w:val="nil"/>
              <w:bottom w:val="nil"/>
            </w:tcBorders>
          </w:tcPr>
          <w:p>
            <w:pPr>
              <w:spacing w:before="60" w:after="60" w:line="240" w:lineRule="auto"/>
              <w:rPr>
                <w:noProof/>
                <w:spacing w:val="-2"/>
                <w:sz w:val="20"/>
              </w:rPr>
            </w:pPr>
          </w:p>
        </w:tc>
        <w:tc>
          <w:tcPr>
            <w:tcW w:w="1798" w:type="pct"/>
            <w:tcBorders>
              <w:bottom w:val="nil"/>
            </w:tcBorders>
          </w:tcPr>
          <w:p>
            <w:pPr>
              <w:spacing w:before="60" w:after="60" w:line="240" w:lineRule="auto"/>
              <w:ind w:left="305"/>
              <w:rPr>
                <w:noProof/>
                <w:spacing w:val="-2"/>
                <w:sz w:val="20"/>
              </w:rPr>
            </w:pPr>
          </w:p>
        </w:tc>
        <w:tc>
          <w:tcPr>
            <w:tcW w:w="1918" w:type="pct"/>
            <w:gridSpan w:val="2"/>
            <w:tcBorders>
              <w:bottom w:val="nil"/>
            </w:tcBorders>
          </w:tcPr>
          <w:p>
            <w:pPr>
              <w:spacing w:before="60" w:after="60" w:line="240" w:lineRule="auto"/>
              <w:ind w:left="305"/>
              <w:rPr>
                <w:noProof/>
                <w:sz w:val="20"/>
              </w:rPr>
            </w:pPr>
            <w:r>
              <w:rPr>
                <w:noProof/>
                <w:sz w:val="20"/>
              </w:rPr>
              <w:t>HU: Bez obmedzenia pre nadobúdanie majetku vo vlastníctve štátu.</w:t>
            </w:r>
          </w:p>
        </w:tc>
        <w:tc>
          <w:tcPr>
            <w:tcW w:w="461" w:type="pct"/>
            <w:gridSpan w:val="2"/>
            <w:tcBorders>
              <w:bottom w:val="nil"/>
              <w:right w:val="nil"/>
            </w:tcBorders>
          </w:tcPr>
          <w:p>
            <w:pPr>
              <w:spacing w:before="60" w:after="60" w:line="240" w:lineRule="auto"/>
              <w:rPr>
                <w:noProof/>
                <w:spacing w:val="-2"/>
                <w:sz w:val="20"/>
              </w:rPr>
            </w:pPr>
          </w:p>
        </w:tc>
      </w:tr>
      <w:tr>
        <w:trPr>
          <w:trHeight w:val="514"/>
          <w:jc w:val="center"/>
        </w:trPr>
        <w:tc>
          <w:tcPr>
            <w:tcW w:w="823" w:type="pct"/>
            <w:gridSpan w:val="2"/>
            <w:tcBorders>
              <w:top w:val="nil"/>
              <w:left w:val="nil"/>
            </w:tcBorders>
          </w:tcPr>
          <w:p>
            <w:pPr>
              <w:spacing w:before="60" w:after="60" w:line="240" w:lineRule="auto"/>
              <w:rPr>
                <w:noProof/>
                <w:spacing w:val="-2"/>
                <w:sz w:val="20"/>
              </w:rPr>
            </w:pPr>
          </w:p>
        </w:tc>
        <w:tc>
          <w:tcPr>
            <w:tcW w:w="1798" w:type="pct"/>
            <w:tcBorders>
              <w:top w:val="nil"/>
            </w:tcBorders>
          </w:tcPr>
          <w:p>
            <w:pPr>
              <w:spacing w:before="60" w:after="60" w:line="240" w:lineRule="auto"/>
              <w:ind w:left="305"/>
              <w:rPr>
                <w:noProof/>
                <w:spacing w:val="-2"/>
                <w:sz w:val="20"/>
              </w:rPr>
            </w:pPr>
          </w:p>
        </w:tc>
        <w:tc>
          <w:tcPr>
            <w:tcW w:w="1918" w:type="pct"/>
            <w:gridSpan w:val="2"/>
            <w:tcBorders>
              <w:top w:val="nil"/>
            </w:tcBorders>
          </w:tcPr>
          <w:p>
            <w:pPr>
              <w:spacing w:before="60" w:after="60" w:line="240" w:lineRule="auto"/>
              <w:ind w:left="305"/>
              <w:rPr>
                <w:noProof/>
                <w:sz w:val="20"/>
              </w:rPr>
            </w:pPr>
            <w:r>
              <w:rPr>
                <w:noProof/>
                <w:sz w:val="20"/>
              </w:rPr>
              <w:t>LT: Investície do organizovania lotérií sú zakázané zákonom o zahraničných kapitálových investíciách.</w:t>
            </w:r>
          </w:p>
        </w:tc>
        <w:tc>
          <w:tcPr>
            <w:tcW w:w="461" w:type="pct"/>
            <w:gridSpan w:val="2"/>
            <w:tcBorders>
              <w:top w:val="nil"/>
              <w:right w:val="nil"/>
            </w:tcBorders>
          </w:tcPr>
          <w:p>
            <w:pPr>
              <w:spacing w:before="60" w:after="60" w:line="240" w:lineRule="auto"/>
              <w:rPr>
                <w:noProof/>
                <w:spacing w:val="-2"/>
                <w:sz w:val="20"/>
              </w:rPr>
            </w:pPr>
          </w:p>
        </w:tc>
      </w:tr>
      <w:tr>
        <w:trPr>
          <w:trHeight w:val="20"/>
          <w:jc w:val="center"/>
        </w:trPr>
        <w:tc>
          <w:tcPr>
            <w:tcW w:w="823" w:type="pct"/>
            <w:gridSpan w:val="2"/>
            <w:tcBorders>
              <w:left w:val="nil"/>
              <w:bottom w:val="nil"/>
            </w:tcBorders>
          </w:tcPr>
          <w:p>
            <w:pPr>
              <w:pageBreakBefore/>
              <w:spacing w:before="60" w:after="60" w:line="240" w:lineRule="auto"/>
              <w:rPr>
                <w:noProof/>
                <w:spacing w:val="-2"/>
                <w:sz w:val="20"/>
              </w:rPr>
            </w:pPr>
          </w:p>
        </w:tc>
        <w:tc>
          <w:tcPr>
            <w:tcW w:w="1798" w:type="pct"/>
            <w:tcBorders>
              <w:bottom w:val="nil"/>
            </w:tcBorders>
          </w:tcPr>
          <w:p>
            <w:pPr>
              <w:spacing w:before="60" w:after="60" w:line="240" w:lineRule="auto"/>
              <w:ind w:left="305"/>
              <w:rPr>
                <w:noProof/>
                <w:spacing w:val="-2"/>
                <w:sz w:val="20"/>
              </w:rPr>
            </w:pPr>
          </w:p>
        </w:tc>
        <w:tc>
          <w:tcPr>
            <w:tcW w:w="1918" w:type="pct"/>
            <w:gridSpan w:val="2"/>
            <w:tcBorders>
              <w:bottom w:val="nil"/>
            </w:tcBorders>
          </w:tcPr>
          <w:p>
            <w:pPr>
              <w:spacing w:before="60" w:after="60" w:line="240" w:lineRule="auto"/>
              <w:ind w:left="305"/>
              <w:rPr>
                <w:noProof/>
                <w:sz w:val="20"/>
              </w:rPr>
            </w:pPr>
            <w:r>
              <w:rPr>
                <w:noProof/>
                <w:sz w:val="20"/>
              </w:rPr>
              <w:t>MT: Na spoločnosti s majetkovou účasťou fyzických alebo právnických osôb, ktoré nie sú rezidentmi, sa vzťahuje rovnaká požiadavka týkajúca sa výšky kapitálu ako na spoločnosti, ktoré sú úplne vlastnené rezidentmi, ako nasleduje: súkromné spoločnosti – 500 MTL (minimálne 20 % splateného kapitálu); verejnoprávne spoločnosti – 20 000 MTL (minimálne 25 % splateného kapitálu). Podiel nerezidenta na majetku musí byť splatený zo zdrojov pochádzajúcich zo zahraničia.</w:t>
            </w:r>
          </w:p>
        </w:tc>
        <w:tc>
          <w:tcPr>
            <w:tcW w:w="461" w:type="pct"/>
            <w:gridSpan w:val="2"/>
            <w:tcBorders>
              <w:bottom w:val="nil"/>
              <w:right w:val="nil"/>
            </w:tcBorders>
          </w:tcPr>
          <w:p>
            <w:pPr>
              <w:spacing w:before="60" w:after="60" w:line="240" w:lineRule="auto"/>
              <w:rPr>
                <w:noProof/>
                <w:spacing w:val="-2"/>
                <w:sz w:val="20"/>
              </w:rPr>
            </w:pPr>
          </w:p>
        </w:tc>
      </w:tr>
      <w:tr>
        <w:trPr>
          <w:trHeight w:val="2306"/>
          <w:jc w:val="center"/>
        </w:trPr>
        <w:tc>
          <w:tcPr>
            <w:tcW w:w="823" w:type="pct"/>
            <w:gridSpan w:val="2"/>
            <w:tcBorders>
              <w:left w:val="nil"/>
              <w:bottom w:val="nil"/>
            </w:tcBorders>
          </w:tcPr>
          <w:p>
            <w:pPr>
              <w:spacing w:before="60" w:after="60" w:line="240" w:lineRule="auto"/>
              <w:rPr>
                <w:noProof/>
                <w:spacing w:val="-2"/>
                <w:sz w:val="20"/>
              </w:rPr>
            </w:pPr>
          </w:p>
        </w:tc>
        <w:tc>
          <w:tcPr>
            <w:tcW w:w="1798" w:type="pct"/>
            <w:tcBorders>
              <w:bottom w:val="nil"/>
            </w:tcBorders>
          </w:tcPr>
          <w:p>
            <w:pPr>
              <w:spacing w:before="60" w:after="60" w:line="240" w:lineRule="auto"/>
              <w:ind w:left="305"/>
              <w:rPr>
                <w:noProof/>
                <w:spacing w:val="-2"/>
                <w:sz w:val="20"/>
              </w:rPr>
            </w:pPr>
            <w:r>
              <w:rPr>
                <w:noProof/>
                <w:spacing w:val="-2"/>
                <w:sz w:val="20"/>
              </w:rPr>
              <w:t xml:space="preserve">CY: Na </w:t>
            </w:r>
            <w:r>
              <w:rPr>
                <w:noProof/>
                <w:sz w:val="20"/>
              </w:rPr>
              <w:t xml:space="preserve">účasť </w:t>
            </w:r>
            <w:r>
              <w:rPr>
                <w:noProof/>
                <w:spacing w:val="-2"/>
                <w:sz w:val="20"/>
              </w:rPr>
              <w:t>nerezidentov v kapitálových spoločnostiach alebo osobných spoločnostiach na Cypre je potrebné povolenie centrálnej banky. Zahraničná účasť vo všetkých sektoroch/podsektoroch uvedených na tomto zozname záväzkov je zvyčajne obmedzená na 49 %. Rozhodnutie úradov udeliť povolenie pre zahraničnú účasť sa zakladá na teste ekonomických potrieb, pri ktorom sú zvyčajne zohľadnené nasledujúce kritériá:</w:t>
            </w:r>
          </w:p>
          <w:p>
            <w:pPr>
              <w:spacing w:before="60" w:after="60" w:line="240" w:lineRule="auto"/>
              <w:ind w:left="612" w:hanging="306"/>
              <w:rPr>
                <w:noProof/>
                <w:sz w:val="20"/>
              </w:rPr>
            </w:pPr>
            <w:r>
              <w:rPr>
                <w:noProof/>
                <w:sz w:val="20"/>
              </w:rPr>
              <w:t>a)</w:t>
            </w:r>
            <w:r>
              <w:rPr>
                <w:noProof/>
                <w:sz w:val="20"/>
              </w:rPr>
              <w:tab/>
              <w:t>poskytovanie služieb, ktoré sú pre Cyprus nové</w:t>
            </w:r>
          </w:p>
        </w:tc>
        <w:tc>
          <w:tcPr>
            <w:tcW w:w="1918" w:type="pct"/>
            <w:gridSpan w:val="2"/>
            <w:tcBorders>
              <w:bottom w:val="nil"/>
            </w:tcBorders>
          </w:tcPr>
          <w:p>
            <w:pPr>
              <w:spacing w:before="60" w:after="60" w:line="240" w:lineRule="auto"/>
              <w:rPr>
                <w:noProof/>
                <w:spacing w:val="-2"/>
                <w:sz w:val="20"/>
              </w:rPr>
            </w:pPr>
          </w:p>
        </w:tc>
        <w:tc>
          <w:tcPr>
            <w:tcW w:w="461" w:type="pct"/>
            <w:gridSpan w:val="2"/>
            <w:tcBorders>
              <w:bottom w:val="nil"/>
              <w:right w:val="nil"/>
            </w:tcBorders>
          </w:tcPr>
          <w:p>
            <w:pPr>
              <w:spacing w:before="60" w:after="60" w:line="240" w:lineRule="auto"/>
              <w:rPr>
                <w:noProof/>
                <w:spacing w:val="-2"/>
                <w:sz w:val="20"/>
              </w:rPr>
            </w:pPr>
          </w:p>
        </w:tc>
      </w:tr>
      <w:tr>
        <w:trPr>
          <w:trHeight w:val="3003"/>
          <w:jc w:val="center"/>
        </w:trPr>
        <w:tc>
          <w:tcPr>
            <w:tcW w:w="823" w:type="pct"/>
            <w:gridSpan w:val="2"/>
            <w:tcBorders>
              <w:top w:val="nil"/>
              <w:left w:val="nil"/>
              <w:bottom w:val="nil"/>
            </w:tcBorders>
          </w:tcPr>
          <w:p>
            <w:pPr>
              <w:pageBreakBefore/>
              <w:spacing w:before="60" w:after="60" w:line="240" w:lineRule="auto"/>
              <w:rPr>
                <w:noProof/>
                <w:spacing w:val="-2"/>
                <w:sz w:val="20"/>
              </w:rPr>
            </w:pPr>
          </w:p>
        </w:tc>
        <w:tc>
          <w:tcPr>
            <w:tcW w:w="1798" w:type="pct"/>
            <w:tcBorders>
              <w:top w:val="nil"/>
              <w:bottom w:val="nil"/>
            </w:tcBorders>
          </w:tcPr>
          <w:p>
            <w:pPr>
              <w:spacing w:before="60" w:after="60" w:line="240" w:lineRule="auto"/>
              <w:ind w:left="612" w:hanging="306"/>
              <w:rPr>
                <w:noProof/>
                <w:sz w:val="20"/>
              </w:rPr>
            </w:pPr>
            <w:r>
              <w:rPr>
                <w:noProof/>
                <w:sz w:val="20"/>
              </w:rPr>
              <w:t>b)</w:t>
            </w:r>
            <w:r>
              <w:rPr>
                <w:noProof/>
                <w:sz w:val="20"/>
              </w:rPr>
              <w:tab/>
              <w:t>podpora vývoznej orientácie ekonomiky rozvojom existujúcich a nových trhov</w:t>
            </w:r>
          </w:p>
          <w:p>
            <w:pPr>
              <w:spacing w:before="60" w:after="60" w:line="240" w:lineRule="auto"/>
              <w:ind w:left="612" w:hanging="306"/>
              <w:rPr>
                <w:noProof/>
                <w:sz w:val="20"/>
              </w:rPr>
            </w:pPr>
            <w:r>
              <w:rPr>
                <w:noProof/>
                <w:sz w:val="20"/>
              </w:rPr>
              <w:t>c)</w:t>
            </w:r>
            <w:r>
              <w:rPr>
                <w:noProof/>
                <w:sz w:val="20"/>
              </w:rPr>
              <w:tab/>
              <w:t>transfer moderných technológií, know-how a nových techník riadenia;</w:t>
            </w:r>
          </w:p>
          <w:p>
            <w:pPr>
              <w:spacing w:before="60" w:after="60" w:line="240" w:lineRule="auto"/>
              <w:ind w:left="612" w:hanging="306"/>
              <w:rPr>
                <w:noProof/>
                <w:sz w:val="20"/>
              </w:rPr>
            </w:pPr>
            <w:r>
              <w:rPr>
                <w:noProof/>
                <w:sz w:val="20"/>
              </w:rPr>
              <w:t>d)</w:t>
            </w:r>
            <w:r>
              <w:rPr>
                <w:noProof/>
                <w:sz w:val="20"/>
              </w:rPr>
              <w:tab/>
              <w:t>zlepšenie výrobnej štruktúry ekonomiky alebo kvality existujúcich výrobkov a služieb;</w:t>
            </w:r>
          </w:p>
          <w:p>
            <w:pPr>
              <w:spacing w:before="60" w:after="60" w:line="240" w:lineRule="auto"/>
              <w:ind w:left="612" w:hanging="306"/>
              <w:rPr>
                <w:noProof/>
                <w:spacing w:val="-2"/>
                <w:sz w:val="20"/>
              </w:rPr>
            </w:pPr>
            <w:r>
              <w:rPr>
                <w:noProof/>
                <w:spacing w:val="-2"/>
                <w:sz w:val="20"/>
              </w:rPr>
              <w:t>e)</w:t>
            </w:r>
            <w:r>
              <w:rPr>
                <w:noProof/>
                <w:spacing w:val="-2"/>
                <w:sz w:val="20"/>
              </w:rPr>
              <w:tab/>
            </w:r>
            <w:r>
              <w:rPr>
                <w:noProof/>
                <w:sz w:val="20"/>
              </w:rPr>
              <w:t xml:space="preserve">dodatočný </w:t>
            </w:r>
            <w:r>
              <w:rPr>
                <w:noProof/>
                <w:spacing w:val="-2"/>
                <w:sz w:val="20"/>
              </w:rPr>
              <w:t>vplyv na existujúce subjekty a aktivity;</w:t>
            </w:r>
          </w:p>
          <w:p>
            <w:pPr>
              <w:spacing w:before="60" w:after="60" w:line="240" w:lineRule="auto"/>
              <w:ind w:left="612" w:hanging="306"/>
              <w:rPr>
                <w:noProof/>
                <w:spacing w:val="-2"/>
                <w:sz w:val="20"/>
              </w:rPr>
            </w:pPr>
            <w:r>
              <w:rPr>
                <w:noProof/>
                <w:spacing w:val="-2"/>
                <w:sz w:val="20"/>
              </w:rPr>
              <w:t>f)</w:t>
            </w:r>
            <w:r>
              <w:rPr>
                <w:noProof/>
                <w:spacing w:val="-2"/>
                <w:sz w:val="20"/>
              </w:rPr>
              <w:tab/>
            </w:r>
            <w:r>
              <w:rPr>
                <w:noProof/>
                <w:sz w:val="20"/>
              </w:rPr>
              <w:t xml:space="preserve">životaschopnosť </w:t>
            </w:r>
            <w:r>
              <w:rPr>
                <w:noProof/>
                <w:spacing w:val="-2"/>
                <w:sz w:val="20"/>
              </w:rPr>
              <w:t>navrhovaného projektu;</w:t>
            </w:r>
          </w:p>
          <w:p>
            <w:pPr>
              <w:spacing w:before="60" w:after="60" w:line="240" w:lineRule="auto"/>
              <w:ind w:left="612" w:hanging="306"/>
              <w:rPr>
                <w:noProof/>
                <w:spacing w:val="-2"/>
                <w:sz w:val="20"/>
              </w:rPr>
            </w:pPr>
            <w:r>
              <w:rPr>
                <w:noProof/>
                <w:sz w:val="20"/>
              </w:rPr>
              <w:t>g)</w:t>
            </w:r>
            <w:r>
              <w:rPr>
                <w:noProof/>
                <w:sz w:val="20"/>
              </w:rPr>
              <w:tab/>
              <w:t>vytvorenie nových pracovných príležitostí pre vedcov, kvalitatívne zlepšenie a školenia miestnych zamestnancov.</w:t>
            </w:r>
          </w:p>
        </w:tc>
        <w:tc>
          <w:tcPr>
            <w:tcW w:w="1918" w:type="pct"/>
            <w:gridSpan w:val="2"/>
            <w:tcBorders>
              <w:top w:val="nil"/>
              <w:bottom w:val="nil"/>
            </w:tcBorders>
          </w:tcPr>
          <w:p>
            <w:pPr>
              <w:spacing w:before="60" w:after="60" w:line="240" w:lineRule="auto"/>
              <w:rPr>
                <w:noProof/>
                <w:spacing w:val="-2"/>
                <w:sz w:val="20"/>
              </w:rPr>
            </w:pPr>
          </w:p>
        </w:tc>
        <w:tc>
          <w:tcPr>
            <w:tcW w:w="461" w:type="pct"/>
            <w:gridSpan w:val="2"/>
            <w:tcBorders>
              <w:top w:val="nil"/>
              <w:bottom w:val="nil"/>
              <w:right w:val="nil"/>
            </w:tcBorders>
          </w:tcPr>
          <w:p>
            <w:pPr>
              <w:spacing w:before="60" w:after="60" w:line="240" w:lineRule="auto"/>
              <w:rPr>
                <w:noProof/>
                <w:spacing w:val="-2"/>
                <w:sz w:val="20"/>
              </w:rPr>
            </w:pPr>
          </w:p>
        </w:tc>
      </w:tr>
      <w:tr>
        <w:trPr>
          <w:trHeight w:val="966"/>
          <w:jc w:val="center"/>
        </w:trPr>
        <w:tc>
          <w:tcPr>
            <w:tcW w:w="823" w:type="pct"/>
            <w:gridSpan w:val="2"/>
            <w:tcBorders>
              <w:left w:val="nil"/>
              <w:bottom w:val="nil"/>
            </w:tcBorders>
          </w:tcPr>
          <w:p>
            <w:pPr>
              <w:spacing w:before="60" w:after="60" w:line="240" w:lineRule="auto"/>
              <w:rPr>
                <w:noProof/>
                <w:spacing w:val="-2"/>
                <w:sz w:val="20"/>
              </w:rPr>
            </w:pPr>
          </w:p>
        </w:tc>
        <w:tc>
          <w:tcPr>
            <w:tcW w:w="1798" w:type="pct"/>
            <w:tcBorders>
              <w:bottom w:val="nil"/>
            </w:tcBorders>
          </w:tcPr>
          <w:p>
            <w:pPr>
              <w:spacing w:before="60" w:after="60" w:line="240" w:lineRule="auto"/>
              <w:ind w:left="305"/>
              <w:rPr>
                <w:noProof/>
                <w:spacing w:val="-2"/>
                <w:sz w:val="20"/>
              </w:rPr>
            </w:pPr>
            <w:r>
              <w:rPr>
                <w:noProof/>
                <w:sz w:val="20"/>
              </w:rPr>
              <w:t>Vo výnimočných prípadoch, v ktorých navrhovaná investícia do veľkej miery spĺňa väčšinu kritérií testu ekonomických potrieb, môže byť udelené povolenie na zahraničnú účasť prekračujúcu 49 %.</w:t>
            </w:r>
          </w:p>
        </w:tc>
        <w:tc>
          <w:tcPr>
            <w:tcW w:w="1918" w:type="pct"/>
            <w:gridSpan w:val="2"/>
            <w:tcBorders>
              <w:bottom w:val="nil"/>
            </w:tcBorders>
          </w:tcPr>
          <w:p>
            <w:pPr>
              <w:spacing w:before="60" w:after="60" w:line="240" w:lineRule="auto"/>
              <w:rPr>
                <w:noProof/>
                <w:spacing w:val="-2"/>
                <w:sz w:val="20"/>
              </w:rPr>
            </w:pPr>
          </w:p>
        </w:tc>
        <w:tc>
          <w:tcPr>
            <w:tcW w:w="461" w:type="pct"/>
            <w:gridSpan w:val="2"/>
            <w:tcBorders>
              <w:bottom w:val="nil"/>
              <w:right w:val="nil"/>
            </w:tcBorders>
          </w:tcPr>
          <w:p>
            <w:pPr>
              <w:spacing w:before="60" w:after="60" w:line="240" w:lineRule="auto"/>
              <w:rPr>
                <w:noProof/>
                <w:spacing w:val="-2"/>
                <w:sz w:val="20"/>
              </w:rPr>
            </w:pPr>
          </w:p>
        </w:tc>
      </w:tr>
      <w:tr>
        <w:trPr>
          <w:trHeight w:val="870"/>
          <w:jc w:val="center"/>
        </w:trPr>
        <w:tc>
          <w:tcPr>
            <w:tcW w:w="823" w:type="pct"/>
            <w:gridSpan w:val="2"/>
            <w:tcBorders>
              <w:top w:val="nil"/>
              <w:left w:val="nil"/>
              <w:bottom w:val="nil"/>
            </w:tcBorders>
          </w:tcPr>
          <w:p>
            <w:pPr>
              <w:pageBreakBefore/>
              <w:spacing w:before="60" w:after="60" w:line="240" w:lineRule="auto"/>
              <w:rPr>
                <w:noProof/>
                <w:spacing w:val="-2"/>
                <w:sz w:val="20"/>
              </w:rPr>
            </w:pPr>
          </w:p>
        </w:tc>
        <w:tc>
          <w:tcPr>
            <w:tcW w:w="1798" w:type="pct"/>
            <w:tcBorders>
              <w:top w:val="nil"/>
              <w:bottom w:val="nil"/>
            </w:tcBorders>
          </w:tcPr>
          <w:p>
            <w:pPr>
              <w:spacing w:before="60" w:after="60" w:line="240" w:lineRule="auto"/>
              <w:ind w:left="305"/>
              <w:rPr>
                <w:noProof/>
                <w:sz w:val="20"/>
              </w:rPr>
            </w:pPr>
            <w:r>
              <w:rPr>
                <w:noProof/>
                <w:spacing w:val="-2"/>
                <w:sz w:val="20"/>
              </w:rPr>
              <w:t>V</w:t>
            </w:r>
            <w:r>
              <w:rPr>
                <w:noProof/>
                <w:sz w:val="20"/>
              </w:rPr>
              <w:t xml:space="preserve"> prípade </w:t>
            </w:r>
            <w:r>
              <w:rPr>
                <w:noProof/>
                <w:spacing w:val="-2"/>
                <w:sz w:val="20"/>
              </w:rPr>
              <w:t>verejnoprávnych spoločností je zahraničná účasť na majetku bežne povolená do výšky 30 %. V spoločných fondoch je povolený podiel zahraničného vlastníctva 40 %.</w:t>
            </w:r>
          </w:p>
        </w:tc>
        <w:tc>
          <w:tcPr>
            <w:tcW w:w="1918" w:type="pct"/>
            <w:gridSpan w:val="2"/>
            <w:tcBorders>
              <w:top w:val="nil"/>
              <w:bottom w:val="nil"/>
            </w:tcBorders>
          </w:tcPr>
          <w:p>
            <w:pPr>
              <w:spacing w:before="60" w:after="60" w:line="240" w:lineRule="auto"/>
              <w:rPr>
                <w:noProof/>
                <w:spacing w:val="-2"/>
                <w:sz w:val="20"/>
              </w:rPr>
            </w:pPr>
          </w:p>
        </w:tc>
        <w:tc>
          <w:tcPr>
            <w:tcW w:w="461" w:type="pct"/>
            <w:gridSpan w:val="2"/>
            <w:tcBorders>
              <w:top w:val="nil"/>
              <w:bottom w:val="nil"/>
              <w:right w:val="nil"/>
            </w:tcBorders>
          </w:tcPr>
          <w:p>
            <w:pPr>
              <w:spacing w:before="60" w:after="60" w:line="240" w:lineRule="auto"/>
              <w:rPr>
                <w:noProof/>
                <w:spacing w:val="-2"/>
                <w:sz w:val="20"/>
              </w:rPr>
            </w:pPr>
          </w:p>
        </w:tc>
      </w:tr>
      <w:tr>
        <w:trPr>
          <w:trHeight w:val="3662"/>
          <w:jc w:val="center"/>
        </w:trPr>
        <w:tc>
          <w:tcPr>
            <w:tcW w:w="823" w:type="pct"/>
            <w:gridSpan w:val="2"/>
            <w:tcBorders>
              <w:top w:val="nil"/>
              <w:left w:val="nil"/>
              <w:bottom w:val="nil"/>
            </w:tcBorders>
          </w:tcPr>
          <w:p>
            <w:pPr>
              <w:spacing w:before="60" w:after="60" w:line="240" w:lineRule="auto"/>
              <w:rPr>
                <w:noProof/>
                <w:spacing w:val="-2"/>
                <w:sz w:val="20"/>
              </w:rPr>
            </w:pPr>
          </w:p>
        </w:tc>
        <w:tc>
          <w:tcPr>
            <w:tcW w:w="1798" w:type="pct"/>
            <w:tcBorders>
              <w:top w:val="nil"/>
              <w:bottom w:val="nil"/>
            </w:tcBorders>
          </w:tcPr>
          <w:p>
            <w:pPr>
              <w:spacing w:before="60" w:after="60" w:line="240" w:lineRule="auto"/>
              <w:ind w:left="305"/>
              <w:rPr>
                <w:noProof/>
                <w:sz w:val="20"/>
              </w:rPr>
            </w:pPr>
            <w:r>
              <w:rPr>
                <w:noProof/>
                <w:sz w:val="20"/>
              </w:rPr>
              <w:t>Právnické osoby musia byť registrované v súlade so zákonom o spoločnostiach. Na základe tohto zákona sa požaduje, aby zahraničná spoločnosť, ktorá chce na Cypre zriadiť miesto podnikania alebo kanceláriu, zaregistrovala toto miesto alebo kanceláriu ako zahraničnú pobočku. Na registráciu je potrebný predchádzajúci súhlas centrálnej banky v súlade so zákonom o devízovej kontrole. Takýto súhlas podlieha politike v oblasti zahraničných investícií uplatňovanej v danom čase, vzhľadom na navrhované aktivity právnickej osoby na Cypre a vyššie uvedené všeobecné investičné kritériá.</w:t>
            </w:r>
            <w:r>
              <w:rPr>
                <w:noProof/>
                <w:sz w:val="20"/>
              </w:rPr>
              <w:cr/>
              <w:t>HU: Bez obmedzenia pre nadobúdanie majetku vo vlastníctve štátu.</w:t>
            </w:r>
          </w:p>
          <w:p>
            <w:pPr>
              <w:spacing w:before="60" w:after="60" w:line="240" w:lineRule="auto"/>
              <w:ind w:left="305"/>
              <w:rPr>
                <w:noProof/>
                <w:sz w:val="20"/>
              </w:rPr>
            </w:pPr>
            <w:r>
              <w:rPr>
                <w:noProof/>
                <w:spacing w:val="-2"/>
                <w:sz w:val="20"/>
              </w:rPr>
              <w:t xml:space="preserve">MT: Zákon o spoločnostiach (Cap. 386) upravujúci ponuku služieb nerezidentmi prostredníctvom registrácie miestnej spoločnosti a zákon o transakciách (Cap. 233) upravujúci emisiu, nákup, predaj a spätnú kúpu cenných papierov nekótovaných na maltskej burze cenných papierov sa bude aj naďalej uplatňovať. </w:t>
            </w:r>
          </w:p>
        </w:tc>
        <w:tc>
          <w:tcPr>
            <w:tcW w:w="1918" w:type="pct"/>
            <w:gridSpan w:val="2"/>
            <w:tcBorders>
              <w:top w:val="nil"/>
              <w:bottom w:val="nil"/>
            </w:tcBorders>
          </w:tcPr>
          <w:p>
            <w:pPr>
              <w:spacing w:before="60" w:after="60" w:line="240" w:lineRule="auto"/>
              <w:rPr>
                <w:noProof/>
                <w:spacing w:val="-2"/>
                <w:sz w:val="20"/>
              </w:rPr>
            </w:pPr>
          </w:p>
        </w:tc>
        <w:tc>
          <w:tcPr>
            <w:tcW w:w="461" w:type="pct"/>
            <w:gridSpan w:val="2"/>
            <w:tcBorders>
              <w:top w:val="nil"/>
              <w:bottom w:val="nil"/>
              <w:right w:val="nil"/>
            </w:tcBorders>
          </w:tcPr>
          <w:p>
            <w:pPr>
              <w:spacing w:before="60" w:after="60" w:line="240" w:lineRule="auto"/>
              <w:rPr>
                <w:noProof/>
                <w:spacing w:val="-2"/>
                <w:sz w:val="20"/>
              </w:rPr>
            </w:pPr>
          </w:p>
        </w:tc>
      </w:tr>
      <w:tr>
        <w:trPr>
          <w:trHeight w:val="1974"/>
          <w:jc w:val="center"/>
        </w:trPr>
        <w:tc>
          <w:tcPr>
            <w:tcW w:w="823" w:type="pct"/>
            <w:gridSpan w:val="2"/>
            <w:tcBorders>
              <w:left w:val="nil"/>
              <w:bottom w:val="nil"/>
            </w:tcBorders>
          </w:tcPr>
          <w:p>
            <w:pPr>
              <w:pageBreakBefore/>
              <w:spacing w:before="60" w:after="60" w:line="240" w:lineRule="auto"/>
              <w:rPr>
                <w:noProof/>
                <w:spacing w:val="-2"/>
                <w:sz w:val="20"/>
              </w:rPr>
            </w:pPr>
          </w:p>
        </w:tc>
        <w:tc>
          <w:tcPr>
            <w:tcW w:w="1798" w:type="pct"/>
            <w:tcBorders>
              <w:bottom w:val="nil"/>
            </w:tcBorders>
          </w:tcPr>
          <w:p>
            <w:pPr>
              <w:spacing w:before="60" w:after="60" w:line="240" w:lineRule="auto"/>
              <w:ind w:left="305"/>
              <w:rPr>
                <w:noProof/>
                <w:spacing w:val="-2"/>
                <w:sz w:val="20"/>
              </w:rPr>
            </w:pPr>
            <w:r>
              <w:rPr>
                <w:noProof/>
                <w:spacing w:val="-2"/>
                <w:sz w:val="20"/>
              </w:rPr>
              <w:t>PL: Povolenie na založenie spoločnosti so zahraničnou majetkovou účasťou je požadované v prípade:</w:t>
            </w:r>
          </w:p>
          <w:p>
            <w:pPr>
              <w:numPr>
                <w:ilvl w:val="0"/>
                <w:numId w:val="42"/>
              </w:numPr>
              <w:tabs>
                <w:tab w:val="clear" w:pos="567"/>
              </w:tabs>
              <w:spacing w:before="60" w:after="60" w:line="240" w:lineRule="auto"/>
              <w:ind w:left="590" w:hanging="284"/>
              <w:jc w:val="both"/>
              <w:rPr>
                <w:noProof/>
                <w:spacing w:val="-2"/>
                <w:sz w:val="20"/>
              </w:rPr>
            </w:pPr>
            <w:r>
              <w:rPr>
                <w:noProof/>
                <w:spacing w:val="-2"/>
                <w:sz w:val="20"/>
              </w:rPr>
              <w:t>založenia spoločnosti, nákupu alebo nadobudnutia akcií alebo cenných papierov v existujúcej spoločnosti; rozšírenia činnosti spoločnosti, ak rámec činností zahŕňa aspoň jednu z nasledujúcich oblastí:</w:t>
            </w:r>
          </w:p>
          <w:p>
            <w:pPr>
              <w:numPr>
                <w:ilvl w:val="0"/>
                <w:numId w:val="42"/>
              </w:numPr>
              <w:tabs>
                <w:tab w:val="clear" w:pos="567"/>
              </w:tabs>
              <w:spacing w:before="60" w:after="60" w:line="240" w:lineRule="auto"/>
              <w:ind w:left="590" w:hanging="284"/>
              <w:jc w:val="both"/>
              <w:rPr>
                <w:noProof/>
                <w:sz w:val="20"/>
              </w:rPr>
            </w:pPr>
            <w:r>
              <w:rPr>
                <w:noProof/>
                <w:spacing w:val="-2"/>
                <w:sz w:val="20"/>
              </w:rPr>
              <w:t>správa námorných prístavov alebo letísk,</w:t>
            </w:r>
          </w:p>
        </w:tc>
        <w:tc>
          <w:tcPr>
            <w:tcW w:w="1918" w:type="pct"/>
            <w:gridSpan w:val="2"/>
            <w:tcBorders>
              <w:bottom w:val="nil"/>
            </w:tcBorders>
          </w:tcPr>
          <w:p>
            <w:pPr>
              <w:spacing w:before="60" w:after="60" w:line="240" w:lineRule="auto"/>
              <w:ind w:left="306"/>
              <w:rPr>
                <w:noProof/>
                <w:spacing w:val="-2"/>
                <w:sz w:val="20"/>
              </w:rPr>
            </w:pPr>
          </w:p>
        </w:tc>
        <w:tc>
          <w:tcPr>
            <w:tcW w:w="461" w:type="pct"/>
            <w:gridSpan w:val="2"/>
            <w:tcBorders>
              <w:bottom w:val="nil"/>
              <w:right w:val="nil"/>
            </w:tcBorders>
          </w:tcPr>
          <w:p>
            <w:pPr>
              <w:spacing w:before="60" w:after="60" w:line="240" w:lineRule="auto"/>
              <w:rPr>
                <w:noProof/>
                <w:spacing w:val="-2"/>
                <w:sz w:val="20"/>
              </w:rPr>
            </w:pPr>
          </w:p>
        </w:tc>
      </w:tr>
      <w:tr>
        <w:trPr>
          <w:trHeight w:val="2550"/>
          <w:jc w:val="center"/>
        </w:trPr>
        <w:tc>
          <w:tcPr>
            <w:tcW w:w="823" w:type="pct"/>
            <w:gridSpan w:val="2"/>
            <w:tcBorders>
              <w:top w:val="nil"/>
              <w:left w:val="nil"/>
              <w:bottom w:val="nil"/>
            </w:tcBorders>
          </w:tcPr>
          <w:p>
            <w:pPr>
              <w:spacing w:before="60" w:after="60" w:line="240" w:lineRule="auto"/>
              <w:rPr>
                <w:noProof/>
                <w:spacing w:val="-2"/>
                <w:sz w:val="20"/>
              </w:rPr>
            </w:pPr>
          </w:p>
        </w:tc>
        <w:tc>
          <w:tcPr>
            <w:tcW w:w="1798" w:type="pct"/>
            <w:tcBorders>
              <w:top w:val="nil"/>
              <w:bottom w:val="nil"/>
            </w:tcBorders>
          </w:tcPr>
          <w:p>
            <w:pPr>
              <w:numPr>
                <w:ilvl w:val="0"/>
                <w:numId w:val="42"/>
              </w:numPr>
              <w:tabs>
                <w:tab w:val="clear" w:pos="567"/>
              </w:tabs>
              <w:spacing w:before="60" w:after="60" w:line="240" w:lineRule="auto"/>
              <w:ind w:left="590" w:hanging="284"/>
              <w:jc w:val="both"/>
              <w:rPr>
                <w:noProof/>
                <w:spacing w:val="-2"/>
                <w:sz w:val="20"/>
              </w:rPr>
            </w:pPr>
            <w:r>
              <w:rPr>
                <w:noProof/>
                <w:spacing w:val="-2"/>
                <w:sz w:val="20"/>
              </w:rPr>
              <w:t>obchodovanie s nehnuteľnosťami alebo pôsobenie v úlohe sprostredkovateľa pri prevodoch nehnuteľností,</w:t>
            </w:r>
          </w:p>
          <w:p>
            <w:pPr>
              <w:numPr>
                <w:ilvl w:val="0"/>
                <w:numId w:val="42"/>
              </w:numPr>
              <w:tabs>
                <w:tab w:val="clear" w:pos="567"/>
              </w:tabs>
              <w:spacing w:before="60" w:after="60" w:line="240" w:lineRule="auto"/>
              <w:ind w:left="590" w:hanging="284"/>
              <w:jc w:val="both"/>
              <w:rPr>
                <w:noProof/>
                <w:spacing w:val="-2"/>
                <w:sz w:val="20"/>
              </w:rPr>
            </w:pPr>
            <w:r>
              <w:rPr>
                <w:noProof/>
                <w:spacing w:val="-2"/>
                <w:sz w:val="20"/>
              </w:rPr>
              <w:t>dodávky pre obranný priemysel, na ktoré sa nevzťahujú iné licenčné podmienky,</w:t>
            </w:r>
          </w:p>
          <w:p>
            <w:pPr>
              <w:numPr>
                <w:ilvl w:val="0"/>
                <w:numId w:val="42"/>
              </w:numPr>
              <w:tabs>
                <w:tab w:val="clear" w:pos="567"/>
              </w:tabs>
              <w:spacing w:before="60" w:after="60" w:line="240" w:lineRule="auto"/>
              <w:ind w:left="590" w:hanging="284"/>
              <w:jc w:val="both"/>
              <w:rPr>
                <w:noProof/>
                <w:spacing w:val="-2"/>
                <w:sz w:val="20"/>
              </w:rPr>
            </w:pPr>
            <w:r>
              <w:rPr>
                <w:noProof/>
                <w:spacing w:val="-2"/>
                <w:sz w:val="20"/>
              </w:rPr>
              <w:t>veľkoobchodný predaj dovážaného spotrebného tovaru,</w:t>
            </w:r>
          </w:p>
          <w:p>
            <w:pPr>
              <w:numPr>
                <w:ilvl w:val="0"/>
                <w:numId w:val="42"/>
              </w:numPr>
              <w:tabs>
                <w:tab w:val="clear" w:pos="567"/>
              </w:tabs>
              <w:spacing w:before="60" w:after="60" w:line="240" w:lineRule="auto"/>
              <w:ind w:left="590" w:hanging="284"/>
              <w:jc w:val="both"/>
              <w:rPr>
                <w:noProof/>
                <w:spacing w:val="-2"/>
                <w:sz w:val="20"/>
              </w:rPr>
            </w:pPr>
            <w:r>
              <w:rPr>
                <w:noProof/>
                <w:spacing w:val="-2"/>
                <w:sz w:val="20"/>
              </w:rPr>
              <w:t>poskytovanie právneho poradenstva,</w:t>
            </w:r>
          </w:p>
          <w:p>
            <w:pPr>
              <w:numPr>
                <w:ilvl w:val="0"/>
                <w:numId w:val="42"/>
              </w:numPr>
              <w:tabs>
                <w:tab w:val="clear" w:pos="567"/>
              </w:tabs>
              <w:spacing w:before="60" w:after="60" w:line="240" w:lineRule="auto"/>
              <w:ind w:left="590" w:hanging="284"/>
              <w:jc w:val="both"/>
              <w:rPr>
                <w:noProof/>
                <w:spacing w:val="-2"/>
                <w:sz w:val="20"/>
              </w:rPr>
            </w:pPr>
            <w:r>
              <w:rPr>
                <w:noProof/>
                <w:spacing w:val="-2"/>
                <w:sz w:val="20"/>
              </w:rPr>
              <w:t>založenie spoločného podniku so zahraničnou majetkovou účasťou, v prípade ktorého je poľská strana štátnou právnickou osobou a prispieva k počiatočnému kapitálu nepeňažnými aktívami,</w:t>
            </w:r>
          </w:p>
        </w:tc>
        <w:tc>
          <w:tcPr>
            <w:tcW w:w="1918" w:type="pct"/>
            <w:gridSpan w:val="2"/>
            <w:tcBorders>
              <w:top w:val="nil"/>
              <w:bottom w:val="nil"/>
            </w:tcBorders>
          </w:tcPr>
          <w:p>
            <w:pPr>
              <w:spacing w:before="60" w:after="60" w:line="240" w:lineRule="auto"/>
              <w:ind w:left="306"/>
              <w:rPr>
                <w:noProof/>
                <w:spacing w:val="-2"/>
                <w:sz w:val="20"/>
              </w:rPr>
            </w:pPr>
          </w:p>
        </w:tc>
        <w:tc>
          <w:tcPr>
            <w:tcW w:w="461" w:type="pct"/>
            <w:gridSpan w:val="2"/>
            <w:tcBorders>
              <w:top w:val="nil"/>
              <w:bottom w:val="nil"/>
              <w:right w:val="nil"/>
            </w:tcBorders>
          </w:tcPr>
          <w:p>
            <w:pPr>
              <w:spacing w:before="60" w:after="60" w:line="240" w:lineRule="auto"/>
              <w:rPr>
                <w:noProof/>
                <w:spacing w:val="-2"/>
                <w:sz w:val="20"/>
              </w:rPr>
            </w:pPr>
          </w:p>
        </w:tc>
      </w:tr>
      <w:tr>
        <w:trPr>
          <w:trHeight w:val="2530"/>
          <w:jc w:val="center"/>
        </w:trPr>
        <w:tc>
          <w:tcPr>
            <w:tcW w:w="823" w:type="pct"/>
            <w:gridSpan w:val="2"/>
            <w:tcBorders>
              <w:top w:val="nil"/>
              <w:left w:val="nil"/>
            </w:tcBorders>
          </w:tcPr>
          <w:p>
            <w:pPr>
              <w:pageBreakBefore/>
              <w:spacing w:before="60" w:after="60" w:line="240" w:lineRule="auto"/>
              <w:rPr>
                <w:noProof/>
                <w:spacing w:val="-2"/>
                <w:sz w:val="20"/>
              </w:rPr>
            </w:pPr>
          </w:p>
        </w:tc>
        <w:tc>
          <w:tcPr>
            <w:tcW w:w="1798" w:type="pct"/>
            <w:tcBorders>
              <w:top w:val="nil"/>
            </w:tcBorders>
          </w:tcPr>
          <w:p>
            <w:pPr>
              <w:numPr>
                <w:ilvl w:val="0"/>
                <w:numId w:val="42"/>
              </w:numPr>
              <w:tabs>
                <w:tab w:val="clear" w:pos="567"/>
              </w:tabs>
              <w:spacing w:before="60" w:after="60" w:line="240" w:lineRule="auto"/>
              <w:ind w:left="590" w:hanging="284"/>
              <w:jc w:val="both"/>
              <w:rPr>
                <w:noProof/>
                <w:spacing w:val="-2"/>
                <w:sz w:val="20"/>
              </w:rPr>
            </w:pPr>
            <w:r>
              <w:rPr>
                <w:noProof/>
                <w:spacing w:val="-2"/>
                <w:sz w:val="20"/>
              </w:rPr>
              <w:t>dojednanie zmluvy, ktorej predmetom je právo používať štátny majetok po dobu viac ako 6 mesiacov alebo rozhodnutie kúpiť takýto majetok.</w:t>
            </w:r>
          </w:p>
          <w:p>
            <w:pPr>
              <w:spacing w:before="60" w:after="60" w:line="240" w:lineRule="auto"/>
              <w:ind w:left="305"/>
              <w:rPr>
                <w:noProof/>
                <w:spacing w:val="-2"/>
                <w:sz w:val="20"/>
              </w:rPr>
            </w:pPr>
            <w:r>
              <w:rPr>
                <w:noProof/>
                <w:spacing w:val="-2"/>
                <w:sz w:val="20"/>
              </w:rPr>
              <w:t>SI: Na finančné služby vydávajú úrady uvedené v časti týkajúcej sa špecifických záväzkov povolenie, a to za podmienok uvedených v tej istej časti.</w:t>
            </w:r>
          </w:p>
          <w:p>
            <w:pPr>
              <w:spacing w:before="60" w:after="60" w:line="240" w:lineRule="auto"/>
              <w:ind w:left="305"/>
              <w:rPr>
                <w:noProof/>
                <w:spacing w:val="-2"/>
                <w:sz w:val="20"/>
              </w:rPr>
            </w:pPr>
            <w:r>
              <w:rPr>
                <w:noProof/>
                <w:sz w:val="20"/>
              </w:rPr>
              <w:t>Neexistujú obmedzenia týkajúce sa zakladania nových podnikov (investície „na zelenej lúke“).</w:t>
            </w:r>
          </w:p>
        </w:tc>
        <w:tc>
          <w:tcPr>
            <w:tcW w:w="1918" w:type="pct"/>
            <w:gridSpan w:val="2"/>
            <w:tcBorders>
              <w:top w:val="nil"/>
            </w:tcBorders>
          </w:tcPr>
          <w:p>
            <w:pPr>
              <w:spacing w:before="60" w:after="60" w:line="240" w:lineRule="auto"/>
              <w:ind w:left="306"/>
              <w:rPr>
                <w:noProof/>
                <w:spacing w:val="-2"/>
                <w:sz w:val="20"/>
              </w:rPr>
            </w:pPr>
          </w:p>
        </w:tc>
        <w:tc>
          <w:tcPr>
            <w:tcW w:w="461" w:type="pct"/>
            <w:gridSpan w:val="2"/>
            <w:tcBorders>
              <w:top w:val="nil"/>
              <w:right w:val="nil"/>
            </w:tcBorders>
          </w:tcPr>
          <w:p>
            <w:pPr>
              <w:spacing w:before="60" w:after="60" w:line="240" w:lineRule="auto"/>
              <w:rPr>
                <w:noProof/>
                <w:spacing w:val="-2"/>
                <w:sz w:val="20"/>
              </w:rPr>
            </w:pPr>
          </w:p>
        </w:tc>
      </w:tr>
      <w:tr>
        <w:trPr>
          <w:trHeight w:val="20"/>
          <w:jc w:val="center"/>
        </w:trPr>
        <w:tc>
          <w:tcPr>
            <w:tcW w:w="823" w:type="pct"/>
            <w:gridSpan w:val="2"/>
            <w:tcBorders>
              <w:left w:val="nil"/>
            </w:tcBorders>
          </w:tcPr>
          <w:p>
            <w:pPr>
              <w:pageBreakBefore/>
              <w:spacing w:before="60" w:after="60" w:line="240" w:lineRule="auto"/>
              <w:rPr>
                <w:noProof/>
                <w:sz w:val="20"/>
              </w:rPr>
            </w:pPr>
          </w:p>
        </w:tc>
        <w:tc>
          <w:tcPr>
            <w:tcW w:w="1798" w:type="pct"/>
          </w:tcPr>
          <w:p>
            <w:pPr>
              <w:spacing w:before="60" w:after="60" w:line="240" w:lineRule="auto"/>
              <w:rPr>
                <w:noProof/>
                <w:spacing w:val="-2"/>
                <w:sz w:val="20"/>
              </w:rPr>
            </w:pPr>
          </w:p>
        </w:tc>
        <w:tc>
          <w:tcPr>
            <w:tcW w:w="1918" w:type="pct"/>
            <w:gridSpan w:val="2"/>
          </w:tcPr>
          <w:p>
            <w:pPr>
              <w:spacing w:before="60" w:after="60" w:line="240" w:lineRule="auto"/>
              <w:ind w:left="305"/>
              <w:rPr>
                <w:noProof/>
                <w:sz w:val="20"/>
              </w:rPr>
            </w:pPr>
            <w:r>
              <w:rPr>
                <w:noProof/>
                <w:sz w:val="20"/>
              </w:rPr>
              <w:t>Dotácie</w:t>
            </w:r>
          </w:p>
          <w:p>
            <w:pPr>
              <w:spacing w:before="60" w:after="60" w:line="240" w:lineRule="auto"/>
              <w:ind w:left="305"/>
              <w:rPr>
                <w:noProof/>
                <w:spacing w:val="-2"/>
                <w:sz w:val="20"/>
              </w:rPr>
            </w:pPr>
            <w:r>
              <w:rPr>
                <w:noProof/>
                <w:spacing w:val="-2"/>
                <w:sz w:val="20"/>
              </w:rPr>
              <w:t>Poskytovanie dotácií zo Spoločenstva alebo členských štátov môže byť obmedzené na právnické osoby usadené na území členského štátu alebo jeho osobitom geografickom subregióne. Bez obmedzenia pre dotácie na výskum a vývoj. Bez obmedzenia pre pobočky zriadené v členskom štáte spoločnosťou z nečlenského štátu. Poskytovanie služieb alebo ich dotovanie vo verejnom sektore nie je porušením toho záväzku.</w:t>
            </w:r>
          </w:p>
          <w:p>
            <w:pPr>
              <w:spacing w:before="60" w:after="60" w:line="240" w:lineRule="auto"/>
              <w:ind w:left="305"/>
              <w:rPr>
                <w:noProof/>
                <w:spacing w:val="-2"/>
                <w:sz w:val="20"/>
              </w:rPr>
            </w:pPr>
            <w:r>
              <w:rPr>
                <w:noProof/>
                <w:spacing w:val="-2"/>
                <w:sz w:val="20"/>
              </w:rPr>
              <w:t>Záväzky prevzaté do tohto zoznamu nezaväzujú Spoločenstvo alebo členské štáty ponúkať dotácie na služby poskytované spoza hraníc jeho územia.</w:t>
            </w:r>
          </w:p>
          <w:p>
            <w:pPr>
              <w:spacing w:before="60" w:after="60" w:line="240" w:lineRule="auto"/>
              <w:ind w:left="305"/>
              <w:rPr>
                <w:noProof/>
                <w:spacing w:val="-2"/>
                <w:sz w:val="20"/>
              </w:rPr>
            </w:pPr>
            <w:r>
              <w:rPr>
                <w:noProof/>
                <w:spacing w:val="-2"/>
                <w:sz w:val="20"/>
              </w:rPr>
              <w:t>Nakoľko sú všetky dotácie prístupné pre fyzické osoby, môže byť ich poskytovanie obmedzené na štátnych príslušníkov členského štátu.</w:t>
            </w: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3" w:type="pct"/>
            <w:gridSpan w:val="2"/>
            <w:tcBorders>
              <w:left w:val="nil"/>
              <w:bottom w:val="nil"/>
            </w:tcBorders>
          </w:tcPr>
          <w:p>
            <w:pPr>
              <w:pageBreakBefore/>
              <w:spacing w:before="60" w:after="60" w:line="240" w:lineRule="auto"/>
              <w:rPr>
                <w:noProof/>
                <w:sz w:val="20"/>
              </w:rPr>
            </w:pPr>
          </w:p>
        </w:tc>
        <w:tc>
          <w:tcPr>
            <w:tcW w:w="1798" w:type="pct"/>
            <w:tcBorders>
              <w:bottom w:val="nil"/>
            </w:tcBorders>
          </w:tcPr>
          <w:p>
            <w:pPr>
              <w:spacing w:before="60" w:after="60" w:line="240" w:lineRule="auto"/>
              <w:rPr>
                <w:b/>
                <w:noProof/>
                <w:spacing w:val="-2"/>
                <w:sz w:val="20"/>
              </w:rPr>
            </w:pPr>
            <w:r>
              <w:rPr>
                <w:noProof/>
                <w:spacing w:val="-2"/>
                <w:sz w:val="20"/>
              </w:rPr>
              <w:t>Devízový režim</w:t>
            </w:r>
            <w:r>
              <w:rPr>
                <w:b/>
                <w:noProof/>
                <w:spacing w:val="-2"/>
                <w:sz w:val="20"/>
              </w:rPr>
              <w:t xml:space="preserve"> </w:t>
            </w:r>
            <w:r>
              <w:rPr>
                <w:b/>
                <w:noProof/>
                <w:spacing w:val="-2"/>
                <w:sz w:val="20"/>
                <w:vertAlign w:val="superscript"/>
              </w:rPr>
              <w:footnoteReference w:id="94"/>
            </w:r>
            <w:r>
              <w:rPr>
                <w:noProof/>
                <w:spacing w:val="-2"/>
                <w:sz w:val="20"/>
                <w:vertAlign w:val="superscript"/>
              </w:rPr>
              <w:t>,</w:t>
            </w:r>
            <w:r>
              <w:rPr>
                <w:b/>
                <w:noProof/>
                <w:spacing w:val="-2"/>
                <w:sz w:val="20"/>
                <w:vertAlign w:val="superscript"/>
              </w:rPr>
              <w:footnoteReference w:id="95"/>
            </w:r>
            <w:r>
              <w:rPr>
                <w:noProof/>
                <w:spacing w:val="-2"/>
                <w:sz w:val="20"/>
                <w:vertAlign w:val="superscript"/>
              </w:rPr>
              <w:t>,</w:t>
            </w:r>
            <w:r>
              <w:rPr>
                <w:b/>
                <w:noProof/>
                <w:spacing w:val="-2"/>
                <w:sz w:val="20"/>
                <w:vertAlign w:val="superscript"/>
              </w:rPr>
              <w:footnoteReference w:id="96"/>
            </w:r>
            <w:r>
              <w:rPr>
                <w:noProof/>
                <w:spacing w:val="-2"/>
                <w:sz w:val="20"/>
                <w:vertAlign w:val="superscript"/>
              </w:rPr>
              <w:t>,</w:t>
            </w:r>
            <w:r>
              <w:rPr>
                <w:b/>
                <w:noProof/>
                <w:spacing w:val="-2"/>
                <w:sz w:val="20"/>
                <w:vertAlign w:val="superscript"/>
              </w:rPr>
              <w:footnoteReference w:id="97"/>
            </w:r>
            <w:r>
              <w:rPr>
                <w:noProof/>
                <w:spacing w:val="-2"/>
                <w:sz w:val="20"/>
              </w:rPr>
              <w:t>:</w:t>
            </w:r>
          </w:p>
        </w:tc>
        <w:tc>
          <w:tcPr>
            <w:tcW w:w="1918" w:type="pct"/>
            <w:gridSpan w:val="2"/>
            <w:tcBorders>
              <w:bottom w:val="nil"/>
            </w:tcBorders>
          </w:tcPr>
          <w:p>
            <w:pPr>
              <w:spacing w:before="60" w:after="60" w:line="240" w:lineRule="auto"/>
              <w:ind w:left="720" w:hanging="720"/>
              <w:rPr>
                <w:noProof/>
                <w:spacing w:val="-2"/>
                <w:sz w:val="20"/>
              </w:rPr>
            </w:pPr>
            <w:r>
              <w:rPr>
                <w:noProof/>
                <w:spacing w:val="-2"/>
                <w:sz w:val="20"/>
              </w:rPr>
              <w:t xml:space="preserve">Devízový režim </w:t>
            </w:r>
            <w:r>
              <w:rPr>
                <w:b/>
                <w:noProof/>
                <w:color w:val="000000"/>
                <w:spacing w:val="-2"/>
                <w:sz w:val="20"/>
                <w:vertAlign w:val="superscript"/>
              </w:rPr>
              <w:footnoteReference w:id="98"/>
            </w:r>
          </w:p>
        </w:tc>
        <w:tc>
          <w:tcPr>
            <w:tcW w:w="461" w:type="pct"/>
            <w:gridSpan w:val="2"/>
            <w:tcBorders>
              <w:bottom w:val="nil"/>
              <w:right w:val="nil"/>
            </w:tcBorders>
          </w:tcPr>
          <w:p>
            <w:pPr>
              <w:spacing w:before="60" w:after="60" w:line="240" w:lineRule="auto"/>
              <w:rPr>
                <w:noProof/>
                <w:spacing w:val="-2"/>
                <w:sz w:val="20"/>
              </w:rPr>
            </w:pPr>
          </w:p>
        </w:tc>
      </w:tr>
      <w:tr>
        <w:trPr>
          <w:trHeight w:val="699"/>
          <w:jc w:val="center"/>
        </w:trPr>
        <w:tc>
          <w:tcPr>
            <w:tcW w:w="823" w:type="pct"/>
            <w:gridSpan w:val="2"/>
            <w:tcBorders>
              <w:left w:val="nil"/>
              <w:bottom w:val="nil"/>
            </w:tcBorders>
          </w:tcPr>
          <w:p>
            <w:pPr>
              <w:spacing w:before="60" w:after="60" w:line="240" w:lineRule="auto"/>
              <w:rPr>
                <w:noProof/>
                <w:sz w:val="20"/>
              </w:rPr>
            </w:pPr>
          </w:p>
        </w:tc>
        <w:tc>
          <w:tcPr>
            <w:tcW w:w="1798" w:type="pct"/>
            <w:tcBorders>
              <w:bottom w:val="nil"/>
            </w:tcBorders>
          </w:tcPr>
          <w:p>
            <w:pPr>
              <w:spacing w:before="60" w:after="60" w:line="240" w:lineRule="auto"/>
              <w:ind w:left="46" w:hanging="46"/>
              <w:rPr>
                <w:noProof/>
                <w:spacing w:val="-2"/>
                <w:sz w:val="20"/>
              </w:rPr>
            </w:pPr>
            <w:r>
              <w:rPr>
                <w:noProof/>
                <w:sz w:val="20"/>
              </w:rPr>
              <w:t>1., 2., 3., 4. BG: Platby a prevody do zahraničia musia byť v prípade, že sa týkajú investícií a štátnych alebo štátom zaručených úverov, schválené Bulharskou národnou bankou</w:t>
            </w:r>
            <w:r>
              <w:rPr>
                <w:b/>
                <w:noProof/>
                <w:spacing w:val="-2"/>
                <w:sz w:val="20"/>
                <w:vertAlign w:val="superscript"/>
              </w:rPr>
              <w:footnoteReference w:id="99"/>
            </w:r>
            <w:r>
              <w:rPr>
                <w:noProof/>
                <w:sz w:val="20"/>
              </w:rPr>
              <w:t>.</w:t>
            </w:r>
          </w:p>
        </w:tc>
        <w:tc>
          <w:tcPr>
            <w:tcW w:w="1918" w:type="pct"/>
            <w:gridSpan w:val="2"/>
            <w:tcBorders>
              <w:bottom w:val="nil"/>
            </w:tcBorders>
          </w:tcPr>
          <w:p>
            <w:pPr>
              <w:spacing w:before="60" w:after="60" w:line="240" w:lineRule="auto"/>
              <w:ind w:left="720" w:hanging="720"/>
              <w:rPr>
                <w:noProof/>
                <w:spacing w:val="-2"/>
                <w:sz w:val="20"/>
              </w:rPr>
            </w:pPr>
            <w:r>
              <w:rPr>
                <w:noProof/>
                <w:sz w:val="20"/>
              </w:rPr>
              <w:t>4.</w:t>
            </w:r>
            <w:r>
              <w:rPr>
                <w:noProof/>
                <w:sz w:val="20"/>
              </w:rPr>
              <w:tab/>
              <w:t>CY: Na základe zákona o devízovej kontrole nerezidentom nie je bežne dovolené požičiavať si z miestnych zdrojov.</w:t>
            </w:r>
          </w:p>
        </w:tc>
        <w:tc>
          <w:tcPr>
            <w:tcW w:w="461" w:type="pct"/>
            <w:gridSpan w:val="2"/>
            <w:tcBorders>
              <w:bottom w:val="nil"/>
              <w:right w:val="nil"/>
            </w:tcBorders>
          </w:tcPr>
          <w:p>
            <w:pPr>
              <w:spacing w:before="60" w:after="60" w:line="240" w:lineRule="auto"/>
              <w:rPr>
                <w:noProof/>
                <w:spacing w:val="-2"/>
                <w:sz w:val="20"/>
              </w:rPr>
            </w:pPr>
          </w:p>
        </w:tc>
      </w:tr>
      <w:tr>
        <w:trPr>
          <w:trHeight w:val="905"/>
          <w:jc w:val="center"/>
        </w:trPr>
        <w:tc>
          <w:tcPr>
            <w:tcW w:w="823" w:type="pct"/>
            <w:gridSpan w:val="2"/>
            <w:tcBorders>
              <w:top w:val="nil"/>
              <w:left w:val="nil"/>
            </w:tcBorders>
          </w:tcPr>
          <w:p>
            <w:pPr>
              <w:pageBreakBefore/>
              <w:spacing w:before="60" w:after="60" w:line="240" w:lineRule="auto"/>
              <w:rPr>
                <w:noProof/>
                <w:sz w:val="20"/>
              </w:rPr>
            </w:pPr>
          </w:p>
        </w:tc>
        <w:tc>
          <w:tcPr>
            <w:tcW w:w="1798" w:type="pct"/>
            <w:tcBorders>
              <w:top w:val="nil"/>
            </w:tcBorders>
          </w:tcPr>
          <w:p>
            <w:pPr>
              <w:spacing w:before="60" w:after="60" w:line="240" w:lineRule="auto"/>
              <w:ind w:left="46" w:hanging="46"/>
              <w:rPr>
                <w:noProof/>
                <w:sz w:val="20"/>
              </w:rPr>
            </w:pPr>
            <w:r>
              <w:rPr>
                <w:noProof/>
                <w:sz w:val="20"/>
              </w:rPr>
              <w:t>1., 2. SK: Čo sa týka bežných platieb, je obmedzený nákup devíz občanmi - rezidentmi na osobné účely.</w:t>
            </w:r>
          </w:p>
        </w:tc>
        <w:tc>
          <w:tcPr>
            <w:tcW w:w="1918" w:type="pct"/>
            <w:gridSpan w:val="2"/>
            <w:tcBorders>
              <w:top w:val="nil"/>
            </w:tcBorders>
          </w:tcPr>
          <w:p>
            <w:pPr>
              <w:spacing w:before="60" w:after="60" w:line="240" w:lineRule="auto"/>
              <w:ind w:left="720" w:hanging="720"/>
              <w:rPr>
                <w:noProof/>
                <w:sz w:val="20"/>
              </w:rPr>
            </w:pPr>
          </w:p>
        </w:tc>
        <w:tc>
          <w:tcPr>
            <w:tcW w:w="461" w:type="pct"/>
            <w:gridSpan w:val="2"/>
            <w:tcBorders>
              <w:top w:val="nil"/>
              <w:right w:val="nil"/>
            </w:tcBorders>
          </w:tcPr>
          <w:p>
            <w:pPr>
              <w:spacing w:before="60" w:after="60" w:line="240" w:lineRule="auto"/>
              <w:rPr>
                <w:noProof/>
                <w:spacing w:val="-2"/>
                <w:sz w:val="20"/>
              </w:rPr>
            </w:pPr>
          </w:p>
        </w:tc>
      </w:tr>
      <w:tr>
        <w:trPr>
          <w:trHeight w:val="20"/>
          <w:jc w:val="center"/>
        </w:trPr>
        <w:tc>
          <w:tcPr>
            <w:tcW w:w="823" w:type="pct"/>
            <w:gridSpan w:val="2"/>
            <w:tcBorders>
              <w:left w:val="nil"/>
            </w:tcBorders>
          </w:tcPr>
          <w:p>
            <w:pPr>
              <w:spacing w:before="60" w:after="60" w:line="240" w:lineRule="auto"/>
              <w:rPr>
                <w:noProof/>
                <w:sz w:val="20"/>
              </w:rPr>
            </w:pPr>
          </w:p>
        </w:tc>
        <w:tc>
          <w:tcPr>
            <w:tcW w:w="1798" w:type="pct"/>
          </w:tcPr>
          <w:p>
            <w:pPr>
              <w:spacing w:before="60" w:after="60" w:line="240" w:lineRule="auto"/>
              <w:ind w:left="24" w:firstLine="25"/>
              <w:rPr>
                <w:noProof/>
                <w:spacing w:val="-2"/>
                <w:sz w:val="20"/>
              </w:rPr>
            </w:pPr>
            <w:r>
              <w:rPr>
                <w:noProof/>
                <w:sz w:val="20"/>
              </w:rPr>
              <w:t>Čo sa týka kapitálových platieb, pre prijatie finančných úverov od zahraničných subjektov, priame kapitálové investície v zahraničí, nadobúdanie nehnuteľností v zahraničí a nákup zahraničných cenných papierov je požadované devízové povolenie.</w:t>
            </w:r>
          </w:p>
        </w:tc>
        <w:tc>
          <w:tcPr>
            <w:tcW w:w="1918" w:type="pct"/>
            <w:gridSpan w:val="2"/>
          </w:tcPr>
          <w:p>
            <w:pPr>
              <w:spacing w:before="60" w:after="60" w:line="240" w:lineRule="auto"/>
              <w:ind w:left="720" w:hanging="720"/>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3" w:type="pct"/>
            <w:gridSpan w:val="2"/>
            <w:tcBorders>
              <w:left w:val="nil"/>
            </w:tcBorders>
          </w:tcPr>
          <w:p>
            <w:pPr>
              <w:spacing w:before="60" w:after="60" w:line="240" w:lineRule="auto"/>
              <w:rPr>
                <w:noProof/>
                <w:spacing w:val="-2"/>
                <w:sz w:val="20"/>
              </w:rPr>
            </w:pPr>
          </w:p>
        </w:tc>
        <w:tc>
          <w:tcPr>
            <w:tcW w:w="1798" w:type="pct"/>
          </w:tcPr>
          <w:p>
            <w:pPr>
              <w:spacing w:before="60" w:after="60" w:line="240" w:lineRule="auto"/>
              <w:rPr>
                <w:noProof/>
                <w:spacing w:val="-2"/>
                <w:sz w:val="20"/>
              </w:rPr>
            </w:pPr>
            <w:r>
              <w:rPr>
                <w:noProof/>
                <w:spacing w:val="-2"/>
                <w:sz w:val="20"/>
              </w:rPr>
              <w:t>Služby týkajúce sa využívania jadrovej energie na mierové účely</w:t>
            </w:r>
          </w:p>
          <w:p>
            <w:pPr>
              <w:spacing w:before="60" w:after="60" w:line="240" w:lineRule="auto"/>
              <w:rPr>
                <w:noProof/>
                <w:sz w:val="20"/>
              </w:rPr>
            </w:pPr>
            <w:r>
              <w:rPr>
                <w:noProof/>
                <w:sz w:val="20"/>
              </w:rPr>
              <w:t>1., 2., 3., 4. BG: Bez obmedzenia pre služby súvisiace s prieskumom, ťažbou a spracovaním štiepnych materiálov a termonukleárnych materiálov alebo materiálov, z ktorých sú získané, a obchodovaním s nimi, ďalej služby súvisiace s údržbou a opravou vybavenia a systémov v jadrových elektrárňach, s prepravou takýchto materiálov a odpadu vznikajúceho pri ich spracovaní, s využívaním ionizačnej radiácie a pre všetky ostatné služby súvisiace s využívaním jadrovej energie na mierové účely (vrátane inžinierskych a konzultačných služieb a služieb týkajúcich sa softvéru atď.).</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3" w:type="pct"/>
            <w:gridSpan w:val="2"/>
            <w:tcBorders>
              <w:left w:val="nil"/>
            </w:tcBorders>
          </w:tcPr>
          <w:p>
            <w:pPr>
              <w:pageBreakBefore/>
              <w:spacing w:before="60" w:after="60" w:line="240" w:lineRule="auto"/>
              <w:rPr>
                <w:noProof/>
                <w:spacing w:val="-2"/>
                <w:sz w:val="20"/>
              </w:rPr>
            </w:pPr>
          </w:p>
        </w:tc>
        <w:tc>
          <w:tcPr>
            <w:tcW w:w="1798" w:type="pct"/>
          </w:tcPr>
          <w:p>
            <w:pPr>
              <w:spacing w:before="60" w:after="60" w:line="240" w:lineRule="auto"/>
              <w:rPr>
                <w:noProof/>
                <w:spacing w:val="-2"/>
                <w:sz w:val="20"/>
              </w:rPr>
            </w:pPr>
            <w:r>
              <w:rPr>
                <w:noProof/>
                <w:spacing w:val="-2"/>
                <w:sz w:val="20"/>
              </w:rPr>
              <w:t xml:space="preserve">Privatizácia </w:t>
            </w:r>
            <w:r>
              <w:rPr>
                <w:b/>
                <w:noProof/>
                <w:spacing w:val="-2"/>
                <w:sz w:val="20"/>
                <w:vertAlign w:val="superscript"/>
              </w:rPr>
              <w:footnoteReference w:id="100"/>
            </w:r>
          </w:p>
          <w:p>
            <w:pPr>
              <w:spacing w:before="60" w:after="60" w:line="240" w:lineRule="auto"/>
              <w:ind w:left="472" w:hanging="472"/>
              <w:rPr>
                <w:noProof/>
                <w:color w:val="000000"/>
                <w:spacing w:val="-2"/>
                <w:sz w:val="20"/>
              </w:rPr>
            </w:pPr>
            <w:r>
              <w:rPr>
                <w:noProof/>
                <w:sz w:val="20"/>
              </w:rPr>
              <w:t>3.</w:t>
            </w:r>
            <w:r>
              <w:rPr>
                <w:noProof/>
                <w:sz w:val="20"/>
              </w:rPr>
              <w:tab/>
              <w:t>BG: Bez obmedzenia v prípade účasti na privatizácii formou štátnych zahraničných dlhopisov a v prípade sektorov služieb a/alebo poskytovateľov služieb nepodliehajúcich privatizácii podľa ročného privatizačného programu.</w:t>
            </w:r>
          </w:p>
          <w:p>
            <w:pPr>
              <w:spacing w:before="60" w:after="60" w:line="240" w:lineRule="auto"/>
              <w:ind w:left="472"/>
              <w:rPr>
                <w:noProof/>
                <w:sz w:val="20"/>
              </w:rPr>
            </w:pPr>
            <w:r>
              <w:rPr>
                <w:noProof/>
                <w:sz w:val="20"/>
              </w:rPr>
              <w:t>RO: Bez obmedzenia.</w:t>
            </w:r>
          </w:p>
        </w:tc>
        <w:tc>
          <w:tcPr>
            <w:tcW w:w="1918" w:type="pct"/>
            <w:gridSpan w:val="2"/>
          </w:tcPr>
          <w:p>
            <w:pPr>
              <w:spacing w:before="60" w:after="60" w:line="240" w:lineRule="auto"/>
              <w:rPr>
                <w:noProof/>
                <w:spacing w:val="-2"/>
                <w:sz w:val="20"/>
              </w:rPr>
            </w:pPr>
            <w:r>
              <w:rPr>
                <w:noProof/>
                <w:spacing w:val="-2"/>
                <w:sz w:val="20"/>
              </w:rPr>
              <w:t>Privatizácia</w:t>
            </w:r>
          </w:p>
          <w:p>
            <w:pPr>
              <w:spacing w:before="60" w:after="60" w:line="240" w:lineRule="auto"/>
              <w:ind w:left="578" w:hanging="578"/>
              <w:rPr>
                <w:noProof/>
                <w:spacing w:val="-2"/>
                <w:sz w:val="20"/>
              </w:rPr>
            </w:pPr>
            <w:r>
              <w:rPr>
                <w:noProof/>
                <w:sz w:val="20"/>
              </w:rPr>
              <w:t>3.</w:t>
            </w:r>
            <w:r>
              <w:rPr>
                <w:noProof/>
                <w:sz w:val="20"/>
              </w:rPr>
              <w:tab/>
              <w:t xml:space="preserve">BG: </w:t>
            </w:r>
            <w:r>
              <w:rPr>
                <w:noProof/>
                <w:color w:val="000000"/>
                <w:sz w:val="20"/>
              </w:rPr>
              <w:t xml:space="preserve">Bez </w:t>
            </w:r>
            <w:r>
              <w:rPr>
                <w:noProof/>
                <w:sz w:val="20"/>
              </w:rPr>
              <w:t>obmedzenia v prípade účasti na privatizácii formou investičných kupónov alebo iných preferenčných metód privatizácie, kde sa vyžaduje bulharské občianstvo a trvalý pobyt.</w:t>
            </w:r>
          </w:p>
          <w:p>
            <w:pPr>
              <w:spacing w:before="60" w:after="60" w:line="240" w:lineRule="auto"/>
              <w:ind w:left="578"/>
              <w:rPr>
                <w:noProof/>
                <w:sz w:val="20"/>
              </w:rPr>
            </w:pPr>
            <w:r>
              <w:rPr>
                <w:noProof/>
                <w:sz w:val="20"/>
              </w:rPr>
              <w:t>RO: Bez obmedzenia.</w:t>
            </w: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3" w:type="pct"/>
            <w:gridSpan w:val="2"/>
            <w:tcBorders>
              <w:left w:val="nil"/>
            </w:tcBorders>
          </w:tcPr>
          <w:p>
            <w:pPr>
              <w:pageBreakBefore/>
              <w:spacing w:before="60" w:after="60" w:line="240" w:lineRule="auto"/>
              <w:rPr>
                <w:noProof/>
                <w:spacing w:val="-2"/>
                <w:sz w:val="20"/>
              </w:rPr>
            </w:pPr>
          </w:p>
        </w:tc>
        <w:tc>
          <w:tcPr>
            <w:tcW w:w="1798" w:type="pct"/>
          </w:tcPr>
          <w:p>
            <w:pPr>
              <w:spacing w:before="60" w:after="60" w:line="240" w:lineRule="auto"/>
              <w:ind w:left="472" w:hanging="472"/>
              <w:rPr>
                <w:noProof/>
                <w:sz w:val="20"/>
              </w:rPr>
            </w:pPr>
            <w:r>
              <w:rPr>
                <w:noProof/>
                <w:sz w:val="20"/>
              </w:rPr>
              <w:t>4.</w:t>
            </w:r>
            <w:r>
              <w:rPr>
                <w:noProof/>
                <w:sz w:val="20"/>
              </w:rPr>
              <w:tab/>
            </w:r>
            <w:r>
              <w:rPr>
                <w:noProof/>
                <w:color w:val="000000"/>
                <w:sz w:val="20"/>
              </w:rPr>
              <w:t xml:space="preserve">Bez </w:t>
            </w:r>
            <w:r>
              <w:rPr>
                <w:noProof/>
                <w:sz w:val="20"/>
              </w:rPr>
              <w:t>obmedzenia, s výnimkou opatrení týkajúcich sa vstupu do členského štátu a prechodného pobytu</w:t>
            </w:r>
            <w:r>
              <w:rPr>
                <w:b/>
                <w:noProof/>
                <w:spacing w:val="-2"/>
                <w:sz w:val="20"/>
                <w:vertAlign w:val="superscript"/>
              </w:rPr>
              <w:footnoteReference w:id="101"/>
            </w:r>
            <w:r>
              <w:rPr>
                <w:noProof/>
                <w:sz w:val="20"/>
              </w:rPr>
              <w:t xml:space="preserve"> v členskom štáte, bez toho, aby bol potrebný test ekonomických potrieb</w:t>
            </w:r>
            <w:r>
              <w:rPr>
                <w:b/>
                <w:noProof/>
                <w:spacing w:val="-2"/>
                <w:sz w:val="20"/>
                <w:vertAlign w:val="superscript"/>
              </w:rPr>
              <w:footnoteReference w:id="102"/>
            </w:r>
            <w:r>
              <w:rPr>
                <w:noProof/>
                <w:sz w:val="20"/>
              </w:rPr>
              <w:t>, v prípade nasledujúcich kategórií fyzických osôb poskytujúcich služby:</w:t>
            </w:r>
          </w:p>
        </w:tc>
        <w:tc>
          <w:tcPr>
            <w:tcW w:w="1918" w:type="pct"/>
            <w:gridSpan w:val="2"/>
          </w:tcPr>
          <w:p>
            <w:pPr>
              <w:spacing w:before="60" w:after="60" w:line="240" w:lineRule="auto"/>
              <w:ind w:left="472" w:hanging="472"/>
              <w:rPr>
                <w:noProof/>
                <w:sz w:val="20"/>
              </w:rPr>
            </w:pPr>
            <w:r>
              <w:rPr>
                <w:noProof/>
                <w:sz w:val="20"/>
              </w:rPr>
              <w:t>4.</w:t>
            </w:r>
            <w:r>
              <w:rPr>
                <w:noProof/>
                <w:sz w:val="20"/>
              </w:rPr>
              <w:tab/>
              <w:t>Bez obmedzenia s výnimkou opatrení týkajúcich sa kategórií fyzických osôb uvedených v stĺpci prístup na trh.</w:t>
            </w: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3" w:type="pct"/>
            <w:gridSpan w:val="2"/>
            <w:tcBorders>
              <w:left w:val="nil"/>
            </w:tcBorders>
          </w:tcPr>
          <w:p>
            <w:pPr>
              <w:pageBreakBefore/>
              <w:spacing w:before="60" w:after="60" w:line="240" w:lineRule="auto"/>
              <w:rPr>
                <w:noProof/>
                <w:spacing w:val="-2"/>
                <w:sz w:val="20"/>
              </w:rPr>
            </w:pPr>
          </w:p>
        </w:tc>
        <w:tc>
          <w:tcPr>
            <w:tcW w:w="1798" w:type="pct"/>
          </w:tcPr>
          <w:p>
            <w:pPr>
              <w:spacing w:before="60" w:after="60" w:line="240" w:lineRule="auto"/>
              <w:ind w:left="472" w:hanging="472"/>
              <w:rPr>
                <w:noProof/>
                <w:sz w:val="20"/>
              </w:rPr>
            </w:pPr>
            <w:r>
              <w:rPr>
                <w:noProof/>
                <w:sz w:val="20"/>
              </w:rPr>
              <w:t>i)</w:t>
            </w:r>
            <w:r>
              <w:rPr>
                <w:noProof/>
                <w:sz w:val="20"/>
              </w:rPr>
              <w:tab/>
              <w:t>Dočasná prítomnosť, so štatútom presťahovanej osoby patriacej k firme</w:t>
            </w:r>
            <w:r>
              <w:rPr>
                <w:b/>
                <w:noProof/>
                <w:spacing w:val="-2"/>
                <w:sz w:val="20"/>
                <w:vertAlign w:val="superscript"/>
              </w:rPr>
              <w:footnoteReference w:id="103"/>
            </w:r>
            <w:r>
              <w:rPr>
                <w:noProof/>
                <w:sz w:val="20"/>
              </w:rPr>
              <w:t>, fyzických osôb v nasledujúcich kategóriách, ak je poskytovateľ služby právnická osoba a ak sú príslušné osoby u tejto právnickej osoby zamestnané alebo sú jej spoločníkmi (iní ako majoritní akcionári) najmenej rok bezprostredne pred týmto presťahovaním.</w:t>
            </w:r>
          </w:p>
        </w:tc>
        <w:tc>
          <w:tcPr>
            <w:tcW w:w="1918" w:type="pct"/>
            <w:gridSpan w:val="2"/>
          </w:tcPr>
          <w:p>
            <w:pPr>
              <w:spacing w:before="60" w:after="60" w:line="240" w:lineRule="auto"/>
              <w:ind w:left="436"/>
              <w:rPr>
                <w:noProof/>
                <w:sz w:val="20"/>
              </w:rPr>
            </w:pPr>
            <w:r>
              <w:rPr>
                <w:noProof/>
                <w:sz w:val="20"/>
              </w:rPr>
              <w:t>Smernice Spoločenstva o vzájomnom uznávaní diplomov na nevzťahujú na štátnych príslušníkov tretích krajín. Uznávanie diplomov, ktoré sú potrebné na účely poskytovania regulovaných odborných činností občanmi nečlenskej krajiny ES, zostáva v kompetencii každého členského štátu, pokiaľ právo Spoločenstva neustanovuje inak. Právo vykonávať regulované odborné činnosti v jednom členskom štáte nezaručuje právo vykonávať ich v inom členskom štáte.</w:t>
            </w: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3" w:type="pct"/>
            <w:gridSpan w:val="2"/>
            <w:tcBorders>
              <w:left w:val="nil"/>
              <w:bottom w:val="nil"/>
            </w:tcBorders>
          </w:tcPr>
          <w:p>
            <w:pPr>
              <w:pageBreakBefore/>
              <w:spacing w:before="60" w:after="60" w:line="240" w:lineRule="auto"/>
              <w:rPr>
                <w:noProof/>
                <w:spacing w:val="-2"/>
                <w:sz w:val="20"/>
              </w:rPr>
            </w:pPr>
          </w:p>
        </w:tc>
        <w:tc>
          <w:tcPr>
            <w:tcW w:w="1798" w:type="pct"/>
            <w:tcBorders>
              <w:bottom w:val="nil"/>
            </w:tcBorders>
          </w:tcPr>
          <w:p>
            <w:pPr>
              <w:spacing w:before="60" w:after="60" w:line="240" w:lineRule="auto"/>
              <w:ind w:left="472"/>
              <w:rPr>
                <w:noProof/>
                <w:sz w:val="20"/>
              </w:rPr>
            </w:pPr>
            <w:r>
              <w:rPr>
                <w:noProof/>
                <w:sz w:val="20"/>
              </w:rPr>
              <w:t>BG: Počet takýchto presťahovaných osôb nesmie prekročiť 10 % priemerného ročného počtu bulharských občanov zamestnaných u príslušnej bulharskej právnickej osoby (ak je počet zamestnaných osôb nižší ako 100, počet presťahovaných osôb patriacich k firme môže, s výhradou povolenia, prekročiť 10 %.</w:t>
            </w:r>
          </w:p>
        </w:tc>
        <w:tc>
          <w:tcPr>
            <w:tcW w:w="1918" w:type="pct"/>
            <w:gridSpan w:val="2"/>
            <w:tcBorders>
              <w:bottom w:val="nil"/>
            </w:tcBorders>
          </w:tcPr>
          <w:p>
            <w:pPr>
              <w:spacing w:before="60" w:after="60" w:line="240" w:lineRule="auto"/>
              <w:rPr>
                <w:noProof/>
                <w:spacing w:val="-2"/>
                <w:sz w:val="20"/>
              </w:rPr>
            </w:pPr>
          </w:p>
        </w:tc>
        <w:tc>
          <w:tcPr>
            <w:tcW w:w="461" w:type="pct"/>
            <w:gridSpan w:val="2"/>
            <w:tcBorders>
              <w:bottom w:val="nil"/>
              <w:right w:val="nil"/>
            </w:tcBorders>
          </w:tcPr>
          <w:p>
            <w:pPr>
              <w:spacing w:before="60" w:after="60" w:line="240" w:lineRule="auto"/>
              <w:rPr>
                <w:noProof/>
                <w:spacing w:val="-2"/>
                <w:sz w:val="20"/>
              </w:rPr>
            </w:pPr>
          </w:p>
        </w:tc>
      </w:tr>
      <w:tr>
        <w:trPr>
          <w:trHeight w:val="2859"/>
          <w:jc w:val="center"/>
        </w:trPr>
        <w:tc>
          <w:tcPr>
            <w:tcW w:w="823" w:type="pct"/>
            <w:gridSpan w:val="2"/>
            <w:tcBorders>
              <w:left w:val="nil"/>
              <w:bottom w:val="nil"/>
            </w:tcBorders>
          </w:tcPr>
          <w:p>
            <w:pPr>
              <w:spacing w:before="60" w:after="60" w:line="240" w:lineRule="auto"/>
              <w:rPr>
                <w:noProof/>
                <w:spacing w:val="-2"/>
                <w:sz w:val="20"/>
              </w:rPr>
            </w:pPr>
          </w:p>
        </w:tc>
        <w:tc>
          <w:tcPr>
            <w:tcW w:w="1798" w:type="pct"/>
            <w:tcBorders>
              <w:bottom w:val="nil"/>
            </w:tcBorders>
          </w:tcPr>
          <w:p>
            <w:pPr>
              <w:spacing w:before="60" w:after="60" w:line="240" w:lineRule="auto"/>
              <w:ind w:left="472" w:hanging="472"/>
              <w:rPr>
                <w:noProof/>
                <w:sz w:val="20"/>
              </w:rPr>
            </w:pPr>
            <w:r>
              <w:rPr>
                <w:noProof/>
                <w:sz w:val="20"/>
              </w:rPr>
              <w:t>a)</w:t>
            </w:r>
            <w:r>
              <w:rPr>
                <w:noProof/>
                <w:sz w:val="20"/>
              </w:rPr>
              <w:tab/>
              <w:t>Osoby</w:t>
            </w:r>
            <w:r>
              <w:rPr>
                <w:noProof/>
                <w:color w:val="000000"/>
                <w:sz w:val="20"/>
              </w:rPr>
              <w:t xml:space="preserve"> zamestnané </w:t>
            </w:r>
            <w:r>
              <w:rPr>
                <w:noProof/>
                <w:sz w:val="20"/>
              </w:rPr>
              <w:t>na vedúcich pozíciách u právnickej osoby, ktoré sú primárne zodpovedné za riadenie podniku, sú všeobecne kontrolované alebo riadené priamo predstavenstvom alebo akcionármi podniku, prípadne ich zástupcami, a do ich zodpovednosti spadá:</w:t>
            </w:r>
          </w:p>
          <w:p>
            <w:pPr>
              <w:numPr>
                <w:ilvl w:val="0"/>
                <w:numId w:val="42"/>
              </w:numPr>
              <w:tabs>
                <w:tab w:val="clear" w:pos="567"/>
              </w:tabs>
              <w:spacing w:before="60" w:after="60" w:line="240" w:lineRule="auto"/>
              <w:ind w:left="590" w:hanging="284"/>
              <w:jc w:val="both"/>
              <w:rPr>
                <w:noProof/>
                <w:spacing w:val="-2"/>
                <w:sz w:val="20"/>
              </w:rPr>
            </w:pPr>
            <w:r>
              <w:rPr>
                <w:noProof/>
                <w:spacing w:val="-2"/>
                <w:sz w:val="20"/>
              </w:rPr>
              <w:t>riadenie podniku alebo oddelenia alebo subdivízie podniku,</w:t>
            </w:r>
          </w:p>
          <w:p>
            <w:pPr>
              <w:numPr>
                <w:ilvl w:val="0"/>
                <w:numId w:val="42"/>
              </w:numPr>
              <w:tabs>
                <w:tab w:val="clear" w:pos="567"/>
              </w:tabs>
              <w:spacing w:before="60" w:after="60" w:line="240" w:lineRule="auto"/>
              <w:ind w:left="590" w:hanging="284"/>
              <w:jc w:val="both"/>
              <w:rPr>
                <w:noProof/>
                <w:spacing w:val="-2"/>
                <w:sz w:val="20"/>
              </w:rPr>
            </w:pPr>
            <w:r>
              <w:rPr>
                <w:noProof/>
                <w:spacing w:val="-2"/>
                <w:sz w:val="20"/>
              </w:rPr>
              <w:t>kontrola a dohľad nad prácou ostatných pracovníkov dohľadu, odborných alebo riadiacich pracovníkov,</w:t>
            </w:r>
          </w:p>
          <w:p>
            <w:pPr>
              <w:numPr>
                <w:ilvl w:val="0"/>
                <w:numId w:val="42"/>
              </w:numPr>
              <w:tabs>
                <w:tab w:val="clear" w:pos="567"/>
              </w:tabs>
              <w:spacing w:before="60" w:after="60" w:line="240" w:lineRule="auto"/>
              <w:ind w:left="590" w:hanging="284"/>
              <w:jc w:val="both"/>
              <w:rPr>
                <w:noProof/>
                <w:spacing w:val="-2"/>
                <w:sz w:val="20"/>
              </w:rPr>
            </w:pPr>
            <w:r>
              <w:rPr>
                <w:noProof/>
                <w:spacing w:val="-2"/>
                <w:sz w:val="20"/>
              </w:rPr>
              <w:t>oprávnenie osobne prijímať a prepúšťať zamestnancov alebo odporúčať prijatie, prepustenie alebo iné personálne opatrenia,</w:t>
            </w:r>
          </w:p>
        </w:tc>
        <w:tc>
          <w:tcPr>
            <w:tcW w:w="1918" w:type="pct"/>
            <w:gridSpan w:val="2"/>
            <w:tcBorders>
              <w:bottom w:val="nil"/>
            </w:tcBorders>
          </w:tcPr>
          <w:p>
            <w:pPr>
              <w:spacing w:before="60" w:after="60" w:line="240" w:lineRule="auto"/>
              <w:rPr>
                <w:noProof/>
                <w:spacing w:val="-2"/>
                <w:sz w:val="20"/>
              </w:rPr>
            </w:pPr>
            <w:r>
              <w:rPr>
                <w:noProof/>
                <w:spacing w:val="-2"/>
                <w:sz w:val="20"/>
              </w:rPr>
              <w:t>Podmienky štatútu rezidenta</w:t>
            </w:r>
          </w:p>
          <w:p>
            <w:pPr>
              <w:spacing w:before="60" w:after="60" w:line="240" w:lineRule="auto"/>
              <w:ind w:left="305"/>
              <w:rPr>
                <w:noProof/>
                <w:sz w:val="20"/>
              </w:rPr>
            </w:pPr>
            <w:r>
              <w:rPr>
                <w:noProof/>
                <w:sz w:val="20"/>
              </w:rPr>
              <w:t>AT: Generálni riaditelia pobočiek alebo právnických osôb musia mať trvalý pobyt v Rakúsku; taktiež fyzické osoby zodpovedné v rámci právnickej osoby alebo pobočky za dodržiavanie rakúskeho obchodného zákona musia mať trvalý pobyt v Rakúsku.</w:t>
            </w:r>
          </w:p>
          <w:p>
            <w:pPr>
              <w:spacing w:before="60" w:after="60" w:line="240" w:lineRule="auto"/>
              <w:ind w:left="305"/>
              <w:rPr>
                <w:noProof/>
                <w:sz w:val="20"/>
              </w:rPr>
            </w:pPr>
            <w:r>
              <w:rPr>
                <w:noProof/>
                <w:sz w:val="20"/>
              </w:rPr>
              <w:t>MT: Vydávanie povolení na pobyt/dokladov sa riadi imigračnými predpismi v súlade s imigračným zákonom (Cap 217).</w:t>
            </w:r>
          </w:p>
        </w:tc>
        <w:tc>
          <w:tcPr>
            <w:tcW w:w="461" w:type="pct"/>
            <w:gridSpan w:val="2"/>
            <w:tcBorders>
              <w:bottom w:val="nil"/>
              <w:right w:val="nil"/>
            </w:tcBorders>
          </w:tcPr>
          <w:p>
            <w:pPr>
              <w:spacing w:before="60" w:after="60" w:line="240" w:lineRule="auto"/>
              <w:rPr>
                <w:noProof/>
                <w:spacing w:val="-2"/>
                <w:sz w:val="20"/>
              </w:rPr>
            </w:pPr>
          </w:p>
        </w:tc>
      </w:tr>
      <w:tr>
        <w:trPr>
          <w:trHeight w:val="710"/>
          <w:jc w:val="center"/>
        </w:trPr>
        <w:tc>
          <w:tcPr>
            <w:tcW w:w="823" w:type="pct"/>
            <w:gridSpan w:val="2"/>
            <w:tcBorders>
              <w:top w:val="nil"/>
              <w:left w:val="nil"/>
            </w:tcBorders>
          </w:tcPr>
          <w:p>
            <w:pPr>
              <w:pageBreakBefore/>
              <w:spacing w:before="60" w:after="60" w:line="240" w:lineRule="auto"/>
              <w:rPr>
                <w:noProof/>
                <w:spacing w:val="-2"/>
                <w:sz w:val="20"/>
              </w:rPr>
            </w:pPr>
          </w:p>
        </w:tc>
        <w:tc>
          <w:tcPr>
            <w:tcW w:w="1798" w:type="pct"/>
            <w:tcBorders>
              <w:top w:val="nil"/>
            </w:tcBorders>
          </w:tcPr>
          <w:p>
            <w:pPr>
              <w:numPr>
                <w:ilvl w:val="0"/>
                <w:numId w:val="42"/>
              </w:numPr>
              <w:tabs>
                <w:tab w:val="clear" w:pos="567"/>
              </w:tabs>
              <w:spacing w:before="60" w:after="60" w:line="240" w:lineRule="auto"/>
              <w:ind w:left="590" w:hanging="284"/>
              <w:jc w:val="both"/>
              <w:rPr>
                <w:noProof/>
                <w:sz w:val="20"/>
              </w:rPr>
            </w:pPr>
            <w:r>
              <w:rPr>
                <w:noProof/>
                <w:spacing w:val="-2"/>
                <w:sz w:val="20"/>
              </w:rPr>
              <w:t>BG: a osoby, ktoré priamo nevykonávajú úlohy týkajúce sa skutočného poskytovania služieb podniku.</w:t>
            </w:r>
          </w:p>
        </w:tc>
        <w:tc>
          <w:tcPr>
            <w:tcW w:w="1918" w:type="pct"/>
            <w:gridSpan w:val="2"/>
            <w:tcBorders>
              <w:top w:val="nil"/>
            </w:tcBorders>
          </w:tcPr>
          <w:p>
            <w:pPr>
              <w:spacing w:before="60" w:after="60" w:line="240" w:lineRule="auto"/>
              <w:ind w:left="305"/>
              <w:rPr>
                <w:noProof/>
                <w:spacing w:val="-2"/>
                <w:sz w:val="20"/>
              </w:rPr>
            </w:pPr>
          </w:p>
        </w:tc>
        <w:tc>
          <w:tcPr>
            <w:tcW w:w="461" w:type="pct"/>
            <w:gridSpan w:val="2"/>
            <w:tcBorders>
              <w:top w:val="nil"/>
              <w:right w:val="nil"/>
            </w:tcBorders>
          </w:tcPr>
          <w:p>
            <w:pPr>
              <w:spacing w:before="60" w:after="60" w:line="240" w:lineRule="auto"/>
              <w:rPr>
                <w:noProof/>
                <w:spacing w:val="-2"/>
                <w:sz w:val="20"/>
              </w:rPr>
            </w:pPr>
          </w:p>
        </w:tc>
      </w:tr>
      <w:tr>
        <w:trPr>
          <w:trHeight w:val="20"/>
          <w:jc w:val="center"/>
        </w:trPr>
        <w:tc>
          <w:tcPr>
            <w:tcW w:w="823" w:type="pct"/>
            <w:gridSpan w:val="2"/>
            <w:tcBorders>
              <w:left w:val="nil"/>
            </w:tcBorders>
          </w:tcPr>
          <w:p>
            <w:pPr>
              <w:spacing w:before="60" w:after="60" w:line="240" w:lineRule="auto"/>
              <w:rPr>
                <w:noProof/>
                <w:spacing w:val="-2"/>
                <w:sz w:val="20"/>
              </w:rPr>
            </w:pPr>
          </w:p>
        </w:tc>
        <w:tc>
          <w:tcPr>
            <w:tcW w:w="1798" w:type="pct"/>
          </w:tcPr>
          <w:p>
            <w:pPr>
              <w:spacing w:before="60" w:after="60" w:line="240" w:lineRule="auto"/>
              <w:ind w:left="472"/>
              <w:rPr>
                <w:noProof/>
                <w:sz w:val="20"/>
              </w:rPr>
            </w:pPr>
            <w:r>
              <w:rPr>
                <w:noProof/>
                <w:sz w:val="20"/>
              </w:rPr>
              <w:t>RO: Fyzické osoby na riadiacich pozíciách sú osoby s príslušným vyšším vzdelaním, ktoré majú v rámci organizácie úlohu riadiť túto organizáciu alebo jedno z jej oddelení alebo divízií.</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3" w:type="pct"/>
            <w:gridSpan w:val="2"/>
            <w:tcBorders>
              <w:left w:val="nil"/>
            </w:tcBorders>
          </w:tcPr>
          <w:p>
            <w:pPr>
              <w:spacing w:before="60" w:after="60" w:line="240" w:lineRule="auto"/>
              <w:rPr>
                <w:noProof/>
                <w:spacing w:val="-2"/>
                <w:sz w:val="20"/>
              </w:rPr>
            </w:pPr>
          </w:p>
        </w:tc>
        <w:tc>
          <w:tcPr>
            <w:tcW w:w="1798" w:type="pct"/>
          </w:tcPr>
          <w:p>
            <w:pPr>
              <w:spacing w:before="60" w:after="60" w:line="240" w:lineRule="auto"/>
              <w:ind w:left="472" w:hanging="472"/>
              <w:rPr>
                <w:noProof/>
                <w:sz w:val="20"/>
              </w:rPr>
            </w:pPr>
            <w:r>
              <w:rPr>
                <w:noProof/>
                <w:sz w:val="20"/>
              </w:rPr>
              <w:t>b)</w:t>
            </w:r>
            <w:r>
              <w:rPr>
                <w:noProof/>
                <w:sz w:val="20"/>
              </w:rPr>
              <w:tab/>
            </w:r>
            <w:r>
              <w:rPr>
                <w:noProof/>
                <w:color w:val="000000"/>
                <w:sz w:val="20"/>
              </w:rPr>
              <w:t xml:space="preserve">Osoby </w:t>
            </w:r>
            <w:r>
              <w:rPr>
                <w:noProof/>
                <w:sz w:val="20"/>
              </w:rPr>
              <w:t>zamestnané u právnickej osoby, ktoré majú špeciálnu kvalifikáciu nevyhnutnú z hľadiska prevádzky, výskumných zariadení, postupov alebo riadenia podniku. Pri posudzovaní takýchto vedomostí budú zohľadňované nielen vedomosti špecifické pre daný podnik, ale aj to, či má daná osoba dostatočne vysoký stupeň kvalifikácie na určitý druh práce alebo činnosti vyžadujúci špecifické odborné vedomosti, vrátane príslušnosti k akreditovanej profesii.</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3" w:type="pct"/>
            <w:gridSpan w:val="2"/>
            <w:tcBorders>
              <w:left w:val="nil"/>
            </w:tcBorders>
          </w:tcPr>
          <w:p>
            <w:pPr>
              <w:spacing w:before="60" w:after="60" w:line="240" w:lineRule="auto"/>
              <w:rPr>
                <w:noProof/>
                <w:spacing w:val="-2"/>
                <w:sz w:val="20"/>
              </w:rPr>
            </w:pPr>
          </w:p>
        </w:tc>
        <w:tc>
          <w:tcPr>
            <w:tcW w:w="1798" w:type="pct"/>
          </w:tcPr>
          <w:p>
            <w:pPr>
              <w:spacing w:before="60" w:after="60" w:line="240" w:lineRule="auto"/>
              <w:ind w:left="472"/>
              <w:rPr>
                <w:noProof/>
                <w:sz w:val="20"/>
              </w:rPr>
            </w:pPr>
            <w:r>
              <w:rPr>
                <w:noProof/>
                <w:sz w:val="20"/>
              </w:rPr>
              <w:t>RO: Fyzické osoby na pozíciách odborníkov sú osoby s vysokoškolským diplomom v tej špecializovanej oblasti, v rámci ktorej zastávajú túto pozíciu.</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3" w:type="pct"/>
            <w:gridSpan w:val="2"/>
            <w:tcBorders>
              <w:left w:val="nil"/>
            </w:tcBorders>
          </w:tcPr>
          <w:p>
            <w:pPr>
              <w:pageBreakBefore/>
              <w:spacing w:before="60" w:after="60" w:line="240" w:lineRule="auto"/>
              <w:rPr>
                <w:noProof/>
                <w:spacing w:val="-2"/>
                <w:sz w:val="20"/>
              </w:rPr>
            </w:pPr>
          </w:p>
        </w:tc>
        <w:tc>
          <w:tcPr>
            <w:tcW w:w="1798" w:type="pct"/>
          </w:tcPr>
          <w:p>
            <w:pPr>
              <w:spacing w:before="60" w:after="60" w:line="240" w:lineRule="auto"/>
              <w:ind w:left="472" w:hanging="472"/>
              <w:rPr>
                <w:noProof/>
                <w:sz w:val="20"/>
              </w:rPr>
            </w:pPr>
            <w:r>
              <w:rPr>
                <w:noProof/>
                <w:sz w:val="20"/>
              </w:rPr>
              <w:t>ii)</w:t>
            </w:r>
            <w:r>
              <w:rPr>
                <w:noProof/>
                <w:sz w:val="20"/>
              </w:rPr>
              <w:tab/>
              <w:t>Dočasná prítomnosť fyzických osôb nasledujúcich kategórií:</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3" w:type="pct"/>
            <w:gridSpan w:val="2"/>
            <w:tcBorders>
              <w:left w:val="nil"/>
            </w:tcBorders>
          </w:tcPr>
          <w:p>
            <w:pPr>
              <w:spacing w:before="60" w:after="60" w:line="240" w:lineRule="auto"/>
              <w:rPr>
                <w:noProof/>
                <w:spacing w:val="-2"/>
                <w:sz w:val="20"/>
              </w:rPr>
            </w:pPr>
          </w:p>
        </w:tc>
        <w:tc>
          <w:tcPr>
            <w:tcW w:w="1798" w:type="pct"/>
          </w:tcPr>
          <w:p>
            <w:pPr>
              <w:spacing w:before="60" w:after="60" w:line="240" w:lineRule="auto"/>
              <w:ind w:left="472" w:hanging="472"/>
              <w:rPr>
                <w:noProof/>
                <w:sz w:val="20"/>
              </w:rPr>
            </w:pPr>
            <w:r>
              <w:rPr>
                <w:noProof/>
                <w:sz w:val="20"/>
              </w:rPr>
              <w:t>a)</w:t>
            </w:r>
            <w:r>
              <w:rPr>
                <w:noProof/>
                <w:sz w:val="20"/>
              </w:rPr>
              <w:tab/>
              <w:t>a) osoby bez trvalého bydliska na území členského štátu, na ktorý sa uplatňujú zmluvy o ES, ktoré sú zástupcami poskytovateľa služieb a žiadajú o dočasný vstup s cieľom rokovať o predaji služieb alebo uzavrieť dohody o predaji služieb pre tohto poskytovateľa a nebudú sa zaoberať priamym predajom služieb verejnosti alebo sami poskytovať dané služby (okrem toho v EE, HU, LV, SI: alebo prijímať vo svojom mene odmeny zo zdroja v danom členskom štáte),</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3" w:type="pct"/>
            <w:gridSpan w:val="2"/>
            <w:tcBorders>
              <w:left w:val="nil"/>
            </w:tcBorders>
          </w:tcPr>
          <w:p>
            <w:pPr>
              <w:spacing w:before="60" w:after="60" w:line="240" w:lineRule="auto"/>
              <w:rPr>
                <w:noProof/>
                <w:spacing w:val="-2"/>
                <w:sz w:val="20"/>
              </w:rPr>
            </w:pPr>
          </w:p>
        </w:tc>
        <w:tc>
          <w:tcPr>
            <w:tcW w:w="1798" w:type="pct"/>
          </w:tcPr>
          <w:p>
            <w:pPr>
              <w:spacing w:before="60" w:after="60" w:line="240" w:lineRule="auto"/>
              <w:ind w:left="472" w:hanging="472"/>
              <w:rPr>
                <w:noProof/>
                <w:sz w:val="20"/>
              </w:rPr>
            </w:pPr>
            <w:r>
              <w:rPr>
                <w:noProof/>
                <w:sz w:val="20"/>
              </w:rPr>
              <w:t>b)</w:t>
            </w:r>
            <w:r>
              <w:rPr>
                <w:noProof/>
                <w:sz w:val="20"/>
              </w:rPr>
              <w:tab/>
              <w:t>Osoby pracujúce na vedúcich pozíciách, v zmysle definície uvedenej v bodoch i) a a), v rámci právnickej osoby, ktoré sú zodpovedné za zriadenie obchodnej prítomnosti čilského poskytovateľa služieb v členskom štáte, keď:</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3" w:type="pct"/>
            <w:gridSpan w:val="2"/>
            <w:tcBorders>
              <w:left w:val="nil"/>
            </w:tcBorders>
          </w:tcPr>
          <w:p>
            <w:pPr>
              <w:pageBreakBefore/>
              <w:spacing w:before="60" w:after="60" w:line="240" w:lineRule="auto"/>
              <w:rPr>
                <w:noProof/>
                <w:spacing w:val="-2"/>
                <w:sz w:val="20"/>
              </w:rPr>
            </w:pPr>
          </w:p>
        </w:tc>
        <w:tc>
          <w:tcPr>
            <w:tcW w:w="1798" w:type="pct"/>
          </w:tcPr>
          <w:p>
            <w:pPr>
              <w:spacing w:before="60" w:after="60" w:line="240" w:lineRule="auto"/>
              <w:ind w:left="733" w:hanging="284"/>
              <w:jc w:val="both"/>
              <w:rPr>
                <w:noProof/>
                <w:spacing w:val="-2"/>
                <w:sz w:val="20"/>
              </w:rPr>
            </w:pPr>
            <w:r>
              <w:rPr>
                <w:noProof/>
                <w:spacing w:val="-2"/>
                <w:sz w:val="20"/>
              </w:rPr>
              <w:sym w:font="Symbol" w:char="F02D"/>
            </w:r>
            <w:r>
              <w:rPr>
                <w:noProof/>
                <w:spacing w:val="-2"/>
                <w:sz w:val="20"/>
              </w:rPr>
              <w:tab/>
              <w:t>sa zástupcovia nezaoberajú priamym predajom alebo poskytovaním služieb (okrem toho v EE, HU, LV, SI: alebo vo svojom mene prijímajú odmeny zo zdroja v danom členskom štáte) a</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3" w:type="pct"/>
            <w:gridSpan w:val="2"/>
            <w:tcBorders>
              <w:left w:val="nil"/>
            </w:tcBorders>
          </w:tcPr>
          <w:p>
            <w:pPr>
              <w:spacing w:before="60" w:after="60" w:line="240" w:lineRule="auto"/>
              <w:rPr>
                <w:noProof/>
                <w:spacing w:val="-2"/>
                <w:sz w:val="20"/>
              </w:rPr>
            </w:pPr>
          </w:p>
        </w:tc>
        <w:tc>
          <w:tcPr>
            <w:tcW w:w="1798" w:type="pct"/>
          </w:tcPr>
          <w:p>
            <w:pPr>
              <w:spacing w:before="60" w:after="60" w:line="240" w:lineRule="auto"/>
              <w:ind w:left="733" w:hanging="284"/>
              <w:jc w:val="both"/>
              <w:rPr>
                <w:noProof/>
                <w:spacing w:val="-2"/>
                <w:sz w:val="20"/>
              </w:rPr>
            </w:pPr>
            <w:r>
              <w:rPr>
                <w:noProof/>
                <w:spacing w:val="-2"/>
                <w:sz w:val="20"/>
              </w:rPr>
              <w:sym w:font="Symbol" w:char="F02D"/>
            </w:r>
            <w:r>
              <w:rPr>
                <w:noProof/>
                <w:spacing w:val="-2"/>
                <w:sz w:val="20"/>
              </w:rPr>
              <w:tab/>
              <w:t>poskytovateľ služieb má hlavné miesto podnikania na území Čile a v tomto členskom štáte nemá žiadneho iného zástupcu, kanceláriu, pobočku alebo dcérsku spoločnosť.</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3" w:type="pct"/>
            <w:gridSpan w:val="2"/>
            <w:tcBorders>
              <w:left w:val="nil"/>
            </w:tcBorders>
          </w:tcPr>
          <w:p>
            <w:pPr>
              <w:spacing w:before="60" w:after="60" w:line="240" w:lineRule="auto"/>
              <w:rPr>
                <w:noProof/>
                <w:spacing w:val="-2"/>
                <w:sz w:val="20"/>
              </w:rPr>
            </w:pPr>
          </w:p>
        </w:tc>
        <w:tc>
          <w:tcPr>
            <w:tcW w:w="1798" w:type="pct"/>
          </w:tcPr>
          <w:p>
            <w:pPr>
              <w:spacing w:before="60" w:after="60" w:line="240" w:lineRule="auto"/>
              <w:ind w:left="462"/>
              <w:rPr>
                <w:noProof/>
                <w:sz w:val="20"/>
              </w:rPr>
            </w:pPr>
            <w:r>
              <w:rPr>
                <w:noProof/>
                <w:sz w:val="20"/>
              </w:rPr>
              <w:t>FR: Ak generálny riaditeľ priemyselného, obchodného alebo remeselného podniku</w:t>
            </w:r>
            <w:r>
              <w:rPr>
                <w:b/>
                <w:noProof/>
                <w:spacing w:val="-2"/>
                <w:sz w:val="20"/>
                <w:vertAlign w:val="superscript"/>
              </w:rPr>
              <w:footnoteReference w:id="104"/>
            </w:r>
            <w:r>
              <w:rPr>
                <w:noProof/>
                <w:sz w:val="20"/>
              </w:rPr>
              <w:t xml:space="preserve"> nie je držiteľom povolenia na pobyt, musí mať zvláštne povolenie.</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3" w:type="pct"/>
            <w:gridSpan w:val="2"/>
            <w:tcBorders>
              <w:left w:val="nil"/>
            </w:tcBorders>
          </w:tcPr>
          <w:p>
            <w:pPr>
              <w:spacing w:before="60" w:after="60" w:line="240" w:lineRule="auto"/>
              <w:rPr>
                <w:noProof/>
                <w:spacing w:val="-2"/>
                <w:sz w:val="20"/>
              </w:rPr>
            </w:pPr>
          </w:p>
        </w:tc>
        <w:tc>
          <w:tcPr>
            <w:tcW w:w="1798" w:type="pct"/>
          </w:tcPr>
          <w:p>
            <w:pPr>
              <w:spacing w:before="60" w:after="60" w:line="240" w:lineRule="auto"/>
              <w:ind w:left="462"/>
              <w:rPr>
                <w:noProof/>
                <w:sz w:val="20"/>
              </w:rPr>
            </w:pPr>
            <w:r>
              <w:rPr>
                <w:noProof/>
                <w:sz w:val="20"/>
              </w:rPr>
              <w:t>IT: Prístup k priemyselným, obchodným a remeselným činnostiam je možný iba na základe povolenia na pobyt a špecifického povolenia na vykonávanie činnosti.</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5000" w:type="pct"/>
            <w:gridSpan w:val="7"/>
            <w:tcBorders>
              <w:top w:val="single" w:sz="4" w:space="0" w:color="auto"/>
              <w:left w:val="nil"/>
              <w:bottom w:val="single" w:sz="4" w:space="0" w:color="auto"/>
              <w:right w:val="nil"/>
            </w:tcBorders>
          </w:tcPr>
          <w:p>
            <w:pPr>
              <w:pageBreakBefore/>
              <w:spacing w:before="60" w:after="60" w:line="240" w:lineRule="auto"/>
              <w:ind w:left="607" w:hanging="607"/>
              <w:rPr>
                <w:noProof/>
                <w:spacing w:val="-2"/>
                <w:sz w:val="20"/>
              </w:rPr>
            </w:pPr>
            <w:r>
              <w:rPr>
                <w:noProof/>
                <w:spacing w:val="-2"/>
                <w:sz w:val="20"/>
              </w:rPr>
              <w:t>I.</w:t>
            </w:r>
            <w:r>
              <w:rPr>
                <w:noProof/>
                <w:spacing w:val="-2"/>
                <w:sz w:val="20"/>
              </w:rPr>
              <w:tab/>
              <w:t xml:space="preserve">FINANČNÉ SLUŽBY – ŠPECIFICKÉ ZÁVÄZKY (prvá časť) </w:t>
            </w:r>
            <w:r>
              <w:rPr>
                <w:b/>
                <w:noProof/>
                <w:spacing w:val="-2"/>
                <w:sz w:val="20"/>
                <w:vertAlign w:val="superscript"/>
              </w:rPr>
              <w:footnoteReference w:id="105"/>
            </w:r>
          </w:p>
        </w:tc>
      </w:tr>
      <w:tr>
        <w:trPr>
          <w:trHeight w:val="1913"/>
          <w:jc w:val="center"/>
        </w:trPr>
        <w:tc>
          <w:tcPr>
            <w:tcW w:w="5000" w:type="pct"/>
            <w:gridSpan w:val="7"/>
            <w:tcBorders>
              <w:top w:val="single" w:sz="4" w:space="0" w:color="auto"/>
              <w:left w:val="nil"/>
              <w:bottom w:val="nil"/>
              <w:right w:val="nil"/>
            </w:tcBorders>
          </w:tcPr>
          <w:p>
            <w:pPr>
              <w:spacing w:before="60" w:after="60" w:line="240" w:lineRule="auto"/>
              <w:ind w:left="604" w:hanging="604"/>
              <w:rPr>
                <w:noProof/>
                <w:spacing w:val="-2"/>
                <w:sz w:val="20"/>
              </w:rPr>
            </w:pPr>
            <w:r>
              <w:rPr>
                <w:noProof/>
                <w:spacing w:val="-2"/>
                <w:sz w:val="20"/>
              </w:rPr>
              <w:t>1.</w:t>
            </w:r>
            <w:r>
              <w:rPr>
                <w:noProof/>
                <w:spacing w:val="-2"/>
                <w:sz w:val="20"/>
              </w:rPr>
              <w:tab/>
              <w:t>Časť ES (AT, BE, BG, CZ, DK, DE, ES, FI, FR, EL, HU, IE, IT, LU, NL, PT, SK, SE, UK) prevzala záväzky týkajúce sa finančných služieb v súlade s ustanoveniami priloženého „Porozumenia o záväzkoch vo finančných službách“ (ďalej len „porozumenie“). Tieto záväzky sú uvedené v nasledujúcej časti. Záväzky týkajúce sa finančných služieb druhej časti ES (CY, EE, HR, LV, LT, MT, PL, RO, SI) nie sú založené na porozumení a sú uvedené v druhej časti.</w:t>
            </w:r>
          </w:p>
          <w:p>
            <w:pPr>
              <w:spacing w:before="60" w:after="60" w:line="240" w:lineRule="auto"/>
              <w:ind w:left="604" w:hanging="604"/>
              <w:rPr>
                <w:noProof/>
                <w:spacing w:val="-2"/>
                <w:sz w:val="20"/>
              </w:rPr>
            </w:pPr>
            <w:r>
              <w:rPr>
                <w:noProof/>
                <w:spacing w:val="-2"/>
                <w:sz w:val="20"/>
              </w:rPr>
              <w:t>2.</w:t>
            </w:r>
            <w:r>
              <w:rPr>
                <w:noProof/>
                <w:spacing w:val="-2"/>
                <w:sz w:val="20"/>
              </w:rPr>
              <w:tab/>
              <w:t>Na tieto záväzky sa vzťahujú obmedzenia prístupu na trh a národného zaobchádzania v časti tohto zoznamu nazvanej „všetky sektory“ a obmedzenia, ktoré sa týkajú podsektorov vymenovaných ďalej v texte.</w:t>
            </w:r>
          </w:p>
          <w:p>
            <w:pPr>
              <w:spacing w:before="60" w:after="60" w:line="240" w:lineRule="auto"/>
              <w:ind w:left="604" w:hanging="604"/>
              <w:rPr>
                <w:noProof/>
                <w:spacing w:val="-2"/>
                <w:sz w:val="20"/>
              </w:rPr>
            </w:pPr>
            <w:r>
              <w:rPr>
                <w:noProof/>
                <w:spacing w:val="-2"/>
                <w:sz w:val="20"/>
              </w:rPr>
              <w:t>3.</w:t>
            </w:r>
            <w:r>
              <w:rPr>
                <w:noProof/>
                <w:spacing w:val="-2"/>
                <w:sz w:val="20"/>
              </w:rPr>
              <w:tab/>
              <w:t>Záväzky týkajúce sa prístupu na trh vzhľadom na režimy 1 a 2 sa vzťahujú iba na transakcie uvedené v odsekoch B.3 a B.4 časti porozumenia týkajúcej sa prístupu na trh, okrem Maďarska, kde sa vzťahujú iba na transakcie uvedené v odseku B.3 písm. a) a b) a odseku B.4 písm. a) a b).</w:t>
            </w:r>
          </w:p>
        </w:tc>
      </w:tr>
      <w:tr>
        <w:trPr>
          <w:trHeight w:val="1426"/>
          <w:jc w:val="center"/>
        </w:trPr>
        <w:tc>
          <w:tcPr>
            <w:tcW w:w="5000" w:type="pct"/>
            <w:gridSpan w:val="7"/>
            <w:tcBorders>
              <w:top w:val="nil"/>
              <w:left w:val="nil"/>
              <w:bottom w:val="nil"/>
              <w:right w:val="nil"/>
            </w:tcBorders>
          </w:tcPr>
          <w:p>
            <w:pPr>
              <w:pageBreakBefore/>
              <w:spacing w:before="60" w:after="60" w:line="240" w:lineRule="auto"/>
              <w:ind w:left="607" w:hanging="607"/>
              <w:rPr>
                <w:noProof/>
                <w:spacing w:val="-2"/>
                <w:sz w:val="20"/>
              </w:rPr>
            </w:pPr>
            <w:r>
              <w:rPr>
                <w:noProof/>
                <w:spacing w:val="-2"/>
                <w:sz w:val="20"/>
              </w:rPr>
              <w:t>4.</w:t>
            </w:r>
            <w:r>
              <w:rPr>
                <w:noProof/>
                <w:spacing w:val="-2"/>
                <w:sz w:val="20"/>
              </w:rPr>
              <w:tab/>
              <w:t>Bez ohľadu na poznámku 1 vyššie, záväzky týkajúce sa prístupu na trh a národného zaobchádzania vzhľadom na režim 4 týkajúci sa finančných služieb sú tie, ktoré sú v časti „všetky sektory“ tohto zoznamu, s výnimkou Bulharska, Českej republiky, Maďarska, Slovenskej republiky a Švédska, v ktorých prípade sú záväzky vypracované v súlade s porozumením. BG: Špecifické záväzky vzhľadom na režim 4 týkajúci sa finančných služieb takisto podliehajú všeobecným obmedzeniam obsiahnutým v časti „všetky sektory“.</w:t>
            </w:r>
          </w:p>
          <w:p>
            <w:pPr>
              <w:spacing w:before="60" w:after="60" w:line="240" w:lineRule="auto"/>
              <w:ind w:left="604" w:hanging="604"/>
              <w:rPr>
                <w:noProof/>
                <w:spacing w:val="-2"/>
                <w:sz w:val="20"/>
              </w:rPr>
            </w:pPr>
            <w:r>
              <w:rPr>
                <w:noProof/>
                <w:spacing w:val="-2"/>
                <w:sz w:val="20"/>
              </w:rPr>
              <w:t>5.</w:t>
            </w:r>
            <w:r>
              <w:rPr>
                <w:noProof/>
                <w:spacing w:val="-2"/>
                <w:sz w:val="20"/>
              </w:rPr>
              <w:tab/>
              <w:t>Prístup nových finančných služieb alebo produktov na trh môže podliehať existencii regulačného rámca alebo dosiahnutiu súladu s takýmto rámcom, zameraným na dosiahnutie cieľov uvedených v článku 121.</w:t>
            </w:r>
          </w:p>
        </w:tc>
      </w:tr>
      <w:tr>
        <w:trPr>
          <w:trHeight w:val="2447"/>
          <w:jc w:val="center"/>
        </w:trPr>
        <w:tc>
          <w:tcPr>
            <w:tcW w:w="5000" w:type="pct"/>
            <w:gridSpan w:val="7"/>
            <w:tcBorders>
              <w:top w:val="nil"/>
              <w:left w:val="nil"/>
              <w:bottom w:val="single" w:sz="4" w:space="0" w:color="auto"/>
              <w:right w:val="nil"/>
            </w:tcBorders>
          </w:tcPr>
          <w:p>
            <w:pPr>
              <w:spacing w:before="60" w:after="60" w:line="240" w:lineRule="auto"/>
              <w:ind w:left="604" w:hanging="604"/>
              <w:rPr>
                <w:noProof/>
                <w:spacing w:val="-2"/>
                <w:sz w:val="20"/>
              </w:rPr>
            </w:pPr>
            <w:r>
              <w:rPr>
                <w:noProof/>
                <w:spacing w:val="-2"/>
                <w:sz w:val="20"/>
              </w:rPr>
              <w:t>6.</w:t>
            </w:r>
            <w:r>
              <w:rPr>
                <w:noProof/>
                <w:spacing w:val="-2"/>
                <w:sz w:val="20"/>
              </w:rPr>
              <w:tab/>
              <w:t>Vo všeobecnosti a nediskriminačným spôsobom musia finančné inštitúcie registrované v členskom štáte Spoločenstva prijať špecifickú právnu formu.</w:t>
            </w:r>
          </w:p>
          <w:p>
            <w:pPr>
              <w:spacing w:before="60" w:after="60" w:line="240" w:lineRule="auto"/>
              <w:ind w:left="604" w:hanging="604"/>
              <w:rPr>
                <w:noProof/>
                <w:spacing w:val="-2"/>
                <w:sz w:val="20"/>
              </w:rPr>
            </w:pPr>
            <w:r>
              <w:rPr>
                <w:noProof/>
                <w:spacing w:val="-2"/>
                <w:sz w:val="20"/>
              </w:rPr>
              <w:t>7.</w:t>
            </w:r>
            <w:r>
              <w:rPr>
                <w:noProof/>
                <w:spacing w:val="-2"/>
                <w:sz w:val="20"/>
              </w:rPr>
              <w:tab/>
              <w:t>BG: Poisťovacia alebo banková činnosť, ako aj obchodovanie s cennými papiermi a s tým spojené aktivity sa musia vykonávať samostatne, prostredníctvom spoločností, ktoré majú licenciu na poskytovanie takýchto služieb.</w:t>
            </w:r>
          </w:p>
          <w:p>
            <w:pPr>
              <w:spacing w:before="60" w:after="60" w:line="240" w:lineRule="auto"/>
              <w:ind w:left="604" w:hanging="604"/>
              <w:rPr>
                <w:noProof/>
                <w:spacing w:val="-2"/>
                <w:sz w:val="20"/>
              </w:rPr>
            </w:pPr>
            <w:r>
              <w:rPr>
                <w:noProof/>
                <w:spacing w:val="-2"/>
                <w:sz w:val="20"/>
              </w:rPr>
              <w:t>8.</w:t>
            </w:r>
            <w:r>
              <w:rPr>
                <w:noProof/>
                <w:spacing w:val="-2"/>
                <w:sz w:val="20"/>
              </w:rPr>
              <w:tab/>
              <w:t>HU: Služby poisťovníctva, bankovníctva, správy cenných papierov a kolektívneho investovania by mali byť vykonávané právne oddelenými a nezávisle kapitalizovanými poskytovateľmi finančných služieb, hoci banky môžu byť oprávnené poskytovať aj služby v oblasti cenných papierov.</w:t>
            </w:r>
          </w:p>
          <w:p>
            <w:pPr>
              <w:spacing w:before="60" w:after="60" w:line="240" w:lineRule="auto"/>
              <w:ind w:left="604" w:hanging="604"/>
              <w:rPr>
                <w:noProof/>
                <w:spacing w:val="-2"/>
                <w:sz w:val="20"/>
              </w:rPr>
            </w:pPr>
            <w:r>
              <w:rPr>
                <w:noProof/>
                <w:spacing w:val="-2"/>
                <w:sz w:val="20"/>
              </w:rPr>
              <w:t>9.</w:t>
            </w:r>
            <w:r>
              <w:rPr>
                <w:noProof/>
                <w:spacing w:val="-2"/>
                <w:sz w:val="20"/>
              </w:rPr>
              <w:tab/>
              <w:t>HU: Zámerom je obmedziť zakladanie priamych pobočiek podľa obmedzenia v dohode GATS a za podmienok ňou stanovených.</w:t>
            </w:r>
          </w:p>
          <w:p>
            <w:pPr>
              <w:spacing w:before="60" w:after="60" w:line="240" w:lineRule="auto"/>
              <w:ind w:left="604" w:hanging="604"/>
              <w:rPr>
                <w:noProof/>
                <w:spacing w:val="-2"/>
                <w:sz w:val="20"/>
              </w:rPr>
            </w:pPr>
            <w:r>
              <w:rPr>
                <w:noProof/>
                <w:spacing w:val="-2"/>
                <w:sz w:val="20"/>
              </w:rPr>
              <w:t>10.</w:t>
            </w:r>
            <w:r>
              <w:rPr>
                <w:noProof/>
                <w:spacing w:val="-2"/>
                <w:sz w:val="20"/>
              </w:rPr>
              <w:tab/>
              <w:t>HU: V predstavenstve finančnej inštitúcie by mali byť aspoň dvaja členovia, ktorí sú maďarskými občanmi, rezidentmi v zmysle príslušných devízových predpisov a majú v Maďarsku trvalý pobyt aspoň jeden rok.</w:t>
            </w:r>
          </w:p>
        </w:tc>
      </w:tr>
      <w:tr>
        <w:trPr>
          <w:trHeight w:val="20"/>
          <w:jc w:val="center"/>
        </w:trPr>
        <w:tc>
          <w:tcPr>
            <w:tcW w:w="5000" w:type="pct"/>
            <w:gridSpan w:val="7"/>
            <w:tcBorders>
              <w:top w:val="single" w:sz="4" w:space="0" w:color="auto"/>
              <w:left w:val="nil"/>
              <w:bottom w:val="single" w:sz="4" w:space="0" w:color="auto"/>
              <w:right w:val="nil"/>
            </w:tcBorders>
          </w:tcPr>
          <w:p>
            <w:pPr>
              <w:pageBreakBefore/>
              <w:spacing w:before="60" w:after="60" w:line="240" w:lineRule="auto"/>
              <w:ind w:left="607" w:hanging="607"/>
              <w:rPr>
                <w:noProof/>
                <w:spacing w:val="-2"/>
                <w:sz w:val="20"/>
              </w:rPr>
            </w:pPr>
            <w:r>
              <w:rPr>
                <w:noProof/>
                <w:spacing w:val="-2"/>
                <w:sz w:val="20"/>
              </w:rPr>
              <w:t>A.</w:t>
            </w:r>
            <w:r>
              <w:rPr>
                <w:noProof/>
                <w:spacing w:val="-2"/>
                <w:sz w:val="20"/>
              </w:rPr>
              <w:tab/>
              <w:t>Poistenie a s ním spojené služby</w:t>
            </w:r>
          </w:p>
          <w:p>
            <w:pPr>
              <w:spacing w:before="60" w:after="60" w:line="240" w:lineRule="auto"/>
              <w:ind w:left="604" w:hanging="604"/>
              <w:rPr>
                <w:noProof/>
                <w:spacing w:val="-2"/>
                <w:sz w:val="20"/>
              </w:rPr>
            </w:pPr>
            <w:r>
              <w:rPr>
                <w:noProof/>
                <w:spacing w:val="-2"/>
                <w:sz w:val="20"/>
              </w:rPr>
              <w:t>1.</w:t>
            </w:r>
            <w:r>
              <w:rPr>
                <w:noProof/>
                <w:spacing w:val="-2"/>
                <w:sz w:val="20"/>
              </w:rPr>
              <w:tab/>
              <w:t>CZ: Povinné zmluvné poistenie zodpovednosti za škodu spôsobenú prevádzkou motorového vozidla zaisťuje výhradný poskytovateľ</w:t>
            </w:r>
            <w:r>
              <w:rPr>
                <w:b/>
                <w:noProof/>
                <w:spacing w:val="-2"/>
                <w:sz w:val="20"/>
                <w:vertAlign w:val="superscript"/>
              </w:rPr>
              <w:footnoteReference w:id="106"/>
            </w:r>
            <w:r>
              <w:rPr>
                <w:noProof/>
                <w:spacing w:val="-2"/>
                <w:sz w:val="20"/>
              </w:rPr>
              <w:t>. Povinné zdravotné poistenie zaisťujú iba poskytovatelia v českom vlastníctve a s licenciou.</w:t>
            </w:r>
          </w:p>
          <w:p>
            <w:pPr>
              <w:spacing w:before="60" w:after="60" w:line="240" w:lineRule="auto"/>
              <w:ind w:left="604" w:hanging="604"/>
              <w:rPr>
                <w:noProof/>
                <w:spacing w:val="-2"/>
                <w:sz w:val="20"/>
              </w:rPr>
            </w:pPr>
            <w:r>
              <w:rPr>
                <w:noProof/>
                <w:spacing w:val="-2"/>
                <w:sz w:val="20"/>
              </w:rPr>
              <w:t>2.</w:t>
            </w:r>
            <w:r>
              <w:rPr>
                <w:noProof/>
                <w:spacing w:val="-2"/>
                <w:sz w:val="20"/>
              </w:rPr>
              <w:tab/>
              <w:t>SK: Nasledujúce poisťovacie služby poskytujú výhradní poskytovatelia: povinné zmluvné poistenie zodpovednosti za škodu spôsobenú prevádzkou motorového vozidla, povinné poistenie leteckej dopravy, poistenie zodpovednosti zamestnávateľa za škodu pri pracovnom úraze a chorobe z povolania - tieto typy poistenia môžu byť uzatvorené iba v Slovenskej poisťovni. Základné zdravotné poistenie je vykonávané iba slovenskými zdravotnými poisťovňami majúcimi licenciu na poskytovanie zdravotného poistenia vydanú Ministerstvom zdravotníctva Slovenskej republiky v súlade so zákonom č. 273/1994 Z. z. Schémy dôchodkového poistenia a nemocenského poistenia sú zverené Sociálnej poisťovni.</w:t>
            </w:r>
          </w:p>
        </w:tc>
      </w:tr>
      <w:tr>
        <w:trPr>
          <w:trHeight w:val="3024"/>
          <w:jc w:val="center"/>
        </w:trPr>
        <w:tc>
          <w:tcPr>
            <w:tcW w:w="820" w:type="pct"/>
            <w:tcBorders>
              <w:top w:val="single" w:sz="4" w:space="0" w:color="auto"/>
              <w:left w:val="nil"/>
              <w:bottom w:val="nil"/>
            </w:tcBorders>
          </w:tcPr>
          <w:p>
            <w:pPr>
              <w:pageBreakBefore/>
              <w:spacing w:before="60" w:after="60" w:line="240" w:lineRule="auto"/>
              <w:rPr>
                <w:noProof/>
                <w:spacing w:val="-2"/>
                <w:sz w:val="20"/>
              </w:rPr>
            </w:pPr>
          </w:p>
        </w:tc>
        <w:tc>
          <w:tcPr>
            <w:tcW w:w="1801" w:type="pct"/>
            <w:gridSpan w:val="2"/>
            <w:tcBorders>
              <w:top w:val="single" w:sz="4" w:space="0" w:color="auto"/>
              <w:bottom w:val="nil"/>
            </w:tcBorders>
          </w:tcPr>
          <w:p>
            <w:pPr>
              <w:spacing w:before="60" w:after="60" w:line="240" w:lineRule="auto"/>
              <w:ind w:left="462" w:hanging="462"/>
              <w:rPr>
                <w:noProof/>
                <w:sz w:val="20"/>
              </w:rPr>
            </w:pPr>
            <w:r>
              <w:rPr>
                <w:noProof/>
                <w:sz w:val="20"/>
              </w:rPr>
              <w:t>1.</w:t>
            </w:r>
            <w:r>
              <w:rPr>
                <w:noProof/>
                <w:sz w:val="20"/>
              </w:rPr>
              <w:tab/>
              <w:t>AT: Propagačná činnosť a sprostredkovanie v mene dcérskej spoločnosti neusadenej v Spoločenstve alebo pobočky nezriadenej v Rakúsku (okrem zaistenia a retrocesie) sú zakázané.</w:t>
            </w:r>
          </w:p>
          <w:p>
            <w:pPr>
              <w:spacing w:before="60" w:after="60" w:line="240" w:lineRule="auto"/>
              <w:ind w:left="462"/>
              <w:rPr>
                <w:noProof/>
                <w:sz w:val="20"/>
              </w:rPr>
            </w:pPr>
            <w:r>
              <w:rPr>
                <w:noProof/>
                <w:sz w:val="20"/>
              </w:rPr>
              <w:t>AT: Povinné letecké poistenie môže uzatvoriť iba dcérska spoločnosť usadená v Spoločenstve alebo pobočka zriadená v Rakúsku.</w:t>
            </w:r>
          </w:p>
          <w:p>
            <w:pPr>
              <w:spacing w:before="60" w:after="60" w:line="240" w:lineRule="auto"/>
              <w:ind w:left="462"/>
              <w:rPr>
                <w:noProof/>
                <w:spacing w:val="-2"/>
                <w:sz w:val="20"/>
              </w:rPr>
            </w:pPr>
            <w:r>
              <w:rPr>
                <w:noProof/>
                <w:spacing w:val="-2"/>
                <w:sz w:val="20"/>
              </w:rPr>
              <w:t xml:space="preserve">BG: </w:t>
            </w:r>
            <w:r>
              <w:rPr>
                <w:noProof/>
                <w:sz w:val="20"/>
              </w:rPr>
              <w:t xml:space="preserve">Pre </w:t>
            </w:r>
            <w:r>
              <w:rPr>
                <w:noProof/>
                <w:spacing w:val="-2"/>
                <w:sz w:val="20"/>
              </w:rPr>
              <w:t xml:space="preserve">služby </w:t>
            </w:r>
            <w:r>
              <w:rPr>
                <w:noProof/>
                <w:sz w:val="20"/>
              </w:rPr>
              <w:t>životného poistenia, penzijných fondov a služby neživotného poistenia (okrem poistenia vkladov a podobných kompenzačných schém, ako aj povinných schém poistenia</w:t>
            </w:r>
            <w:r>
              <w:rPr>
                <w:b/>
                <w:noProof/>
                <w:sz w:val="20"/>
                <w:vertAlign w:val="superscript"/>
              </w:rPr>
              <w:footnoteReference w:id="107"/>
            </w:r>
            <w:r>
              <w:rPr>
                <w:noProof/>
                <w:spacing w:val="-2"/>
                <w:sz w:val="20"/>
              </w:rPr>
              <w:t>): Bez obmedzenia, s výnimkou služieb poskytovaných zahraničnými poskytovateľmi zahraničným osobám na území Bulharskej republiky.</w:t>
            </w:r>
          </w:p>
        </w:tc>
        <w:tc>
          <w:tcPr>
            <w:tcW w:w="1918" w:type="pct"/>
            <w:gridSpan w:val="2"/>
            <w:tcBorders>
              <w:top w:val="single" w:sz="4" w:space="0" w:color="auto"/>
              <w:bottom w:val="nil"/>
            </w:tcBorders>
          </w:tcPr>
          <w:p>
            <w:pPr>
              <w:spacing w:before="60" w:after="60" w:line="240" w:lineRule="auto"/>
              <w:ind w:left="462" w:hanging="462"/>
              <w:rPr>
                <w:noProof/>
                <w:sz w:val="20"/>
              </w:rPr>
            </w:pPr>
            <w:r>
              <w:rPr>
                <w:noProof/>
                <w:sz w:val="20"/>
              </w:rPr>
              <w:t>1.</w:t>
            </w:r>
            <w:r>
              <w:rPr>
                <w:noProof/>
                <w:sz w:val="20"/>
              </w:rPr>
              <w:tab/>
              <w:t>AT: Na poistné zmluvy (okrem zmlúv o zaistení a retrocesii), ktoré sú vystavené dcérskou spoločnosťou neusadenou v Spoločenstve alebo pobočkou nezriadenou v Rakúsku, sa vzťahuje vyššia daň z poistného. Možno udeliť výnimku.</w:t>
            </w:r>
          </w:p>
          <w:p>
            <w:pPr>
              <w:spacing w:before="60" w:after="60" w:line="240" w:lineRule="auto"/>
              <w:ind w:left="462"/>
              <w:rPr>
                <w:noProof/>
                <w:sz w:val="20"/>
              </w:rPr>
            </w:pPr>
            <w:r>
              <w:rPr>
                <w:noProof/>
                <w:sz w:val="20"/>
              </w:rPr>
              <w:t>BG: Bez obmedzenia pre služby životného poistenia, penzijných fondov, služby neživotného poistenia, sprostredkovania poistenia a pre vedľajšie služby súvisiace s poistením, ako napr. poradenstvo, aktuárstvo, hodnotenie rizika a likvidácia škôd.</w:t>
            </w:r>
          </w:p>
        </w:tc>
        <w:tc>
          <w:tcPr>
            <w:tcW w:w="461" w:type="pct"/>
            <w:gridSpan w:val="2"/>
            <w:tcBorders>
              <w:top w:val="single" w:sz="4" w:space="0" w:color="auto"/>
              <w:bottom w:val="nil"/>
              <w:right w:val="nil"/>
            </w:tcBorders>
          </w:tcPr>
          <w:p>
            <w:pPr>
              <w:spacing w:before="60" w:after="60" w:line="240" w:lineRule="auto"/>
              <w:rPr>
                <w:noProof/>
                <w:spacing w:val="-2"/>
                <w:sz w:val="20"/>
              </w:rPr>
            </w:pPr>
            <w:r>
              <w:rPr>
                <w:noProof/>
                <w:spacing w:val="-2"/>
                <w:sz w:val="20"/>
              </w:rPr>
              <w:t>Časť ES (AT, BE, DK, DE, ES, FI, FR, EL, IE, IT, LU, NL, PT, SE, UK) prijíma dodatočné záväzky obsiahnuté v pripojených „Dodatočných záväzkoch ES“</w:t>
            </w:r>
          </w:p>
        </w:tc>
      </w:tr>
      <w:tr>
        <w:trPr>
          <w:trHeight w:val="1345"/>
          <w:jc w:val="center"/>
        </w:trPr>
        <w:tc>
          <w:tcPr>
            <w:tcW w:w="820" w:type="pct"/>
            <w:tcBorders>
              <w:top w:val="nil"/>
              <w:left w:val="nil"/>
              <w:bottom w:val="nil"/>
            </w:tcBorders>
          </w:tcPr>
          <w:p>
            <w:pPr>
              <w:pageBreakBefore/>
              <w:spacing w:before="60" w:after="60" w:line="240" w:lineRule="auto"/>
              <w:rPr>
                <w:noProof/>
                <w:spacing w:val="-2"/>
                <w:sz w:val="20"/>
              </w:rPr>
            </w:pPr>
          </w:p>
        </w:tc>
        <w:tc>
          <w:tcPr>
            <w:tcW w:w="1801" w:type="pct"/>
            <w:gridSpan w:val="2"/>
            <w:tcBorders>
              <w:top w:val="nil"/>
              <w:bottom w:val="nil"/>
            </w:tcBorders>
          </w:tcPr>
          <w:p>
            <w:pPr>
              <w:spacing w:before="60" w:after="60" w:line="240" w:lineRule="auto"/>
              <w:ind w:left="462"/>
              <w:rPr>
                <w:noProof/>
                <w:sz w:val="20"/>
              </w:rPr>
            </w:pPr>
            <w:r>
              <w:rPr>
                <w:noProof/>
                <w:sz w:val="20"/>
              </w:rPr>
              <w:t xml:space="preserve">Poistenie </w:t>
            </w:r>
            <w:r>
              <w:rPr>
                <w:noProof/>
                <w:spacing w:val="-2"/>
                <w:sz w:val="20"/>
              </w:rPr>
              <w:t>prepravy tovaru, poistenie motorových vozidiel ako takých a poistenie zodpovednosti týkajúcej sa rizík v Bulharskej republike nemôžu uzatvoriť zahraničné poisťovne priamo. Zahraničná poisťovňa môže uzatvárať poistné zmluvy iba prostredníctvom pobočky.</w:t>
            </w:r>
          </w:p>
        </w:tc>
        <w:tc>
          <w:tcPr>
            <w:tcW w:w="1918" w:type="pct"/>
            <w:gridSpan w:val="2"/>
            <w:tcBorders>
              <w:top w:val="nil"/>
              <w:bottom w:val="nil"/>
            </w:tcBorders>
          </w:tcPr>
          <w:p>
            <w:pPr>
              <w:spacing w:before="60" w:after="60" w:line="240" w:lineRule="auto"/>
              <w:ind w:left="462"/>
              <w:rPr>
                <w:noProof/>
                <w:sz w:val="20"/>
              </w:rPr>
            </w:pPr>
          </w:p>
        </w:tc>
        <w:tc>
          <w:tcPr>
            <w:tcW w:w="461" w:type="pct"/>
            <w:gridSpan w:val="2"/>
            <w:tcBorders>
              <w:top w:val="nil"/>
              <w:bottom w:val="nil"/>
              <w:right w:val="nil"/>
            </w:tcBorders>
          </w:tcPr>
          <w:p>
            <w:pPr>
              <w:spacing w:before="60" w:after="60" w:line="240" w:lineRule="auto"/>
              <w:rPr>
                <w:noProof/>
                <w:spacing w:val="-2"/>
                <w:sz w:val="20"/>
              </w:rPr>
            </w:pPr>
            <w:r>
              <w:rPr>
                <w:noProof/>
                <w:spacing w:val="-2"/>
                <w:sz w:val="20"/>
              </w:rPr>
              <w:t xml:space="preserve"> </w:t>
            </w:r>
          </w:p>
        </w:tc>
      </w:tr>
      <w:tr>
        <w:trPr>
          <w:trHeight w:val="1954"/>
          <w:jc w:val="center"/>
        </w:trPr>
        <w:tc>
          <w:tcPr>
            <w:tcW w:w="820" w:type="pct"/>
            <w:tcBorders>
              <w:left w:val="nil"/>
              <w:bottom w:val="nil"/>
            </w:tcBorders>
          </w:tcPr>
          <w:p>
            <w:pPr>
              <w:spacing w:before="60" w:after="60" w:line="240" w:lineRule="auto"/>
              <w:rPr>
                <w:noProof/>
                <w:spacing w:val="-2"/>
                <w:sz w:val="20"/>
              </w:rPr>
            </w:pPr>
          </w:p>
        </w:tc>
        <w:tc>
          <w:tcPr>
            <w:tcW w:w="1801" w:type="pct"/>
            <w:gridSpan w:val="2"/>
            <w:tcBorders>
              <w:bottom w:val="nil"/>
            </w:tcBorders>
          </w:tcPr>
          <w:p>
            <w:pPr>
              <w:spacing w:before="60" w:after="60" w:line="240" w:lineRule="auto"/>
              <w:ind w:left="462"/>
              <w:rPr>
                <w:noProof/>
                <w:spacing w:val="-2"/>
                <w:sz w:val="20"/>
              </w:rPr>
            </w:pPr>
            <w:r>
              <w:rPr>
                <w:noProof/>
                <w:spacing w:val="-2"/>
                <w:sz w:val="20"/>
              </w:rPr>
              <w:t xml:space="preserve">Bez </w:t>
            </w:r>
            <w:r>
              <w:rPr>
                <w:noProof/>
                <w:sz w:val="20"/>
              </w:rPr>
              <w:t xml:space="preserve">obmedzenia </w:t>
            </w:r>
            <w:r>
              <w:rPr>
                <w:noProof/>
                <w:spacing w:val="-2"/>
                <w:sz w:val="20"/>
              </w:rPr>
              <w:t>pre poistenie vkladov a podobné kompenzačné schémy, ako aj povinné schémy poistenia.</w:t>
            </w:r>
          </w:p>
          <w:p>
            <w:pPr>
              <w:spacing w:before="60" w:after="60" w:line="240" w:lineRule="auto"/>
              <w:ind w:left="462"/>
              <w:rPr>
                <w:noProof/>
                <w:spacing w:val="-2"/>
                <w:sz w:val="20"/>
              </w:rPr>
            </w:pPr>
            <w:r>
              <w:rPr>
                <w:noProof/>
                <w:spacing w:val="-2"/>
                <w:sz w:val="20"/>
              </w:rPr>
              <w:t>Bez obmedzenia pre iné služby zaistenia a retrocesie ako sú služby životného a neživotného zaistenia.</w:t>
            </w:r>
          </w:p>
          <w:p>
            <w:pPr>
              <w:spacing w:before="60" w:after="60" w:line="240" w:lineRule="auto"/>
              <w:ind w:left="462"/>
              <w:rPr>
                <w:noProof/>
                <w:spacing w:val="-2"/>
                <w:sz w:val="20"/>
              </w:rPr>
            </w:pPr>
            <w:r>
              <w:rPr>
                <w:noProof/>
                <w:spacing w:val="-2"/>
                <w:sz w:val="20"/>
              </w:rPr>
              <w:t>BG: Bez obmedzenia pre sprostredkovanie poistenia a pre vedľajšie služby súvisiace s poistením, ako napr. poradenstvo, aktuárstvo, hodnotenie rizika a likvidácia škôd.</w:t>
            </w:r>
          </w:p>
        </w:tc>
        <w:tc>
          <w:tcPr>
            <w:tcW w:w="1918" w:type="pct"/>
            <w:gridSpan w:val="2"/>
            <w:tcBorders>
              <w:bottom w:val="nil"/>
            </w:tcBorders>
          </w:tcPr>
          <w:p>
            <w:pPr>
              <w:spacing w:before="60" w:after="60" w:line="240" w:lineRule="auto"/>
              <w:ind w:left="462"/>
              <w:rPr>
                <w:noProof/>
                <w:sz w:val="20"/>
              </w:rPr>
            </w:pPr>
            <w:r>
              <w:rPr>
                <w:noProof/>
                <w:sz w:val="20"/>
              </w:rPr>
              <w:t>Bez obmedzenia pre iné služby zaistenia a retrocesie ako sú služby životného a neživotného zaistenia</w:t>
            </w:r>
            <w:r>
              <w:rPr>
                <w:noProof/>
                <w:spacing w:val="-2"/>
                <w:sz w:val="20"/>
              </w:rPr>
              <w:t xml:space="preserve"> . </w:t>
            </w:r>
          </w:p>
        </w:tc>
        <w:tc>
          <w:tcPr>
            <w:tcW w:w="461" w:type="pct"/>
            <w:gridSpan w:val="2"/>
            <w:tcBorders>
              <w:bottom w:val="nil"/>
              <w:right w:val="nil"/>
            </w:tcBorders>
          </w:tcPr>
          <w:p>
            <w:pPr>
              <w:spacing w:before="60" w:after="60" w:line="240" w:lineRule="auto"/>
              <w:rPr>
                <w:noProof/>
                <w:spacing w:val="-2"/>
                <w:sz w:val="20"/>
              </w:rPr>
            </w:pPr>
          </w:p>
        </w:tc>
      </w:tr>
      <w:tr>
        <w:trPr>
          <w:trHeight w:val="1851"/>
          <w:jc w:val="center"/>
        </w:trPr>
        <w:tc>
          <w:tcPr>
            <w:tcW w:w="820" w:type="pct"/>
            <w:tcBorders>
              <w:top w:val="nil"/>
              <w:left w:val="nil"/>
              <w:bottom w:val="nil"/>
            </w:tcBorders>
          </w:tcPr>
          <w:p>
            <w:pPr>
              <w:pageBreakBefore/>
              <w:spacing w:before="60" w:after="60" w:line="240" w:lineRule="auto"/>
              <w:rPr>
                <w:noProof/>
                <w:spacing w:val="-2"/>
                <w:sz w:val="20"/>
              </w:rPr>
            </w:pPr>
          </w:p>
        </w:tc>
        <w:tc>
          <w:tcPr>
            <w:tcW w:w="1801" w:type="pct"/>
            <w:gridSpan w:val="2"/>
            <w:tcBorders>
              <w:top w:val="nil"/>
              <w:bottom w:val="nil"/>
            </w:tcBorders>
          </w:tcPr>
          <w:p>
            <w:pPr>
              <w:spacing w:before="60" w:after="60" w:line="240" w:lineRule="auto"/>
              <w:ind w:left="462"/>
              <w:rPr>
                <w:noProof/>
                <w:spacing w:val="-2"/>
                <w:sz w:val="20"/>
              </w:rPr>
            </w:pPr>
            <w:r>
              <w:rPr>
                <w:noProof/>
                <w:spacing w:val="-2"/>
                <w:sz w:val="20"/>
              </w:rPr>
              <w:t xml:space="preserve">CZ: Nie </w:t>
            </w:r>
            <w:r>
              <w:rPr>
                <w:noProof/>
                <w:sz w:val="20"/>
              </w:rPr>
              <w:t xml:space="preserve">iné </w:t>
            </w:r>
            <w:r>
              <w:rPr>
                <w:noProof/>
                <w:spacing w:val="-2"/>
                <w:sz w:val="20"/>
              </w:rPr>
              <w:t>ako</w:t>
            </w:r>
            <w:r>
              <w:rPr>
                <w:noProof/>
                <w:sz w:val="20"/>
              </w:rPr>
              <w:t>:</w:t>
            </w:r>
          </w:p>
          <w:p>
            <w:pPr>
              <w:spacing w:before="60" w:after="60" w:line="240" w:lineRule="auto"/>
              <w:ind w:left="462"/>
              <w:rPr>
                <w:noProof/>
                <w:spacing w:val="-2"/>
                <w:sz w:val="20"/>
              </w:rPr>
            </w:pPr>
            <w:r>
              <w:rPr>
                <w:noProof/>
                <w:spacing w:val="-2"/>
                <w:sz w:val="20"/>
              </w:rPr>
              <w:t>Zahraniční poskytovatelia finančných služieb môžu založiť poisťovňu so sídlom v Českej republike vo forme akciovej spoločnosti alebo môžu vykonávať poisťovaciu činnosť prostredníctvom svojich pobočiek so sídlom v Českej republike za podmienok stanovených v zákone o poisťovníctve.</w:t>
            </w:r>
          </w:p>
        </w:tc>
        <w:tc>
          <w:tcPr>
            <w:tcW w:w="1918" w:type="pct"/>
            <w:gridSpan w:val="2"/>
            <w:tcBorders>
              <w:top w:val="nil"/>
              <w:bottom w:val="nil"/>
            </w:tcBorders>
          </w:tcPr>
          <w:p>
            <w:pPr>
              <w:spacing w:before="60" w:after="60" w:line="240" w:lineRule="auto"/>
              <w:ind w:left="462"/>
              <w:rPr>
                <w:noProof/>
                <w:sz w:val="20"/>
              </w:rPr>
            </w:pPr>
          </w:p>
        </w:tc>
        <w:tc>
          <w:tcPr>
            <w:tcW w:w="461" w:type="pct"/>
            <w:gridSpan w:val="2"/>
            <w:tcBorders>
              <w:top w:val="nil"/>
              <w:bottom w:val="nil"/>
              <w:right w:val="nil"/>
            </w:tcBorders>
          </w:tcPr>
          <w:p>
            <w:pPr>
              <w:spacing w:before="60" w:after="60" w:line="240" w:lineRule="auto"/>
              <w:rPr>
                <w:noProof/>
                <w:spacing w:val="-2"/>
                <w:sz w:val="20"/>
              </w:rPr>
            </w:pPr>
          </w:p>
        </w:tc>
      </w:tr>
      <w:tr>
        <w:trPr>
          <w:trHeight w:val="1760"/>
          <w:jc w:val="center"/>
        </w:trPr>
        <w:tc>
          <w:tcPr>
            <w:tcW w:w="820" w:type="pct"/>
            <w:tcBorders>
              <w:top w:val="nil"/>
              <w:left w:val="nil"/>
            </w:tcBorders>
          </w:tcPr>
          <w:p>
            <w:pPr>
              <w:spacing w:before="60" w:after="60" w:line="240" w:lineRule="auto"/>
              <w:rPr>
                <w:noProof/>
                <w:spacing w:val="-2"/>
                <w:sz w:val="20"/>
              </w:rPr>
            </w:pPr>
          </w:p>
        </w:tc>
        <w:tc>
          <w:tcPr>
            <w:tcW w:w="1801" w:type="pct"/>
            <w:gridSpan w:val="2"/>
            <w:tcBorders>
              <w:top w:val="nil"/>
            </w:tcBorders>
          </w:tcPr>
          <w:p>
            <w:pPr>
              <w:spacing w:before="60" w:after="60" w:line="240" w:lineRule="auto"/>
              <w:ind w:left="462"/>
              <w:rPr>
                <w:noProof/>
                <w:spacing w:val="-2"/>
                <w:sz w:val="20"/>
              </w:rPr>
            </w:pPr>
            <w:r>
              <w:rPr>
                <w:noProof/>
                <w:spacing w:val="-2"/>
                <w:sz w:val="20"/>
              </w:rPr>
              <w:t xml:space="preserve">Požiadavka </w:t>
            </w:r>
            <w:r>
              <w:rPr>
                <w:noProof/>
                <w:sz w:val="20"/>
              </w:rPr>
              <w:t xml:space="preserve">obchodnej </w:t>
            </w:r>
            <w:r>
              <w:rPr>
                <w:noProof/>
                <w:spacing w:val="-2"/>
                <w:sz w:val="20"/>
              </w:rPr>
              <w:t>prítomnosti a získania povolenia pre poskytovateľov poisťovacích služieb:</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na poskytovanie týchto služieb vrátane zaistenia a</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na uzavretie zmluvy o sprostredkovaní so sprostredkovateľom, ktorej cieľom je uzavretie poistnej zmluvy medzi poskytovateľom poisťovacích služieb a treťou stranou.</w:t>
            </w:r>
          </w:p>
        </w:tc>
        <w:tc>
          <w:tcPr>
            <w:tcW w:w="1918" w:type="pct"/>
            <w:gridSpan w:val="2"/>
            <w:tcBorders>
              <w:top w:val="nil"/>
            </w:tcBorders>
          </w:tcPr>
          <w:p>
            <w:pPr>
              <w:spacing w:before="60" w:after="60" w:line="240" w:lineRule="auto"/>
              <w:ind w:left="462"/>
              <w:rPr>
                <w:noProof/>
                <w:sz w:val="20"/>
              </w:rPr>
            </w:pPr>
          </w:p>
        </w:tc>
        <w:tc>
          <w:tcPr>
            <w:tcW w:w="461" w:type="pct"/>
            <w:gridSpan w:val="2"/>
            <w:tcBorders>
              <w:top w:val="nil"/>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pageBreakBefore/>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Sprostredkovatelia, ktorí vykonávajú sprostredkovateľskú činnosť pre pobočku so sídlom v Českej republike, potrebujú povolenie.</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DK: Povinné poistenie leteckej dopravy môže byť uzatvorené iba spoločnosťami usadenými v Spoločenstve.</w:t>
            </w:r>
          </w:p>
          <w:p>
            <w:pPr>
              <w:spacing w:before="60" w:after="60" w:line="240" w:lineRule="auto"/>
              <w:ind w:left="462"/>
              <w:rPr>
                <w:noProof/>
                <w:spacing w:val="-2"/>
                <w:sz w:val="20"/>
              </w:rPr>
            </w:pPr>
            <w:r>
              <w:rPr>
                <w:noProof/>
                <w:spacing w:val="-2"/>
                <w:sz w:val="20"/>
              </w:rPr>
              <w:t>DK: Žiadne iné osoby alebo spoločnosti (vrátane poisťovní) nemôžu na obchodné účely v Dánsku participovať na priamom poistení osôb s trvalým bydliskom v Dánsku, dánskych lodí alebo majetku v Dánsku, než poisťovacie spoločnosti oprávnené dánskymi právnymi predpismi alebo príslušnými dánskymi úradmi.</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462"/>
              <w:rPr>
                <w:noProof/>
                <w:spacing w:val="-2"/>
                <w:sz w:val="20"/>
              </w:rPr>
            </w:pPr>
            <w:r>
              <w:rPr>
                <w:noProof/>
                <w:spacing w:val="-2"/>
                <w:sz w:val="20"/>
              </w:rPr>
              <w:t xml:space="preserve">DE: Poistné </w:t>
            </w:r>
            <w:r>
              <w:rPr>
                <w:noProof/>
                <w:sz w:val="20"/>
              </w:rPr>
              <w:t xml:space="preserve">zmluvy </w:t>
            </w:r>
            <w:r>
              <w:rPr>
                <w:noProof/>
                <w:spacing w:val="-2"/>
                <w:sz w:val="20"/>
              </w:rPr>
              <w:t>povinného leteckého poistenia môžu byť uzatvorené iba dcérskymi spoločnosťami založenými v Spoločenstve alebo pobočkami zriadenými v Nemecku.</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pageBreakBefore/>
              <w:spacing w:before="60" w:after="60" w:line="240" w:lineRule="auto"/>
              <w:rPr>
                <w:noProof/>
                <w:spacing w:val="-2"/>
                <w:sz w:val="20"/>
              </w:rPr>
            </w:pPr>
          </w:p>
        </w:tc>
        <w:tc>
          <w:tcPr>
            <w:tcW w:w="1801" w:type="pct"/>
            <w:gridSpan w:val="2"/>
          </w:tcPr>
          <w:p>
            <w:pPr>
              <w:spacing w:before="60" w:after="60" w:line="240" w:lineRule="auto"/>
              <w:ind w:left="462"/>
              <w:rPr>
                <w:noProof/>
                <w:spacing w:val="-2"/>
                <w:sz w:val="20"/>
              </w:rPr>
            </w:pPr>
            <w:r>
              <w:rPr>
                <w:noProof/>
                <w:spacing w:val="-2"/>
                <w:sz w:val="20"/>
              </w:rPr>
              <w:t xml:space="preserve">DE: Ak </w:t>
            </w:r>
            <w:r>
              <w:rPr>
                <w:noProof/>
                <w:sz w:val="20"/>
              </w:rPr>
              <w:t xml:space="preserve">zahraničná </w:t>
            </w:r>
            <w:r>
              <w:rPr>
                <w:noProof/>
                <w:spacing w:val="-2"/>
                <w:sz w:val="20"/>
              </w:rPr>
              <w:t>poisťovňa zriadila pobočku v Nemecku, môže v Nemecku uzatvárať poistné zmluvy týkajúce sa medzinárodnej dopravy iba prostredníctvom tejto pobočky.</w:t>
            </w:r>
          </w:p>
          <w:p>
            <w:pPr>
              <w:spacing w:before="60" w:after="60" w:line="240" w:lineRule="auto"/>
              <w:ind w:left="462"/>
              <w:rPr>
                <w:noProof/>
                <w:spacing w:val="-2"/>
                <w:sz w:val="20"/>
              </w:rPr>
            </w:pPr>
            <w:r>
              <w:rPr>
                <w:noProof/>
                <w:spacing w:val="-2"/>
                <w:sz w:val="20"/>
              </w:rPr>
              <w:t xml:space="preserve">IT: </w:t>
            </w:r>
            <w:r>
              <w:rPr>
                <w:noProof/>
                <w:sz w:val="20"/>
              </w:rPr>
              <w:t xml:space="preserve">Bez </w:t>
            </w:r>
            <w:r>
              <w:rPr>
                <w:noProof/>
                <w:spacing w:val="-2"/>
                <w:sz w:val="20"/>
              </w:rPr>
              <w:t>obmedzenia pre profesiu aktuára.</w:t>
            </w:r>
          </w:p>
          <w:p>
            <w:pPr>
              <w:spacing w:before="60" w:after="60" w:line="240" w:lineRule="auto"/>
              <w:ind w:left="462"/>
              <w:rPr>
                <w:noProof/>
                <w:spacing w:val="-2"/>
                <w:sz w:val="20"/>
              </w:rPr>
            </w:pPr>
            <w:r>
              <w:rPr>
                <w:noProof/>
                <w:spacing w:val="-2"/>
                <w:sz w:val="20"/>
              </w:rPr>
              <w:t xml:space="preserve">FI: Iba </w:t>
            </w:r>
            <w:r>
              <w:rPr>
                <w:noProof/>
                <w:sz w:val="20"/>
              </w:rPr>
              <w:t>poisťovatelia</w:t>
            </w:r>
            <w:r>
              <w:rPr>
                <w:noProof/>
                <w:spacing w:val="-2"/>
                <w:sz w:val="20"/>
              </w:rPr>
              <w:t>, ktorí majú ústredie v Európskom hospodárskom priestore alebo majú pobočku vo Fínsku, môžu poskytovať poisťovacie služby uvedené v pododseku 3 písm. a) Porozumenia.</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462"/>
              <w:rPr>
                <w:noProof/>
                <w:spacing w:val="-2"/>
                <w:sz w:val="20"/>
              </w:rPr>
            </w:pPr>
            <w:r>
              <w:rPr>
                <w:noProof/>
                <w:spacing w:val="-2"/>
                <w:sz w:val="20"/>
              </w:rPr>
              <w:t xml:space="preserve">FI: Poskytovanie </w:t>
            </w:r>
            <w:r>
              <w:rPr>
                <w:noProof/>
                <w:sz w:val="20"/>
              </w:rPr>
              <w:t xml:space="preserve">služieb </w:t>
            </w:r>
            <w:r>
              <w:rPr>
                <w:noProof/>
                <w:spacing w:val="-2"/>
                <w:sz w:val="20"/>
              </w:rPr>
              <w:t>poisťovacieho makléra je podmienené stálym miestom podnikania v Európskom hospodárskom priestore.</w:t>
            </w:r>
          </w:p>
          <w:p>
            <w:pPr>
              <w:spacing w:before="60" w:after="60" w:line="240" w:lineRule="auto"/>
              <w:ind w:left="462"/>
              <w:rPr>
                <w:noProof/>
                <w:spacing w:val="-2"/>
                <w:sz w:val="20"/>
              </w:rPr>
            </w:pPr>
            <w:r>
              <w:rPr>
                <w:noProof/>
                <w:spacing w:val="-2"/>
                <w:sz w:val="20"/>
              </w:rPr>
              <w:t xml:space="preserve">FR: Poisťovanie </w:t>
            </w:r>
            <w:r>
              <w:rPr>
                <w:noProof/>
                <w:sz w:val="20"/>
              </w:rPr>
              <w:t xml:space="preserve">rizík </w:t>
            </w:r>
            <w:r>
              <w:rPr>
                <w:noProof/>
                <w:spacing w:val="-2"/>
                <w:sz w:val="20"/>
              </w:rPr>
              <w:t>týkajúcich sa pozemnej dopravy môžu vykonávať iba poisťovacie firmy usadené v Spoločenstve.</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pageBreakBefore/>
              <w:spacing w:before="60" w:after="60" w:line="240" w:lineRule="auto"/>
              <w:rPr>
                <w:noProof/>
                <w:spacing w:val="-2"/>
                <w:sz w:val="20"/>
              </w:rPr>
            </w:pPr>
          </w:p>
        </w:tc>
        <w:tc>
          <w:tcPr>
            <w:tcW w:w="1801" w:type="pct"/>
            <w:gridSpan w:val="2"/>
          </w:tcPr>
          <w:p>
            <w:pPr>
              <w:spacing w:before="60" w:after="60" w:line="240" w:lineRule="auto"/>
              <w:ind w:left="462"/>
              <w:rPr>
                <w:noProof/>
                <w:spacing w:val="-2"/>
                <w:sz w:val="20"/>
              </w:rPr>
            </w:pPr>
            <w:r>
              <w:rPr>
                <w:noProof/>
                <w:spacing w:val="-2"/>
                <w:sz w:val="20"/>
              </w:rPr>
              <w:t>IT: Poistenie prepravy tovaru, poistenie vozidiel ako takých a poistenie zodpovednosti v súvislosti s rizikami v Taliansku môžu uzatvárať iba poisťovne usadené v Spoločenstve. Táto výhrada sa nevzťahuje na medzinárodnú dopravu vrátane dovozu do Talianska.</w:t>
            </w:r>
          </w:p>
          <w:p>
            <w:pPr>
              <w:spacing w:before="60" w:after="60" w:line="240" w:lineRule="auto"/>
              <w:ind w:left="462"/>
              <w:rPr>
                <w:noProof/>
                <w:sz w:val="20"/>
              </w:rPr>
            </w:pPr>
            <w:r>
              <w:rPr>
                <w:noProof/>
                <w:sz w:val="20"/>
              </w:rPr>
              <w:t>SK: Obchodná prítomnosť je potrebná na účely poskytovania:</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životného poistenia osôb s trvalým bydliskom v Slovenskej republike;</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poistenia majetku na území Slovenskej republiky;</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poistenia zodpovednosti za stratu alebo škodu spôsobenú činnosťou fyzických alebo právnických osôb na území Slovenskej republiky;</w:t>
            </w:r>
          </w:p>
          <w:p>
            <w:pPr>
              <w:spacing w:before="60" w:after="60" w:line="240" w:lineRule="auto"/>
              <w:ind w:left="887" w:hanging="438"/>
              <w:jc w:val="both"/>
              <w:rPr>
                <w:noProof/>
                <w:sz w:val="20"/>
              </w:rPr>
            </w:pPr>
            <w:r>
              <w:rPr>
                <w:noProof/>
                <w:spacing w:val="-2"/>
                <w:sz w:val="20"/>
              </w:rPr>
              <w:sym w:font="Symbol" w:char="F02D"/>
            </w:r>
            <w:r>
              <w:rPr>
                <w:noProof/>
                <w:spacing w:val="-2"/>
                <w:sz w:val="20"/>
              </w:rPr>
              <w:tab/>
              <w:t>leteckého a námorného poistenia, vzťahujúceho sa na tovar, lietadlo, trup lode a zodpovednosť.</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bottom w:val="nil"/>
            </w:tcBorders>
          </w:tcPr>
          <w:p>
            <w:pPr>
              <w:pageBreakBefore/>
              <w:spacing w:before="60" w:after="60" w:line="240" w:lineRule="auto"/>
              <w:rPr>
                <w:noProof/>
                <w:spacing w:val="-2"/>
                <w:sz w:val="20"/>
              </w:rPr>
            </w:pPr>
          </w:p>
        </w:tc>
        <w:tc>
          <w:tcPr>
            <w:tcW w:w="1801" w:type="pct"/>
            <w:gridSpan w:val="2"/>
            <w:tcBorders>
              <w:bottom w:val="nil"/>
            </w:tcBorders>
          </w:tcPr>
          <w:p>
            <w:pPr>
              <w:spacing w:before="60" w:after="60" w:line="240" w:lineRule="auto"/>
              <w:ind w:left="462"/>
              <w:rPr>
                <w:noProof/>
                <w:spacing w:val="-2"/>
                <w:sz w:val="20"/>
              </w:rPr>
            </w:pPr>
            <w:r>
              <w:rPr>
                <w:noProof/>
                <w:sz w:val="20"/>
              </w:rPr>
              <w:t>SE: Poskytovanie priameho poistenia je povolené iba prostredníctvom poskytovateľov poisťovacích služieb, ktorí na to majú vo Švédsku povolenie, za predpokladu, že zahraničný poskytovateľ služieb a švédska poisťovňa patria do rovnakej skupiny spoločností alebo majú medzi sebou uzavretú dohodu o spolupráci.</w:t>
            </w:r>
          </w:p>
        </w:tc>
        <w:tc>
          <w:tcPr>
            <w:tcW w:w="1918" w:type="pct"/>
            <w:gridSpan w:val="2"/>
            <w:tcBorders>
              <w:bottom w:val="nil"/>
            </w:tcBorders>
          </w:tcPr>
          <w:p>
            <w:pPr>
              <w:spacing w:before="60" w:after="60" w:line="240" w:lineRule="auto"/>
              <w:rPr>
                <w:noProof/>
                <w:spacing w:val="-2"/>
                <w:sz w:val="20"/>
              </w:rPr>
            </w:pPr>
          </w:p>
        </w:tc>
        <w:tc>
          <w:tcPr>
            <w:tcW w:w="461" w:type="pct"/>
            <w:gridSpan w:val="2"/>
            <w:tcBorders>
              <w:bottom w:val="nil"/>
              <w:right w:val="nil"/>
            </w:tcBorders>
          </w:tcPr>
          <w:p>
            <w:pPr>
              <w:spacing w:before="60" w:after="60" w:line="240" w:lineRule="auto"/>
              <w:rPr>
                <w:noProof/>
                <w:spacing w:val="-2"/>
                <w:sz w:val="20"/>
              </w:rPr>
            </w:pPr>
          </w:p>
        </w:tc>
      </w:tr>
      <w:tr>
        <w:trPr>
          <w:trHeight w:val="2180"/>
          <w:jc w:val="center"/>
        </w:trPr>
        <w:tc>
          <w:tcPr>
            <w:tcW w:w="820" w:type="pct"/>
            <w:tcBorders>
              <w:left w:val="nil"/>
              <w:bottom w:val="nil"/>
            </w:tcBorders>
          </w:tcPr>
          <w:p>
            <w:pPr>
              <w:spacing w:before="60" w:after="60" w:line="240" w:lineRule="auto"/>
              <w:rPr>
                <w:noProof/>
                <w:spacing w:val="-2"/>
                <w:sz w:val="20"/>
              </w:rPr>
            </w:pPr>
          </w:p>
        </w:tc>
        <w:tc>
          <w:tcPr>
            <w:tcW w:w="1801" w:type="pct"/>
            <w:gridSpan w:val="2"/>
            <w:tcBorders>
              <w:bottom w:val="nil"/>
            </w:tcBorders>
          </w:tcPr>
          <w:p>
            <w:pPr>
              <w:spacing w:before="60" w:after="60" w:line="240" w:lineRule="auto"/>
              <w:ind w:left="462" w:hanging="462"/>
              <w:rPr>
                <w:noProof/>
                <w:sz w:val="20"/>
              </w:rPr>
            </w:pPr>
            <w:r>
              <w:rPr>
                <w:noProof/>
                <w:sz w:val="20"/>
              </w:rPr>
              <w:t>2.</w:t>
            </w:r>
            <w:r>
              <w:rPr>
                <w:noProof/>
                <w:sz w:val="20"/>
              </w:rPr>
              <w:tab/>
              <w:t>AT: Propagačná činnosť a sprostredkovanie v mene dcérskej spoločnosti neusadenej v Spoločenstve alebo pobočky nezriadenej v Rakúsku (okrem zaistenia a retrocesie) sú zakázané.</w:t>
            </w:r>
          </w:p>
          <w:p>
            <w:pPr>
              <w:spacing w:before="60" w:after="60" w:line="240" w:lineRule="auto"/>
              <w:ind w:left="462"/>
              <w:rPr>
                <w:noProof/>
                <w:spacing w:val="-2"/>
                <w:sz w:val="20"/>
              </w:rPr>
            </w:pPr>
            <w:r>
              <w:rPr>
                <w:noProof/>
                <w:sz w:val="20"/>
              </w:rPr>
              <w:t>AT: Povinné letecké poistenie môže uzatvoriť iba dcérska spoločnosť usadená v Spoločenstve alebo pobočka zriadená v Rakúsku.</w:t>
            </w:r>
          </w:p>
        </w:tc>
        <w:tc>
          <w:tcPr>
            <w:tcW w:w="1918" w:type="pct"/>
            <w:gridSpan w:val="2"/>
            <w:tcBorders>
              <w:bottom w:val="nil"/>
            </w:tcBorders>
          </w:tcPr>
          <w:p>
            <w:pPr>
              <w:spacing w:before="60" w:after="60" w:line="240" w:lineRule="auto"/>
              <w:ind w:left="462" w:hanging="462"/>
              <w:rPr>
                <w:noProof/>
                <w:sz w:val="20"/>
              </w:rPr>
            </w:pPr>
            <w:r>
              <w:rPr>
                <w:noProof/>
                <w:sz w:val="20"/>
              </w:rPr>
              <w:t>2.</w:t>
            </w:r>
            <w:r>
              <w:rPr>
                <w:noProof/>
                <w:sz w:val="20"/>
              </w:rPr>
              <w:tab/>
              <w:t>AT: Na poistné zmluvy (okrem zmlúv o zaistení a retrocesii), ktoré sú vystavené dcérskou spoločnosťou neusadenou v Spoločenstve alebo pobočkou nezriadenou v Rakúsku, sa vzťahuje vyššia daň z poistného. Možno udeliť výnimku.</w:t>
            </w:r>
          </w:p>
          <w:p>
            <w:pPr>
              <w:spacing w:before="60" w:after="60" w:line="240" w:lineRule="auto"/>
              <w:ind w:left="462"/>
              <w:rPr>
                <w:noProof/>
                <w:spacing w:val="-2"/>
                <w:sz w:val="20"/>
              </w:rPr>
            </w:pPr>
            <w:r>
              <w:rPr>
                <w:noProof/>
                <w:sz w:val="20"/>
              </w:rPr>
              <w:t>BG: Bez obmedzenia pre služby zaistenia a retrocesie, sprostredkovania poistenia a pre vedľajšie služby súvisiace s poistením, ako napr. poradenstvo, aktuárstvo, hodnotenie rizika a likvidácia škôd.</w:t>
            </w:r>
          </w:p>
        </w:tc>
        <w:tc>
          <w:tcPr>
            <w:tcW w:w="461" w:type="pct"/>
            <w:gridSpan w:val="2"/>
            <w:tcBorders>
              <w:bottom w:val="nil"/>
              <w:right w:val="nil"/>
            </w:tcBorders>
          </w:tcPr>
          <w:p>
            <w:pPr>
              <w:spacing w:before="60" w:after="60" w:line="240" w:lineRule="auto"/>
              <w:rPr>
                <w:noProof/>
                <w:spacing w:val="-2"/>
                <w:sz w:val="20"/>
              </w:rPr>
            </w:pPr>
          </w:p>
        </w:tc>
      </w:tr>
      <w:tr>
        <w:trPr>
          <w:trHeight w:val="2654"/>
          <w:jc w:val="center"/>
        </w:trPr>
        <w:tc>
          <w:tcPr>
            <w:tcW w:w="820" w:type="pct"/>
            <w:tcBorders>
              <w:top w:val="nil"/>
              <w:left w:val="nil"/>
            </w:tcBorders>
          </w:tcPr>
          <w:p>
            <w:pPr>
              <w:pageBreakBefore/>
              <w:spacing w:before="60" w:after="60" w:line="240" w:lineRule="auto"/>
              <w:rPr>
                <w:noProof/>
                <w:spacing w:val="-2"/>
                <w:sz w:val="20"/>
              </w:rPr>
            </w:pPr>
          </w:p>
        </w:tc>
        <w:tc>
          <w:tcPr>
            <w:tcW w:w="1801" w:type="pct"/>
            <w:gridSpan w:val="2"/>
            <w:tcBorders>
              <w:top w:val="nil"/>
            </w:tcBorders>
          </w:tcPr>
          <w:p>
            <w:pPr>
              <w:spacing w:before="60" w:after="60" w:line="240" w:lineRule="auto"/>
              <w:ind w:left="462"/>
              <w:rPr>
                <w:noProof/>
                <w:sz w:val="20"/>
              </w:rPr>
            </w:pPr>
            <w:r>
              <w:rPr>
                <w:noProof/>
                <w:sz w:val="20"/>
              </w:rPr>
              <w:t>BG: Pre služby životného poistenia, penzijných fondov a služby neživotného poistenia (okrem poistenia vkladov a podobných kompenzačných schém, ako aj povinných schém poistenia</w:t>
            </w:r>
            <w:r>
              <w:rPr>
                <w:b/>
                <w:noProof/>
                <w:spacing w:val="-2"/>
                <w:sz w:val="20"/>
                <w:vertAlign w:val="superscript"/>
              </w:rPr>
              <w:footnoteReference w:id="108"/>
            </w:r>
            <w:r>
              <w:rPr>
                <w:noProof/>
                <w:sz w:val="20"/>
              </w:rPr>
              <w:t>): Bulharské fyzické a právnické osoby, ako aj zahraničné osoby, ktoré vykonávajú podnikateľskú činnosť na území Bulharskej republiky, môžu uzatvárať poistné zmluvy vzhľadom na svoje aktivity v Bulharsku len s poskytovateľmi, ktorí majú licenciu na vykonávanie poisťovacej činnosti v Bulharsku. Poistné plnenie vyplývajúce z týchto zmlúv sa bude vyplácať v Bulharsku.</w:t>
            </w:r>
          </w:p>
        </w:tc>
        <w:tc>
          <w:tcPr>
            <w:tcW w:w="1918" w:type="pct"/>
            <w:gridSpan w:val="2"/>
            <w:tcBorders>
              <w:top w:val="nil"/>
            </w:tcBorders>
          </w:tcPr>
          <w:p>
            <w:pPr>
              <w:spacing w:before="60" w:after="60" w:line="240" w:lineRule="auto"/>
              <w:ind w:left="462"/>
              <w:rPr>
                <w:noProof/>
                <w:sz w:val="20"/>
              </w:rPr>
            </w:pPr>
          </w:p>
        </w:tc>
        <w:tc>
          <w:tcPr>
            <w:tcW w:w="461" w:type="pct"/>
            <w:gridSpan w:val="2"/>
            <w:tcBorders>
              <w:top w:val="nil"/>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462"/>
              <w:rPr>
                <w:noProof/>
                <w:spacing w:val="-2"/>
                <w:sz w:val="20"/>
              </w:rPr>
            </w:pPr>
            <w:r>
              <w:rPr>
                <w:noProof/>
                <w:spacing w:val="-2"/>
                <w:sz w:val="20"/>
              </w:rPr>
              <w:t>BG: Bez obmedzenia pre poistenie vkladov a podobné kompenzačné schémy, ako aj povinné schémy poistenia.</w:t>
            </w:r>
          </w:p>
          <w:p>
            <w:pPr>
              <w:spacing w:before="60" w:after="60" w:line="240" w:lineRule="auto"/>
              <w:ind w:left="462"/>
              <w:rPr>
                <w:noProof/>
                <w:sz w:val="20"/>
              </w:rPr>
            </w:pPr>
            <w:r>
              <w:rPr>
                <w:noProof/>
                <w:spacing w:val="-2"/>
                <w:sz w:val="20"/>
              </w:rPr>
              <w:t>BG: Bez obmedzenia pre služby zaistenia a retrocesie, sprostredkovania poistenia a pre vedľajšie služby súvisiace s poistením, ako napr. poradenstvo, aktuárstvo, hodnotenie rizika a likvidácia škôd.</w:t>
            </w:r>
          </w:p>
        </w:tc>
        <w:tc>
          <w:tcPr>
            <w:tcW w:w="1918" w:type="pct"/>
            <w:gridSpan w:val="2"/>
          </w:tcPr>
          <w:p>
            <w:pPr>
              <w:spacing w:before="60" w:after="60" w:line="240" w:lineRule="auto"/>
              <w:ind w:left="36"/>
              <w:rPr>
                <w:noProof/>
                <w:sz w:val="20"/>
              </w:rPr>
            </w:pPr>
          </w:p>
        </w:tc>
        <w:tc>
          <w:tcPr>
            <w:tcW w:w="461" w:type="pct"/>
            <w:gridSpan w:val="2"/>
            <w:tcBorders>
              <w:right w:val="nil"/>
            </w:tcBorders>
          </w:tcPr>
          <w:p>
            <w:pPr>
              <w:spacing w:before="60" w:after="60" w:line="240" w:lineRule="auto"/>
              <w:ind w:left="36"/>
              <w:rPr>
                <w:noProof/>
                <w:spacing w:val="-2"/>
                <w:sz w:val="20"/>
              </w:rPr>
            </w:pPr>
          </w:p>
        </w:tc>
      </w:tr>
      <w:tr>
        <w:trPr>
          <w:trHeight w:val="20"/>
          <w:jc w:val="center"/>
        </w:trPr>
        <w:tc>
          <w:tcPr>
            <w:tcW w:w="820" w:type="pct"/>
            <w:tcBorders>
              <w:left w:val="nil"/>
            </w:tcBorders>
          </w:tcPr>
          <w:p>
            <w:pPr>
              <w:pageBreakBefore/>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CZ: Nie iné ako:</w:t>
            </w:r>
          </w:p>
          <w:p>
            <w:pPr>
              <w:spacing w:before="60" w:after="60" w:line="240" w:lineRule="auto"/>
              <w:ind w:left="462"/>
              <w:rPr>
                <w:noProof/>
                <w:sz w:val="20"/>
              </w:rPr>
            </w:pPr>
            <w:r>
              <w:rPr>
                <w:noProof/>
                <w:sz w:val="20"/>
              </w:rPr>
              <w:t>Nasledujúce poisťovacie služby nemôžu byť zakúpené v zahraničí:</w:t>
            </w:r>
          </w:p>
          <w:p>
            <w:pPr>
              <w:spacing w:before="60" w:after="60" w:line="240" w:lineRule="auto"/>
              <w:ind w:left="745" w:hanging="296"/>
              <w:jc w:val="both"/>
              <w:rPr>
                <w:noProof/>
                <w:spacing w:val="-2"/>
                <w:sz w:val="20"/>
              </w:rPr>
            </w:pPr>
            <w:r>
              <w:rPr>
                <w:noProof/>
                <w:spacing w:val="-2"/>
                <w:sz w:val="20"/>
              </w:rPr>
              <w:sym w:font="Symbol" w:char="F02D"/>
            </w:r>
            <w:r>
              <w:rPr>
                <w:noProof/>
                <w:spacing w:val="-2"/>
                <w:sz w:val="20"/>
              </w:rPr>
              <w:tab/>
              <w:t>životné poistenie osôb s trvalým bydliskom v Českej republike;</w:t>
            </w:r>
          </w:p>
          <w:p>
            <w:pPr>
              <w:spacing w:before="60" w:after="60" w:line="240" w:lineRule="auto"/>
              <w:ind w:left="745" w:hanging="296"/>
              <w:jc w:val="both"/>
              <w:rPr>
                <w:noProof/>
                <w:spacing w:val="-2"/>
                <w:sz w:val="20"/>
              </w:rPr>
            </w:pPr>
            <w:r>
              <w:rPr>
                <w:noProof/>
                <w:spacing w:val="-2"/>
                <w:sz w:val="20"/>
              </w:rPr>
              <w:sym w:font="Symbol" w:char="F02D"/>
            </w:r>
            <w:r>
              <w:rPr>
                <w:noProof/>
                <w:spacing w:val="-2"/>
                <w:sz w:val="20"/>
              </w:rPr>
              <w:tab/>
              <w:t>poistenie majetku na území Českej republiky;</w:t>
            </w:r>
          </w:p>
          <w:p>
            <w:pPr>
              <w:spacing w:before="60" w:after="60" w:line="240" w:lineRule="auto"/>
              <w:ind w:left="745" w:hanging="296"/>
              <w:jc w:val="both"/>
              <w:rPr>
                <w:noProof/>
                <w:spacing w:val="-2"/>
                <w:sz w:val="20"/>
              </w:rPr>
            </w:pPr>
            <w:r>
              <w:rPr>
                <w:noProof/>
                <w:spacing w:val="-2"/>
                <w:sz w:val="20"/>
              </w:rPr>
              <w:sym w:font="Symbol" w:char="F02D"/>
            </w:r>
            <w:r>
              <w:rPr>
                <w:noProof/>
                <w:spacing w:val="-2"/>
                <w:sz w:val="20"/>
              </w:rPr>
              <w:tab/>
              <w:t>poistenie zodpovednosti za stratu alebo škodu spôsobenú činnosťou fyzických alebo právnických osôb na území Českej republiky.</w:t>
            </w:r>
          </w:p>
          <w:p>
            <w:pPr>
              <w:spacing w:before="60" w:after="60" w:line="240" w:lineRule="auto"/>
              <w:ind w:left="462"/>
              <w:rPr>
                <w:noProof/>
                <w:spacing w:val="-2"/>
                <w:sz w:val="20"/>
              </w:rPr>
            </w:pPr>
            <w:r>
              <w:rPr>
                <w:noProof/>
                <w:sz w:val="20"/>
              </w:rPr>
              <w:t>DK: Povinné poistenie leteckej dopravy môže byť uzatvorené iba spoločnosťami usadenými v Spoločenstve.</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bottom w:val="nil"/>
            </w:tcBorders>
          </w:tcPr>
          <w:p>
            <w:pPr>
              <w:spacing w:before="60" w:after="60" w:line="240" w:lineRule="auto"/>
              <w:rPr>
                <w:noProof/>
                <w:spacing w:val="-2"/>
                <w:sz w:val="20"/>
              </w:rPr>
            </w:pPr>
          </w:p>
        </w:tc>
        <w:tc>
          <w:tcPr>
            <w:tcW w:w="1801" w:type="pct"/>
            <w:gridSpan w:val="2"/>
            <w:tcBorders>
              <w:bottom w:val="nil"/>
            </w:tcBorders>
          </w:tcPr>
          <w:p>
            <w:pPr>
              <w:spacing w:before="60" w:after="60" w:line="240" w:lineRule="auto"/>
              <w:ind w:left="462"/>
              <w:rPr>
                <w:noProof/>
                <w:sz w:val="20"/>
              </w:rPr>
            </w:pPr>
            <w:r>
              <w:rPr>
                <w:noProof/>
                <w:spacing w:val="-2"/>
                <w:sz w:val="20"/>
              </w:rPr>
              <w:t xml:space="preserve">DK: Žiadne </w:t>
            </w:r>
            <w:r>
              <w:rPr>
                <w:noProof/>
                <w:sz w:val="20"/>
              </w:rPr>
              <w:t xml:space="preserve">iné </w:t>
            </w:r>
            <w:r>
              <w:rPr>
                <w:noProof/>
                <w:spacing w:val="-2"/>
                <w:sz w:val="20"/>
              </w:rPr>
              <w:t>osoby alebo spoločnosti (vrátane poisťovní) nemôžu na obchodné účely v Dánsku participovať na priamom poistení osôb s trvalým bydliskom v Dánsku, dánskych lodí alebo majetku v Dánsku, než poisťovacie spoločnosti oprávnené dánskymi právnymi predpismi alebo príslušnými dánskymi úradmi.</w:t>
            </w:r>
          </w:p>
        </w:tc>
        <w:tc>
          <w:tcPr>
            <w:tcW w:w="1918" w:type="pct"/>
            <w:gridSpan w:val="2"/>
            <w:tcBorders>
              <w:bottom w:val="nil"/>
            </w:tcBorders>
          </w:tcPr>
          <w:p>
            <w:pPr>
              <w:spacing w:before="60" w:after="60" w:line="240" w:lineRule="auto"/>
              <w:rPr>
                <w:noProof/>
                <w:spacing w:val="-2"/>
                <w:sz w:val="20"/>
              </w:rPr>
            </w:pPr>
          </w:p>
        </w:tc>
        <w:tc>
          <w:tcPr>
            <w:tcW w:w="461" w:type="pct"/>
            <w:gridSpan w:val="2"/>
            <w:tcBorders>
              <w:bottom w:val="nil"/>
              <w:right w:val="nil"/>
            </w:tcBorders>
          </w:tcPr>
          <w:p>
            <w:pPr>
              <w:spacing w:before="60" w:after="60" w:line="240" w:lineRule="auto"/>
              <w:rPr>
                <w:noProof/>
                <w:spacing w:val="-2"/>
                <w:sz w:val="20"/>
              </w:rPr>
            </w:pPr>
          </w:p>
        </w:tc>
      </w:tr>
      <w:tr>
        <w:trPr>
          <w:trHeight w:val="3744"/>
          <w:jc w:val="center"/>
        </w:trPr>
        <w:tc>
          <w:tcPr>
            <w:tcW w:w="820" w:type="pct"/>
            <w:tcBorders>
              <w:left w:val="nil"/>
              <w:bottom w:val="nil"/>
            </w:tcBorders>
          </w:tcPr>
          <w:p>
            <w:pPr>
              <w:pageBreakBefore/>
              <w:spacing w:before="60" w:after="60" w:line="240" w:lineRule="auto"/>
              <w:rPr>
                <w:noProof/>
                <w:spacing w:val="-2"/>
                <w:sz w:val="20"/>
              </w:rPr>
            </w:pPr>
          </w:p>
        </w:tc>
        <w:tc>
          <w:tcPr>
            <w:tcW w:w="1801" w:type="pct"/>
            <w:gridSpan w:val="2"/>
            <w:tcBorders>
              <w:bottom w:val="nil"/>
            </w:tcBorders>
          </w:tcPr>
          <w:p>
            <w:pPr>
              <w:spacing w:before="60" w:after="60" w:line="240" w:lineRule="auto"/>
              <w:ind w:left="462"/>
              <w:rPr>
                <w:noProof/>
                <w:spacing w:val="-2"/>
                <w:sz w:val="20"/>
              </w:rPr>
            </w:pPr>
            <w:r>
              <w:rPr>
                <w:noProof/>
                <w:spacing w:val="-2"/>
                <w:sz w:val="20"/>
              </w:rPr>
              <w:t>DE: Poistné zmluvy povinného leteckého poistenia môžu byť uzatvorené iba</w:t>
            </w:r>
            <w:r>
              <w:rPr>
                <w:noProof/>
                <w:sz w:val="20"/>
              </w:rPr>
              <w:t xml:space="preserve"> dcérskymi spoločnosťami založenými v Spoločenstve alebo</w:t>
            </w:r>
            <w:r>
              <w:rPr>
                <w:noProof/>
                <w:spacing w:val="-2"/>
                <w:sz w:val="20"/>
              </w:rPr>
              <w:t xml:space="preserve"> pobočkami zriadenými v Nemecku.</w:t>
            </w:r>
          </w:p>
          <w:p>
            <w:pPr>
              <w:spacing w:before="60" w:after="60" w:line="240" w:lineRule="auto"/>
              <w:ind w:left="462"/>
              <w:rPr>
                <w:noProof/>
                <w:spacing w:val="-2"/>
                <w:sz w:val="20"/>
              </w:rPr>
            </w:pPr>
            <w:r>
              <w:rPr>
                <w:noProof/>
                <w:spacing w:val="-2"/>
                <w:sz w:val="20"/>
              </w:rPr>
              <w:t xml:space="preserve">DE: Ak </w:t>
            </w:r>
            <w:r>
              <w:rPr>
                <w:noProof/>
                <w:sz w:val="20"/>
              </w:rPr>
              <w:t xml:space="preserve">zahraničná </w:t>
            </w:r>
            <w:r>
              <w:rPr>
                <w:noProof/>
                <w:spacing w:val="-2"/>
                <w:sz w:val="20"/>
              </w:rPr>
              <w:t>poisťovňa zriadila pobočku v Nemecku, môže v Nemecku uzatvárať poistné zmluvy týkajúce sa medzinárodnej dopravy iba prostredníctvom tejto pobočky.</w:t>
            </w:r>
          </w:p>
          <w:p>
            <w:pPr>
              <w:spacing w:before="60" w:after="60" w:line="240" w:lineRule="auto"/>
              <w:ind w:left="462"/>
              <w:rPr>
                <w:noProof/>
                <w:spacing w:val="-2"/>
                <w:sz w:val="20"/>
              </w:rPr>
            </w:pPr>
            <w:r>
              <w:rPr>
                <w:noProof/>
                <w:spacing w:val="-2"/>
                <w:sz w:val="20"/>
              </w:rPr>
              <w:t>FR: Poisťovanie rizík týkajúcich sa pozemnej dopravy môžu vykonávať iba poisťovacie firmy usadené v Spoločenstve.</w:t>
            </w:r>
          </w:p>
          <w:p>
            <w:pPr>
              <w:spacing w:before="60" w:after="60" w:line="240" w:lineRule="auto"/>
              <w:ind w:left="462"/>
              <w:rPr>
                <w:noProof/>
                <w:spacing w:val="-2"/>
                <w:sz w:val="20"/>
              </w:rPr>
            </w:pPr>
            <w:r>
              <w:rPr>
                <w:noProof/>
                <w:spacing w:val="-2"/>
                <w:sz w:val="20"/>
              </w:rPr>
              <w:t xml:space="preserve">IT: Poistenie </w:t>
            </w:r>
            <w:r>
              <w:rPr>
                <w:noProof/>
                <w:sz w:val="20"/>
              </w:rPr>
              <w:t xml:space="preserve">prepravy </w:t>
            </w:r>
            <w:r>
              <w:rPr>
                <w:noProof/>
                <w:spacing w:val="-2"/>
                <w:sz w:val="20"/>
              </w:rPr>
              <w:t>tovaru, poistenie vozidiel ako takých a poistenie zodpovednosti v súvislosti s rizikami v Taliansku môžu uzatvárať iba poisťovne usadené v Spoločenstve. Táto výhrada sa nevzťahuje na medzinárodnú dopravu vrátane dovozu do Talianska.</w:t>
            </w:r>
          </w:p>
        </w:tc>
        <w:tc>
          <w:tcPr>
            <w:tcW w:w="1918" w:type="pct"/>
            <w:gridSpan w:val="2"/>
            <w:tcBorders>
              <w:bottom w:val="nil"/>
            </w:tcBorders>
          </w:tcPr>
          <w:p>
            <w:pPr>
              <w:spacing w:before="60" w:after="60" w:line="240" w:lineRule="auto"/>
              <w:rPr>
                <w:noProof/>
                <w:spacing w:val="-2"/>
                <w:sz w:val="20"/>
              </w:rPr>
            </w:pPr>
          </w:p>
        </w:tc>
        <w:tc>
          <w:tcPr>
            <w:tcW w:w="461" w:type="pct"/>
            <w:gridSpan w:val="2"/>
            <w:tcBorders>
              <w:bottom w:val="nil"/>
              <w:right w:val="nil"/>
            </w:tcBorders>
          </w:tcPr>
          <w:p>
            <w:pPr>
              <w:spacing w:before="60" w:after="60" w:line="240" w:lineRule="auto"/>
              <w:rPr>
                <w:noProof/>
                <w:spacing w:val="-2"/>
                <w:sz w:val="20"/>
              </w:rPr>
            </w:pPr>
          </w:p>
        </w:tc>
      </w:tr>
      <w:tr>
        <w:trPr>
          <w:trHeight w:val="975"/>
          <w:jc w:val="center"/>
        </w:trPr>
        <w:tc>
          <w:tcPr>
            <w:tcW w:w="820" w:type="pct"/>
            <w:tcBorders>
              <w:top w:val="nil"/>
              <w:left w:val="nil"/>
              <w:bottom w:val="nil"/>
            </w:tcBorders>
          </w:tcPr>
          <w:p>
            <w:pPr>
              <w:spacing w:before="60" w:after="60" w:line="240" w:lineRule="auto"/>
              <w:rPr>
                <w:noProof/>
                <w:spacing w:val="-2"/>
                <w:sz w:val="20"/>
              </w:rPr>
            </w:pPr>
          </w:p>
        </w:tc>
        <w:tc>
          <w:tcPr>
            <w:tcW w:w="1801" w:type="pct"/>
            <w:gridSpan w:val="2"/>
            <w:tcBorders>
              <w:top w:val="nil"/>
              <w:bottom w:val="nil"/>
            </w:tcBorders>
          </w:tcPr>
          <w:p>
            <w:pPr>
              <w:spacing w:before="60" w:after="60" w:line="240" w:lineRule="auto"/>
              <w:ind w:left="462"/>
              <w:rPr>
                <w:noProof/>
                <w:spacing w:val="-2"/>
                <w:sz w:val="20"/>
              </w:rPr>
            </w:pPr>
            <w:r>
              <w:rPr>
                <w:noProof/>
                <w:spacing w:val="-2"/>
                <w:sz w:val="20"/>
              </w:rPr>
              <w:t xml:space="preserve">SK: Poisťovacie </w:t>
            </w:r>
            <w:r>
              <w:rPr>
                <w:noProof/>
                <w:sz w:val="20"/>
              </w:rPr>
              <w:t xml:space="preserve">služby </w:t>
            </w:r>
            <w:r>
              <w:rPr>
                <w:noProof/>
                <w:spacing w:val="-2"/>
                <w:sz w:val="20"/>
              </w:rPr>
              <w:t>podľa režimu 1), okrem poistenia leteckej a námornej dopravy vzťahujúceho sa na tovar, lietadlá, lode a zodpovednosť, nemôžu byť zakúpené v zahraničí.</w:t>
            </w:r>
          </w:p>
        </w:tc>
        <w:tc>
          <w:tcPr>
            <w:tcW w:w="1918" w:type="pct"/>
            <w:gridSpan w:val="2"/>
            <w:tcBorders>
              <w:top w:val="nil"/>
              <w:bottom w:val="nil"/>
            </w:tcBorders>
          </w:tcPr>
          <w:p>
            <w:pPr>
              <w:spacing w:before="60" w:after="60" w:line="240" w:lineRule="auto"/>
              <w:rPr>
                <w:noProof/>
                <w:spacing w:val="-2"/>
                <w:sz w:val="20"/>
              </w:rPr>
            </w:pPr>
          </w:p>
        </w:tc>
        <w:tc>
          <w:tcPr>
            <w:tcW w:w="461" w:type="pct"/>
            <w:gridSpan w:val="2"/>
            <w:tcBorders>
              <w:top w:val="nil"/>
              <w:bottom w:val="nil"/>
              <w:right w:val="nil"/>
            </w:tcBorders>
          </w:tcPr>
          <w:p>
            <w:pPr>
              <w:spacing w:before="60" w:after="60" w:line="240" w:lineRule="auto"/>
              <w:rPr>
                <w:noProof/>
                <w:spacing w:val="-2"/>
                <w:sz w:val="20"/>
              </w:rPr>
            </w:pPr>
          </w:p>
        </w:tc>
      </w:tr>
      <w:tr>
        <w:trPr>
          <w:trHeight w:val="2448"/>
          <w:jc w:val="center"/>
        </w:trPr>
        <w:tc>
          <w:tcPr>
            <w:tcW w:w="820" w:type="pct"/>
            <w:tcBorders>
              <w:left w:val="nil"/>
              <w:bottom w:val="nil"/>
            </w:tcBorders>
          </w:tcPr>
          <w:p>
            <w:pPr>
              <w:pageBreakBefore/>
              <w:spacing w:before="60" w:after="60" w:line="240" w:lineRule="auto"/>
              <w:rPr>
                <w:noProof/>
                <w:spacing w:val="-2"/>
                <w:sz w:val="20"/>
              </w:rPr>
            </w:pPr>
          </w:p>
        </w:tc>
        <w:tc>
          <w:tcPr>
            <w:tcW w:w="1801" w:type="pct"/>
            <w:gridSpan w:val="2"/>
            <w:tcBorders>
              <w:bottom w:val="nil"/>
            </w:tcBorders>
          </w:tcPr>
          <w:p>
            <w:pPr>
              <w:spacing w:before="60" w:after="60" w:line="240" w:lineRule="auto"/>
              <w:ind w:left="462" w:hanging="462"/>
              <w:rPr>
                <w:noProof/>
                <w:sz w:val="20"/>
              </w:rPr>
            </w:pPr>
            <w:r>
              <w:rPr>
                <w:noProof/>
                <w:sz w:val="20"/>
              </w:rPr>
              <w:t>3.</w:t>
            </w:r>
            <w:r>
              <w:rPr>
                <w:noProof/>
                <w:sz w:val="20"/>
              </w:rPr>
              <w:tab/>
              <w:t>AT: Licencia pre pobočku zahraničného poisťovateľa sa zamietne, ak tento poisťovateľ nemá v domovskej krajine právnu formu zodpovedajúcu akciovej spoločnosti alebo spoločnosti vzájomného poistenia alebo právnu formu s nimi porovnateľnú.</w:t>
            </w:r>
          </w:p>
        </w:tc>
        <w:tc>
          <w:tcPr>
            <w:tcW w:w="1918" w:type="pct"/>
            <w:gridSpan w:val="2"/>
            <w:tcBorders>
              <w:bottom w:val="nil"/>
            </w:tcBorders>
          </w:tcPr>
          <w:p>
            <w:pPr>
              <w:spacing w:before="60" w:after="60" w:line="240" w:lineRule="auto"/>
              <w:ind w:left="462" w:hanging="462"/>
              <w:rPr>
                <w:noProof/>
                <w:sz w:val="20"/>
              </w:rPr>
            </w:pPr>
            <w:r>
              <w:rPr>
                <w:noProof/>
                <w:sz w:val="20"/>
              </w:rPr>
              <w:t>3.</w:t>
            </w:r>
            <w:r>
              <w:rPr>
                <w:noProof/>
                <w:sz w:val="20"/>
              </w:rPr>
              <w:tab/>
              <w:t>BG: Pre služby životného poistenia, penzijných fondov a služby neživotného poistenia (okrem poistenia vkladov a podobných kompenzačných schém, ako aj povinných schém poistenia</w:t>
            </w:r>
            <w:r>
              <w:rPr>
                <w:b/>
                <w:noProof/>
                <w:sz w:val="20"/>
                <w:vertAlign w:val="superscript"/>
              </w:rPr>
              <w:footnoteReference w:id="109"/>
            </w:r>
            <w:r>
              <w:rPr>
                <w:noProof/>
                <w:sz w:val="20"/>
              </w:rPr>
              <w:t>): Poistné fondy, ktoré vznikli v dôsledku poistných zmlúv, ako aj vlastný kapitál, sa musia investovať v Bulharskej republike a môžu byť prevedené do zahraničia iba na základe povolenia Komisie pre finančný dohľad (FSC).</w:t>
            </w:r>
          </w:p>
          <w:p>
            <w:pPr>
              <w:spacing w:before="60" w:after="60" w:line="240" w:lineRule="auto"/>
              <w:ind w:left="462"/>
              <w:rPr>
                <w:noProof/>
                <w:sz w:val="20"/>
              </w:rPr>
            </w:pPr>
            <w:r>
              <w:rPr>
                <w:noProof/>
                <w:sz w:val="20"/>
              </w:rPr>
              <w:t>Zahraniční poskytovatelia nemôžu uzatvárať poistné zmluvy s miestnymi fyzickými a právnickými osobami prostredníctvom maklérov.</w:t>
            </w:r>
          </w:p>
        </w:tc>
        <w:tc>
          <w:tcPr>
            <w:tcW w:w="461" w:type="pct"/>
            <w:gridSpan w:val="2"/>
            <w:tcBorders>
              <w:bottom w:val="nil"/>
              <w:right w:val="nil"/>
            </w:tcBorders>
          </w:tcPr>
          <w:p>
            <w:pPr>
              <w:spacing w:before="60" w:after="60" w:line="240" w:lineRule="auto"/>
              <w:rPr>
                <w:noProof/>
                <w:spacing w:val="-2"/>
                <w:sz w:val="20"/>
              </w:rPr>
            </w:pPr>
          </w:p>
        </w:tc>
      </w:tr>
      <w:tr>
        <w:trPr>
          <w:trHeight w:val="5291"/>
          <w:jc w:val="center"/>
        </w:trPr>
        <w:tc>
          <w:tcPr>
            <w:tcW w:w="820" w:type="pct"/>
            <w:tcBorders>
              <w:top w:val="nil"/>
              <w:left w:val="nil"/>
            </w:tcBorders>
          </w:tcPr>
          <w:p>
            <w:pPr>
              <w:pageBreakBefore/>
              <w:spacing w:before="60" w:after="60" w:line="240" w:lineRule="auto"/>
              <w:rPr>
                <w:noProof/>
                <w:spacing w:val="-2"/>
                <w:sz w:val="20"/>
              </w:rPr>
            </w:pPr>
          </w:p>
        </w:tc>
        <w:tc>
          <w:tcPr>
            <w:tcW w:w="1801" w:type="pct"/>
            <w:gridSpan w:val="2"/>
            <w:tcBorders>
              <w:top w:val="nil"/>
            </w:tcBorders>
          </w:tcPr>
          <w:p>
            <w:pPr>
              <w:spacing w:before="60" w:after="60" w:line="240" w:lineRule="auto"/>
              <w:ind w:left="462"/>
              <w:rPr>
                <w:noProof/>
                <w:sz w:val="20"/>
              </w:rPr>
            </w:pPr>
            <w:r>
              <w:rPr>
                <w:noProof/>
                <w:sz w:val="20"/>
              </w:rPr>
              <w:t>BG: Pre služby životného poistenia, penzijných fondov a služby neživotného poistenia (okrem poistenia vkladov a podobných kompenzačných schém, ako aj povinných schém poistenia</w:t>
            </w:r>
            <w:r>
              <w:rPr>
                <w:b/>
                <w:noProof/>
                <w:sz w:val="20"/>
                <w:vertAlign w:val="superscript"/>
              </w:rPr>
              <w:footnoteReference w:id="110"/>
            </w:r>
            <w:r>
              <w:rPr>
                <w:noProof/>
                <w:sz w:val="20"/>
              </w:rPr>
              <w:t>): Poskytovatelia poisťovacích služieb nemôžu byť založení na poskytovanie služieb životného aj neživotného poistenia. Zahraničné osoby môžu poskytovať poisťovacie služby len formou účasti v bulharských poisťovniach, kde majetková účasť nie je obmedzená, ako aj priamo prostredníctvom pobočky so sídlom v Bulharskej republike. Založenie pobočky zahraničných poisťovacích spoločností podlieha udeleniu licencie zo strany Komisie pre finančný dohľad (FSC). Na účely založenia pobočky v Bulharsku s cieľom poskytovať určité kategórie poistenia musí mať zahraničný poisťovateľ po dobu najmenej päť rokov povolenie na poskytovanie takých istých kategórií poistenia vo svojej krajine pôvodu. Pobočky zahraničných poisťovní by mali spĺňať nasledujúce podmienky: špecifické podmienky týkajúce sa záruk a vkladov, oddelená kapitalizácia a umiestnenie aktív považovaných za technické rezervy v Bulharskej republike.</w:t>
            </w:r>
          </w:p>
        </w:tc>
        <w:tc>
          <w:tcPr>
            <w:tcW w:w="1918" w:type="pct"/>
            <w:gridSpan w:val="2"/>
            <w:tcBorders>
              <w:top w:val="nil"/>
            </w:tcBorders>
          </w:tcPr>
          <w:p>
            <w:pPr>
              <w:spacing w:before="60" w:after="60" w:line="240" w:lineRule="auto"/>
              <w:ind w:left="462"/>
              <w:rPr>
                <w:noProof/>
                <w:sz w:val="20"/>
              </w:rPr>
            </w:pPr>
            <w:r>
              <w:rPr>
                <w:noProof/>
                <w:sz w:val="20"/>
              </w:rPr>
              <w:t>BG: Bez obmedzenia pre poistenie vkladov a podobné kompenzačné schémy, ako aj povinné schémy poistenia.</w:t>
            </w:r>
          </w:p>
          <w:p>
            <w:pPr>
              <w:spacing w:before="60" w:after="60" w:line="240" w:lineRule="auto"/>
              <w:ind w:left="462"/>
              <w:rPr>
                <w:noProof/>
                <w:sz w:val="20"/>
              </w:rPr>
            </w:pPr>
            <w:r>
              <w:rPr>
                <w:noProof/>
                <w:sz w:val="20"/>
              </w:rPr>
              <w:t>BG: Bez obmedzenia pre iné služby ako sú služby životného a neživotného zaistenia. Služby životného a neživotného zaistenia: Zaisťovacie fondy, ktoré vznikli v dôsledku zaisťovacích zmlúv, ako aj vlastný kapitál, sa musia investovať v Bulharskej republike a môžu byť prevedené do zahraničia iba na základe povolenia Komisie pre finančný dohľad (FSC).</w:t>
            </w:r>
          </w:p>
        </w:tc>
        <w:tc>
          <w:tcPr>
            <w:tcW w:w="461" w:type="pct"/>
            <w:gridSpan w:val="2"/>
            <w:tcBorders>
              <w:top w:val="nil"/>
              <w:right w:val="nil"/>
            </w:tcBorders>
          </w:tcPr>
          <w:p>
            <w:pPr>
              <w:spacing w:before="60" w:after="60" w:line="240" w:lineRule="auto"/>
              <w:rPr>
                <w:noProof/>
                <w:spacing w:val="-2"/>
                <w:sz w:val="20"/>
              </w:rPr>
            </w:pPr>
          </w:p>
        </w:tc>
      </w:tr>
      <w:tr>
        <w:trPr>
          <w:trHeight w:val="20"/>
          <w:jc w:val="center"/>
        </w:trPr>
        <w:tc>
          <w:tcPr>
            <w:tcW w:w="820" w:type="pct"/>
            <w:tcBorders>
              <w:left w:val="nil"/>
              <w:bottom w:val="nil"/>
            </w:tcBorders>
          </w:tcPr>
          <w:p>
            <w:pPr>
              <w:pageBreakBefore/>
              <w:spacing w:before="60" w:after="60" w:line="240" w:lineRule="auto"/>
              <w:rPr>
                <w:noProof/>
                <w:spacing w:val="-2"/>
                <w:sz w:val="20"/>
              </w:rPr>
            </w:pPr>
          </w:p>
        </w:tc>
        <w:tc>
          <w:tcPr>
            <w:tcW w:w="1801" w:type="pct"/>
            <w:gridSpan w:val="2"/>
            <w:tcBorders>
              <w:bottom w:val="nil"/>
            </w:tcBorders>
          </w:tcPr>
          <w:p>
            <w:pPr>
              <w:spacing w:before="60" w:after="60" w:line="240" w:lineRule="auto"/>
              <w:ind w:left="462"/>
              <w:rPr>
                <w:noProof/>
                <w:sz w:val="20"/>
              </w:rPr>
            </w:pPr>
            <w:r>
              <w:rPr>
                <w:noProof/>
                <w:spacing w:val="-2"/>
                <w:sz w:val="20"/>
              </w:rPr>
              <w:t xml:space="preserve">Poistenie </w:t>
            </w:r>
            <w:r>
              <w:rPr>
                <w:noProof/>
                <w:sz w:val="20"/>
              </w:rPr>
              <w:t>prepravy tovaru, poistenie motorových vozidiel ako takých a poistenie zodpovednosti týkajúcej sa rizík v Bulharskej republike nemôžu uzatvoriť zahraničné poisťovne priamo. Zahraničná poisťovňa môže uzatvárať poistné zmluvy iba prostredníctvom pobočky.</w:t>
            </w:r>
          </w:p>
          <w:p>
            <w:pPr>
              <w:spacing w:before="60" w:after="60" w:line="240" w:lineRule="auto"/>
              <w:ind w:left="462"/>
              <w:rPr>
                <w:noProof/>
                <w:sz w:val="20"/>
              </w:rPr>
            </w:pPr>
            <w:r>
              <w:rPr>
                <w:noProof/>
                <w:sz w:val="20"/>
              </w:rPr>
              <w:t>BG: Bez obmedzenia pre poistenie vkladov a podobné kompenzačné schémy, ako aj povinné schémy poistenia.</w:t>
            </w:r>
          </w:p>
          <w:p>
            <w:pPr>
              <w:spacing w:before="60" w:after="60" w:line="240" w:lineRule="auto"/>
              <w:ind w:left="462"/>
              <w:rPr>
                <w:noProof/>
                <w:sz w:val="20"/>
              </w:rPr>
            </w:pPr>
            <w:r>
              <w:rPr>
                <w:noProof/>
                <w:sz w:val="20"/>
              </w:rPr>
              <w:t>BG: Bez obmedzenia pre iné služby zaistenia a retrocesie ako sú služby životného a neživotného zaistenia. Poskytovatelia služieb zaistenia nemôžu byť založení na poskytovanie služieb životného aj neživotného zaistenia.</w:t>
            </w:r>
          </w:p>
          <w:p>
            <w:pPr>
              <w:spacing w:before="60" w:after="60" w:line="240" w:lineRule="auto"/>
              <w:ind w:left="462"/>
              <w:rPr>
                <w:noProof/>
                <w:sz w:val="20"/>
              </w:rPr>
            </w:pPr>
            <w:r>
              <w:rPr>
                <w:noProof/>
                <w:sz w:val="20"/>
              </w:rPr>
              <w:t>Zahraničné osoby môžu poskytovať poisťovacie služby len formou účasti v bulharských poisťovniach, kde majetková účasť nie je obmedzená. Zahraničné zaisťovacie spoločnosti môžu poskytovať zaisťovacie služby priamo prostredníctvom pobočky so sídlom v Bulharskej republike. Založenie pobočky zahraničných poisťovacích spoločností podlieha udeleniu licencie zo strany Komisie pre finančný dohľad (FSC).</w:t>
            </w:r>
          </w:p>
        </w:tc>
        <w:tc>
          <w:tcPr>
            <w:tcW w:w="1918" w:type="pct"/>
            <w:gridSpan w:val="2"/>
            <w:tcBorders>
              <w:bottom w:val="nil"/>
            </w:tcBorders>
          </w:tcPr>
          <w:p>
            <w:pPr>
              <w:spacing w:before="60" w:after="60" w:line="240" w:lineRule="auto"/>
              <w:ind w:left="462"/>
              <w:rPr>
                <w:noProof/>
                <w:sz w:val="20"/>
              </w:rPr>
            </w:pPr>
            <w:r>
              <w:rPr>
                <w:noProof/>
                <w:sz w:val="20"/>
              </w:rPr>
              <w:t>Zahraniční poskytovatelia nemôžu uzatvárať zaisťovacie zmluvy s miestnymi fyzickými a právnickými osobami prostredníctvom maklérov.</w:t>
            </w:r>
          </w:p>
          <w:p>
            <w:pPr>
              <w:spacing w:before="60" w:after="60" w:line="240" w:lineRule="auto"/>
              <w:ind w:left="462"/>
              <w:rPr>
                <w:noProof/>
                <w:sz w:val="20"/>
              </w:rPr>
            </w:pPr>
            <w:r>
              <w:rPr>
                <w:noProof/>
                <w:sz w:val="20"/>
              </w:rPr>
              <w:t>SK: Väčšina členov správnej rady poisťovne musí mať trvalé bydlisko v Slovenskej republike.</w:t>
            </w:r>
          </w:p>
          <w:p>
            <w:pPr>
              <w:spacing w:before="60" w:after="60" w:line="240" w:lineRule="auto"/>
              <w:ind w:left="462"/>
              <w:rPr>
                <w:noProof/>
                <w:sz w:val="20"/>
              </w:rPr>
            </w:pPr>
            <w:r>
              <w:rPr>
                <w:noProof/>
                <w:sz w:val="20"/>
              </w:rPr>
              <w:t>SE: Podniky zaoberajúce sa neživotným poistením, ktoré nie sú vo Švédsku registrované a vykonávajú tu svoju obchodnú činnosť – namiesto zdanenia na základe čistého výsledku – podliehajú zdaneniu založenému na príjme z poistného z priamych poistných operácií.</w:t>
            </w:r>
          </w:p>
          <w:p>
            <w:pPr>
              <w:spacing w:before="60" w:after="60" w:line="240" w:lineRule="auto"/>
              <w:ind w:left="462"/>
              <w:rPr>
                <w:noProof/>
                <w:sz w:val="20"/>
              </w:rPr>
            </w:pPr>
            <w:r>
              <w:rPr>
                <w:noProof/>
                <w:sz w:val="20"/>
              </w:rPr>
              <w:t>SE: Zakladateľom poisťovne</w:t>
            </w:r>
            <w:r>
              <w:rPr>
                <w:b/>
                <w:noProof/>
                <w:sz w:val="20"/>
              </w:rPr>
              <w:t xml:space="preserve"> </w:t>
            </w:r>
            <w:r>
              <w:rPr>
                <w:noProof/>
                <w:sz w:val="20"/>
              </w:rPr>
              <w:t>musí byť fyzická osoba s trvalým pobytom v Európskom hospodárskom priestore alebo právnická osoba registrovaná v Európskom hospodárskom priestore.</w:t>
            </w:r>
          </w:p>
        </w:tc>
        <w:tc>
          <w:tcPr>
            <w:tcW w:w="461" w:type="pct"/>
            <w:gridSpan w:val="2"/>
            <w:tcBorders>
              <w:bottom w:val="nil"/>
              <w:right w:val="nil"/>
            </w:tcBorders>
          </w:tcPr>
          <w:p>
            <w:pPr>
              <w:spacing w:before="60" w:after="60" w:line="240" w:lineRule="auto"/>
              <w:rPr>
                <w:noProof/>
                <w:spacing w:val="-2"/>
                <w:sz w:val="20"/>
              </w:rPr>
            </w:pPr>
          </w:p>
        </w:tc>
      </w:tr>
      <w:tr>
        <w:trPr>
          <w:trHeight w:val="4834"/>
          <w:jc w:val="center"/>
        </w:trPr>
        <w:tc>
          <w:tcPr>
            <w:tcW w:w="820" w:type="pct"/>
            <w:tcBorders>
              <w:left w:val="nil"/>
              <w:bottom w:val="nil"/>
            </w:tcBorders>
          </w:tcPr>
          <w:p>
            <w:pPr>
              <w:pageBreakBefore/>
              <w:spacing w:before="60" w:after="60" w:line="240" w:lineRule="auto"/>
              <w:rPr>
                <w:noProof/>
                <w:spacing w:val="-2"/>
                <w:sz w:val="20"/>
              </w:rPr>
            </w:pPr>
          </w:p>
        </w:tc>
        <w:tc>
          <w:tcPr>
            <w:tcW w:w="1801" w:type="pct"/>
            <w:gridSpan w:val="2"/>
            <w:tcBorders>
              <w:bottom w:val="nil"/>
            </w:tcBorders>
          </w:tcPr>
          <w:p>
            <w:pPr>
              <w:spacing w:before="60" w:after="60" w:line="240" w:lineRule="auto"/>
              <w:ind w:left="462"/>
              <w:rPr>
                <w:noProof/>
                <w:sz w:val="20"/>
              </w:rPr>
            </w:pPr>
            <w:r>
              <w:rPr>
                <w:noProof/>
                <w:sz w:val="20"/>
              </w:rPr>
              <w:t>BG: Pre sprostredkovanie poistenia a pre vedľajšie služby súvisiace s poistením, ako napr. poradenstvo, aktuárstvo, hodnotenie rizika a likvidácia škôd. Sprostredkovateľskú činnosť môžu vykonávať iba obchodné spoločnosti, ktoré sú registrované v Bulharskej republike a ktorým Komisia pre finančný dohľad (FSC) udelila licenciu.</w:t>
            </w:r>
          </w:p>
          <w:p>
            <w:pPr>
              <w:spacing w:before="60" w:after="60" w:line="240" w:lineRule="auto"/>
              <w:ind w:left="462"/>
              <w:rPr>
                <w:noProof/>
                <w:sz w:val="20"/>
              </w:rPr>
            </w:pPr>
            <w:r>
              <w:rPr>
                <w:noProof/>
                <w:sz w:val="20"/>
              </w:rPr>
              <w:t xml:space="preserve">Vedľajšie </w:t>
            </w:r>
            <w:r>
              <w:rPr>
                <w:noProof/>
                <w:spacing w:val="-2"/>
                <w:sz w:val="20"/>
              </w:rPr>
              <w:t xml:space="preserve">služby </w:t>
            </w:r>
            <w:r>
              <w:rPr>
                <w:noProof/>
                <w:sz w:val="20"/>
              </w:rPr>
              <w:t>súvisiace s poistením sa musia týkať poistenia.</w:t>
            </w:r>
          </w:p>
          <w:p>
            <w:pPr>
              <w:spacing w:before="60" w:after="60" w:line="240" w:lineRule="auto"/>
              <w:ind w:left="462"/>
              <w:rPr>
                <w:noProof/>
                <w:sz w:val="20"/>
              </w:rPr>
            </w:pPr>
            <w:r>
              <w:rPr>
                <w:noProof/>
                <w:sz w:val="20"/>
              </w:rPr>
              <w:t>Bez obmedzenia pre služby aktuára.</w:t>
            </w:r>
          </w:p>
          <w:p>
            <w:pPr>
              <w:spacing w:before="60" w:after="60" w:line="240" w:lineRule="auto"/>
              <w:ind w:left="462"/>
              <w:rPr>
                <w:noProof/>
                <w:sz w:val="20"/>
              </w:rPr>
            </w:pPr>
            <w:r>
              <w:rPr>
                <w:noProof/>
                <w:sz w:val="20"/>
              </w:rPr>
              <w:t>CZ: Nie iné ako:</w:t>
            </w:r>
          </w:p>
          <w:p>
            <w:pPr>
              <w:spacing w:before="60" w:after="60" w:line="240" w:lineRule="auto"/>
              <w:ind w:left="462"/>
              <w:rPr>
                <w:noProof/>
                <w:spacing w:val="-2"/>
                <w:sz w:val="20"/>
              </w:rPr>
            </w:pPr>
            <w:r>
              <w:rPr>
                <w:noProof/>
                <w:spacing w:val="-2"/>
                <w:sz w:val="20"/>
              </w:rPr>
              <w:t>Zahraniční poskytovatelia finančných služieb môžu založiť poisťovňu so sídlom v Českej republike vo forme akciovej spoločnosti alebo môžu vykonávať poisťovaciu činnosť prostredníctvom svojich pobočiek so sídlom v Českej republike za podmienok stanovených v zákone o poisťovníctve.</w:t>
            </w:r>
          </w:p>
          <w:p>
            <w:pPr>
              <w:spacing w:before="60" w:after="60" w:line="240" w:lineRule="auto"/>
              <w:ind w:left="462"/>
              <w:rPr>
                <w:noProof/>
                <w:spacing w:val="-2"/>
                <w:sz w:val="20"/>
              </w:rPr>
            </w:pPr>
            <w:r>
              <w:rPr>
                <w:noProof/>
                <w:sz w:val="20"/>
              </w:rPr>
              <w:t xml:space="preserve">Požiadavka </w:t>
            </w:r>
            <w:r>
              <w:rPr>
                <w:noProof/>
                <w:spacing w:val="-2"/>
                <w:sz w:val="20"/>
              </w:rPr>
              <w:t>obchodnej prítomnosti a získania povolenia pre poskytovateľov poisťovacích služieb:</w:t>
            </w:r>
          </w:p>
          <w:p>
            <w:pPr>
              <w:spacing w:before="60" w:after="60" w:line="240" w:lineRule="auto"/>
              <w:ind w:left="745" w:hanging="298"/>
              <w:jc w:val="both"/>
              <w:rPr>
                <w:noProof/>
                <w:spacing w:val="-2"/>
                <w:sz w:val="20"/>
              </w:rPr>
            </w:pPr>
            <w:r>
              <w:rPr>
                <w:noProof/>
                <w:spacing w:val="-2"/>
                <w:sz w:val="20"/>
              </w:rPr>
              <w:sym w:font="Symbol" w:char="F02D"/>
            </w:r>
            <w:r>
              <w:rPr>
                <w:noProof/>
                <w:spacing w:val="-2"/>
                <w:sz w:val="20"/>
              </w:rPr>
              <w:tab/>
              <w:t>na poskytovanie týchto služieb vrátane zaistenia a</w:t>
            </w:r>
          </w:p>
        </w:tc>
        <w:tc>
          <w:tcPr>
            <w:tcW w:w="1918" w:type="pct"/>
            <w:gridSpan w:val="2"/>
            <w:tcBorders>
              <w:bottom w:val="nil"/>
            </w:tcBorders>
          </w:tcPr>
          <w:p>
            <w:pPr>
              <w:spacing w:before="60" w:after="60" w:line="240" w:lineRule="auto"/>
              <w:rPr>
                <w:noProof/>
                <w:spacing w:val="-2"/>
                <w:sz w:val="20"/>
              </w:rPr>
            </w:pPr>
          </w:p>
        </w:tc>
        <w:tc>
          <w:tcPr>
            <w:tcW w:w="461" w:type="pct"/>
            <w:gridSpan w:val="2"/>
            <w:tcBorders>
              <w:bottom w:val="nil"/>
              <w:right w:val="nil"/>
            </w:tcBorders>
          </w:tcPr>
          <w:p>
            <w:pPr>
              <w:spacing w:before="60" w:after="60" w:line="240" w:lineRule="auto"/>
              <w:rPr>
                <w:noProof/>
                <w:spacing w:val="-2"/>
                <w:sz w:val="20"/>
              </w:rPr>
            </w:pPr>
          </w:p>
        </w:tc>
      </w:tr>
      <w:tr>
        <w:trPr>
          <w:trHeight w:val="967"/>
          <w:jc w:val="center"/>
        </w:trPr>
        <w:tc>
          <w:tcPr>
            <w:tcW w:w="820" w:type="pct"/>
            <w:tcBorders>
              <w:top w:val="nil"/>
              <w:left w:val="nil"/>
            </w:tcBorders>
          </w:tcPr>
          <w:p>
            <w:pPr>
              <w:pageBreakBefore/>
              <w:spacing w:before="60" w:after="60" w:line="240" w:lineRule="auto"/>
              <w:rPr>
                <w:noProof/>
                <w:spacing w:val="-2"/>
                <w:sz w:val="20"/>
              </w:rPr>
            </w:pPr>
          </w:p>
        </w:tc>
        <w:tc>
          <w:tcPr>
            <w:tcW w:w="1801" w:type="pct"/>
            <w:gridSpan w:val="2"/>
            <w:tcBorders>
              <w:top w:val="nil"/>
            </w:tcBorders>
          </w:tcPr>
          <w:p>
            <w:pPr>
              <w:spacing w:before="60" w:after="60" w:line="240" w:lineRule="auto"/>
              <w:ind w:left="745" w:hanging="298"/>
              <w:jc w:val="both"/>
              <w:rPr>
                <w:noProof/>
                <w:sz w:val="20"/>
              </w:rPr>
            </w:pPr>
            <w:r>
              <w:rPr>
                <w:noProof/>
                <w:spacing w:val="-2"/>
                <w:sz w:val="20"/>
              </w:rPr>
              <w:sym w:font="Symbol" w:char="F02D"/>
            </w:r>
            <w:r>
              <w:rPr>
                <w:noProof/>
                <w:spacing w:val="-2"/>
                <w:sz w:val="20"/>
              </w:rPr>
              <w:tab/>
              <w:t>na uzavretie zmluvy o sprostredkovaní so sprostredkovateľom, ktorej cieľom je uzavretie poistnej zmluvy medzi poskytovateľom poisťovacích služieb a treťou stranou.</w:t>
            </w:r>
          </w:p>
        </w:tc>
        <w:tc>
          <w:tcPr>
            <w:tcW w:w="1918" w:type="pct"/>
            <w:gridSpan w:val="2"/>
            <w:tcBorders>
              <w:top w:val="nil"/>
            </w:tcBorders>
          </w:tcPr>
          <w:p>
            <w:pPr>
              <w:spacing w:before="60" w:after="60" w:line="240" w:lineRule="auto"/>
              <w:rPr>
                <w:noProof/>
                <w:spacing w:val="-2"/>
                <w:sz w:val="20"/>
              </w:rPr>
            </w:pPr>
          </w:p>
        </w:tc>
        <w:tc>
          <w:tcPr>
            <w:tcW w:w="461" w:type="pct"/>
            <w:gridSpan w:val="2"/>
            <w:tcBorders>
              <w:top w:val="nil"/>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Sprostredkovatelia, ktorí vykonávajú sprostredkovateľskú činnosť pre pobočku so sídlom v Českej republike, potrebujú povolenie.</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bottom w:val="nil"/>
            </w:tcBorders>
          </w:tcPr>
          <w:p>
            <w:pPr>
              <w:spacing w:before="60" w:after="60" w:line="240" w:lineRule="auto"/>
              <w:rPr>
                <w:noProof/>
                <w:spacing w:val="-2"/>
                <w:sz w:val="20"/>
              </w:rPr>
            </w:pPr>
          </w:p>
        </w:tc>
        <w:tc>
          <w:tcPr>
            <w:tcW w:w="1801" w:type="pct"/>
            <w:gridSpan w:val="2"/>
            <w:tcBorders>
              <w:bottom w:val="nil"/>
            </w:tcBorders>
          </w:tcPr>
          <w:p>
            <w:pPr>
              <w:spacing w:before="60" w:after="60" w:line="240" w:lineRule="auto"/>
              <w:ind w:left="462"/>
              <w:rPr>
                <w:noProof/>
                <w:sz w:val="20"/>
              </w:rPr>
            </w:pPr>
            <w:r>
              <w:rPr>
                <w:noProof/>
                <w:sz w:val="20"/>
              </w:rPr>
              <w:t>FI: Generálny riaditeľ, aspoň jeden z audítorov a aspoň polovica zakladateľov a členov predstavenstva a dozornej rady poisťovne musia mať miesto trvalého bydliska v Európskom hospodárskom priestore, pokiaľ nebola udelená výnimka ministerstva sociálnych vecí a zdravotníctva.</w:t>
            </w:r>
          </w:p>
          <w:p>
            <w:pPr>
              <w:spacing w:before="60" w:after="60" w:line="240" w:lineRule="auto"/>
              <w:ind w:left="462"/>
              <w:rPr>
                <w:noProof/>
                <w:sz w:val="20"/>
              </w:rPr>
            </w:pPr>
            <w:r>
              <w:rPr>
                <w:noProof/>
                <w:sz w:val="20"/>
              </w:rPr>
              <w:t>FI: Zahraniční poisťovatelia nemôžu vo Fínsku dostať licenciu ako pobočka na poskytovanie zákonných sociálnych poistení (zákonné dôchodkové poistenie, zákonné úrazové poistenie).</w:t>
            </w:r>
          </w:p>
        </w:tc>
        <w:tc>
          <w:tcPr>
            <w:tcW w:w="1918" w:type="pct"/>
            <w:gridSpan w:val="2"/>
            <w:tcBorders>
              <w:bottom w:val="nil"/>
            </w:tcBorders>
          </w:tcPr>
          <w:p>
            <w:pPr>
              <w:spacing w:before="60" w:after="60" w:line="240" w:lineRule="auto"/>
              <w:rPr>
                <w:noProof/>
                <w:spacing w:val="-2"/>
                <w:sz w:val="20"/>
              </w:rPr>
            </w:pPr>
          </w:p>
        </w:tc>
        <w:tc>
          <w:tcPr>
            <w:tcW w:w="461" w:type="pct"/>
            <w:gridSpan w:val="2"/>
            <w:tcBorders>
              <w:bottom w:val="nil"/>
              <w:right w:val="nil"/>
            </w:tcBorders>
          </w:tcPr>
          <w:p>
            <w:pPr>
              <w:spacing w:before="60" w:after="60" w:line="240" w:lineRule="auto"/>
              <w:rPr>
                <w:noProof/>
                <w:spacing w:val="-2"/>
                <w:sz w:val="20"/>
              </w:rPr>
            </w:pPr>
          </w:p>
        </w:tc>
      </w:tr>
      <w:tr>
        <w:trPr>
          <w:trHeight w:val="578"/>
          <w:jc w:val="center"/>
        </w:trPr>
        <w:tc>
          <w:tcPr>
            <w:tcW w:w="820" w:type="pct"/>
            <w:tcBorders>
              <w:left w:val="nil"/>
              <w:bottom w:val="nil"/>
            </w:tcBorders>
          </w:tcPr>
          <w:p>
            <w:pPr>
              <w:spacing w:before="60" w:after="60" w:line="240" w:lineRule="auto"/>
              <w:rPr>
                <w:noProof/>
                <w:spacing w:val="-2"/>
                <w:sz w:val="20"/>
              </w:rPr>
            </w:pPr>
          </w:p>
        </w:tc>
        <w:tc>
          <w:tcPr>
            <w:tcW w:w="1801" w:type="pct"/>
            <w:gridSpan w:val="2"/>
            <w:tcBorders>
              <w:bottom w:val="nil"/>
            </w:tcBorders>
          </w:tcPr>
          <w:p>
            <w:pPr>
              <w:spacing w:before="60" w:after="60" w:line="240" w:lineRule="auto"/>
              <w:ind w:left="462"/>
              <w:rPr>
                <w:noProof/>
                <w:sz w:val="20"/>
              </w:rPr>
            </w:pPr>
            <w:r>
              <w:rPr>
                <w:noProof/>
                <w:sz w:val="20"/>
              </w:rPr>
              <w:t>FR: Zakladanie pobočiek podlieha špeciálnemu povoleniu pre zástupcu pobočky.</w:t>
            </w:r>
          </w:p>
        </w:tc>
        <w:tc>
          <w:tcPr>
            <w:tcW w:w="1918" w:type="pct"/>
            <w:gridSpan w:val="2"/>
            <w:tcBorders>
              <w:bottom w:val="nil"/>
            </w:tcBorders>
          </w:tcPr>
          <w:p>
            <w:pPr>
              <w:spacing w:before="60" w:after="60" w:line="240" w:lineRule="auto"/>
              <w:rPr>
                <w:noProof/>
                <w:spacing w:val="-2"/>
                <w:sz w:val="20"/>
              </w:rPr>
            </w:pPr>
          </w:p>
        </w:tc>
        <w:tc>
          <w:tcPr>
            <w:tcW w:w="461" w:type="pct"/>
            <w:gridSpan w:val="2"/>
            <w:tcBorders>
              <w:bottom w:val="nil"/>
              <w:right w:val="nil"/>
            </w:tcBorders>
          </w:tcPr>
          <w:p>
            <w:pPr>
              <w:spacing w:before="60" w:after="60" w:line="240" w:lineRule="auto"/>
              <w:rPr>
                <w:noProof/>
                <w:spacing w:val="-2"/>
                <w:sz w:val="20"/>
              </w:rPr>
            </w:pPr>
          </w:p>
        </w:tc>
      </w:tr>
      <w:tr>
        <w:trPr>
          <w:trHeight w:val="1831"/>
          <w:jc w:val="center"/>
        </w:trPr>
        <w:tc>
          <w:tcPr>
            <w:tcW w:w="820" w:type="pct"/>
            <w:tcBorders>
              <w:top w:val="nil"/>
              <w:left w:val="nil"/>
              <w:bottom w:val="nil"/>
            </w:tcBorders>
          </w:tcPr>
          <w:p>
            <w:pPr>
              <w:pageBreakBefore/>
              <w:spacing w:before="60" w:after="60" w:line="240" w:lineRule="auto"/>
              <w:rPr>
                <w:noProof/>
                <w:spacing w:val="-2"/>
                <w:sz w:val="20"/>
              </w:rPr>
            </w:pPr>
          </w:p>
        </w:tc>
        <w:tc>
          <w:tcPr>
            <w:tcW w:w="1801" w:type="pct"/>
            <w:gridSpan w:val="2"/>
            <w:tcBorders>
              <w:top w:val="nil"/>
              <w:bottom w:val="nil"/>
            </w:tcBorders>
          </w:tcPr>
          <w:p>
            <w:pPr>
              <w:spacing w:before="60" w:after="60" w:line="240" w:lineRule="auto"/>
              <w:ind w:left="462"/>
              <w:rPr>
                <w:noProof/>
                <w:sz w:val="20"/>
              </w:rPr>
            </w:pPr>
            <w:r>
              <w:rPr>
                <w:noProof/>
                <w:sz w:val="20"/>
              </w:rPr>
              <w:t>EL: Právo usadiť sa nepokrýva vytvorenie zastupiteľských kancelárií alebo iných stálych foriem prítomnosti poisťovní, s výnimkou prípadov, keď sú takéto kancelárie zriadené vo forme zastúpení, pobočiek alebo centrál.</w:t>
            </w:r>
          </w:p>
          <w:p>
            <w:pPr>
              <w:spacing w:before="60" w:after="60" w:line="240" w:lineRule="auto"/>
              <w:ind w:left="462"/>
              <w:rPr>
                <w:noProof/>
                <w:sz w:val="20"/>
              </w:rPr>
            </w:pPr>
            <w:r>
              <w:rPr>
                <w:noProof/>
                <w:sz w:val="20"/>
              </w:rPr>
              <w:t>IT: Povolanie aktuára môžu vykonávať iba fyzické osoby. Profesijné združenia (nie zápis v obchodnom registri) fyzických osôb sú povolené.</w:t>
            </w:r>
          </w:p>
        </w:tc>
        <w:tc>
          <w:tcPr>
            <w:tcW w:w="1918" w:type="pct"/>
            <w:gridSpan w:val="2"/>
            <w:tcBorders>
              <w:top w:val="nil"/>
              <w:bottom w:val="nil"/>
            </w:tcBorders>
          </w:tcPr>
          <w:p>
            <w:pPr>
              <w:spacing w:before="60" w:after="60" w:line="240" w:lineRule="auto"/>
              <w:rPr>
                <w:noProof/>
                <w:spacing w:val="-2"/>
                <w:sz w:val="20"/>
              </w:rPr>
            </w:pPr>
          </w:p>
        </w:tc>
        <w:tc>
          <w:tcPr>
            <w:tcW w:w="461" w:type="pct"/>
            <w:gridSpan w:val="2"/>
            <w:tcBorders>
              <w:top w:val="nil"/>
              <w:bottom w:val="nil"/>
              <w:right w:val="nil"/>
            </w:tcBorders>
          </w:tcPr>
          <w:p>
            <w:pPr>
              <w:spacing w:before="60" w:after="60" w:line="240" w:lineRule="auto"/>
              <w:rPr>
                <w:noProof/>
                <w:spacing w:val="-2"/>
                <w:sz w:val="20"/>
              </w:rPr>
            </w:pPr>
          </w:p>
        </w:tc>
      </w:tr>
      <w:tr>
        <w:trPr>
          <w:trHeight w:val="1296"/>
          <w:jc w:val="center"/>
        </w:trPr>
        <w:tc>
          <w:tcPr>
            <w:tcW w:w="820" w:type="pct"/>
            <w:tcBorders>
              <w:top w:val="nil"/>
              <w:left w:val="nil"/>
            </w:tcBorders>
          </w:tcPr>
          <w:p>
            <w:pPr>
              <w:spacing w:before="60" w:after="60" w:line="240" w:lineRule="auto"/>
              <w:rPr>
                <w:noProof/>
                <w:spacing w:val="-2"/>
                <w:sz w:val="20"/>
              </w:rPr>
            </w:pPr>
          </w:p>
        </w:tc>
        <w:tc>
          <w:tcPr>
            <w:tcW w:w="1801" w:type="pct"/>
            <w:gridSpan w:val="2"/>
            <w:tcBorders>
              <w:top w:val="nil"/>
            </w:tcBorders>
          </w:tcPr>
          <w:p>
            <w:pPr>
              <w:spacing w:before="60" w:after="60" w:line="240" w:lineRule="auto"/>
              <w:ind w:left="462"/>
              <w:rPr>
                <w:noProof/>
                <w:sz w:val="20"/>
              </w:rPr>
            </w:pPr>
            <w:r>
              <w:rPr>
                <w:noProof/>
                <w:sz w:val="20"/>
              </w:rPr>
              <w:t>IT: Povolenie na zriadenie pobočiek podlieha konečnému hodnoteniu dozorných úradov.</w:t>
            </w:r>
          </w:p>
          <w:p>
            <w:pPr>
              <w:spacing w:before="60" w:after="60" w:line="240" w:lineRule="auto"/>
              <w:ind w:left="462"/>
              <w:rPr>
                <w:noProof/>
                <w:sz w:val="20"/>
              </w:rPr>
            </w:pPr>
            <w:r>
              <w:rPr>
                <w:noProof/>
                <w:sz w:val="20"/>
              </w:rPr>
              <w:t>IE: Právo usadiť sa nepokrýva vytvorenie zastupiteľských kancelárií.</w:t>
            </w:r>
          </w:p>
        </w:tc>
        <w:tc>
          <w:tcPr>
            <w:tcW w:w="1918" w:type="pct"/>
            <w:gridSpan w:val="2"/>
            <w:tcBorders>
              <w:top w:val="nil"/>
            </w:tcBorders>
          </w:tcPr>
          <w:p>
            <w:pPr>
              <w:spacing w:before="60" w:after="60" w:line="240" w:lineRule="auto"/>
              <w:rPr>
                <w:noProof/>
                <w:spacing w:val="-2"/>
                <w:sz w:val="20"/>
              </w:rPr>
            </w:pPr>
          </w:p>
        </w:tc>
        <w:tc>
          <w:tcPr>
            <w:tcW w:w="461" w:type="pct"/>
            <w:gridSpan w:val="2"/>
            <w:tcBorders>
              <w:top w:val="nil"/>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SK: Na poskytovanie poisťovacích služieb je potrebná licencia. Zahraničná osoba môže založiť poisťovňu so sídlom v Slovenskej republike vo forme akciovej spoločnosti alebo môže podnikať v poisťovníctve prostredníctvom svojich dcérskych spoločností so sídlom v Slovenskej republike v súlade so všeobecnými podmienkami stanovenými zákonom o poisťovníctve. Predmetom podnikania v poisťovníctve je poisťovacia činnosť, ako aj sprostredkovateľská a zaisťovacia činnosť.</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pageBreakBefore/>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Sprostredkovateľská činnosť, zameraná na uzatvorenie poistnej zmluvy medzi treťou stranou a poisťovňou, môže byť vykonávaná fyzickými alebo právnickými osobami usídlenými v Slovenskej republike v prospech poisťovne majúcej licenciu dozorného orgánu.</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Sprostredkovateľská zmluva zameraná na uzatvorenie poistnej zmluvy treťou stranou s poisťovňou môže byť uzatvorená domácou alebo zahraničnou poisťovňou iba po udelení licencie dozorným orgánom.</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Finančné zdroje špecifických poistných fondov licencovaných poisťovateľov, pochádzajúce z poisťovacích a zaisťovacích zmlúv poistencov s trvalým bydliskom alebo sídlom v Slovenskej republike, musia byť uložené v banke so sídlom v Slovenskej republike a nemôžu byť prevedené do zahraničia.</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SE: Podniky v oblasti sprostredkovania poistenia, ktoré nie sú vo Švédsku registrované, môžu vytvoriť obchodnú prítomnosť iba prostredníctvom pobočky.</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pageBreakBefore/>
              <w:spacing w:before="60" w:after="60" w:line="240" w:lineRule="auto"/>
              <w:rPr>
                <w:noProof/>
                <w:spacing w:val="-2"/>
                <w:sz w:val="20"/>
              </w:rPr>
            </w:pPr>
          </w:p>
        </w:tc>
        <w:tc>
          <w:tcPr>
            <w:tcW w:w="1801" w:type="pct"/>
            <w:gridSpan w:val="2"/>
          </w:tcPr>
          <w:p>
            <w:pPr>
              <w:spacing w:before="60" w:after="60" w:line="240" w:lineRule="auto"/>
              <w:ind w:left="462" w:hanging="462"/>
              <w:rPr>
                <w:noProof/>
                <w:sz w:val="20"/>
              </w:rPr>
            </w:pPr>
            <w:r>
              <w:rPr>
                <w:noProof/>
                <w:sz w:val="20"/>
              </w:rPr>
              <w:t>4.</w:t>
            </w:r>
            <w:r>
              <w:rPr>
                <w:noProof/>
                <w:sz w:val="20"/>
              </w:rPr>
              <w:tab/>
              <w:t xml:space="preserve">Bez </w:t>
            </w:r>
            <w:r>
              <w:rPr>
                <w:noProof/>
                <w:spacing w:val="-2"/>
                <w:sz w:val="20"/>
              </w:rPr>
              <w:t>obmedzenia</w:t>
            </w:r>
            <w:r>
              <w:rPr>
                <w:noProof/>
                <w:sz w:val="20"/>
              </w:rPr>
              <w:t>, s výnimkami uvedenými v horizontálnej časti v bodoch i) a ii) a s výhradou nasledujúcich špecifických obmedzení:</w:t>
            </w:r>
          </w:p>
          <w:p>
            <w:pPr>
              <w:spacing w:before="60" w:after="60" w:line="240" w:lineRule="auto"/>
              <w:ind w:left="462"/>
              <w:rPr>
                <w:noProof/>
                <w:sz w:val="20"/>
              </w:rPr>
            </w:pPr>
            <w:r>
              <w:rPr>
                <w:noProof/>
                <w:sz w:val="20"/>
              </w:rPr>
              <w:t>BG: Bez obmedzenia pre iné služby ako sú služby životného a neživotného zaistenia. Bez obmedzenia pre sprostredkovanie poistenia a pre vedľajšie služby súvisiace s poistením, ako napr. poradenstvo, aktuárstvo, hodnotenie rizika a likvidácia škôd.</w:t>
            </w:r>
          </w:p>
          <w:p>
            <w:pPr>
              <w:spacing w:before="60" w:after="60" w:line="240" w:lineRule="auto"/>
              <w:ind w:left="462"/>
              <w:rPr>
                <w:noProof/>
                <w:sz w:val="20"/>
              </w:rPr>
            </w:pPr>
            <w:r>
              <w:rPr>
                <w:noProof/>
                <w:sz w:val="20"/>
              </w:rPr>
              <w:t>EL: Väčšina členov predstavenstva spoločnosti usadenej v Grécku musí mať štátnu príslušnosť jedného z členských štátov Spoločenstva.</w:t>
            </w:r>
          </w:p>
        </w:tc>
        <w:tc>
          <w:tcPr>
            <w:tcW w:w="1918" w:type="pct"/>
            <w:gridSpan w:val="2"/>
          </w:tcPr>
          <w:p>
            <w:pPr>
              <w:spacing w:before="60" w:after="60" w:line="240" w:lineRule="auto"/>
              <w:ind w:left="462" w:hanging="462"/>
              <w:rPr>
                <w:noProof/>
                <w:sz w:val="20"/>
              </w:rPr>
            </w:pPr>
            <w:r>
              <w:rPr>
                <w:noProof/>
                <w:sz w:val="20"/>
              </w:rPr>
              <w:t>4.</w:t>
            </w:r>
            <w:r>
              <w:rPr>
                <w:noProof/>
                <w:sz w:val="20"/>
              </w:rPr>
              <w:tab/>
              <w:t>Bez obmedzenia, s výnimkami uvedenými v horizontálnej časti v bodoch i) a ii) a s výhradou nasledujúcich špecifických obmedzení:</w:t>
            </w:r>
          </w:p>
          <w:p>
            <w:pPr>
              <w:spacing w:before="60" w:after="60" w:line="240" w:lineRule="auto"/>
              <w:ind w:left="462"/>
              <w:rPr>
                <w:noProof/>
                <w:sz w:val="20"/>
              </w:rPr>
            </w:pPr>
            <w:r>
              <w:rPr>
                <w:noProof/>
                <w:sz w:val="20"/>
              </w:rPr>
              <w:t>AT: Vo vedení pobočky musia byť aspoň dve fyzické osoby s trvalým bydliskom v Rakúsku.</w:t>
            </w:r>
          </w:p>
          <w:p>
            <w:pPr>
              <w:spacing w:before="60" w:after="60" w:line="240" w:lineRule="auto"/>
              <w:ind w:left="462"/>
              <w:rPr>
                <w:noProof/>
                <w:sz w:val="20"/>
              </w:rPr>
            </w:pPr>
            <w:r>
              <w:rPr>
                <w:noProof/>
                <w:sz w:val="20"/>
              </w:rPr>
              <w:t>BG: Bez obmedzenia pre iné služby ako sú služby životného a neživotného zaistenia. Bez obmedzenia pre sprostredkovanie poistenia a pre vedľajšie služby súvisiace s poistením, ako napr. poradenstvo, aktuárstvo, hodnotenie rizika a likvidácia škôd.</w:t>
            </w:r>
          </w:p>
          <w:p>
            <w:pPr>
              <w:spacing w:before="60" w:after="60" w:line="240" w:lineRule="auto"/>
              <w:ind w:left="462"/>
              <w:rPr>
                <w:noProof/>
                <w:sz w:val="20"/>
              </w:rPr>
            </w:pPr>
            <w:r>
              <w:rPr>
                <w:noProof/>
                <w:sz w:val="20"/>
              </w:rPr>
              <w:t>DK: Hlavný predstaviteľ pobočky poisťovne musí mať trvalé bydlisko v Dánsku najmenej dva roky, ak nie je štátnym príslušníkom jedného z členských štátov Spoločenstva. Minister obchodu a priemyslu môže udeliť výnimku.</w:t>
            </w:r>
          </w:p>
          <w:p>
            <w:pPr>
              <w:spacing w:before="60" w:after="60" w:line="240" w:lineRule="auto"/>
              <w:ind w:left="462"/>
              <w:rPr>
                <w:noProof/>
                <w:sz w:val="20"/>
              </w:rPr>
            </w:pPr>
            <w:r>
              <w:rPr>
                <w:noProof/>
                <w:sz w:val="20"/>
              </w:rPr>
              <w:t>DK: Požiadavka trvalého bydliska pre manažérov a členov predstavenstva spoločnosti. Minister obchodu a priemyslu však môže udeliť výnimku z tejto požiadavky. Výnimka je udeľovaná na nediskriminačnom základe.</w:t>
            </w:r>
          </w:p>
          <w:p>
            <w:pPr>
              <w:spacing w:before="60" w:after="60" w:line="240" w:lineRule="auto"/>
              <w:ind w:left="462"/>
              <w:rPr>
                <w:noProof/>
                <w:sz w:val="20"/>
              </w:rPr>
            </w:pPr>
            <w:r>
              <w:rPr>
                <w:noProof/>
                <w:sz w:val="20"/>
              </w:rPr>
              <w:t>IT: Požiadavka trvalého bydliska pre povolanie aktuára.</w:t>
            </w: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5000" w:type="pct"/>
            <w:gridSpan w:val="7"/>
            <w:tcBorders>
              <w:top w:val="single" w:sz="4" w:space="0" w:color="auto"/>
              <w:left w:val="nil"/>
              <w:bottom w:val="single" w:sz="4" w:space="0" w:color="auto"/>
              <w:right w:val="nil"/>
            </w:tcBorders>
          </w:tcPr>
          <w:p>
            <w:pPr>
              <w:pageBreakBefore/>
              <w:spacing w:before="60" w:after="60" w:line="240" w:lineRule="auto"/>
              <w:rPr>
                <w:noProof/>
                <w:sz w:val="20"/>
              </w:rPr>
            </w:pPr>
            <w:r>
              <w:rPr>
                <w:noProof/>
                <w:sz w:val="20"/>
              </w:rPr>
              <w:t>B.</w:t>
            </w:r>
            <w:r>
              <w:rPr>
                <w:noProof/>
                <w:sz w:val="20"/>
              </w:rPr>
              <w:tab/>
              <w:t>Bankovníctvo a ostatné finančné služby (okrem poisťovníctva)</w:t>
            </w:r>
          </w:p>
          <w:p>
            <w:pPr>
              <w:spacing w:before="60" w:after="60" w:line="240" w:lineRule="auto"/>
              <w:ind w:left="604" w:hanging="604"/>
              <w:rPr>
                <w:noProof/>
                <w:sz w:val="20"/>
              </w:rPr>
            </w:pPr>
            <w:r>
              <w:rPr>
                <w:noProof/>
                <w:sz w:val="20"/>
              </w:rPr>
              <w:t>1.</w:t>
            </w:r>
            <w:r>
              <w:rPr>
                <w:noProof/>
                <w:sz w:val="20"/>
              </w:rPr>
              <w:tab/>
              <w:t>CZ: Vydávanie peňazí, ktoré nepatrí medzi činnosti centrálnej banky, obchodovanie s drahými kovmi, finančné maklérstvo, služby zúčtovania a vyrovnania pre odvodené produkty a poradenské, sprostredkovateľské a ostatné vedľajšie finančné služby týkajúce sa týchto aktivít nie sú predmetom záväzku.</w:t>
            </w:r>
          </w:p>
          <w:p>
            <w:pPr>
              <w:spacing w:before="60" w:after="60" w:line="240" w:lineRule="auto"/>
              <w:ind w:left="604" w:hanging="604"/>
              <w:rPr>
                <w:noProof/>
                <w:spacing w:val="-2"/>
                <w:sz w:val="20"/>
              </w:rPr>
            </w:pPr>
            <w:r>
              <w:rPr>
                <w:noProof/>
                <w:sz w:val="20"/>
              </w:rPr>
              <w:t>2.</w:t>
            </w:r>
            <w:r>
              <w:rPr>
                <w:noProof/>
                <w:sz w:val="20"/>
              </w:rPr>
              <w:tab/>
              <w:t>SK: Obchodovanie s drahými kovmi, finančné maklérstvo a sprostredkovanie nie sú predmetom záväzku.</w:t>
            </w:r>
          </w:p>
        </w:tc>
      </w:tr>
      <w:tr>
        <w:trPr>
          <w:trHeight w:val="20"/>
          <w:jc w:val="center"/>
        </w:trPr>
        <w:tc>
          <w:tcPr>
            <w:tcW w:w="820" w:type="pct"/>
            <w:tcBorders>
              <w:top w:val="single" w:sz="4" w:space="0" w:color="auto"/>
              <w:left w:val="nil"/>
            </w:tcBorders>
          </w:tcPr>
          <w:p>
            <w:pPr>
              <w:spacing w:before="60" w:after="60" w:line="240" w:lineRule="auto"/>
              <w:rPr>
                <w:noProof/>
                <w:spacing w:val="-2"/>
                <w:sz w:val="20"/>
              </w:rPr>
            </w:pPr>
          </w:p>
        </w:tc>
        <w:tc>
          <w:tcPr>
            <w:tcW w:w="1801" w:type="pct"/>
            <w:gridSpan w:val="2"/>
            <w:tcBorders>
              <w:top w:val="single" w:sz="4" w:space="0" w:color="auto"/>
            </w:tcBorders>
          </w:tcPr>
          <w:p>
            <w:pPr>
              <w:spacing w:before="60" w:after="60" w:line="240" w:lineRule="auto"/>
              <w:ind w:left="462" w:hanging="462"/>
              <w:rPr>
                <w:noProof/>
                <w:sz w:val="20"/>
              </w:rPr>
            </w:pPr>
            <w:r>
              <w:rPr>
                <w:noProof/>
                <w:sz w:val="20"/>
              </w:rPr>
              <w:t xml:space="preserve">1. </w:t>
            </w:r>
            <w:r>
              <w:rPr>
                <w:b/>
                <w:noProof/>
                <w:sz w:val="20"/>
                <w:vertAlign w:val="superscript"/>
              </w:rPr>
              <w:footnoteReference w:id="111"/>
            </w:r>
            <w:r>
              <w:rPr>
                <w:noProof/>
                <w:sz w:val="20"/>
              </w:rPr>
              <w:tab/>
              <w:t>BE: Na poskytovanie investičných poradenských služieb je požadované usadenie sa v Belgicku.</w:t>
            </w:r>
          </w:p>
          <w:p>
            <w:pPr>
              <w:spacing w:before="60" w:after="60" w:line="240" w:lineRule="auto"/>
              <w:ind w:left="462"/>
              <w:rPr>
                <w:noProof/>
                <w:sz w:val="20"/>
              </w:rPr>
            </w:pPr>
            <w:r>
              <w:rPr>
                <w:noProof/>
                <w:sz w:val="20"/>
              </w:rPr>
              <w:t>BG: Bez obmedzenia, s výnimkou poskytovania a transferu finančných informácií a spracovania finančných údajov a s tým súvisiaceho softvéru poskytovateľmi iných finančných služieb a služieb finančného poradenstva: Žiadne, s výnimkou obmedzení a podmienok týkajúcich sa používania telekomunikačnej siete uvedenej v príslušnej časti zoznamu špecifických záväzkov vo vzťahu k službám.</w:t>
            </w:r>
          </w:p>
          <w:p>
            <w:pPr>
              <w:spacing w:before="60" w:after="60" w:line="240" w:lineRule="auto"/>
              <w:ind w:left="462"/>
              <w:rPr>
                <w:noProof/>
                <w:sz w:val="20"/>
              </w:rPr>
            </w:pPr>
            <w:r>
              <w:rPr>
                <w:noProof/>
                <w:sz w:val="20"/>
              </w:rPr>
              <w:t>IT: Bez obmedzenia pre „promotori di servizi finanziari“ (finanční obchodní agenti).</w:t>
            </w:r>
          </w:p>
        </w:tc>
        <w:tc>
          <w:tcPr>
            <w:tcW w:w="1918" w:type="pct"/>
            <w:gridSpan w:val="2"/>
            <w:tcBorders>
              <w:top w:val="single" w:sz="4" w:space="0" w:color="auto"/>
            </w:tcBorders>
          </w:tcPr>
          <w:p>
            <w:pPr>
              <w:spacing w:before="60" w:after="60" w:line="240" w:lineRule="auto"/>
              <w:ind w:left="462" w:hanging="462"/>
              <w:rPr>
                <w:noProof/>
                <w:sz w:val="20"/>
              </w:rPr>
            </w:pPr>
            <w:r>
              <w:rPr>
                <w:noProof/>
                <w:sz w:val="20"/>
              </w:rPr>
              <w:t>1.</w:t>
            </w:r>
            <w:r>
              <w:rPr>
                <w:noProof/>
                <w:sz w:val="20"/>
              </w:rPr>
              <w:tab/>
              <w:t>BG: Bez obmedzenia, s výnimkou poskytovania a transferu finančných informácií a spracovania finančných údajov a s tým súvisiaceho softvéru poskytovateľmi iných finančných služieb a služieb finančného poradenstva: Žiadne.</w:t>
            </w:r>
          </w:p>
        </w:tc>
        <w:tc>
          <w:tcPr>
            <w:tcW w:w="461" w:type="pct"/>
            <w:gridSpan w:val="2"/>
            <w:tcBorders>
              <w:top w:val="single" w:sz="4" w:space="0" w:color="auto"/>
              <w:right w:val="nil"/>
            </w:tcBorders>
          </w:tcPr>
          <w:p>
            <w:pPr>
              <w:spacing w:before="60" w:after="60" w:line="240" w:lineRule="auto"/>
              <w:rPr>
                <w:noProof/>
                <w:spacing w:val="-2"/>
                <w:sz w:val="20"/>
              </w:rPr>
            </w:pPr>
            <w:r>
              <w:rPr>
                <w:noProof/>
                <w:spacing w:val="-2"/>
                <w:sz w:val="20"/>
              </w:rPr>
              <w:t>Časť ES (AT, BE, DK, DE, ES, FI, FR, EL, IE, IT, LU, NL, PT, SE, UK) prijíma dodatočné záväzky obsiahnuté v pripojených „Dodatočných záväzkoch ES“</w:t>
            </w:r>
          </w:p>
        </w:tc>
      </w:tr>
      <w:tr>
        <w:trPr>
          <w:trHeight w:val="20"/>
          <w:jc w:val="center"/>
        </w:trPr>
        <w:tc>
          <w:tcPr>
            <w:tcW w:w="820" w:type="pct"/>
            <w:tcBorders>
              <w:left w:val="nil"/>
            </w:tcBorders>
          </w:tcPr>
          <w:p>
            <w:pPr>
              <w:pageBreakBefore/>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CZ: Bez obmedzenia pre obchodovanie s prevoditeľnými cennými papiermi a ostatnými prevoditeľnými nástrojmi a finančnými aktívami, ďalej pre účasť na emisii všetkých druhov cenných papierov, spravovanie aktív a pre služby zúčtovania a vyrovnania v súvislosti s finančnými aktívami.</w:t>
            </w:r>
          </w:p>
          <w:p>
            <w:pPr>
              <w:spacing w:before="60" w:after="60" w:line="240" w:lineRule="auto"/>
              <w:ind w:left="462"/>
              <w:rPr>
                <w:noProof/>
                <w:sz w:val="20"/>
              </w:rPr>
            </w:pPr>
            <w:r>
              <w:rPr>
                <w:noProof/>
                <w:sz w:val="20"/>
              </w:rPr>
              <w:t>Nie iné ako:</w:t>
            </w:r>
          </w:p>
          <w:p>
            <w:pPr>
              <w:spacing w:before="60" w:after="60" w:line="240" w:lineRule="auto"/>
              <w:ind w:left="462"/>
              <w:rPr>
                <w:noProof/>
                <w:sz w:val="20"/>
              </w:rPr>
            </w:pPr>
            <w:r>
              <w:rPr>
                <w:noProof/>
                <w:sz w:val="20"/>
              </w:rPr>
              <w:t>Iba české banky a pobočky zahraničných bánk majúce príslušnú licenciu môžu:</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poskytovať služby prijímania vkladov,</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obchodovať so zahraničnými devízovými aktívami,</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uskutočňovať bezhotovostné cezhraničné platby.</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Devízové povolenie vystavené Českou národnou bankou alebo ministerstvom financií je požadované v prípade českých nebankových rezidentov na:</w:t>
            </w:r>
          </w:p>
          <w:p>
            <w:pPr>
              <w:spacing w:before="60" w:after="60" w:line="240" w:lineRule="auto"/>
              <w:ind w:left="887" w:hanging="425"/>
              <w:rPr>
                <w:noProof/>
                <w:sz w:val="20"/>
              </w:rPr>
            </w:pPr>
            <w:r>
              <w:rPr>
                <w:noProof/>
                <w:sz w:val="20"/>
              </w:rPr>
              <w:t>a)</w:t>
            </w:r>
            <w:r>
              <w:rPr>
                <w:noProof/>
                <w:sz w:val="20"/>
              </w:rPr>
              <w:tab/>
              <w:t>otvorenie a financovanie účtu v zahraničí českým rezidentom,</w:t>
            </w:r>
          </w:p>
          <w:p>
            <w:pPr>
              <w:spacing w:before="60" w:after="60" w:line="240" w:lineRule="auto"/>
              <w:ind w:left="887" w:hanging="425"/>
              <w:rPr>
                <w:noProof/>
                <w:sz w:val="20"/>
              </w:rPr>
            </w:pPr>
            <w:r>
              <w:rPr>
                <w:noProof/>
                <w:sz w:val="20"/>
              </w:rPr>
              <w:t>b)</w:t>
            </w:r>
            <w:r>
              <w:rPr>
                <w:noProof/>
                <w:sz w:val="20"/>
              </w:rPr>
              <w:tab/>
              <w:t>kapitálové platby v zahraničí (okrem priamych zahraničných investícií),</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pageBreakBefore/>
              <w:spacing w:before="60" w:after="60" w:line="240" w:lineRule="auto"/>
              <w:rPr>
                <w:noProof/>
                <w:spacing w:val="-2"/>
                <w:sz w:val="20"/>
              </w:rPr>
            </w:pPr>
          </w:p>
        </w:tc>
        <w:tc>
          <w:tcPr>
            <w:tcW w:w="1801" w:type="pct"/>
            <w:gridSpan w:val="2"/>
          </w:tcPr>
          <w:p>
            <w:pPr>
              <w:spacing w:before="60" w:after="60" w:line="240" w:lineRule="auto"/>
              <w:ind w:left="887" w:hanging="425"/>
              <w:rPr>
                <w:noProof/>
                <w:sz w:val="20"/>
              </w:rPr>
            </w:pPr>
            <w:r>
              <w:rPr>
                <w:noProof/>
                <w:sz w:val="20"/>
              </w:rPr>
              <w:t>c)</w:t>
            </w:r>
            <w:r>
              <w:rPr>
                <w:noProof/>
                <w:sz w:val="20"/>
              </w:rPr>
              <w:tab/>
              <w:t>poskytovanie finančných úverov a záruk,</w:t>
            </w:r>
          </w:p>
          <w:p>
            <w:pPr>
              <w:spacing w:before="60" w:after="60" w:line="240" w:lineRule="auto"/>
              <w:ind w:left="887" w:hanging="425"/>
              <w:rPr>
                <w:noProof/>
                <w:sz w:val="20"/>
              </w:rPr>
            </w:pPr>
            <w:r>
              <w:rPr>
                <w:noProof/>
                <w:sz w:val="20"/>
              </w:rPr>
              <w:t>d)</w:t>
            </w:r>
            <w:r>
              <w:rPr>
                <w:noProof/>
                <w:sz w:val="20"/>
              </w:rPr>
              <w:tab/>
              <w:t>operácie s finančnými derivátmi,</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887" w:hanging="425"/>
              <w:rPr>
                <w:noProof/>
                <w:sz w:val="20"/>
              </w:rPr>
            </w:pPr>
            <w:r>
              <w:rPr>
                <w:noProof/>
                <w:sz w:val="20"/>
              </w:rPr>
              <w:t>e)</w:t>
            </w:r>
            <w:r>
              <w:rPr>
                <w:noProof/>
                <w:sz w:val="20"/>
              </w:rPr>
              <w:tab/>
              <w:t>nákup zahraničných cenných papierov, okrem prípadov uvedených v devízovom zákone,</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887" w:hanging="425"/>
              <w:rPr>
                <w:noProof/>
                <w:sz w:val="20"/>
              </w:rPr>
            </w:pPr>
            <w:r>
              <w:rPr>
                <w:noProof/>
                <w:sz w:val="20"/>
              </w:rPr>
              <w:t>f)</w:t>
            </w:r>
            <w:r>
              <w:rPr>
                <w:noProof/>
                <w:sz w:val="20"/>
              </w:rPr>
              <w:tab/>
              <w:t>emisiu zahraničných cenných papierov na verejné a neverejné obchodovanie v Českej republike alebo ich uvádzanie na domáci trh.</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IE: Poskytovanie investičných služieb alebo investičného poradenstva vyžaduje buď i) povolenie v Írsku, pre ktoré je zvyčajne požadované, aby bol kapitálovou spoločnosťou, osobnou spoločnosťou alebo živnostníkom, v každom prípade s ústredím/sídlom v Írsku (v určitých prípadoch nemusí byť požadované povolenie, napr. ak poskytovateľ služieb z tretej krajiny nemá v Írsku obchodnú prítomnosť a služby nie sú poskytované súkromným osobám), alebo ii) povolenie v inom členskom štáte v súlade so smernicou ES o investičných službách.</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pageBreakBefore/>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SK: Bez obmedzenia pre obchodovanie s prevoditeľnými cennými papiermi a ostatnými prevoditeľnými nástrojmi a finančnými aktívami, ďalej pre účasť na emisii všetkých druhov cenných papierov, spravovanie aktív a pre služby zúčtovania a vyrovnania v súvislosti s finančnými aktívami.</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Nie iné ako:</w:t>
            </w:r>
          </w:p>
          <w:p>
            <w:pPr>
              <w:spacing w:before="60" w:after="60" w:line="240" w:lineRule="auto"/>
              <w:ind w:left="887" w:hanging="425"/>
              <w:rPr>
                <w:noProof/>
                <w:sz w:val="20"/>
              </w:rPr>
            </w:pPr>
            <w:r>
              <w:rPr>
                <w:noProof/>
                <w:sz w:val="20"/>
              </w:rPr>
              <w:t>i)</w:t>
            </w:r>
            <w:r>
              <w:rPr>
                <w:noProof/>
                <w:sz w:val="20"/>
              </w:rPr>
              <w:tab/>
              <w:t>Na prijímanie vkladov sú oprávnené len domáce banky a pobočky zahraničných bánk v Slovenskej republike.</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887" w:hanging="425"/>
              <w:rPr>
                <w:noProof/>
                <w:sz w:val="20"/>
              </w:rPr>
            </w:pPr>
            <w:r>
              <w:rPr>
                <w:noProof/>
                <w:sz w:val="20"/>
              </w:rPr>
              <w:t>ii)</w:t>
            </w:r>
            <w:r>
              <w:rPr>
                <w:noProof/>
                <w:sz w:val="20"/>
              </w:rPr>
              <w:tab/>
              <w:t>Iba oprávnené domáce banky, pobočky zahraničných bánk v Slovenskej republike a osoby vlastniace devízovú licenciu môžu obchodovať s devízovými aktívami. Na burze cenných papierov v Bratislave môžu obchodovať iba členovia burzy. Rezidenti môžu obchodovať prostredníctvom RM-Systému Slovakia bez akýchkoľvek obmedzení a nerezidenti iba prostredníctvom obchodníkov s cennými papiermi.</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pageBreakBefore/>
              <w:spacing w:before="60" w:after="60" w:line="240" w:lineRule="auto"/>
              <w:rPr>
                <w:noProof/>
                <w:spacing w:val="-2"/>
                <w:sz w:val="20"/>
              </w:rPr>
            </w:pPr>
          </w:p>
        </w:tc>
        <w:tc>
          <w:tcPr>
            <w:tcW w:w="1801" w:type="pct"/>
            <w:gridSpan w:val="2"/>
          </w:tcPr>
          <w:p>
            <w:pPr>
              <w:spacing w:before="60" w:after="60" w:line="240" w:lineRule="auto"/>
              <w:ind w:left="887" w:hanging="425"/>
              <w:rPr>
                <w:noProof/>
                <w:sz w:val="20"/>
              </w:rPr>
            </w:pPr>
            <w:r>
              <w:rPr>
                <w:noProof/>
                <w:sz w:val="20"/>
              </w:rPr>
              <w:t>iii)</w:t>
            </w:r>
            <w:r>
              <w:rPr>
                <w:noProof/>
                <w:sz w:val="20"/>
              </w:rPr>
              <w:tab/>
              <w:t>Bezhotovostné cezhraničné platby môžu byť uskutočnené len oprávnenými domácimi bankami a pobočkami zahraničných bánk v Slovenskej republike.</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bottom w:val="nil"/>
            </w:tcBorders>
          </w:tcPr>
          <w:p>
            <w:pPr>
              <w:spacing w:before="60" w:after="60" w:line="240" w:lineRule="auto"/>
              <w:rPr>
                <w:noProof/>
                <w:spacing w:val="-2"/>
                <w:sz w:val="20"/>
              </w:rPr>
            </w:pPr>
          </w:p>
        </w:tc>
        <w:tc>
          <w:tcPr>
            <w:tcW w:w="1801" w:type="pct"/>
            <w:gridSpan w:val="2"/>
            <w:tcBorders>
              <w:bottom w:val="nil"/>
            </w:tcBorders>
          </w:tcPr>
          <w:p>
            <w:pPr>
              <w:tabs>
                <w:tab w:val="left" w:pos="462"/>
              </w:tabs>
              <w:spacing w:before="60" w:after="60" w:line="240" w:lineRule="auto"/>
              <w:ind w:left="887" w:hanging="425"/>
              <w:rPr>
                <w:noProof/>
                <w:sz w:val="20"/>
              </w:rPr>
            </w:pPr>
            <w:r>
              <w:rPr>
                <w:noProof/>
                <w:sz w:val="20"/>
              </w:rPr>
              <w:t>iv)</w:t>
            </w:r>
            <w:r>
              <w:rPr>
                <w:noProof/>
                <w:sz w:val="20"/>
              </w:rPr>
              <w:tab/>
              <w:t>Devízová licencia vydaná Národnou bankou Slovenska je požadovaná na:</w:t>
            </w:r>
          </w:p>
          <w:p>
            <w:pPr>
              <w:spacing w:before="60" w:after="60" w:line="240" w:lineRule="auto"/>
              <w:ind w:left="887" w:hanging="425"/>
              <w:rPr>
                <w:noProof/>
                <w:sz w:val="20"/>
              </w:rPr>
            </w:pPr>
            <w:r>
              <w:rPr>
                <w:noProof/>
                <w:sz w:val="20"/>
              </w:rPr>
              <w:t>a)</w:t>
            </w:r>
            <w:r>
              <w:rPr>
                <w:noProof/>
                <w:sz w:val="20"/>
              </w:rPr>
              <w:tab/>
              <w:t>otvorenie účtu v zahraničí slovenským nebankovým rezidentom, s výnimkou fyzických osôb počas ich pobytu v zahraničí,</w:t>
            </w:r>
          </w:p>
        </w:tc>
        <w:tc>
          <w:tcPr>
            <w:tcW w:w="1918" w:type="pct"/>
            <w:gridSpan w:val="2"/>
            <w:tcBorders>
              <w:bottom w:val="nil"/>
            </w:tcBorders>
          </w:tcPr>
          <w:p>
            <w:pPr>
              <w:spacing w:before="60" w:after="60" w:line="240" w:lineRule="auto"/>
              <w:rPr>
                <w:noProof/>
                <w:spacing w:val="-2"/>
                <w:sz w:val="20"/>
              </w:rPr>
            </w:pPr>
          </w:p>
        </w:tc>
        <w:tc>
          <w:tcPr>
            <w:tcW w:w="461" w:type="pct"/>
            <w:gridSpan w:val="2"/>
            <w:tcBorders>
              <w:bottom w:val="nil"/>
              <w:right w:val="nil"/>
            </w:tcBorders>
          </w:tcPr>
          <w:p>
            <w:pPr>
              <w:spacing w:before="60" w:after="60" w:line="240" w:lineRule="auto"/>
              <w:rPr>
                <w:noProof/>
                <w:spacing w:val="-2"/>
                <w:sz w:val="20"/>
              </w:rPr>
            </w:pPr>
          </w:p>
        </w:tc>
      </w:tr>
      <w:tr>
        <w:trPr>
          <w:trHeight w:val="349"/>
          <w:jc w:val="center"/>
        </w:trPr>
        <w:tc>
          <w:tcPr>
            <w:tcW w:w="820" w:type="pct"/>
            <w:tcBorders>
              <w:left w:val="nil"/>
              <w:bottom w:val="nil"/>
            </w:tcBorders>
          </w:tcPr>
          <w:p>
            <w:pPr>
              <w:spacing w:before="60" w:after="60" w:line="240" w:lineRule="auto"/>
              <w:rPr>
                <w:noProof/>
                <w:spacing w:val="-2"/>
                <w:sz w:val="20"/>
              </w:rPr>
            </w:pPr>
          </w:p>
        </w:tc>
        <w:tc>
          <w:tcPr>
            <w:tcW w:w="1801" w:type="pct"/>
            <w:gridSpan w:val="2"/>
            <w:tcBorders>
              <w:bottom w:val="nil"/>
            </w:tcBorders>
          </w:tcPr>
          <w:p>
            <w:pPr>
              <w:spacing w:before="60" w:after="60" w:line="240" w:lineRule="auto"/>
              <w:ind w:left="887" w:hanging="425"/>
              <w:rPr>
                <w:noProof/>
                <w:sz w:val="20"/>
              </w:rPr>
            </w:pPr>
            <w:r>
              <w:rPr>
                <w:noProof/>
                <w:sz w:val="20"/>
              </w:rPr>
              <w:t>b)</w:t>
            </w:r>
            <w:r>
              <w:rPr>
                <w:noProof/>
                <w:sz w:val="20"/>
              </w:rPr>
              <w:tab/>
              <w:t>kapitálové platby do zahraničia;</w:t>
            </w:r>
          </w:p>
        </w:tc>
        <w:tc>
          <w:tcPr>
            <w:tcW w:w="1918" w:type="pct"/>
            <w:gridSpan w:val="2"/>
            <w:tcBorders>
              <w:bottom w:val="nil"/>
            </w:tcBorders>
          </w:tcPr>
          <w:p>
            <w:pPr>
              <w:spacing w:before="60" w:after="60" w:line="240" w:lineRule="auto"/>
              <w:rPr>
                <w:noProof/>
                <w:spacing w:val="-2"/>
                <w:sz w:val="20"/>
              </w:rPr>
            </w:pPr>
          </w:p>
        </w:tc>
        <w:tc>
          <w:tcPr>
            <w:tcW w:w="461" w:type="pct"/>
            <w:gridSpan w:val="2"/>
            <w:tcBorders>
              <w:bottom w:val="nil"/>
              <w:right w:val="nil"/>
            </w:tcBorders>
          </w:tcPr>
          <w:p>
            <w:pPr>
              <w:spacing w:before="60" w:after="60" w:line="240" w:lineRule="auto"/>
              <w:rPr>
                <w:noProof/>
                <w:spacing w:val="-2"/>
                <w:sz w:val="20"/>
              </w:rPr>
            </w:pPr>
          </w:p>
        </w:tc>
      </w:tr>
      <w:tr>
        <w:trPr>
          <w:trHeight w:val="1255"/>
          <w:jc w:val="center"/>
        </w:trPr>
        <w:tc>
          <w:tcPr>
            <w:tcW w:w="820" w:type="pct"/>
            <w:tcBorders>
              <w:top w:val="nil"/>
              <w:left w:val="nil"/>
            </w:tcBorders>
          </w:tcPr>
          <w:p>
            <w:pPr>
              <w:spacing w:before="60" w:after="60" w:line="240" w:lineRule="auto"/>
              <w:rPr>
                <w:noProof/>
                <w:spacing w:val="-2"/>
                <w:sz w:val="20"/>
              </w:rPr>
            </w:pPr>
          </w:p>
        </w:tc>
        <w:tc>
          <w:tcPr>
            <w:tcW w:w="1801" w:type="pct"/>
            <w:gridSpan w:val="2"/>
            <w:tcBorders>
              <w:top w:val="nil"/>
            </w:tcBorders>
          </w:tcPr>
          <w:p>
            <w:pPr>
              <w:spacing w:before="60" w:after="60" w:line="240" w:lineRule="auto"/>
              <w:ind w:left="887" w:hanging="425"/>
              <w:rPr>
                <w:noProof/>
                <w:sz w:val="20"/>
              </w:rPr>
            </w:pPr>
            <w:r>
              <w:rPr>
                <w:noProof/>
                <w:sz w:val="20"/>
              </w:rPr>
              <w:t>c)</w:t>
            </w:r>
            <w:r>
              <w:rPr>
                <w:noProof/>
                <w:sz w:val="20"/>
              </w:rPr>
              <w:tab/>
              <w:t>získanie finančného úveru od devízového nerezidenta; okrem úverov zo zahraničia prijatých rezidentmi s dobou splácania dlhšou ako 3 roky a pôžičiek poskytnutých medzi fyzickými osobami na aktivity neobchodného charakteru.</w:t>
            </w:r>
          </w:p>
        </w:tc>
        <w:tc>
          <w:tcPr>
            <w:tcW w:w="1918" w:type="pct"/>
            <w:gridSpan w:val="2"/>
            <w:tcBorders>
              <w:top w:val="nil"/>
            </w:tcBorders>
          </w:tcPr>
          <w:p>
            <w:pPr>
              <w:spacing w:before="60" w:after="60" w:line="240" w:lineRule="auto"/>
              <w:rPr>
                <w:noProof/>
                <w:spacing w:val="-2"/>
                <w:sz w:val="20"/>
              </w:rPr>
            </w:pPr>
          </w:p>
        </w:tc>
        <w:tc>
          <w:tcPr>
            <w:tcW w:w="461" w:type="pct"/>
            <w:gridSpan w:val="2"/>
            <w:tcBorders>
              <w:top w:val="nil"/>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887" w:hanging="425"/>
              <w:rPr>
                <w:noProof/>
                <w:sz w:val="20"/>
              </w:rPr>
            </w:pPr>
            <w:r>
              <w:rPr>
                <w:noProof/>
                <w:sz w:val="20"/>
              </w:rPr>
              <w:t>v)</w:t>
            </w:r>
            <w:r>
              <w:rPr>
                <w:noProof/>
                <w:sz w:val="20"/>
              </w:rPr>
              <w:tab/>
              <w:t>vývoz a dovoz slovenskej a zahraničnej meny v hotovosti v hodnote vyššej ako 150 000 SKK a vývoz a dovoz drahých kovov podlieha ohlasovacej povinnosti.</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pageBreakBefore/>
              <w:spacing w:before="60" w:after="60" w:line="240" w:lineRule="auto"/>
              <w:rPr>
                <w:noProof/>
                <w:spacing w:val="-2"/>
                <w:sz w:val="20"/>
              </w:rPr>
            </w:pPr>
          </w:p>
        </w:tc>
        <w:tc>
          <w:tcPr>
            <w:tcW w:w="1801" w:type="pct"/>
            <w:gridSpan w:val="2"/>
          </w:tcPr>
          <w:p>
            <w:pPr>
              <w:spacing w:before="60" w:after="60" w:line="240" w:lineRule="auto"/>
              <w:ind w:left="887" w:hanging="425"/>
              <w:rPr>
                <w:noProof/>
                <w:sz w:val="20"/>
              </w:rPr>
            </w:pPr>
            <w:r>
              <w:rPr>
                <w:noProof/>
                <w:sz w:val="20"/>
              </w:rPr>
              <w:t>vi)</w:t>
            </w:r>
            <w:r>
              <w:rPr>
                <w:noProof/>
                <w:sz w:val="20"/>
              </w:rPr>
              <w:tab/>
              <w:t>pre vklady finančných aktív rezidentmi v zahraničí sa vyžaduje devízové povolenie alebo licencia udelená devízovými úradmi.</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bottom w:val="nil"/>
            </w:tcBorders>
          </w:tcPr>
          <w:p>
            <w:pPr>
              <w:spacing w:before="60" w:after="60" w:line="240" w:lineRule="auto"/>
              <w:rPr>
                <w:noProof/>
                <w:spacing w:val="-2"/>
                <w:sz w:val="20"/>
              </w:rPr>
            </w:pPr>
          </w:p>
        </w:tc>
        <w:tc>
          <w:tcPr>
            <w:tcW w:w="1801" w:type="pct"/>
            <w:gridSpan w:val="2"/>
            <w:tcBorders>
              <w:bottom w:val="nil"/>
            </w:tcBorders>
          </w:tcPr>
          <w:p>
            <w:pPr>
              <w:spacing w:before="60" w:after="60" w:line="240" w:lineRule="auto"/>
              <w:ind w:left="887" w:hanging="425"/>
              <w:rPr>
                <w:noProof/>
                <w:sz w:val="20"/>
              </w:rPr>
            </w:pPr>
            <w:r>
              <w:rPr>
                <w:noProof/>
                <w:sz w:val="20"/>
              </w:rPr>
              <w:t>vii)</w:t>
            </w:r>
            <w:r>
              <w:rPr>
                <w:noProof/>
                <w:sz w:val="20"/>
              </w:rPr>
              <w:tab/>
              <w:t>iba devízové subjekty usadené v Slovenskej republike môžu poskytovať a získavať záruky a záväzky v súlade so stanoveným limitom a ustanoveniami Národnej banky Slovenska.</w:t>
            </w:r>
          </w:p>
        </w:tc>
        <w:tc>
          <w:tcPr>
            <w:tcW w:w="1918" w:type="pct"/>
            <w:gridSpan w:val="2"/>
            <w:tcBorders>
              <w:bottom w:val="nil"/>
            </w:tcBorders>
          </w:tcPr>
          <w:p>
            <w:pPr>
              <w:spacing w:before="60" w:after="60" w:line="240" w:lineRule="auto"/>
              <w:rPr>
                <w:noProof/>
                <w:spacing w:val="-2"/>
                <w:sz w:val="20"/>
              </w:rPr>
            </w:pPr>
          </w:p>
        </w:tc>
        <w:tc>
          <w:tcPr>
            <w:tcW w:w="461" w:type="pct"/>
            <w:gridSpan w:val="2"/>
            <w:tcBorders>
              <w:bottom w:val="nil"/>
              <w:right w:val="nil"/>
            </w:tcBorders>
          </w:tcPr>
          <w:p>
            <w:pPr>
              <w:spacing w:before="60" w:after="60" w:line="240" w:lineRule="auto"/>
              <w:rPr>
                <w:noProof/>
                <w:spacing w:val="-2"/>
                <w:sz w:val="20"/>
              </w:rPr>
            </w:pPr>
          </w:p>
        </w:tc>
      </w:tr>
      <w:tr>
        <w:trPr>
          <w:trHeight w:val="905"/>
          <w:jc w:val="center"/>
        </w:trPr>
        <w:tc>
          <w:tcPr>
            <w:tcW w:w="820" w:type="pct"/>
            <w:tcBorders>
              <w:left w:val="nil"/>
              <w:bottom w:val="nil"/>
            </w:tcBorders>
          </w:tcPr>
          <w:p>
            <w:pPr>
              <w:spacing w:before="60" w:after="60" w:line="240" w:lineRule="auto"/>
              <w:rPr>
                <w:noProof/>
                <w:spacing w:val="-2"/>
                <w:sz w:val="20"/>
              </w:rPr>
            </w:pPr>
          </w:p>
        </w:tc>
        <w:tc>
          <w:tcPr>
            <w:tcW w:w="1801" w:type="pct"/>
            <w:gridSpan w:val="2"/>
            <w:tcBorders>
              <w:bottom w:val="nil"/>
            </w:tcBorders>
          </w:tcPr>
          <w:p>
            <w:pPr>
              <w:spacing w:before="60" w:after="60" w:line="240" w:lineRule="auto"/>
              <w:ind w:left="462" w:hanging="462"/>
              <w:rPr>
                <w:noProof/>
                <w:spacing w:val="-2"/>
                <w:sz w:val="20"/>
              </w:rPr>
            </w:pPr>
            <w:r>
              <w:rPr>
                <w:noProof/>
                <w:sz w:val="20"/>
              </w:rPr>
              <w:t xml:space="preserve">2. </w:t>
            </w:r>
            <w:r>
              <w:rPr>
                <w:b/>
                <w:noProof/>
                <w:sz w:val="20"/>
                <w:vertAlign w:val="superscript"/>
              </w:rPr>
              <w:footnoteReference w:id="112"/>
            </w:r>
            <w:r>
              <w:rPr>
                <w:noProof/>
                <w:sz w:val="20"/>
              </w:rPr>
              <w:tab/>
              <w:t>BG: Bez obmedzenia, s výnimkou poskytovania a transferu finančných informácií a spracovania finančných údajov a s tým súvisiaceho softvéru poskytovateľmi iných finančných služieb a služieb finančného poradenstva: Žiadne, okrem prípadov uvedených v bode 1).</w:t>
            </w:r>
          </w:p>
        </w:tc>
        <w:tc>
          <w:tcPr>
            <w:tcW w:w="1918" w:type="pct"/>
            <w:gridSpan w:val="2"/>
            <w:tcBorders>
              <w:bottom w:val="nil"/>
            </w:tcBorders>
          </w:tcPr>
          <w:p>
            <w:pPr>
              <w:spacing w:before="60" w:after="60" w:line="240" w:lineRule="auto"/>
              <w:ind w:left="462" w:hanging="462"/>
              <w:rPr>
                <w:noProof/>
                <w:sz w:val="20"/>
              </w:rPr>
            </w:pPr>
            <w:r>
              <w:rPr>
                <w:noProof/>
                <w:sz w:val="20"/>
              </w:rPr>
              <w:t>2.</w:t>
            </w:r>
            <w:r>
              <w:rPr>
                <w:noProof/>
                <w:sz w:val="20"/>
              </w:rPr>
              <w:tab/>
              <w:t>BG: Bez obmedzenia, s výnimkou poskytovania a transferu finančných informácií a spracovania finančných údajov a s tým súvisiaceho softvéru poskytovateľmi iných finančných služieb a služieb finančného poradenstva: Žiadne.</w:t>
            </w:r>
          </w:p>
        </w:tc>
        <w:tc>
          <w:tcPr>
            <w:tcW w:w="461" w:type="pct"/>
            <w:gridSpan w:val="2"/>
            <w:tcBorders>
              <w:bottom w:val="nil"/>
              <w:right w:val="nil"/>
            </w:tcBorders>
          </w:tcPr>
          <w:p>
            <w:pPr>
              <w:spacing w:before="60" w:after="60" w:line="240" w:lineRule="auto"/>
              <w:rPr>
                <w:noProof/>
                <w:spacing w:val="-2"/>
                <w:sz w:val="20"/>
              </w:rPr>
            </w:pPr>
          </w:p>
        </w:tc>
      </w:tr>
      <w:tr>
        <w:trPr>
          <w:trHeight w:val="411"/>
          <w:jc w:val="center"/>
        </w:trPr>
        <w:tc>
          <w:tcPr>
            <w:tcW w:w="820" w:type="pct"/>
            <w:tcBorders>
              <w:top w:val="nil"/>
              <w:left w:val="nil"/>
              <w:bottom w:val="nil"/>
            </w:tcBorders>
          </w:tcPr>
          <w:p>
            <w:pPr>
              <w:spacing w:before="60" w:after="60" w:line="240" w:lineRule="auto"/>
              <w:rPr>
                <w:noProof/>
                <w:spacing w:val="-2"/>
                <w:sz w:val="20"/>
              </w:rPr>
            </w:pPr>
          </w:p>
        </w:tc>
        <w:tc>
          <w:tcPr>
            <w:tcW w:w="1801" w:type="pct"/>
            <w:gridSpan w:val="2"/>
            <w:tcBorders>
              <w:top w:val="nil"/>
              <w:bottom w:val="nil"/>
            </w:tcBorders>
          </w:tcPr>
          <w:p>
            <w:pPr>
              <w:spacing w:before="60" w:after="60" w:line="240" w:lineRule="auto"/>
              <w:ind w:left="462"/>
              <w:rPr>
                <w:noProof/>
                <w:sz w:val="20"/>
              </w:rPr>
            </w:pPr>
            <w:r>
              <w:rPr>
                <w:noProof/>
                <w:sz w:val="20"/>
              </w:rPr>
              <w:t>CZ: Bez obmedzenia pre spravovanie aktív.</w:t>
            </w:r>
          </w:p>
        </w:tc>
        <w:tc>
          <w:tcPr>
            <w:tcW w:w="1918" w:type="pct"/>
            <w:gridSpan w:val="2"/>
            <w:tcBorders>
              <w:top w:val="nil"/>
              <w:bottom w:val="nil"/>
            </w:tcBorders>
          </w:tcPr>
          <w:p>
            <w:pPr>
              <w:spacing w:before="60" w:after="60" w:line="240" w:lineRule="auto"/>
              <w:ind w:left="462" w:hanging="462"/>
              <w:rPr>
                <w:noProof/>
                <w:sz w:val="20"/>
              </w:rPr>
            </w:pPr>
          </w:p>
        </w:tc>
        <w:tc>
          <w:tcPr>
            <w:tcW w:w="461" w:type="pct"/>
            <w:gridSpan w:val="2"/>
            <w:tcBorders>
              <w:top w:val="nil"/>
              <w:bottom w:val="nil"/>
              <w:right w:val="nil"/>
            </w:tcBorders>
          </w:tcPr>
          <w:p>
            <w:pPr>
              <w:spacing w:before="60" w:after="60" w:line="240" w:lineRule="auto"/>
              <w:rPr>
                <w:noProof/>
                <w:spacing w:val="-2"/>
                <w:sz w:val="20"/>
              </w:rPr>
            </w:pPr>
          </w:p>
        </w:tc>
      </w:tr>
      <w:tr>
        <w:trPr>
          <w:trHeight w:val="967"/>
          <w:jc w:val="center"/>
        </w:trPr>
        <w:tc>
          <w:tcPr>
            <w:tcW w:w="820" w:type="pct"/>
            <w:tcBorders>
              <w:top w:val="nil"/>
              <w:left w:val="nil"/>
            </w:tcBorders>
          </w:tcPr>
          <w:p>
            <w:pPr>
              <w:pageBreakBefore/>
              <w:spacing w:before="60" w:after="60" w:line="240" w:lineRule="auto"/>
              <w:rPr>
                <w:noProof/>
                <w:spacing w:val="-2"/>
                <w:sz w:val="20"/>
              </w:rPr>
            </w:pPr>
          </w:p>
        </w:tc>
        <w:tc>
          <w:tcPr>
            <w:tcW w:w="1801" w:type="pct"/>
            <w:gridSpan w:val="2"/>
            <w:tcBorders>
              <w:top w:val="nil"/>
            </w:tcBorders>
          </w:tcPr>
          <w:p>
            <w:pPr>
              <w:spacing w:before="60" w:after="60" w:line="240" w:lineRule="auto"/>
              <w:ind w:left="462"/>
              <w:rPr>
                <w:noProof/>
                <w:sz w:val="20"/>
              </w:rPr>
            </w:pPr>
            <w:r>
              <w:rPr>
                <w:noProof/>
                <w:sz w:val="20"/>
              </w:rPr>
              <w:t>Nie iné ako:</w:t>
            </w:r>
          </w:p>
          <w:p>
            <w:pPr>
              <w:spacing w:before="60" w:after="60" w:line="240" w:lineRule="auto"/>
              <w:ind w:left="462"/>
              <w:rPr>
                <w:noProof/>
                <w:sz w:val="20"/>
              </w:rPr>
            </w:pPr>
            <w:r>
              <w:rPr>
                <w:noProof/>
                <w:sz w:val="20"/>
              </w:rPr>
              <w:t>Iba české banky a pobočky zahraničných bánk majúce príslušnú licenciu môžu:</w:t>
            </w:r>
          </w:p>
        </w:tc>
        <w:tc>
          <w:tcPr>
            <w:tcW w:w="1918" w:type="pct"/>
            <w:gridSpan w:val="2"/>
            <w:tcBorders>
              <w:top w:val="nil"/>
            </w:tcBorders>
          </w:tcPr>
          <w:p>
            <w:pPr>
              <w:spacing w:before="60" w:after="60" w:line="240" w:lineRule="auto"/>
              <w:ind w:left="462" w:hanging="462"/>
              <w:rPr>
                <w:noProof/>
                <w:sz w:val="20"/>
              </w:rPr>
            </w:pPr>
          </w:p>
        </w:tc>
        <w:tc>
          <w:tcPr>
            <w:tcW w:w="461" w:type="pct"/>
            <w:gridSpan w:val="2"/>
            <w:tcBorders>
              <w:top w:val="nil"/>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poskytovať služby prijímania vkladov,</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obchodovať so zahraničnými devízovými aktívami,</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uskutočňovať bezhotovostné cezhraničné platby.</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462"/>
              <w:rPr>
                <w:noProof/>
                <w:spacing w:val="-2"/>
                <w:sz w:val="20"/>
              </w:rPr>
            </w:pPr>
            <w:r>
              <w:rPr>
                <w:noProof/>
                <w:spacing w:val="-2"/>
                <w:sz w:val="20"/>
              </w:rPr>
              <w:t>Devízové povolenie vystavené Českou národnou bankou alebo ministerstvom financií je požadované v prípade českých nebankových rezidentov na:</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887" w:hanging="425"/>
              <w:rPr>
                <w:noProof/>
                <w:sz w:val="20"/>
              </w:rPr>
            </w:pPr>
            <w:r>
              <w:rPr>
                <w:noProof/>
                <w:sz w:val="20"/>
              </w:rPr>
              <w:t>a)</w:t>
            </w:r>
            <w:r>
              <w:rPr>
                <w:noProof/>
                <w:sz w:val="20"/>
              </w:rPr>
              <w:tab/>
              <w:t>otvorenie a financovanie účtu v zahraničí českým rezidentom,</w:t>
            </w:r>
          </w:p>
          <w:p>
            <w:pPr>
              <w:spacing w:before="60" w:after="60" w:line="240" w:lineRule="auto"/>
              <w:ind w:left="887" w:hanging="425"/>
              <w:rPr>
                <w:noProof/>
                <w:sz w:val="20"/>
              </w:rPr>
            </w:pPr>
            <w:r>
              <w:rPr>
                <w:noProof/>
                <w:sz w:val="20"/>
              </w:rPr>
              <w:t>b)</w:t>
            </w:r>
            <w:r>
              <w:rPr>
                <w:noProof/>
                <w:sz w:val="20"/>
              </w:rPr>
              <w:tab/>
              <w:t>kapitálové platby v zahraničí (okrem priamych zahraničných investícií),</w:t>
            </w:r>
          </w:p>
          <w:p>
            <w:pPr>
              <w:spacing w:before="60" w:after="60" w:line="240" w:lineRule="auto"/>
              <w:ind w:left="887" w:hanging="425"/>
              <w:rPr>
                <w:noProof/>
                <w:spacing w:val="-2"/>
                <w:sz w:val="20"/>
              </w:rPr>
            </w:pPr>
            <w:r>
              <w:rPr>
                <w:noProof/>
                <w:sz w:val="20"/>
              </w:rPr>
              <w:t>c)</w:t>
            </w:r>
            <w:r>
              <w:rPr>
                <w:noProof/>
                <w:sz w:val="20"/>
              </w:rPr>
              <w:tab/>
              <w:t>poskytovanie finančných úverov a záruk,</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887" w:hanging="425"/>
              <w:rPr>
                <w:noProof/>
                <w:sz w:val="20"/>
              </w:rPr>
            </w:pPr>
            <w:r>
              <w:rPr>
                <w:noProof/>
                <w:sz w:val="20"/>
              </w:rPr>
              <w:t>d)</w:t>
            </w:r>
            <w:r>
              <w:rPr>
                <w:noProof/>
                <w:sz w:val="20"/>
              </w:rPr>
              <w:tab/>
              <w:t>operácie s finančnými derivátmi,</w:t>
            </w:r>
          </w:p>
          <w:p>
            <w:pPr>
              <w:spacing w:before="60" w:after="60" w:line="240" w:lineRule="auto"/>
              <w:ind w:left="887" w:hanging="425"/>
              <w:rPr>
                <w:noProof/>
                <w:spacing w:val="-2"/>
                <w:sz w:val="20"/>
              </w:rPr>
            </w:pPr>
            <w:r>
              <w:rPr>
                <w:noProof/>
                <w:sz w:val="20"/>
              </w:rPr>
              <w:t>e)</w:t>
            </w:r>
            <w:r>
              <w:rPr>
                <w:noProof/>
                <w:sz w:val="20"/>
              </w:rPr>
              <w:tab/>
              <w:t>nákup zahraničných cenných papierov, okrem prípadov uvedených v devízovom zákone,</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pageBreakBefore/>
              <w:spacing w:before="60" w:after="60" w:line="240" w:lineRule="auto"/>
              <w:rPr>
                <w:noProof/>
                <w:spacing w:val="-2"/>
                <w:sz w:val="20"/>
              </w:rPr>
            </w:pPr>
          </w:p>
        </w:tc>
        <w:tc>
          <w:tcPr>
            <w:tcW w:w="1801" w:type="pct"/>
            <w:gridSpan w:val="2"/>
          </w:tcPr>
          <w:p>
            <w:pPr>
              <w:spacing w:before="60" w:after="60" w:line="240" w:lineRule="auto"/>
              <w:ind w:left="884" w:hanging="425"/>
              <w:rPr>
                <w:noProof/>
                <w:spacing w:val="-2"/>
                <w:sz w:val="20"/>
              </w:rPr>
            </w:pPr>
            <w:r>
              <w:rPr>
                <w:noProof/>
                <w:sz w:val="20"/>
              </w:rPr>
              <w:t>f)</w:t>
            </w:r>
            <w:r>
              <w:rPr>
                <w:noProof/>
                <w:sz w:val="20"/>
              </w:rPr>
              <w:tab/>
              <w:t>emisiu zahraničných cenných papierov na verejné a neverejné obchodovanie v Českej republike alebo ich uvádzanie na domáci trh.</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FI: Platby od vládnych organizácií (výdavky) budú prevedené prostredníctvom Sampo Bank Ltd. Ministerstvo financií môže zo zvláštnych dôvodov udeliť výnimku z tejto povinnosti.</w:t>
            </w:r>
          </w:p>
          <w:p>
            <w:pPr>
              <w:spacing w:before="60" w:after="60" w:line="240" w:lineRule="auto"/>
              <w:ind w:left="462"/>
              <w:rPr>
                <w:noProof/>
                <w:spacing w:val="-2"/>
                <w:sz w:val="20"/>
              </w:rPr>
            </w:pPr>
            <w:r>
              <w:rPr>
                <w:noProof/>
                <w:spacing w:val="-2"/>
                <w:sz w:val="20"/>
              </w:rPr>
              <w:t>SK: Bez obmedzenia pre spravovanie aktív.</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887" w:hanging="425"/>
              <w:rPr>
                <w:noProof/>
                <w:spacing w:val="-2"/>
                <w:sz w:val="20"/>
              </w:rPr>
            </w:pPr>
            <w:r>
              <w:rPr>
                <w:noProof/>
                <w:spacing w:val="-2"/>
                <w:sz w:val="20"/>
              </w:rPr>
              <w:t>Nie iné ako:</w:t>
            </w:r>
          </w:p>
          <w:p>
            <w:pPr>
              <w:spacing w:before="60" w:after="60" w:line="240" w:lineRule="auto"/>
              <w:ind w:left="887" w:hanging="425"/>
              <w:rPr>
                <w:noProof/>
                <w:sz w:val="20"/>
              </w:rPr>
            </w:pPr>
            <w:r>
              <w:rPr>
                <w:noProof/>
                <w:sz w:val="20"/>
              </w:rPr>
              <w:t>i)</w:t>
            </w:r>
            <w:r>
              <w:rPr>
                <w:noProof/>
                <w:sz w:val="20"/>
              </w:rPr>
              <w:tab/>
              <w:t>Na prijímanie vkladov sú oprávnené len domáce banky a pobočky zahraničných bánk v Slovenskej republike.</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887" w:hanging="425"/>
              <w:rPr>
                <w:noProof/>
                <w:sz w:val="20"/>
              </w:rPr>
            </w:pPr>
            <w:r>
              <w:rPr>
                <w:noProof/>
                <w:sz w:val="20"/>
              </w:rPr>
              <w:t>ii)</w:t>
            </w:r>
            <w:r>
              <w:rPr>
                <w:noProof/>
                <w:sz w:val="20"/>
              </w:rPr>
              <w:tab/>
              <w:t>Iba oprávnené domáce banky, pobočky zahraničných bánk v Slovenskej republike a osoby vlastniace devízovú licenciu môžu obchodovať s devízovými aktívami. Na burze cenných papierov v Bratislave môžu obchodovať iba členovia burzy. Rezidenti môžu obchodovať prostredníctvom RM-Systému Slovakia bez akýchkoľvek obmedzení a nerezidenti iba prostredníctvom obchodníkov s cennými papiermi.</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pageBreakBefore/>
              <w:spacing w:before="60" w:after="60" w:line="240" w:lineRule="auto"/>
              <w:rPr>
                <w:noProof/>
                <w:spacing w:val="-2"/>
                <w:sz w:val="20"/>
              </w:rPr>
            </w:pPr>
          </w:p>
        </w:tc>
        <w:tc>
          <w:tcPr>
            <w:tcW w:w="1801" w:type="pct"/>
            <w:gridSpan w:val="2"/>
          </w:tcPr>
          <w:p>
            <w:pPr>
              <w:spacing w:before="60" w:after="60" w:line="240" w:lineRule="auto"/>
              <w:ind w:left="887" w:hanging="425"/>
              <w:rPr>
                <w:noProof/>
                <w:sz w:val="20"/>
              </w:rPr>
            </w:pPr>
            <w:r>
              <w:rPr>
                <w:noProof/>
                <w:sz w:val="20"/>
              </w:rPr>
              <w:t>iii)</w:t>
            </w:r>
            <w:r>
              <w:rPr>
                <w:noProof/>
                <w:sz w:val="20"/>
              </w:rPr>
              <w:tab/>
              <w:t>Bezhotovostné cezhraničné platby môžu byť uskutočnené len oprávnenými domácimi bankami a pobočkami zahraničných bánk v Slovenskej republike.</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887" w:hanging="425"/>
              <w:rPr>
                <w:noProof/>
                <w:sz w:val="20"/>
              </w:rPr>
            </w:pPr>
            <w:r>
              <w:rPr>
                <w:noProof/>
                <w:sz w:val="20"/>
              </w:rPr>
              <w:t>iv)</w:t>
            </w:r>
            <w:r>
              <w:rPr>
                <w:noProof/>
                <w:sz w:val="20"/>
              </w:rPr>
              <w:tab/>
              <w:t>Devízová licencia vydaná Národnou bankou Slovenska je požadovaná na:</w:t>
            </w:r>
          </w:p>
          <w:p>
            <w:pPr>
              <w:spacing w:before="60" w:after="60" w:line="240" w:lineRule="auto"/>
              <w:ind w:left="887" w:hanging="425"/>
              <w:rPr>
                <w:noProof/>
                <w:sz w:val="20"/>
              </w:rPr>
            </w:pPr>
            <w:r>
              <w:rPr>
                <w:noProof/>
                <w:sz w:val="20"/>
              </w:rPr>
              <w:t>a)</w:t>
            </w:r>
            <w:r>
              <w:rPr>
                <w:noProof/>
                <w:sz w:val="20"/>
              </w:rPr>
              <w:tab/>
              <w:t>otvorenie účtu v zahraničí slovenským nebankovým rezidentom, s výnimkou fyzických osôb počas ich pobytu v zahraničí,</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887" w:hanging="425"/>
              <w:rPr>
                <w:noProof/>
                <w:sz w:val="20"/>
              </w:rPr>
            </w:pPr>
            <w:r>
              <w:rPr>
                <w:noProof/>
                <w:sz w:val="20"/>
              </w:rPr>
              <w:t>b)</w:t>
            </w:r>
            <w:r>
              <w:rPr>
                <w:noProof/>
                <w:sz w:val="20"/>
              </w:rPr>
              <w:tab/>
              <w:t>kapitálové platby do zahraničia;</w:t>
            </w:r>
          </w:p>
          <w:p>
            <w:pPr>
              <w:spacing w:before="60" w:after="60" w:line="240" w:lineRule="auto"/>
              <w:ind w:left="887" w:hanging="425"/>
              <w:rPr>
                <w:noProof/>
                <w:sz w:val="20"/>
              </w:rPr>
            </w:pPr>
            <w:r>
              <w:rPr>
                <w:noProof/>
                <w:sz w:val="20"/>
              </w:rPr>
              <w:t>c)</w:t>
            </w:r>
            <w:r>
              <w:rPr>
                <w:noProof/>
                <w:sz w:val="20"/>
              </w:rPr>
              <w:tab/>
              <w:t>získanie finančného úveru od devízového nerezidenta; okrem úverov zo zahraničia prijatých rezidentmi s dobou splácania dlhšou ako 3 roky a pôžičiek poskytnutých medzi fyzickými osobami na aktivity neobchodného charakteru.</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887" w:hanging="425"/>
              <w:rPr>
                <w:noProof/>
                <w:sz w:val="20"/>
              </w:rPr>
            </w:pPr>
            <w:r>
              <w:rPr>
                <w:noProof/>
                <w:sz w:val="20"/>
              </w:rPr>
              <w:t>v)</w:t>
            </w:r>
            <w:r>
              <w:rPr>
                <w:noProof/>
                <w:sz w:val="20"/>
              </w:rPr>
              <w:tab/>
              <w:t>vývoz a dovoz slovenskej a zahraničnej meny v hotovosti v hodnote vyššej ako 150 000 SKK a vývoz a dovoz drahých kovov podlieha ohlasovacej povinnosti.</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pageBreakBefore/>
              <w:spacing w:before="60" w:after="60" w:line="240" w:lineRule="auto"/>
              <w:rPr>
                <w:noProof/>
                <w:spacing w:val="-2"/>
                <w:sz w:val="20"/>
              </w:rPr>
            </w:pPr>
          </w:p>
        </w:tc>
        <w:tc>
          <w:tcPr>
            <w:tcW w:w="1801" w:type="pct"/>
            <w:gridSpan w:val="2"/>
          </w:tcPr>
          <w:p>
            <w:pPr>
              <w:spacing w:before="60" w:after="60" w:line="240" w:lineRule="auto"/>
              <w:ind w:left="887" w:hanging="425"/>
              <w:rPr>
                <w:noProof/>
                <w:sz w:val="20"/>
              </w:rPr>
            </w:pPr>
            <w:r>
              <w:rPr>
                <w:noProof/>
                <w:sz w:val="20"/>
              </w:rPr>
              <w:t>vi)</w:t>
            </w:r>
            <w:r>
              <w:rPr>
                <w:noProof/>
                <w:sz w:val="20"/>
              </w:rPr>
              <w:tab/>
              <w:t>pre vklady finančných aktív rezidentmi v zahraničí sa vyžaduje devízové povolenie alebo licencia udelená devízovými úradmi.</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bottom w:val="nil"/>
            </w:tcBorders>
          </w:tcPr>
          <w:p>
            <w:pPr>
              <w:spacing w:before="60" w:after="60" w:line="240" w:lineRule="auto"/>
              <w:rPr>
                <w:noProof/>
                <w:spacing w:val="-2"/>
                <w:sz w:val="20"/>
              </w:rPr>
            </w:pPr>
          </w:p>
        </w:tc>
        <w:tc>
          <w:tcPr>
            <w:tcW w:w="1801" w:type="pct"/>
            <w:gridSpan w:val="2"/>
            <w:tcBorders>
              <w:bottom w:val="nil"/>
            </w:tcBorders>
          </w:tcPr>
          <w:p>
            <w:pPr>
              <w:spacing w:before="60" w:after="60" w:line="240" w:lineRule="auto"/>
              <w:ind w:left="887" w:hanging="425"/>
              <w:rPr>
                <w:noProof/>
                <w:sz w:val="20"/>
              </w:rPr>
            </w:pPr>
            <w:r>
              <w:rPr>
                <w:noProof/>
                <w:sz w:val="20"/>
              </w:rPr>
              <w:t>vii)</w:t>
            </w:r>
            <w:r>
              <w:rPr>
                <w:noProof/>
                <w:sz w:val="20"/>
              </w:rPr>
              <w:tab/>
              <w:t>iba devízové subjekty usadené v Slovenskej republike môžu poskytovať a získavať záruky a záväzky v súlade so stanoveným limitom a ustanoveniami Národnej banky Slovenska.</w:t>
            </w:r>
          </w:p>
        </w:tc>
        <w:tc>
          <w:tcPr>
            <w:tcW w:w="1918" w:type="pct"/>
            <w:gridSpan w:val="2"/>
            <w:tcBorders>
              <w:bottom w:val="nil"/>
            </w:tcBorders>
          </w:tcPr>
          <w:p>
            <w:pPr>
              <w:spacing w:before="60" w:after="60" w:line="240" w:lineRule="auto"/>
              <w:rPr>
                <w:noProof/>
                <w:spacing w:val="-2"/>
                <w:sz w:val="20"/>
              </w:rPr>
            </w:pPr>
          </w:p>
        </w:tc>
        <w:tc>
          <w:tcPr>
            <w:tcW w:w="461" w:type="pct"/>
            <w:gridSpan w:val="2"/>
            <w:tcBorders>
              <w:bottom w:val="nil"/>
              <w:right w:val="nil"/>
            </w:tcBorders>
          </w:tcPr>
          <w:p>
            <w:pPr>
              <w:spacing w:before="60" w:after="60" w:line="240" w:lineRule="auto"/>
              <w:rPr>
                <w:noProof/>
                <w:spacing w:val="-2"/>
                <w:sz w:val="20"/>
              </w:rPr>
            </w:pPr>
          </w:p>
        </w:tc>
      </w:tr>
      <w:tr>
        <w:trPr>
          <w:trHeight w:val="2900"/>
          <w:jc w:val="center"/>
        </w:trPr>
        <w:tc>
          <w:tcPr>
            <w:tcW w:w="820" w:type="pct"/>
            <w:tcBorders>
              <w:left w:val="nil"/>
              <w:bottom w:val="nil"/>
            </w:tcBorders>
          </w:tcPr>
          <w:p>
            <w:pPr>
              <w:spacing w:before="60" w:after="60" w:line="240" w:lineRule="auto"/>
              <w:rPr>
                <w:noProof/>
                <w:spacing w:val="-2"/>
                <w:sz w:val="20"/>
              </w:rPr>
            </w:pPr>
          </w:p>
        </w:tc>
        <w:tc>
          <w:tcPr>
            <w:tcW w:w="1801" w:type="pct"/>
            <w:gridSpan w:val="2"/>
            <w:tcBorders>
              <w:bottom w:val="nil"/>
            </w:tcBorders>
          </w:tcPr>
          <w:p>
            <w:pPr>
              <w:spacing w:before="60" w:after="60" w:line="240" w:lineRule="auto"/>
              <w:ind w:left="462" w:hanging="462"/>
              <w:rPr>
                <w:noProof/>
                <w:sz w:val="20"/>
              </w:rPr>
            </w:pPr>
            <w:r>
              <w:rPr>
                <w:noProof/>
                <w:sz w:val="20"/>
              </w:rPr>
              <w:t>3.</w:t>
            </w:r>
            <w:r>
              <w:rPr>
                <w:noProof/>
                <w:sz w:val="20"/>
              </w:rPr>
              <w:tab/>
              <w:t>Všetky členské štáty:</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Na vykonávanie činnosti správy investičných fondov a investičných spoločností sa vyžaduje založenie špecializovanej správcovskej spoločnosti.</w:t>
            </w:r>
          </w:p>
          <w:p>
            <w:pPr>
              <w:spacing w:before="60" w:after="60" w:line="240" w:lineRule="auto"/>
              <w:ind w:left="887" w:hanging="438"/>
              <w:jc w:val="both"/>
              <w:rPr>
                <w:noProof/>
                <w:sz w:val="20"/>
              </w:rPr>
            </w:pPr>
            <w:r>
              <w:rPr>
                <w:noProof/>
                <w:spacing w:val="-2"/>
                <w:sz w:val="20"/>
              </w:rPr>
              <w:sym w:font="Symbol" w:char="F02D"/>
            </w:r>
            <w:r>
              <w:rPr>
                <w:noProof/>
                <w:spacing w:val="-2"/>
                <w:sz w:val="20"/>
              </w:rPr>
              <w:tab/>
              <w:t>Iba firmy majúce svoje sídlo v Spoločenstve môžu vystupovať ako depozitári aktív investičných fondov.</w:t>
            </w:r>
          </w:p>
        </w:tc>
        <w:tc>
          <w:tcPr>
            <w:tcW w:w="1918" w:type="pct"/>
            <w:gridSpan w:val="2"/>
            <w:tcBorders>
              <w:bottom w:val="nil"/>
            </w:tcBorders>
          </w:tcPr>
          <w:p>
            <w:pPr>
              <w:spacing w:before="60" w:after="60" w:line="240" w:lineRule="auto"/>
              <w:ind w:left="462" w:hanging="462"/>
              <w:rPr>
                <w:noProof/>
                <w:sz w:val="20"/>
              </w:rPr>
            </w:pPr>
            <w:r>
              <w:rPr>
                <w:noProof/>
                <w:sz w:val="20"/>
              </w:rPr>
              <w:t>3.</w:t>
            </w:r>
            <w:r>
              <w:rPr>
                <w:noProof/>
                <w:sz w:val="20"/>
              </w:rPr>
              <w:tab/>
              <w:t>BG: Pre bankové služby uvedené nižšie:</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Prijímanie vkladov a ostatných splatných finančných prostriedkov od verejnosti</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požičiavanie, ako napr. spotrebiteľský úver, hypotekárny úver, finančné sprostredkovanie a financovanie obchodných transakcií,</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platby a služby prevodu peňazí,</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záruky, s výnimkou záruk štátnej pokladnice,</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finančný lízing:</w:t>
            </w:r>
          </w:p>
          <w:p>
            <w:pPr>
              <w:spacing w:before="60" w:after="60" w:line="240" w:lineRule="auto"/>
              <w:ind w:left="887"/>
              <w:rPr>
                <w:noProof/>
                <w:spacing w:val="-2"/>
                <w:sz w:val="20"/>
              </w:rPr>
            </w:pPr>
            <w:r>
              <w:rPr>
                <w:noProof/>
                <w:sz w:val="20"/>
              </w:rPr>
              <w:t>Žiadne, okrem prípadov uvedených v stĺpci prístup na trh.</w:t>
            </w:r>
          </w:p>
        </w:tc>
        <w:tc>
          <w:tcPr>
            <w:tcW w:w="461" w:type="pct"/>
            <w:gridSpan w:val="2"/>
            <w:tcBorders>
              <w:bottom w:val="nil"/>
              <w:right w:val="nil"/>
            </w:tcBorders>
          </w:tcPr>
          <w:p>
            <w:pPr>
              <w:spacing w:before="60" w:after="60" w:line="240" w:lineRule="auto"/>
              <w:rPr>
                <w:noProof/>
                <w:spacing w:val="-2"/>
                <w:sz w:val="20"/>
              </w:rPr>
            </w:pPr>
          </w:p>
        </w:tc>
      </w:tr>
      <w:tr>
        <w:trPr>
          <w:trHeight w:val="4264"/>
          <w:jc w:val="center"/>
        </w:trPr>
        <w:tc>
          <w:tcPr>
            <w:tcW w:w="820" w:type="pct"/>
            <w:tcBorders>
              <w:top w:val="nil"/>
              <w:left w:val="nil"/>
              <w:bottom w:val="nil"/>
            </w:tcBorders>
          </w:tcPr>
          <w:p>
            <w:pPr>
              <w:pageBreakBefore/>
              <w:spacing w:before="60" w:after="60" w:line="240" w:lineRule="auto"/>
              <w:rPr>
                <w:noProof/>
                <w:spacing w:val="-2"/>
                <w:sz w:val="20"/>
              </w:rPr>
            </w:pPr>
          </w:p>
        </w:tc>
        <w:tc>
          <w:tcPr>
            <w:tcW w:w="1801" w:type="pct"/>
            <w:gridSpan w:val="2"/>
            <w:tcBorders>
              <w:top w:val="nil"/>
              <w:bottom w:val="nil"/>
            </w:tcBorders>
          </w:tcPr>
          <w:p>
            <w:pPr>
              <w:spacing w:before="60" w:after="60" w:line="240" w:lineRule="auto"/>
              <w:ind w:left="462"/>
              <w:rPr>
                <w:noProof/>
                <w:sz w:val="20"/>
              </w:rPr>
            </w:pPr>
            <w:r>
              <w:rPr>
                <w:noProof/>
                <w:sz w:val="20"/>
              </w:rPr>
              <w:t>BG: Pre bankové služby uvedené nižšie:</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Prijímanie vkladov a ostatných splatných finančných prostriedkov od verejnosti</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požičiavanie, ako napr. spotrebiteľský úver, hypotekárny úver, finančné sprostredkovanie a financovanie obchodných transakcií,</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platby a služby prevodu peňazí,</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záruky, s výnimkou záruk štátnej pokladnice,</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finančný lízing:</w:t>
            </w:r>
          </w:p>
          <w:p>
            <w:pPr>
              <w:spacing w:before="60" w:after="60" w:line="240" w:lineRule="auto"/>
              <w:ind w:left="462"/>
              <w:rPr>
                <w:noProof/>
                <w:sz w:val="20"/>
              </w:rPr>
            </w:pPr>
            <w:r>
              <w:rPr>
                <w:noProof/>
                <w:sz w:val="20"/>
              </w:rPr>
              <w:t>Zahraničné banky, ktoré sa chcú usadiť v Bulharskej republike, musia byť riadne oprávnené na základe vnútroštátneho práva ich štátu pôvodu a nemôžu mať zákaz vykonávania bankovej činnosti vo svojej krajine pôvodu a v krajinách, v ktorých pôsobia. Bez obmedzenia pre caisses populaires.</w:t>
            </w:r>
          </w:p>
        </w:tc>
        <w:tc>
          <w:tcPr>
            <w:tcW w:w="1918" w:type="pct"/>
            <w:gridSpan w:val="2"/>
            <w:tcBorders>
              <w:top w:val="nil"/>
              <w:bottom w:val="nil"/>
            </w:tcBorders>
          </w:tcPr>
          <w:p>
            <w:pPr>
              <w:spacing w:before="60" w:after="60" w:line="240" w:lineRule="auto"/>
              <w:ind w:left="462"/>
              <w:rPr>
                <w:noProof/>
                <w:sz w:val="20"/>
              </w:rPr>
            </w:pPr>
            <w:r>
              <w:rPr>
                <w:noProof/>
                <w:sz w:val="20"/>
              </w:rPr>
              <w:t>BG: Pre ostatné finančné služby uvedené nižšie:</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účasť na emisii cenných papierov, vrátane upisovania cenných papierov, s výnimkou štátnych dlhopisov,</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obchodovanie s prevoditeľnými cennými papiermi na vlastný alebo klientský účet,</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spravovanie aktív (okrem spravovania dôchodkových fondov).</w:t>
            </w:r>
          </w:p>
          <w:p>
            <w:pPr>
              <w:spacing w:before="60" w:after="60" w:line="240" w:lineRule="auto"/>
              <w:ind w:left="887"/>
              <w:rPr>
                <w:noProof/>
                <w:sz w:val="20"/>
              </w:rPr>
            </w:pPr>
            <w:r>
              <w:rPr>
                <w:noProof/>
                <w:sz w:val="20"/>
              </w:rPr>
              <w:t>Žiadne, okrem prípadov uvedených v stĺpci prístup na trh.</w:t>
            </w:r>
          </w:p>
        </w:tc>
        <w:tc>
          <w:tcPr>
            <w:tcW w:w="461" w:type="pct"/>
            <w:gridSpan w:val="2"/>
            <w:tcBorders>
              <w:top w:val="nil"/>
              <w:bottom w:val="nil"/>
              <w:right w:val="nil"/>
            </w:tcBorders>
          </w:tcPr>
          <w:p>
            <w:pPr>
              <w:spacing w:before="60" w:after="60" w:line="240" w:lineRule="auto"/>
              <w:rPr>
                <w:noProof/>
                <w:spacing w:val="-2"/>
                <w:sz w:val="20"/>
              </w:rPr>
            </w:pPr>
          </w:p>
        </w:tc>
      </w:tr>
      <w:tr>
        <w:trPr>
          <w:trHeight w:val="987"/>
          <w:jc w:val="center"/>
        </w:trPr>
        <w:tc>
          <w:tcPr>
            <w:tcW w:w="820" w:type="pct"/>
            <w:tcBorders>
              <w:left w:val="nil"/>
              <w:bottom w:val="nil"/>
            </w:tcBorders>
          </w:tcPr>
          <w:p>
            <w:pPr>
              <w:spacing w:before="60" w:after="60" w:line="240" w:lineRule="auto"/>
              <w:rPr>
                <w:noProof/>
                <w:spacing w:val="-2"/>
                <w:sz w:val="20"/>
              </w:rPr>
            </w:pPr>
          </w:p>
        </w:tc>
        <w:tc>
          <w:tcPr>
            <w:tcW w:w="1801" w:type="pct"/>
            <w:gridSpan w:val="2"/>
            <w:tcBorders>
              <w:bottom w:val="nil"/>
            </w:tcBorders>
          </w:tcPr>
          <w:p>
            <w:pPr>
              <w:spacing w:before="60" w:after="60" w:line="240" w:lineRule="auto"/>
              <w:ind w:left="462"/>
              <w:rPr>
                <w:noProof/>
                <w:sz w:val="20"/>
              </w:rPr>
            </w:pPr>
            <w:r>
              <w:rPr>
                <w:noProof/>
                <w:sz w:val="20"/>
              </w:rPr>
              <w:t>Priame alebo nepriame získanie akcií, ktoré predstavujú 5 % hlasovacích práv v usadenej banke alebo ešte viac, podlieha schváleniu Bulharskou národnou bankou.</w:t>
            </w:r>
          </w:p>
        </w:tc>
        <w:tc>
          <w:tcPr>
            <w:tcW w:w="1918" w:type="pct"/>
            <w:gridSpan w:val="2"/>
            <w:tcBorders>
              <w:bottom w:val="nil"/>
            </w:tcBorders>
          </w:tcPr>
          <w:p>
            <w:pPr>
              <w:spacing w:before="60" w:after="60" w:line="240" w:lineRule="auto"/>
              <w:ind w:left="305"/>
              <w:rPr>
                <w:noProof/>
                <w:sz w:val="20"/>
              </w:rPr>
            </w:pPr>
            <w:r>
              <w:rPr>
                <w:noProof/>
                <w:sz w:val="20"/>
              </w:rPr>
              <w:t>SE: Zakladateľ bankovej spoločnosti je fyzická osoba s trvalým bydliskom v Európskom hospodárskom priestore alebo zahraničná banka. Zakladateľ sporiteľne je fyzická osoba s trvalým bydliskom v Európskom hospodárskom priestore.</w:t>
            </w:r>
          </w:p>
        </w:tc>
        <w:tc>
          <w:tcPr>
            <w:tcW w:w="461" w:type="pct"/>
            <w:gridSpan w:val="2"/>
            <w:tcBorders>
              <w:bottom w:val="nil"/>
              <w:right w:val="nil"/>
            </w:tcBorders>
          </w:tcPr>
          <w:p>
            <w:pPr>
              <w:spacing w:before="60" w:after="60" w:line="240" w:lineRule="auto"/>
              <w:rPr>
                <w:noProof/>
                <w:spacing w:val="-2"/>
                <w:sz w:val="20"/>
              </w:rPr>
            </w:pPr>
          </w:p>
        </w:tc>
      </w:tr>
      <w:tr>
        <w:trPr>
          <w:trHeight w:val="2692"/>
          <w:jc w:val="center"/>
        </w:trPr>
        <w:tc>
          <w:tcPr>
            <w:tcW w:w="820" w:type="pct"/>
            <w:tcBorders>
              <w:top w:val="nil"/>
              <w:left w:val="nil"/>
              <w:bottom w:val="nil"/>
            </w:tcBorders>
          </w:tcPr>
          <w:p>
            <w:pPr>
              <w:pageBreakBefore/>
              <w:spacing w:before="60" w:after="60" w:line="240" w:lineRule="auto"/>
              <w:rPr>
                <w:noProof/>
                <w:spacing w:val="-2"/>
                <w:sz w:val="20"/>
              </w:rPr>
            </w:pPr>
          </w:p>
        </w:tc>
        <w:tc>
          <w:tcPr>
            <w:tcW w:w="1801" w:type="pct"/>
            <w:gridSpan w:val="2"/>
            <w:tcBorders>
              <w:top w:val="nil"/>
              <w:bottom w:val="nil"/>
            </w:tcBorders>
          </w:tcPr>
          <w:p>
            <w:pPr>
              <w:spacing w:before="60" w:after="60" w:line="240" w:lineRule="auto"/>
              <w:ind w:left="462"/>
              <w:rPr>
                <w:noProof/>
                <w:sz w:val="20"/>
              </w:rPr>
            </w:pPr>
            <w:r>
              <w:rPr>
                <w:noProof/>
                <w:sz w:val="20"/>
              </w:rPr>
              <w:t>Kritériá schválenia sú kritériami obozretného podnikania a sú v súlade so záväzkami článkov XVI a XVII dohody GATS.</w:t>
            </w:r>
          </w:p>
          <w:p>
            <w:pPr>
              <w:spacing w:before="60" w:after="60" w:line="240" w:lineRule="auto"/>
              <w:ind w:left="462"/>
              <w:rPr>
                <w:noProof/>
                <w:sz w:val="20"/>
              </w:rPr>
            </w:pPr>
            <w:r>
              <w:rPr>
                <w:noProof/>
                <w:sz w:val="20"/>
              </w:rPr>
              <w:t>Ak banka priamo alebo nepriamo získa účasť v nefinančnom podniku predstavujúcu viac ako 10 % kapitálu tohto podniku, musí byť takéto získanie účasti povolené Bulharskou národnou bankou.</w:t>
            </w:r>
          </w:p>
          <w:p>
            <w:pPr>
              <w:spacing w:before="60" w:after="60" w:line="240" w:lineRule="auto"/>
              <w:ind w:left="462"/>
              <w:rPr>
                <w:noProof/>
                <w:sz w:val="20"/>
              </w:rPr>
            </w:pPr>
            <w:r>
              <w:rPr>
                <w:noProof/>
                <w:sz w:val="20"/>
              </w:rPr>
              <w:t>V súvislosti so službami prijímania vkladov a prevodu peňazí, ktoré sú poskytované verejným inštitúciám financovaným z rozpočtu, možno udeliť štatút výlučného poskytovateľa služieb.</w:t>
            </w:r>
          </w:p>
        </w:tc>
        <w:tc>
          <w:tcPr>
            <w:tcW w:w="1918" w:type="pct"/>
            <w:gridSpan w:val="2"/>
            <w:tcBorders>
              <w:top w:val="nil"/>
              <w:bottom w:val="nil"/>
            </w:tcBorders>
          </w:tcPr>
          <w:p>
            <w:pPr>
              <w:spacing w:before="60" w:after="60" w:line="240" w:lineRule="auto"/>
              <w:ind w:left="305"/>
              <w:rPr>
                <w:noProof/>
                <w:sz w:val="20"/>
              </w:rPr>
            </w:pPr>
          </w:p>
        </w:tc>
        <w:tc>
          <w:tcPr>
            <w:tcW w:w="461" w:type="pct"/>
            <w:gridSpan w:val="2"/>
            <w:tcBorders>
              <w:top w:val="nil"/>
              <w:bottom w:val="nil"/>
              <w:right w:val="nil"/>
            </w:tcBorders>
          </w:tcPr>
          <w:p>
            <w:pPr>
              <w:spacing w:before="60" w:after="60" w:line="240" w:lineRule="auto"/>
              <w:rPr>
                <w:noProof/>
                <w:spacing w:val="-2"/>
                <w:sz w:val="20"/>
              </w:rPr>
            </w:pPr>
          </w:p>
        </w:tc>
      </w:tr>
      <w:tr>
        <w:trPr>
          <w:trHeight w:val="1626"/>
          <w:jc w:val="center"/>
        </w:trPr>
        <w:tc>
          <w:tcPr>
            <w:tcW w:w="820" w:type="pct"/>
            <w:tcBorders>
              <w:left w:val="nil"/>
              <w:bottom w:val="nil"/>
            </w:tcBorders>
          </w:tcPr>
          <w:p>
            <w:pPr>
              <w:spacing w:before="60" w:after="60" w:line="240" w:lineRule="auto"/>
              <w:rPr>
                <w:noProof/>
                <w:spacing w:val="-2"/>
                <w:sz w:val="20"/>
              </w:rPr>
            </w:pPr>
          </w:p>
        </w:tc>
        <w:tc>
          <w:tcPr>
            <w:tcW w:w="1801" w:type="pct"/>
            <w:gridSpan w:val="2"/>
            <w:tcBorders>
              <w:bottom w:val="nil"/>
            </w:tcBorders>
          </w:tcPr>
          <w:p>
            <w:pPr>
              <w:spacing w:before="60" w:after="60" w:line="240" w:lineRule="auto"/>
              <w:ind w:left="462"/>
              <w:rPr>
                <w:noProof/>
                <w:sz w:val="20"/>
              </w:rPr>
            </w:pPr>
            <w:r>
              <w:rPr>
                <w:noProof/>
                <w:sz w:val="20"/>
              </w:rPr>
              <w:t>Vo vzťahu k výkonným riaditeľom riadiacich orgánov, ktorí konajú v mene a na účet banky, existuje podmienka trvalého bydliska.</w:t>
            </w:r>
          </w:p>
          <w:p>
            <w:pPr>
              <w:spacing w:before="60" w:after="60" w:line="240" w:lineRule="auto"/>
              <w:ind w:left="462"/>
              <w:rPr>
                <w:noProof/>
                <w:sz w:val="20"/>
              </w:rPr>
            </w:pPr>
            <w:r>
              <w:rPr>
                <w:noProof/>
                <w:sz w:val="20"/>
              </w:rPr>
              <w:t>BG: Pre ostatné finančné služby uvedené nižšie:</w:t>
            </w:r>
          </w:p>
          <w:p>
            <w:pPr>
              <w:spacing w:before="60" w:after="60" w:line="240" w:lineRule="auto"/>
              <w:ind w:left="887" w:hanging="438"/>
              <w:jc w:val="both"/>
              <w:rPr>
                <w:noProof/>
                <w:sz w:val="20"/>
              </w:rPr>
            </w:pPr>
            <w:r>
              <w:rPr>
                <w:noProof/>
                <w:spacing w:val="-2"/>
                <w:sz w:val="20"/>
              </w:rPr>
              <w:sym w:font="Symbol" w:char="F02D"/>
            </w:r>
            <w:r>
              <w:rPr>
                <w:noProof/>
                <w:spacing w:val="-2"/>
                <w:sz w:val="20"/>
              </w:rPr>
              <w:tab/>
              <w:t>účasť na emisii cenných papierov, vrátane upisovania cenných papierov, s výnimkou štátnych dlhopisov,</w:t>
            </w:r>
          </w:p>
        </w:tc>
        <w:tc>
          <w:tcPr>
            <w:tcW w:w="1918" w:type="pct"/>
            <w:gridSpan w:val="2"/>
            <w:tcBorders>
              <w:bottom w:val="nil"/>
            </w:tcBorders>
          </w:tcPr>
          <w:p>
            <w:pPr>
              <w:spacing w:before="60" w:after="60" w:line="240" w:lineRule="auto"/>
              <w:rPr>
                <w:noProof/>
                <w:spacing w:val="-2"/>
                <w:sz w:val="20"/>
              </w:rPr>
            </w:pPr>
          </w:p>
        </w:tc>
        <w:tc>
          <w:tcPr>
            <w:tcW w:w="461" w:type="pct"/>
            <w:gridSpan w:val="2"/>
            <w:tcBorders>
              <w:bottom w:val="nil"/>
              <w:right w:val="nil"/>
            </w:tcBorders>
          </w:tcPr>
          <w:p>
            <w:pPr>
              <w:spacing w:before="60" w:after="60" w:line="240" w:lineRule="auto"/>
              <w:rPr>
                <w:noProof/>
                <w:spacing w:val="-2"/>
                <w:sz w:val="20"/>
              </w:rPr>
            </w:pPr>
          </w:p>
        </w:tc>
      </w:tr>
      <w:tr>
        <w:trPr>
          <w:trHeight w:val="2798"/>
          <w:jc w:val="center"/>
        </w:trPr>
        <w:tc>
          <w:tcPr>
            <w:tcW w:w="820" w:type="pct"/>
            <w:tcBorders>
              <w:top w:val="nil"/>
              <w:left w:val="nil"/>
            </w:tcBorders>
          </w:tcPr>
          <w:p>
            <w:pPr>
              <w:pageBreakBefore/>
              <w:spacing w:before="60" w:after="60" w:line="240" w:lineRule="auto"/>
              <w:rPr>
                <w:noProof/>
                <w:spacing w:val="-2"/>
                <w:sz w:val="20"/>
              </w:rPr>
            </w:pPr>
          </w:p>
        </w:tc>
        <w:tc>
          <w:tcPr>
            <w:tcW w:w="1801" w:type="pct"/>
            <w:gridSpan w:val="2"/>
            <w:tcBorders>
              <w:top w:val="nil"/>
            </w:tcBorders>
          </w:tcPr>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obchodovanie s prevoditeľnými cennými papiermi na vlastný alebo klientský účet,</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spravovanie aktív (okrem spravovania dôchodkových fondov).</w:t>
            </w:r>
          </w:p>
          <w:p>
            <w:pPr>
              <w:spacing w:before="60" w:after="60" w:line="240" w:lineRule="auto"/>
              <w:ind w:left="462"/>
              <w:rPr>
                <w:noProof/>
                <w:sz w:val="20"/>
              </w:rPr>
            </w:pPr>
            <w:r>
              <w:rPr>
                <w:noProof/>
                <w:sz w:val="20"/>
              </w:rPr>
              <w:t>S obmedzením pre investičných sprostredkovateľov, investičné spoločnosti a burzy cenných papierov zriadených ako akciové spoločnosti, ktorým Komisia pre finančný dohľad (FSC) udelila licenciu . Udelenie príslušnej licencie je spojené s riadiacimi a technickými požiadavkami, ako aj požiadavkami týkajúcimi sa ochrany investorov.</w:t>
            </w:r>
          </w:p>
        </w:tc>
        <w:tc>
          <w:tcPr>
            <w:tcW w:w="1918" w:type="pct"/>
            <w:gridSpan w:val="2"/>
            <w:tcBorders>
              <w:top w:val="nil"/>
            </w:tcBorders>
          </w:tcPr>
          <w:p>
            <w:pPr>
              <w:spacing w:before="60" w:after="60" w:line="240" w:lineRule="auto"/>
              <w:rPr>
                <w:noProof/>
                <w:spacing w:val="-2"/>
                <w:sz w:val="20"/>
              </w:rPr>
            </w:pPr>
          </w:p>
        </w:tc>
        <w:tc>
          <w:tcPr>
            <w:tcW w:w="461" w:type="pct"/>
            <w:gridSpan w:val="2"/>
            <w:tcBorders>
              <w:top w:val="nil"/>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Burza cenných papierov JSC:</w:t>
            </w:r>
          </w:p>
          <w:p>
            <w:pPr>
              <w:spacing w:before="60" w:after="60" w:line="240" w:lineRule="auto"/>
              <w:ind w:left="462"/>
              <w:rPr>
                <w:noProof/>
                <w:sz w:val="20"/>
              </w:rPr>
            </w:pPr>
            <w:r>
              <w:rPr>
                <w:noProof/>
                <w:sz w:val="20"/>
              </w:rPr>
              <w:t>Podmienka minimálnej výšky kapitálu (100 000 BGN); najmenej 2/3 kapitálu rozložené medzi finančné inštitúcie (investičné spoločnosti, finančné domy, investiční sprostredkovatelia); strop vo výške 5 % kapitálu burzy cenných papierov, pokiaľ ide o priamu alebo nepriamu účasť akcionára.</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pageBreakBefore/>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Investiční sprostredkovatelia:</w:t>
            </w:r>
          </w:p>
          <w:p>
            <w:pPr>
              <w:spacing w:before="60" w:after="60" w:line="240" w:lineRule="auto"/>
              <w:ind w:left="462"/>
              <w:rPr>
                <w:noProof/>
                <w:sz w:val="20"/>
              </w:rPr>
            </w:pPr>
            <w:r>
              <w:rPr>
                <w:noProof/>
                <w:sz w:val="20"/>
              </w:rPr>
              <w:t>Žiadne, pokiaľ ide o aktivity investičných sprostredkovateľov uskutočňované na území Bulharskej republiky, ak Komisia pre finančný dohľad (FSC) nerozhodne inak.</w:t>
            </w:r>
          </w:p>
          <w:p>
            <w:pPr>
              <w:spacing w:before="60" w:after="60" w:line="240" w:lineRule="auto"/>
              <w:ind w:left="462"/>
              <w:rPr>
                <w:noProof/>
                <w:sz w:val="20"/>
              </w:rPr>
            </w:pPr>
            <w:r>
              <w:rPr>
                <w:noProof/>
                <w:sz w:val="20"/>
              </w:rPr>
              <w:t>Pre obchodovanie s cennými papiermi na burze cenných papierov platí podmienka členstva na burze. Investičný sprostredkovateľ môže byť v Bulharsku členom iba jednej burzy.</w:t>
            </w:r>
          </w:p>
          <w:p>
            <w:pPr>
              <w:spacing w:before="60" w:after="60" w:line="240" w:lineRule="auto"/>
              <w:ind w:left="462"/>
              <w:rPr>
                <w:noProof/>
                <w:sz w:val="20"/>
              </w:rPr>
            </w:pPr>
            <w:r>
              <w:rPr>
                <w:noProof/>
                <w:sz w:val="20"/>
              </w:rPr>
              <w:t>Investičné spoločnosti:</w:t>
            </w:r>
          </w:p>
          <w:p>
            <w:pPr>
              <w:spacing w:before="60" w:after="60" w:line="240" w:lineRule="auto"/>
              <w:ind w:left="462"/>
              <w:rPr>
                <w:noProof/>
                <w:sz w:val="20"/>
              </w:rPr>
            </w:pPr>
            <w:r>
              <w:rPr>
                <w:noProof/>
                <w:sz w:val="20"/>
              </w:rPr>
              <w:t>Investičné spoločnosti nemôžu vykonávať činnosť banky, poisťovacej spoločnosti alebo investičného sprostredkovateľa.</w:t>
            </w:r>
          </w:p>
          <w:p>
            <w:pPr>
              <w:spacing w:before="60" w:after="60" w:line="240" w:lineRule="auto"/>
              <w:ind w:left="462"/>
              <w:rPr>
                <w:noProof/>
                <w:sz w:val="20"/>
              </w:rPr>
            </w:pPr>
            <w:r>
              <w:rPr>
                <w:noProof/>
                <w:sz w:val="20"/>
              </w:rPr>
              <w:t>BG: Pre poskytovanie a transfer finančných informácií a spracovanie finančných údajov a s tým súvisiaci softvér poskytovateľmi iných finančných služieb a služieb finančného poradenstva: Žiadne, okrem prípadov uvedených v bode 1).</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pageBreakBefore/>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CZ: Nie iné ako:</w:t>
            </w:r>
          </w:p>
          <w:p>
            <w:pPr>
              <w:spacing w:before="60" w:after="60" w:line="240" w:lineRule="auto"/>
              <w:ind w:left="462"/>
              <w:rPr>
                <w:noProof/>
                <w:sz w:val="20"/>
              </w:rPr>
            </w:pPr>
            <w:r>
              <w:rPr>
                <w:noProof/>
                <w:sz w:val="20"/>
              </w:rPr>
              <w:t>Bankové služby môžu byť poskytované iba českými bankami a pobočkami zahraničných bánk, ktoré majú licenciu udelenú Českou národnou bankou po dohode s ministerstvom financií.</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Hypotekárne úvery môžu poskytovať iba české banky.</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Banky môžu byť založené iba ako akciové spoločnosti. Nákup akcií existujúcich bánk podlieha predchádzajúcemu súhlasu Českej národnej banky.</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Cenné papiere môžu byť verejne obchodované iba v prípade, že bolo udelené príslušné povolenie a bola schválená písomná predajná ponuka cenného papieru.</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Usadenie a činnosť obchodníkov s cennými papiermi, burzových maklérov, burzy cenných papierov alebo organizátorov mimoburzového (over-the-counter) trhu, investičných spoločností a investičných fondov podlieha povoleniu, ktorého udelenie je viazané na kvalifikáciu, osobnú bezúhonnosť, riadiace a materiálne predpoklady.</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pageBreakBefore/>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Služby zúčtovania a vyrovnania pre všetky druhy platieb sú monitorované a kontrolované Českou národnou bankou s cieľom zabezpečiť ich bezproblémovú a hospodárnu prevádzku.</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bottom w:val="nil"/>
            </w:tcBorders>
          </w:tcPr>
          <w:p>
            <w:pPr>
              <w:spacing w:before="60" w:after="60" w:line="240" w:lineRule="auto"/>
              <w:rPr>
                <w:noProof/>
                <w:spacing w:val="-2"/>
                <w:sz w:val="20"/>
              </w:rPr>
            </w:pPr>
          </w:p>
        </w:tc>
        <w:tc>
          <w:tcPr>
            <w:tcW w:w="1801" w:type="pct"/>
            <w:gridSpan w:val="2"/>
            <w:tcBorders>
              <w:bottom w:val="nil"/>
            </w:tcBorders>
          </w:tcPr>
          <w:p>
            <w:pPr>
              <w:spacing w:before="60" w:after="60" w:line="240" w:lineRule="auto"/>
              <w:ind w:left="462"/>
              <w:rPr>
                <w:noProof/>
                <w:sz w:val="20"/>
              </w:rPr>
            </w:pPr>
            <w:r>
              <w:rPr>
                <w:noProof/>
                <w:sz w:val="20"/>
              </w:rPr>
              <w:t>DK: Finančné inštitúcie môžu obchodovať s cennými papiermi na burze cenných papierov v Kodani iba prostredníctvom dcérskych spoločností registrovaných v Dánsku.</w:t>
            </w:r>
          </w:p>
          <w:p>
            <w:pPr>
              <w:spacing w:before="60" w:after="60" w:line="240" w:lineRule="auto"/>
              <w:ind w:left="462"/>
              <w:rPr>
                <w:noProof/>
                <w:spacing w:val="-2"/>
                <w:sz w:val="20"/>
              </w:rPr>
            </w:pPr>
            <w:r>
              <w:rPr>
                <w:noProof/>
                <w:sz w:val="20"/>
              </w:rPr>
              <w:t>FI: Aspoň polovica zakladateľov, členov predstavenstva, dozornej rady a zástupcov, generálny riaditeľ, štatutárny zástupca a osoba oprávnená podpisovať v mene úverovej inštitúcie by mali mať miesto trvalého bydliska v Európskom hospodárskom priestore, pokiaľ nebola udelená výnimka ministerstva financií. Aspoň jeden z audítorov by mal mať trvalé bydlisko v Európskom hospodárskom priestore.</w:t>
            </w:r>
          </w:p>
        </w:tc>
        <w:tc>
          <w:tcPr>
            <w:tcW w:w="1918" w:type="pct"/>
            <w:gridSpan w:val="2"/>
            <w:tcBorders>
              <w:bottom w:val="nil"/>
            </w:tcBorders>
          </w:tcPr>
          <w:p>
            <w:pPr>
              <w:spacing w:before="60" w:after="60" w:line="240" w:lineRule="auto"/>
              <w:rPr>
                <w:noProof/>
                <w:spacing w:val="-2"/>
                <w:sz w:val="20"/>
              </w:rPr>
            </w:pPr>
          </w:p>
        </w:tc>
        <w:tc>
          <w:tcPr>
            <w:tcW w:w="461" w:type="pct"/>
            <w:gridSpan w:val="2"/>
            <w:tcBorders>
              <w:bottom w:val="nil"/>
              <w:right w:val="nil"/>
            </w:tcBorders>
          </w:tcPr>
          <w:p>
            <w:pPr>
              <w:spacing w:before="60" w:after="60" w:line="240" w:lineRule="auto"/>
              <w:rPr>
                <w:noProof/>
                <w:spacing w:val="-2"/>
                <w:sz w:val="20"/>
              </w:rPr>
            </w:pPr>
          </w:p>
        </w:tc>
      </w:tr>
      <w:tr>
        <w:trPr>
          <w:trHeight w:val="989"/>
          <w:jc w:val="center"/>
        </w:trPr>
        <w:tc>
          <w:tcPr>
            <w:tcW w:w="820" w:type="pct"/>
            <w:tcBorders>
              <w:left w:val="nil"/>
              <w:bottom w:val="nil"/>
            </w:tcBorders>
          </w:tcPr>
          <w:p>
            <w:pPr>
              <w:spacing w:before="60" w:after="60" w:line="240" w:lineRule="auto"/>
              <w:rPr>
                <w:noProof/>
                <w:spacing w:val="-2"/>
                <w:sz w:val="20"/>
              </w:rPr>
            </w:pPr>
          </w:p>
        </w:tc>
        <w:tc>
          <w:tcPr>
            <w:tcW w:w="1801" w:type="pct"/>
            <w:gridSpan w:val="2"/>
            <w:tcBorders>
              <w:bottom w:val="nil"/>
            </w:tcBorders>
          </w:tcPr>
          <w:p>
            <w:pPr>
              <w:spacing w:before="60" w:after="60" w:line="240" w:lineRule="auto"/>
              <w:ind w:left="462"/>
              <w:rPr>
                <w:noProof/>
                <w:spacing w:val="-2"/>
                <w:sz w:val="20"/>
              </w:rPr>
            </w:pPr>
            <w:r>
              <w:rPr>
                <w:noProof/>
                <w:sz w:val="20"/>
              </w:rPr>
              <w:t>FI: Maklér (samostatná osoba) na burze derivátov by mal mať miesto trvalého bydliska v Európskom hospodárskom priestore. Výnimka z tejto požiadavky môže byť udelená za podmienok stanovených ministerstvom financií.</w:t>
            </w:r>
          </w:p>
        </w:tc>
        <w:tc>
          <w:tcPr>
            <w:tcW w:w="1918" w:type="pct"/>
            <w:gridSpan w:val="2"/>
            <w:tcBorders>
              <w:bottom w:val="nil"/>
            </w:tcBorders>
          </w:tcPr>
          <w:p>
            <w:pPr>
              <w:spacing w:before="60" w:after="60" w:line="240" w:lineRule="auto"/>
              <w:rPr>
                <w:noProof/>
                <w:spacing w:val="-2"/>
                <w:sz w:val="20"/>
              </w:rPr>
            </w:pPr>
          </w:p>
        </w:tc>
        <w:tc>
          <w:tcPr>
            <w:tcW w:w="461" w:type="pct"/>
            <w:gridSpan w:val="2"/>
            <w:tcBorders>
              <w:bottom w:val="nil"/>
              <w:right w:val="nil"/>
            </w:tcBorders>
          </w:tcPr>
          <w:p>
            <w:pPr>
              <w:spacing w:before="60" w:after="60" w:line="240" w:lineRule="auto"/>
              <w:rPr>
                <w:noProof/>
                <w:spacing w:val="-2"/>
                <w:sz w:val="20"/>
              </w:rPr>
            </w:pPr>
          </w:p>
        </w:tc>
      </w:tr>
      <w:tr>
        <w:trPr>
          <w:trHeight w:val="1070"/>
          <w:jc w:val="center"/>
        </w:trPr>
        <w:tc>
          <w:tcPr>
            <w:tcW w:w="820" w:type="pct"/>
            <w:tcBorders>
              <w:top w:val="nil"/>
              <w:left w:val="nil"/>
              <w:bottom w:val="nil"/>
            </w:tcBorders>
          </w:tcPr>
          <w:p>
            <w:pPr>
              <w:pageBreakBefore/>
              <w:spacing w:before="60" w:after="60" w:line="240" w:lineRule="auto"/>
              <w:rPr>
                <w:noProof/>
                <w:spacing w:val="-2"/>
                <w:sz w:val="20"/>
              </w:rPr>
            </w:pPr>
          </w:p>
        </w:tc>
        <w:tc>
          <w:tcPr>
            <w:tcW w:w="1801" w:type="pct"/>
            <w:gridSpan w:val="2"/>
            <w:tcBorders>
              <w:top w:val="nil"/>
              <w:bottom w:val="nil"/>
            </w:tcBorders>
          </w:tcPr>
          <w:p>
            <w:pPr>
              <w:spacing w:before="60" w:after="60" w:line="240" w:lineRule="auto"/>
              <w:ind w:left="462"/>
              <w:rPr>
                <w:noProof/>
                <w:sz w:val="20"/>
              </w:rPr>
            </w:pPr>
            <w:r>
              <w:rPr>
                <w:noProof/>
                <w:sz w:val="20"/>
              </w:rPr>
              <w:t>FI: Platby od vládnych organizácií (výdavky) budú prevedené prostredníctvom Sampo Bank Ltd. Ministerstvo financií môže zo zvláštnych dôvodov udeliť výnimku z tejto povinnosti.</w:t>
            </w:r>
          </w:p>
        </w:tc>
        <w:tc>
          <w:tcPr>
            <w:tcW w:w="1918" w:type="pct"/>
            <w:gridSpan w:val="2"/>
            <w:tcBorders>
              <w:top w:val="nil"/>
              <w:bottom w:val="nil"/>
            </w:tcBorders>
          </w:tcPr>
          <w:p>
            <w:pPr>
              <w:spacing w:before="60" w:after="60" w:line="240" w:lineRule="auto"/>
              <w:rPr>
                <w:noProof/>
                <w:spacing w:val="-2"/>
                <w:sz w:val="20"/>
              </w:rPr>
            </w:pPr>
          </w:p>
        </w:tc>
        <w:tc>
          <w:tcPr>
            <w:tcW w:w="461" w:type="pct"/>
            <w:gridSpan w:val="2"/>
            <w:tcBorders>
              <w:top w:val="nil"/>
              <w:bottom w:val="nil"/>
              <w:right w:val="nil"/>
            </w:tcBorders>
          </w:tcPr>
          <w:p>
            <w:pPr>
              <w:spacing w:before="60" w:after="60" w:line="240" w:lineRule="auto"/>
              <w:rPr>
                <w:noProof/>
                <w:spacing w:val="-2"/>
                <w:sz w:val="20"/>
              </w:rPr>
            </w:pPr>
          </w:p>
        </w:tc>
      </w:tr>
      <w:tr>
        <w:trPr>
          <w:trHeight w:val="3065"/>
          <w:jc w:val="center"/>
        </w:trPr>
        <w:tc>
          <w:tcPr>
            <w:tcW w:w="820" w:type="pct"/>
            <w:tcBorders>
              <w:left w:val="nil"/>
              <w:bottom w:val="nil"/>
            </w:tcBorders>
          </w:tcPr>
          <w:p>
            <w:pPr>
              <w:spacing w:before="60" w:after="60" w:line="240" w:lineRule="auto"/>
              <w:rPr>
                <w:noProof/>
                <w:spacing w:val="-2"/>
                <w:sz w:val="20"/>
              </w:rPr>
            </w:pPr>
          </w:p>
        </w:tc>
        <w:tc>
          <w:tcPr>
            <w:tcW w:w="1801" w:type="pct"/>
            <w:gridSpan w:val="2"/>
            <w:tcBorders>
              <w:bottom w:val="nil"/>
            </w:tcBorders>
          </w:tcPr>
          <w:p>
            <w:pPr>
              <w:spacing w:before="60" w:after="60" w:line="240" w:lineRule="auto"/>
              <w:ind w:left="462"/>
              <w:rPr>
                <w:noProof/>
                <w:sz w:val="20"/>
              </w:rPr>
            </w:pPr>
            <w:r>
              <w:rPr>
                <w:noProof/>
                <w:sz w:val="20"/>
              </w:rPr>
              <w:t>EL: Pre zriadenie a činnosť pobočiek musí byť dovezená minimálna suma devíz, prevedená na eurá a uložená v Grécku počas celej doby činnosti zahraničnej banky v Grécku:</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pokiaľ ide o najviac štyri (4) pobočky, rovná sa v súčasnosti táto minimálna suma polovici minimálnej sumy akciového kapitálu, povinnej pre úverové inštitúcie, ktoré sa chcú v Grécku zaregistrovať,</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pre činnosť ďalších pobočiek musí byť minimálna výška kapitálu rovná minimálnemu akciovému kapitálu požadovaného v prípade úverových inštitúcií, ktoré sa chcú v Grécku zaregistrovať,</w:t>
            </w:r>
          </w:p>
        </w:tc>
        <w:tc>
          <w:tcPr>
            <w:tcW w:w="1918" w:type="pct"/>
            <w:gridSpan w:val="2"/>
            <w:tcBorders>
              <w:bottom w:val="nil"/>
            </w:tcBorders>
          </w:tcPr>
          <w:p>
            <w:pPr>
              <w:spacing w:before="60" w:after="60" w:line="240" w:lineRule="auto"/>
              <w:rPr>
                <w:noProof/>
                <w:spacing w:val="-2"/>
                <w:sz w:val="20"/>
              </w:rPr>
            </w:pPr>
          </w:p>
        </w:tc>
        <w:tc>
          <w:tcPr>
            <w:tcW w:w="461" w:type="pct"/>
            <w:gridSpan w:val="2"/>
            <w:tcBorders>
              <w:bottom w:val="nil"/>
              <w:right w:val="nil"/>
            </w:tcBorders>
          </w:tcPr>
          <w:p>
            <w:pPr>
              <w:spacing w:before="60" w:after="60" w:line="240" w:lineRule="auto"/>
              <w:rPr>
                <w:noProof/>
                <w:spacing w:val="-2"/>
                <w:sz w:val="20"/>
              </w:rPr>
            </w:pPr>
          </w:p>
        </w:tc>
      </w:tr>
      <w:tr>
        <w:trPr>
          <w:trHeight w:val="1111"/>
          <w:jc w:val="center"/>
        </w:trPr>
        <w:tc>
          <w:tcPr>
            <w:tcW w:w="820" w:type="pct"/>
            <w:tcBorders>
              <w:top w:val="nil"/>
              <w:left w:val="nil"/>
              <w:bottom w:val="nil"/>
            </w:tcBorders>
          </w:tcPr>
          <w:p>
            <w:pPr>
              <w:pageBreakBefore/>
              <w:spacing w:before="60" w:after="60" w:line="240" w:lineRule="auto"/>
              <w:rPr>
                <w:noProof/>
                <w:spacing w:val="-2"/>
                <w:sz w:val="20"/>
              </w:rPr>
            </w:pPr>
          </w:p>
        </w:tc>
        <w:tc>
          <w:tcPr>
            <w:tcW w:w="1801" w:type="pct"/>
            <w:gridSpan w:val="2"/>
            <w:tcBorders>
              <w:top w:val="nil"/>
              <w:bottom w:val="nil"/>
            </w:tcBorders>
          </w:tcPr>
          <w:p>
            <w:pPr>
              <w:spacing w:before="60" w:after="60" w:line="240" w:lineRule="auto"/>
              <w:ind w:left="462"/>
              <w:rPr>
                <w:noProof/>
                <w:sz w:val="20"/>
              </w:rPr>
            </w:pPr>
            <w:r>
              <w:rPr>
                <w:noProof/>
                <w:sz w:val="20"/>
              </w:rPr>
              <w:t>IT: Na poskytovanie činností podomového predaja, sprostredkovatelia musia zamestnať autorizovaného finančného obchodného zástupcu s trvalým bydliskom na území členského štátu Európskeho spoločenstva.</w:t>
            </w:r>
          </w:p>
        </w:tc>
        <w:tc>
          <w:tcPr>
            <w:tcW w:w="1918" w:type="pct"/>
            <w:gridSpan w:val="2"/>
            <w:tcBorders>
              <w:top w:val="nil"/>
              <w:bottom w:val="nil"/>
            </w:tcBorders>
          </w:tcPr>
          <w:p>
            <w:pPr>
              <w:spacing w:before="60" w:after="60" w:line="240" w:lineRule="auto"/>
              <w:rPr>
                <w:noProof/>
                <w:spacing w:val="-2"/>
                <w:sz w:val="20"/>
              </w:rPr>
            </w:pPr>
          </w:p>
        </w:tc>
        <w:tc>
          <w:tcPr>
            <w:tcW w:w="461" w:type="pct"/>
            <w:gridSpan w:val="2"/>
            <w:tcBorders>
              <w:top w:val="nil"/>
              <w:bottom w:val="nil"/>
              <w:right w:val="nil"/>
            </w:tcBorders>
          </w:tcPr>
          <w:p>
            <w:pPr>
              <w:spacing w:before="60" w:after="60" w:line="240" w:lineRule="auto"/>
              <w:rPr>
                <w:noProof/>
                <w:spacing w:val="-2"/>
                <w:sz w:val="20"/>
              </w:rPr>
            </w:pPr>
          </w:p>
        </w:tc>
      </w:tr>
      <w:tr>
        <w:trPr>
          <w:trHeight w:val="638"/>
          <w:jc w:val="center"/>
        </w:trPr>
        <w:tc>
          <w:tcPr>
            <w:tcW w:w="820" w:type="pct"/>
            <w:tcBorders>
              <w:top w:val="nil"/>
              <w:left w:val="nil"/>
              <w:bottom w:val="nil"/>
            </w:tcBorders>
          </w:tcPr>
          <w:p>
            <w:pPr>
              <w:spacing w:before="60" w:after="60" w:line="240" w:lineRule="auto"/>
              <w:rPr>
                <w:noProof/>
                <w:spacing w:val="-2"/>
                <w:sz w:val="20"/>
              </w:rPr>
            </w:pPr>
          </w:p>
        </w:tc>
        <w:tc>
          <w:tcPr>
            <w:tcW w:w="1801" w:type="pct"/>
            <w:gridSpan w:val="2"/>
            <w:tcBorders>
              <w:top w:val="nil"/>
              <w:bottom w:val="nil"/>
            </w:tcBorders>
          </w:tcPr>
          <w:p>
            <w:pPr>
              <w:spacing w:before="60" w:after="60" w:line="240" w:lineRule="auto"/>
              <w:ind w:left="462"/>
              <w:rPr>
                <w:noProof/>
                <w:sz w:val="20"/>
              </w:rPr>
            </w:pPr>
            <w:r>
              <w:rPr>
                <w:noProof/>
                <w:sz w:val="20"/>
              </w:rPr>
              <w:t>IT: Reprezentácie zahraničných sprostredkovateľov nemôžu vykonávať činnosti zamerané na poskytovanie investičných služieb.</w:t>
            </w:r>
          </w:p>
        </w:tc>
        <w:tc>
          <w:tcPr>
            <w:tcW w:w="1918" w:type="pct"/>
            <w:gridSpan w:val="2"/>
            <w:tcBorders>
              <w:top w:val="nil"/>
              <w:bottom w:val="nil"/>
            </w:tcBorders>
          </w:tcPr>
          <w:p>
            <w:pPr>
              <w:spacing w:before="60" w:after="60" w:line="240" w:lineRule="auto"/>
              <w:rPr>
                <w:noProof/>
                <w:spacing w:val="-2"/>
                <w:sz w:val="20"/>
              </w:rPr>
            </w:pPr>
          </w:p>
        </w:tc>
        <w:tc>
          <w:tcPr>
            <w:tcW w:w="461" w:type="pct"/>
            <w:gridSpan w:val="2"/>
            <w:tcBorders>
              <w:top w:val="nil"/>
              <w:bottom w:val="nil"/>
              <w:right w:val="nil"/>
            </w:tcBorders>
          </w:tcPr>
          <w:p>
            <w:pPr>
              <w:spacing w:before="60" w:after="60" w:line="240" w:lineRule="auto"/>
              <w:rPr>
                <w:noProof/>
                <w:spacing w:val="-2"/>
                <w:sz w:val="20"/>
              </w:rPr>
            </w:pPr>
          </w:p>
        </w:tc>
      </w:tr>
      <w:tr>
        <w:trPr>
          <w:trHeight w:val="843"/>
          <w:jc w:val="center"/>
        </w:trPr>
        <w:tc>
          <w:tcPr>
            <w:tcW w:w="820" w:type="pct"/>
            <w:tcBorders>
              <w:left w:val="nil"/>
              <w:bottom w:val="nil"/>
            </w:tcBorders>
          </w:tcPr>
          <w:p>
            <w:pPr>
              <w:spacing w:before="60" w:after="60" w:line="240" w:lineRule="auto"/>
              <w:rPr>
                <w:noProof/>
                <w:spacing w:val="-2"/>
                <w:sz w:val="20"/>
              </w:rPr>
            </w:pPr>
          </w:p>
        </w:tc>
        <w:tc>
          <w:tcPr>
            <w:tcW w:w="1801" w:type="pct"/>
            <w:gridSpan w:val="2"/>
            <w:tcBorders>
              <w:bottom w:val="nil"/>
            </w:tcBorders>
          </w:tcPr>
          <w:p>
            <w:pPr>
              <w:spacing w:before="60" w:after="60" w:line="240" w:lineRule="auto"/>
              <w:ind w:left="462"/>
              <w:rPr>
                <w:noProof/>
                <w:spacing w:val="-2"/>
                <w:sz w:val="20"/>
              </w:rPr>
            </w:pPr>
            <w:r>
              <w:rPr>
                <w:noProof/>
                <w:sz w:val="20"/>
              </w:rPr>
              <w:t xml:space="preserve">IT: Služby vyrovnania vrátane fázy záverečného zúčtovania môžu vykonávať iba subjekty riadne oprávnené a dozorované Bankou Talianska po dohode s Consob. </w:t>
            </w:r>
          </w:p>
        </w:tc>
        <w:tc>
          <w:tcPr>
            <w:tcW w:w="1918" w:type="pct"/>
            <w:gridSpan w:val="2"/>
            <w:tcBorders>
              <w:bottom w:val="nil"/>
            </w:tcBorders>
          </w:tcPr>
          <w:p>
            <w:pPr>
              <w:spacing w:before="60" w:after="60" w:line="240" w:lineRule="auto"/>
              <w:rPr>
                <w:noProof/>
                <w:spacing w:val="-2"/>
                <w:sz w:val="20"/>
              </w:rPr>
            </w:pPr>
          </w:p>
        </w:tc>
        <w:tc>
          <w:tcPr>
            <w:tcW w:w="461" w:type="pct"/>
            <w:gridSpan w:val="2"/>
            <w:tcBorders>
              <w:bottom w:val="nil"/>
              <w:right w:val="nil"/>
            </w:tcBorders>
          </w:tcPr>
          <w:p>
            <w:pPr>
              <w:spacing w:before="60" w:after="60" w:line="240" w:lineRule="auto"/>
              <w:rPr>
                <w:noProof/>
                <w:spacing w:val="-2"/>
                <w:sz w:val="20"/>
              </w:rPr>
            </w:pPr>
          </w:p>
        </w:tc>
      </w:tr>
      <w:tr>
        <w:trPr>
          <w:trHeight w:val="1337"/>
          <w:jc w:val="center"/>
        </w:trPr>
        <w:tc>
          <w:tcPr>
            <w:tcW w:w="820" w:type="pct"/>
            <w:tcBorders>
              <w:top w:val="nil"/>
              <w:left w:val="nil"/>
            </w:tcBorders>
          </w:tcPr>
          <w:p>
            <w:pPr>
              <w:spacing w:before="60" w:after="60" w:line="240" w:lineRule="auto"/>
              <w:rPr>
                <w:noProof/>
                <w:spacing w:val="-2"/>
                <w:sz w:val="20"/>
              </w:rPr>
            </w:pPr>
          </w:p>
        </w:tc>
        <w:tc>
          <w:tcPr>
            <w:tcW w:w="1801" w:type="pct"/>
            <w:gridSpan w:val="2"/>
            <w:tcBorders>
              <w:top w:val="nil"/>
            </w:tcBorders>
          </w:tcPr>
          <w:p>
            <w:pPr>
              <w:spacing w:before="60" w:after="60" w:line="240" w:lineRule="auto"/>
              <w:ind w:left="462"/>
              <w:rPr>
                <w:noProof/>
                <w:sz w:val="20"/>
              </w:rPr>
            </w:pPr>
            <w:r>
              <w:rPr>
                <w:noProof/>
                <w:sz w:val="20"/>
              </w:rPr>
              <w:t>IT: Verejné ponuky cenných papierov môžu uskutočňovať iba subjekty, ktoré sú na to náležite oprávnené.</w:t>
            </w:r>
          </w:p>
          <w:p>
            <w:pPr>
              <w:spacing w:before="60" w:after="60" w:line="240" w:lineRule="auto"/>
              <w:ind w:left="462"/>
              <w:rPr>
                <w:noProof/>
                <w:sz w:val="20"/>
              </w:rPr>
            </w:pPr>
            <w:r>
              <w:rPr>
                <w:noProof/>
                <w:sz w:val="20"/>
              </w:rPr>
              <w:t>IT: Centralizované služby prijímania vkladov, úschovy a správy môžu byť poskytované iba riadne oprávnenými subjektmi, dozorovanými prostredníctvom Consob po dohode s Bankou Talianska.</w:t>
            </w:r>
          </w:p>
        </w:tc>
        <w:tc>
          <w:tcPr>
            <w:tcW w:w="1918" w:type="pct"/>
            <w:gridSpan w:val="2"/>
            <w:tcBorders>
              <w:top w:val="nil"/>
            </w:tcBorders>
          </w:tcPr>
          <w:p>
            <w:pPr>
              <w:spacing w:before="60" w:after="60" w:line="240" w:lineRule="auto"/>
              <w:rPr>
                <w:noProof/>
                <w:spacing w:val="-2"/>
                <w:sz w:val="20"/>
              </w:rPr>
            </w:pPr>
          </w:p>
        </w:tc>
        <w:tc>
          <w:tcPr>
            <w:tcW w:w="461" w:type="pct"/>
            <w:gridSpan w:val="2"/>
            <w:tcBorders>
              <w:top w:val="nil"/>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pageBreakBefore/>
              <w:spacing w:before="60" w:after="60" w:line="240" w:lineRule="auto"/>
              <w:rPr>
                <w:noProof/>
                <w:spacing w:val="-2"/>
                <w:sz w:val="20"/>
              </w:rPr>
            </w:pPr>
          </w:p>
        </w:tc>
        <w:tc>
          <w:tcPr>
            <w:tcW w:w="1801" w:type="pct"/>
            <w:gridSpan w:val="2"/>
          </w:tcPr>
          <w:p>
            <w:pPr>
              <w:spacing w:before="60" w:after="60" w:line="240" w:lineRule="auto"/>
              <w:ind w:left="462"/>
              <w:rPr>
                <w:b/>
                <w:noProof/>
                <w:sz w:val="20"/>
              </w:rPr>
            </w:pPr>
            <w:r>
              <w:rPr>
                <w:noProof/>
                <w:sz w:val="20"/>
              </w:rPr>
              <w:t>IT: V prípade schém kolektívneho investovania, iných ako harmonizovaných PKIPCP na základe smernice 85/611/EHS, musí byť správca/depozitár registrovaný v Taliansku alebo v inom členskom štáte Európskeho spoločenstva, majúc pobočku v Taliansku. Iba banky, poisťovne, investičné spoločnosti cenných papierov, ktoré majú centrálu v Európskom spoločenstve, môžu vykonávať činnosť správy zdrojov penzijných fondov. Správcovské spoločnosti (uzavreté investičné fondy a realitné fondy) musia byť takisto registrované v Taliansku.</w:t>
            </w:r>
          </w:p>
          <w:p>
            <w:pPr>
              <w:spacing w:before="60" w:after="60" w:line="240" w:lineRule="auto"/>
              <w:ind w:left="462"/>
              <w:rPr>
                <w:noProof/>
                <w:spacing w:val="-2"/>
                <w:sz w:val="20"/>
              </w:rPr>
            </w:pPr>
            <w:r>
              <w:rPr>
                <w:noProof/>
                <w:sz w:val="20"/>
              </w:rPr>
              <w:t>IE: V prípade schém kolektívneho investovania vytvorených ako investičné fondy alebo spoločnosti s variabilným kapitálom (iné ako podniky kolektívneho investovania do prevoditeľných cenných papierov, PKIPCP) musia byť správca/depozitár a správcovská spoločnosť registrovaní v Írsku alebo v inom členskom štáte Spoločenstva. V prípade investičnej komanditnej spoločnosti musí byť aspoň jeden z hlavných spoločníkov oficiálne registrovaný v Írsku.</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pageBreakBefore/>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IE: Na získanie členstva na burze cenných papierov v Írsku, musí byť subjekt buď i) oprávnený v Írsku, čo vyžaduje, aby bol kapitálovou alebo osobnou spoločnosťou s ústredím/sídlom v Írsku, alebo ii) oprávnený v inom členskom štáte v súlade so smernicou ES o investičných službách.</w:t>
            </w:r>
          </w:p>
          <w:p>
            <w:pPr>
              <w:spacing w:before="60" w:after="60" w:line="240" w:lineRule="auto"/>
              <w:ind w:left="462"/>
              <w:rPr>
                <w:noProof/>
                <w:sz w:val="20"/>
              </w:rPr>
            </w:pPr>
            <w:r>
              <w:rPr>
                <w:noProof/>
                <w:sz w:val="20"/>
              </w:rPr>
              <w:t>IE: Poskytovanie investičných služieb alebo investičného poradenstva vyžaduje buď i) povolenie v Írsku, pre ktoré je zvyčajne požadované, aby bol subjekt kapitálovou spoločnosťou, osobnou spoločnosťou alebo živnostníkom, v každom prípade s ústredím/sídlom v Írsku (dozorný orgán môže oprávniť aj pobočky subjektov tretích krajín), alebo ii) povolenie v inom členskom štáte v súlade so smernicou ES o investičných službách.</w:t>
            </w:r>
          </w:p>
          <w:p>
            <w:pPr>
              <w:spacing w:before="60" w:after="60" w:line="240" w:lineRule="auto"/>
              <w:ind w:left="462"/>
              <w:rPr>
                <w:noProof/>
                <w:spacing w:val="-2"/>
                <w:sz w:val="20"/>
              </w:rPr>
            </w:pPr>
            <w:r>
              <w:rPr>
                <w:noProof/>
                <w:sz w:val="20"/>
              </w:rPr>
              <w:t>PT: Usadenie sa bánk z nečlenských krajín ES podlieha udeleniu povolenia, ktoré vydáva na základe prístupu „od prípadu k prípadu“ minister financií. Usadenie sa musí prispieť k zvýšeniu efektívnosti vnútroštátneho bankového systému alebo musí výrazne prispieť k internacionalizácii portugalskej ekonomiky.</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pageBreakBefore/>
              <w:spacing w:before="60" w:after="60" w:line="240" w:lineRule="auto"/>
              <w:rPr>
                <w:noProof/>
                <w:spacing w:val="-2"/>
                <w:sz w:val="20"/>
              </w:rPr>
            </w:pPr>
          </w:p>
        </w:tc>
        <w:tc>
          <w:tcPr>
            <w:tcW w:w="1801" w:type="pct"/>
            <w:gridSpan w:val="2"/>
          </w:tcPr>
          <w:p>
            <w:pPr>
              <w:spacing w:before="60" w:after="60" w:line="240" w:lineRule="auto"/>
              <w:ind w:left="462"/>
              <w:rPr>
                <w:noProof/>
                <w:spacing w:val="-2"/>
                <w:sz w:val="20"/>
              </w:rPr>
            </w:pPr>
            <w:r>
              <w:rPr>
                <w:noProof/>
                <w:sz w:val="20"/>
              </w:rPr>
              <w:t>PT: Služby venture capital nemôžu byť poskytované pobočkami venture capital spoločností, ak tieto majú centrálu v nečlenskej krajine ES. Správu penzijných fondov môžu vykonávať iba spoločnosti registrované v Portugalsku a poisťovne usadené v Portugalsku a oprávnené podnikať v oblasti životného poistenia.</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SK: Bankové služby môžu byť poskytované iba domácimi bankami alebo pobočkami zahraničných bánk oprávnenými Národnou bankou Slovenska po dohode s ministerstvom financií. Udelenie povolenia je založené na zvážení kritérií týkajúcich sa najmä kapitálového vybavenia (finančnej sily), odbornej kvalifikácie, bezúhonnosti a schopnosti vedenia viesť plánované bankové aktivity. Banky sú právnické osoby registrované v Slovenskej republike, zriadené ako akciové spoločnosti alebo verejné (vo vlastníctve štátu) finančné inštitúcie.</w:t>
            </w:r>
          </w:p>
          <w:p>
            <w:pPr>
              <w:spacing w:before="60" w:after="60" w:line="240" w:lineRule="auto"/>
              <w:ind w:left="462"/>
              <w:rPr>
                <w:noProof/>
                <w:sz w:val="20"/>
              </w:rPr>
            </w:pPr>
            <w:r>
              <w:rPr>
                <w:noProof/>
                <w:sz w:val="20"/>
              </w:rPr>
              <w:t>Na nákup akcií, vyjadrujúci záujem o podiel na kmeňovom kapitáli existujúcich komerčných bánk, je od určitej výšky potrebný predchádzajúci súhlas Národnej banky Slovenska.</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pageBreakBefore/>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Investičné služby môžu byť v Slovenskej republike poskytované bankami, investičnými spoločnosťami, investičnými fondmi a obchodníkmi s cennými papiermi, ktoré majú právnu formu akciových spoločností so zákonom stanoveným kmeňovým kapitálom. Zahraničné investičné spoločnosti alebo investičné fondy musia získať povolenie ministerstva financií na predaj svojich cenných papierov alebo investičných certifikátov na území Slovenskej republiky v súlade so zákonom. Na vydanie úverových cenných papierov je požadované povolenie ministerstva financií, tak pre domácu emisiu, ako aj pre emisiu v zahraničí.</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Cenné papiere môžu vyť vydané a obchodované iba po udelení povolenia ministerstva financií pre verejné obchodovanie v súlade so zákonom o cenných papieroch. Podnikanie obchodníka s cennými papiermi, burzového makléra alebo organizátora mimoburzového trhu podlieha povoleniu ministerstva financií. Zúčtovanie a vyrovnanie všetkých druhov platieb je regulované Národnou bankou Slovenska.</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tcBorders>
          </w:tcPr>
          <w:p>
            <w:pPr>
              <w:pageBreakBefore/>
              <w:spacing w:before="60" w:after="60" w:line="240" w:lineRule="auto"/>
              <w:rPr>
                <w:noProof/>
                <w:spacing w:val="-2"/>
                <w:sz w:val="20"/>
              </w:rPr>
            </w:pPr>
          </w:p>
        </w:tc>
        <w:tc>
          <w:tcPr>
            <w:tcW w:w="1801" w:type="pct"/>
            <w:gridSpan w:val="2"/>
          </w:tcPr>
          <w:p>
            <w:pPr>
              <w:spacing w:before="60" w:after="60" w:line="240" w:lineRule="auto"/>
              <w:ind w:left="462"/>
              <w:rPr>
                <w:noProof/>
                <w:sz w:val="20"/>
              </w:rPr>
            </w:pPr>
            <w:r>
              <w:rPr>
                <w:noProof/>
                <w:sz w:val="20"/>
              </w:rPr>
              <w:t>Služby zúčtovania a vyrovnania týkajúce sa zmeny fyzického vlastníctva cenných papierov sú zaznamenané v Stredisku cenných papierov. Stredisko cenných papierov môže poskytovať iba prevody na účty majiteľov cenných papierov. Hotovostná časť zúčtovania a vyrovnania je vykonaná prostredníctvom Bankového zúčtovacieho centra – (v ktorom je najväčším akcionárom Národná banka Slovenska) pre Burzu cenných papierov, a.s. Bratislava alebo prostredníctvom Jumbo účtu pre RM-Systém Slovakia.</w:t>
            </w:r>
          </w:p>
        </w:tc>
        <w:tc>
          <w:tcPr>
            <w:tcW w:w="1918" w:type="pct"/>
            <w:gridSpan w:val="2"/>
          </w:tcPr>
          <w:p>
            <w:pPr>
              <w:spacing w:before="60" w:after="60" w:line="240" w:lineRule="auto"/>
              <w:rPr>
                <w:noProof/>
                <w:spacing w:val="-2"/>
                <w:sz w:val="20"/>
              </w:rPr>
            </w:pPr>
          </w:p>
        </w:tc>
        <w:tc>
          <w:tcPr>
            <w:tcW w:w="461" w:type="pct"/>
            <w:gridSpan w:val="2"/>
            <w:tcBorders>
              <w:right w:val="nil"/>
            </w:tcBorders>
          </w:tcPr>
          <w:p>
            <w:pPr>
              <w:spacing w:before="60" w:after="60" w:line="240" w:lineRule="auto"/>
              <w:rPr>
                <w:noProof/>
                <w:spacing w:val="-2"/>
                <w:sz w:val="20"/>
              </w:rPr>
            </w:pPr>
          </w:p>
        </w:tc>
      </w:tr>
      <w:tr>
        <w:trPr>
          <w:trHeight w:val="20"/>
          <w:jc w:val="center"/>
        </w:trPr>
        <w:tc>
          <w:tcPr>
            <w:tcW w:w="820" w:type="pct"/>
            <w:tcBorders>
              <w:left w:val="nil"/>
              <w:bottom w:val="nil"/>
            </w:tcBorders>
          </w:tcPr>
          <w:p>
            <w:pPr>
              <w:spacing w:before="60" w:after="60" w:line="240" w:lineRule="auto"/>
              <w:rPr>
                <w:noProof/>
                <w:spacing w:val="-2"/>
                <w:sz w:val="20"/>
              </w:rPr>
            </w:pPr>
          </w:p>
        </w:tc>
        <w:tc>
          <w:tcPr>
            <w:tcW w:w="1801" w:type="pct"/>
            <w:gridSpan w:val="2"/>
            <w:tcBorders>
              <w:bottom w:val="nil"/>
            </w:tcBorders>
          </w:tcPr>
          <w:p>
            <w:pPr>
              <w:spacing w:before="60" w:after="60" w:line="240" w:lineRule="auto"/>
              <w:ind w:left="462"/>
              <w:rPr>
                <w:noProof/>
                <w:spacing w:val="-2"/>
                <w:sz w:val="20"/>
              </w:rPr>
            </w:pPr>
            <w:r>
              <w:rPr>
                <w:noProof/>
                <w:sz w:val="20"/>
              </w:rPr>
              <w:t>SE:</w:t>
            </w:r>
            <w:r>
              <w:rPr>
                <w:b/>
                <w:noProof/>
                <w:sz w:val="20"/>
              </w:rPr>
              <w:t xml:space="preserve"> </w:t>
            </w:r>
            <w:r>
              <w:rPr>
                <w:noProof/>
                <w:sz w:val="20"/>
              </w:rPr>
              <w:t>Podniky, ktorí nie sú vo Švédsku registrované, môžu vytvoriť obchodnú prítomnosť iba prostredníctvom pobočky a v prípade bánk aj prostredníctvom zastupiteľskej kancelárie.</w:t>
            </w:r>
          </w:p>
        </w:tc>
        <w:tc>
          <w:tcPr>
            <w:tcW w:w="1918" w:type="pct"/>
            <w:gridSpan w:val="2"/>
            <w:tcBorders>
              <w:bottom w:val="nil"/>
            </w:tcBorders>
          </w:tcPr>
          <w:p>
            <w:pPr>
              <w:spacing w:before="60" w:after="60" w:line="240" w:lineRule="auto"/>
              <w:rPr>
                <w:noProof/>
                <w:spacing w:val="-2"/>
                <w:sz w:val="20"/>
              </w:rPr>
            </w:pPr>
          </w:p>
        </w:tc>
        <w:tc>
          <w:tcPr>
            <w:tcW w:w="461" w:type="pct"/>
            <w:gridSpan w:val="2"/>
            <w:tcBorders>
              <w:bottom w:val="nil"/>
              <w:right w:val="nil"/>
            </w:tcBorders>
          </w:tcPr>
          <w:p>
            <w:pPr>
              <w:spacing w:before="60" w:after="60" w:line="240" w:lineRule="auto"/>
              <w:rPr>
                <w:noProof/>
                <w:spacing w:val="-2"/>
                <w:sz w:val="20"/>
              </w:rPr>
            </w:pPr>
          </w:p>
        </w:tc>
      </w:tr>
      <w:tr>
        <w:trPr>
          <w:trHeight w:val="1769"/>
          <w:jc w:val="center"/>
        </w:trPr>
        <w:tc>
          <w:tcPr>
            <w:tcW w:w="820" w:type="pct"/>
            <w:tcBorders>
              <w:left w:val="nil"/>
              <w:bottom w:val="nil"/>
            </w:tcBorders>
          </w:tcPr>
          <w:p>
            <w:pPr>
              <w:spacing w:before="60" w:after="60" w:line="240" w:lineRule="auto"/>
              <w:rPr>
                <w:noProof/>
                <w:spacing w:val="-2"/>
                <w:sz w:val="20"/>
              </w:rPr>
            </w:pPr>
          </w:p>
        </w:tc>
        <w:tc>
          <w:tcPr>
            <w:tcW w:w="1801" w:type="pct"/>
            <w:gridSpan w:val="2"/>
            <w:tcBorders>
              <w:bottom w:val="nil"/>
            </w:tcBorders>
          </w:tcPr>
          <w:p>
            <w:pPr>
              <w:spacing w:before="60" w:after="60" w:line="240" w:lineRule="auto"/>
              <w:ind w:left="462" w:hanging="462"/>
              <w:rPr>
                <w:noProof/>
                <w:sz w:val="20"/>
              </w:rPr>
            </w:pPr>
            <w:r>
              <w:rPr>
                <w:noProof/>
                <w:sz w:val="20"/>
              </w:rPr>
              <w:t>4.</w:t>
            </w:r>
            <w:r>
              <w:rPr>
                <w:noProof/>
                <w:sz w:val="20"/>
              </w:rPr>
              <w:tab/>
              <w:t xml:space="preserve">Bez </w:t>
            </w:r>
            <w:r>
              <w:rPr>
                <w:noProof/>
                <w:spacing w:val="-2"/>
                <w:sz w:val="20"/>
              </w:rPr>
              <w:t>obmedzenia</w:t>
            </w:r>
            <w:r>
              <w:rPr>
                <w:noProof/>
                <w:sz w:val="20"/>
              </w:rPr>
              <w:t>, s výnimkami uvedenými v horizontálnej časti v bodoch i) a ii) a s výhradou nasledujúcich špecifických obmedzení:</w:t>
            </w:r>
          </w:p>
          <w:p>
            <w:pPr>
              <w:spacing w:before="60" w:after="60" w:line="240" w:lineRule="auto"/>
              <w:ind w:left="462"/>
              <w:rPr>
                <w:noProof/>
                <w:sz w:val="20"/>
              </w:rPr>
            </w:pPr>
            <w:r>
              <w:rPr>
                <w:noProof/>
                <w:sz w:val="20"/>
              </w:rPr>
              <w:t>BG: Pre bankové služby uvedené nižšie:</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Prijímanie vkladov a ostatných splatných finančných prostriedkov od verejnosti</w:t>
            </w:r>
          </w:p>
        </w:tc>
        <w:tc>
          <w:tcPr>
            <w:tcW w:w="1918" w:type="pct"/>
            <w:gridSpan w:val="2"/>
            <w:tcBorders>
              <w:bottom w:val="nil"/>
            </w:tcBorders>
          </w:tcPr>
          <w:p>
            <w:pPr>
              <w:spacing w:before="60" w:after="60" w:line="240" w:lineRule="auto"/>
              <w:ind w:left="462" w:hanging="462"/>
              <w:rPr>
                <w:noProof/>
                <w:sz w:val="20"/>
              </w:rPr>
            </w:pPr>
            <w:r>
              <w:rPr>
                <w:noProof/>
                <w:sz w:val="20"/>
              </w:rPr>
              <w:t>4.</w:t>
            </w:r>
            <w:r>
              <w:rPr>
                <w:noProof/>
                <w:sz w:val="20"/>
              </w:rPr>
              <w:tab/>
              <w:t>Bez obmedzenia, s výnimkami uvedenými v horizontálnej časti v bodoch i) a ii) a s výhradou nasledujúcich špecifických obmedzení:</w:t>
            </w:r>
          </w:p>
          <w:p>
            <w:pPr>
              <w:spacing w:before="60" w:after="60" w:line="240" w:lineRule="auto"/>
              <w:ind w:left="462"/>
              <w:rPr>
                <w:noProof/>
                <w:sz w:val="20"/>
              </w:rPr>
            </w:pPr>
            <w:r>
              <w:rPr>
                <w:noProof/>
                <w:sz w:val="20"/>
              </w:rPr>
              <w:t>IT: Podmienka trvalého bydliska pre „promotori di servizi finanziari“ (finanční obchodní zástupcovia).</w:t>
            </w:r>
          </w:p>
        </w:tc>
        <w:tc>
          <w:tcPr>
            <w:tcW w:w="461" w:type="pct"/>
            <w:gridSpan w:val="2"/>
            <w:tcBorders>
              <w:bottom w:val="nil"/>
              <w:right w:val="nil"/>
            </w:tcBorders>
          </w:tcPr>
          <w:p>
            <w:pPr>
              <w:spacing w:before="60" w:after="60" w:line="240" w:lineRule="auto"/>
              <w:rPr>
                <w:noProof/>
                <w:spacing w:val="-2"/>
                <w:sz w:val="20"/>
              </w:rPr>
            </w:pPr>
          </w:p>
        </w:tc>
      </w:tr>
      <w:tr>
        <w:trPr>
          <w:trHeight w:val="4545"/>
          <w:jc w:val="center"/>
        </w:trPr>
        <w:tc>
          <w:tcPr>
            <w:tcW w:w="820" w:type="pct"/>
            <w:tcBorders>
              <w:top w:val="nil"/>
              <w:left w:val="nil"/>
            </w:tcBorders>
          </w:tcPr>
          <w:p>
            <w:pPr>
              <w:spacing w:before="60" w:after="60" w:line="240" w:lineRule="auto"/>
              <w:rPr>
                <w:noProof/>
                <w:spacing w:val="-2"/>
                <w:sz w:val="20"/>
              </w:rPr>
            </w:pPr>
          </w:p>
        </w:tc>
        <w:tc>
          <w:tcPr>
            <w:tcW w:w="1801" w:type="pct"/>
            <w:gridSpan w:val="2"/>
            <w:tcBorders>
              <w:top w:val="nil"/>
            </w:tcBorders>
          </w:tcPr>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požičiavanie, ako napr. spotrebiteľský úver, hypotekárny úver, finančné sprostredkovanie a financovanie obchodných transakcií,</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platby a služby prevodu peňazí,</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záruky, s výnimkou záruk štátnej pokladnice,</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finančný lízing:</w:t>
            </w:r>
          </w:p>
          <w:p>
            <w:pPr>
              <w:spacing w:before="60" w:after="60" w:line="240" w:lineRule="auto"/>
              <w:ind w:left="462"/>
              <w:rPr>
                <w:noProof/>
                <w:sz w:val="20"/>
              </w:rPr>
            </w:pPr>
            <w:r>
              <w:rPr>
                <w:noProof/>
                <w:sz w:val="20"/>
              </w:rPr>
              <w:t>Bez obmedzenia, okrem prípadov uvedených v bode 3).</w:t>
            </w:r>
          </w:p>
          <w:p>
            <w:pPr>
              <w:spacing w:before="60" w:after="60" w:line="240" w:lineRule="auto"/>
              <w:ind w:left="462"/>
              <w:rPr>
                <w:noProof/>
                <w:sz w:val="20"/>
              </w:rPr>
            </w:pPr>
            <w:r>
              <w:rPr>
                <w:noProof/>
                <w:sz w:val="20"/>
              </w:rPr>
              <w:t>FR: Sociétés d'investissement à capital fixe: podmienka štátnej príslušnosti pre predsedu predstavenstva, generálnych riaditeľov a nie menej ako dve tretiny správcov a taktiež, ak má spoločnosť cenných papierov dozornú radu, pre členov tejto rady alebo pre jej generálneho riaditeľa a nie menej ako dve tretiny členov dozornej rady.</w:t>
            </w:r>
          </w:p>
          <w:p>
            <w:pPr>
              <w:spacing w:before="60" w:after="60" w:line="240" w:lineRule="auto"/>
              <w:ind w:left="462"/>
              <w:rPr>
                <w:noProof/>
                <w:sz w:val="20"/>
              </w:rPr>
            </w:pPr>
            <w:r>
              <w:rPr>
                <w:noProof/>
                <w:sz w:val="20"/>
              </w:rPr>
              <w:t>EL: Úverové inštitúcie by mali menovať aspoň dve osoby, ktoré sú zodpovedné za operácie inštitúcie. Na tieto osoby sa vzťahuje podmienka trvalého bydliska.</w:t>
            </w:r>
          </w:p>
        </w:tc>
        <w:tc>
          <w:tcPr>
            <w:tcW w:w="1918" w:type="pct"/>
            <w:gridSpan w:val="2"/>
            <w:tcBorders>
              <w:top w:val="nil"/>
            </w:tcBorders>
          </w:tcPr>
          <w:p>
            <w:pPr>
              <w:spacing w:before="60" w:after="60" w:line="240" w:lineRule="auto"/>
              <w:ind w:left="462"/>
              <w:rPr>
                <w:noProof/>
                <w:sz w:val="20"/>
              </w:rPr>
            </w:pPr>
          </w:p>
        </w:tc>
        <w:tc>
          <w:tcPr>
            <w:tcW w:w="461" w:type="pct"/>
            <w:gridSpan w:val="2"/>
            <w:tcBorders>
              <w:top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5000" w:type="pct"/>
            <w:gridSpan w:val="7"/>
            <w:tcBorders>
              <w:left w:val="nil"/>
              <w:bottom w:val="single" w:sz="6" w:space="0" w:color="auto"/>
              <w:right w:val="nil"/>
            </w:tcBorders>
          </w:tcPr>
          <w:p>
            <w:pPr>
              <w:pageBreakBefore/>
              <w:spacing w:before="60" w:after="60" w:line="240" w:lineRule="auto"/>
              <w:rPr>
                <w:noProof/>
                <w:spacing w:val="-2"/>
                <w:sz w:val="20"/>
              </w:rPr>
            </w:pPr>
            <w:r>
              <w:rPr>
                <w:noProof/>
                <w:spacing w:val="-2"/>
                <w:sz w:val="20"/>
              </w:rPr>
              <w:t>II.2.</w:t>
            </w:r>
            <w:r>
              <w:rPr>
                <w:noProof/>
                <w:spacing w:val="-2"/>
                <w:sz w:val="20"/>
              </w:rPr>
              <w:tab/>
              <w:t>FINANČNÉ SLUŽBY – ŠPECIFICKÉ ZÁVÄZKY (druhá časť)</w:t>
            </w: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184"/>
          <w:jc w:val="center"/>
        </w:trPr>
        <w:tc>
          <w:tcPr>
            <w:tcW w:w="5000" w:type="pct"/>
            <w:gridSpan w:val="7"/>
            <w:tcBorders>
              <w:left w:val="nil"/>
              <w:bottom w:val="nil"/>
              <w:right w:val="nil"/>
            </w:tcBorders>
          </w:tcPr>
          <w:p>
            <w:pPr>
              <w:spacing w:before="60" w:after="60" w:line="240" w:lineRule="auto"/>
              <w:ind w:left="604" w:hanging="604"/>
              <w:rPr>
                <w:noProof/>
                <w:sz w:val="20"/>
              </w:rPr>
            </w:pPr>
            <w:r>
              <w:rPr>
                <w:noProof/>
              </w:rPr>
              <w:br w:type="page"/>
            </w:r>
            <w:r>
              <w:rPr>
                <w:noProof/>
                <w:sz w:val="20"/>
              </w:rPr>
              <w:t>1.</w:t>
            </w:r>
            <w:r>
              <w:rPr>
                <w:noProof/>
                <w:sz w:val="20"/>
              </w:rPr>
              <w:tab/>
              <w:t>Záväzky týkajúce sa finančných služieb ostatných členských štátov ES (CY, EE, HR, LV, LT, MT, PL, RO a SI) sú v nasledujúcej časti.</w:t>
            </w:r>
          </w:p>
          <w:p>
            <w:pPr>
              <w:spacing w:before="60" w:after="60" w:line="240" w:lineRule="auto"/>
              <w:ind w:left="604" w:hanging="604"/>
              <w:rPr>
                <w:noProof/>
                <w:spacing w:val="-2"/>
                <w:sz w:val="20"/>
              </w:rPr>
            </w:pPr>
            <w:r>
              <w:rPr>
                <w:noProof/>
                <w:spacing w:val="-2"/>
                <w:sz w:val="20"/>
              </w:rPr>
              <w:t>2.</w:t>
            </w:r>
            <w:r>
              <w:rPr>
                <w:noProof/>
                <w:spacing w:val="-2"/>
                <w:sz w:val="20"/>
              </w:rPr>
              <w:tab/>
              <w:t>CY: Neregulované finančné služby a prístup na trh nových finančných služieb alebo produktov môžu podliehať existencii alebo zavedeniu regulačného rámca zameraného na dosiahnutie cieľov uvedených v článku 125.</w:t>
            </w:r>
          </w:p>
          <w:p>
            <w:pPr>
              <w:spacing w:before="60" w:after="60" w:line="240" w:lineRule="auto"/>
              <w:ind w:left="604" w:hanging="604"/>
              <w:rPr>
                <w:noProof/>
                <w:spacing w:val="-2"/>
                <w:sz w:val="20"/>
              </w:rPr>
            </w:pPr>
            <w:r>
              <w:rPr>
                <w:noProof/>
                <w:spacing w:val="-2"/>
                <w:sz w:val="20"/>
              </w:rPr>
              <w:t>3.</w:t>
            </w:r>
            <w:r>
              <w:rPr>
                <w:noProof/>
                <w:spacing w:val="-2"/>
                <w:sz w:val="20"/>
              </w:rPr>
              <w:tab/>
              <w:t>CY: V dôsledku devízových kontrol platných na Cypre:</w:t>
            </w:r>
          </w:p>
          <w:p>
            <w:pPr>
              <w:numPr>
                <w:ilvl w:val="0"/>
                <w:numId w:val="42"/>
              </w:numPr>
              <w:tabs>
                <w:tab w:val="clear" w:pos="567"/>
              </w:tabs>
              <w:spacing w:before="60" w:after="60" w:line="240" w:lineRule="auto"/>
              <w:ind w:left="1029" w:hanging="425"/>
              <w:jc w:val="both"/>
              <w:rPr>
                <w:noProof/>
                <w:spacing w:val="-2"/>
                <w:sz w:val="20"/>
              </w:rPr>
            </w:pPr>
            <w:r>
              <w:rPr>
                <w:noProof/>
                <w:spacing w:val="-2"/>
                <w:sz w:val="20"/>
              </w:rPr>
              <w:t>rezidentom nie je dovolené nakupovať bankové služby, ktoré môžu zahŕňať prevod prostriedkov do zahraničia, pokiaľ sú fyzicky v zahraničí,</w:t>
            </w:r>
          </w:p>
          <w:p>
            <w:pPr>
              <w:numPr>
                <w:ilvl w:val="0"/>
                <w:numId w:val="42"/>
              </w:numPr>
              <w:tabs>
                <w:tab w:val="clear" w:pos="567"/>
              </w:tabs>
              <w:spacing w:before="60" w:after="60" w:line="240" w:lineRule="auto"/>
              <w:ind w:left="1029" w:hanging="425"/>
              <w:jc w:val="both"/>
              <w:rPr>
                <w:noProof/>
                <w:spacing w:val="-2"/>
                <w:sz w:val="20"/>
              </w:rPr>
            </w:pPr>
            <w:r>
              <w:rPr>
                <w:noProof/>
                <w:spacing w:val="-2"/>
                <w:sz w:val="20"/>
              </w:rPr>
              <w:t>na pôžičky nerezidentom/cudzincom alebo spoločnostiam, ktoré kontrolujú nerezidenti, je potrebný súhlas centrálnej banky,</w:t>
            </w:r>
          </w:p>
          <w:p>
            <w:pPr>
              <w:numPr>
                <w:ilvl w:val="0"/>
                <w:numId w:val="42"/>
              </w:numPr>
              <w:tabs>
                <w:tab w:val="clear" w:pos="567"/>
              </w:tabs>
              <w:spacing w:before="60" w:after="60" w:line="240" w:lineRule="auto"/>
              <w:ind w:left="1029" w:hanging="425"/>
              <w:jc w:val="both"/>
              <w:rPr>
                <w:noProof/>
                <w:spacing w:val="-2"/>
                <w:sz w:val="20"/>
              </w:rPr>
            </w:pPr>
            <w:r>
              <w:rPr>
                <w:noProof/>
                <w:spacing w:val="-2"/>
                <w:sz w:val="20"/>
              </w:rPr>
              <w:t>na nákup cenných papierov nerezidentami je taktiež potrebný súhlas centrálnej banky,</w:t>
            </w:r>
          </w:p>
          <w:p>
            <w:pPr>
              <w:numPr>
                <w:ilvl w:val="0"/>
                <w:numId w:val="42"/>
              </w:numPr>
              <w:tabs>
                <w:tab w:val="clear" w:pos="567"/>
              </w:tabs>
              <w:spacing w:before="60" w:after="60" w:line="240" w:lineRule="auto"/>
              <w:ind w:left="1029" w:hanging="425"/>
              <w:jc w:val="both"/>
              <w:rPr>
                <w:noProof/>
                <w:spacing w:val="-2"/>
                <w:sz w:val="20"/>
              </w:rPr>
            </w:pPr>
            <w:r>
              <w:rPr>
                <w:noProof/>
                <w:spacing w:val="-2"/>
                <w:sz w:val="20"/>
              </w:rPr>
              <w:t>transakcie v cudzej mene môžu byť vykonané iba prostredníctvom bánk, ktorým bol centrálnou bankou odsúhlasený štatút „autorizovaný díler“.</w:t>
            </w:r>
          </w:p>
          <w:p>
            <w:pPr>
              <w:spacing w:before="60" w:after="60" w:line="240" w:lineRule="auto"/>
              <w:ind w:left="604" w:hanging="604"/>
              <w:rPr>
                <w:noProof/>
                <w:sz w:val="20"/>
              </w:rPr>
            </w:pPr>
            <w:r>
              <w:rPr>
                <w:noProof/>
              </w:rPr>
              <w:t>4.</w:t>
            </w:r>
            <w:r>
              <w:rPr>
                <w:noProof/>
              </w:rPr>
              <w:tab/>
            </w:r>
            <w:r>
              <w:rPr>
                <w:noProof/>
                <w:sz w:val="20"/>
              </w:rPr>
              <w:t>HR: Činnosti v oblasti poistenia a bankovníctva by mali vykonávať právne odlúčené spoločnosti. Navyše, na rozdiel od poisťovacích činností majú banky povolené priamo sa zúčastňovať na činnostiach súvisiacich s obchodom s cennými papiermi.</w:t>
            </w:r>
          </w:p>
          <w:p>
            <w:pPr>
              <w:spacing w:before="60" w:after="60" w:line="240" w:lineRule="auto"/>
              <w:ind w:left="604" w:hanging="604"/>
              <w:rPr>
                <w:noProof/>
                <w:sz w:val="20"/>
              </w:rPr>
            </w:pPr>
            <w:r>
              <w:rPr>
                <w:noProof/>
                <w:sz w:val="20"/>
              </w:rPr>
              <w:t>5.</w:t>
            </w:r>
            <w:r>
              <w:rPr>
                <w:noProof/>
                <w:sz w:val="20"/>
              </w:rPr>
              <w:tab/>
              <w:t>MT: Pre záväzky v rámci režimu 3), v súlade s legislatívou devízovej kontroly, nerezidenti, ktorí chcú poskytovať služby prostredníctvom registrácie miestnej spoločnosti, tak môžu urobiť na základe predchádzajúceho povolenia centrálnej banky Malty. Spoločnosti s účasťou právnickej alebo fyzickej osoby – nerezidenta - musia mať minimálny akciový kapitál vo výške 10 000 maltských lír, z ktorého 50 % musí byť splatených. Podiel nerezidenta na majetku spoločnosti musí byť splatený prostriedkami pochádzajúcimi zo zahraničia. Spoločnosti s účasťou nerezidentov musia požiadať o povolenie ministerstva financií na získanie priestorov v súlade s príslušnou legislatívou.</w:t>
            </w:r>
          </w:p>
          <w:p>
            <w:pPr>
              <w:spacing w:before="60" w:after="60" w:line="240" w:lineRule="auto"/>
              <w:ind w:left="604" w:hanging="604"/>
              <w:rPr>
                <w:noProof/>
                <w:sz w:val="20"/>
              </w:rPr>
            </w:pPr>
            <w:r>
              <w:rPr>
                <w:noProof/>
                <w:sz w:val="20"/>
              </w:rPr>
              <w:t>6.</w:t>
            </w:r>
            <w:r>
              <w:rPr>
                <w:noProof/>
                <w:sz w:val="20"/>
              </w:rPr>
              <w:tab/>
              <w:t>MT: Pre záväzky v rámci režimu 4) sa budú naďalej uplatňovať požiadavky vyplývajúce z maltských právnych a správnych predpisov, ktoré sa týkajú vstupu, pobytu, nadobúdania nehnuteľností, práce a opatrení sociálneho zabezpečenia, vrátane predpisov týkajúcich sa dĺžky pobytu, minimálnej mzdy, ako aj kolektívnych zmlúv o mzdách. Povolenie na vstup, prácu a pobyt sú udeľované na základe voľnej úvahy maltskej vlády.</w:t>
            </w: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85"/>
          <w:jc w:val="center"/>
        </w:trPr>
        <w:tc>
          <w:tcPr>
            <w:tcW w:w="5000" w:type="pct"/>
            <w:gridSpan w:val="7"/>
            <w:tcBorders>
              <w:top w:val="nil"/>
              <w:left w:val="nil"/>
              <w:bottom w:val="nil"/>
              <w:right w:val="nil"/>
            </w:tcBorders>
          </w:tcPr>
          <w:p>
            <w:pPr>
              <w:pageBreakBefore/>
              <w:spacing w:before="60" w:after="60" w:line="240" w:lineRule="auto"/>
              <w:ind w:left="607" w:hanging="607"/>
              <w:rPr>
                <w:noProof/>
                <w:sz w:val="20"/>
              </w:rPr>
            </w:pPr>
            <w:r>
              <w:rPr>
                <w:noProof/>
                <w:sz w:val="20"/>
              </w:rPr>
              <w:t>7.</w:t>
            </w:r>
            <w:r>
              <w:rPr>
                <w:noProof/>
                <w:sz w:val="20"/>
              </w:rPr>
              <w:tab/>
              <w:t>RO: Založenie a </w:t>
            </w:r>
            <w:r>
              <w:rPr>
                <w:noProof/>
                <w:color w:val="FFFFFF"/>
                <w:sz w:val="20"/>
              </w:rPr>
              <w:t>činnosť poisťovacích a zaisťovacích spoločností podlieha udeleniu povolenia rumunskou Komisiou pre dohľad na poisťovníctvom.</w:t>
            </w:r>
          </w:p>
          <w:p>
            <w:pPr>
              <w:spacing w:before="60" w:after="60" w:line="240" w:lineRule="auto"/>
              <w:ind w:left="604" w:hanging="604"/>
              <w:rPr>
                <w:noProof/>
                <w:spacing w:val="-2"/>
                <w:sz w:val="20"/>
              </w:rPr>
            </w:pPr>
            <w:r>
              <w:rPr>
                <w:noProof/>
                <w:sz w:val="20"/>
              </w:rPr>
              <w:t>8.</w:t>
            </w:r>
            <w:r>
              <w:rPr>
                <w:noProof/>
                <w:sz w:val="20"/>
              </w:rPr>
              <w:tab/>
              <w:t>RO: Založenie a činnosť bankových spoločností podlieha udeleniu povolenia Národnou bankou Rumunska. Okrem dodržiavania prísnych opatrení stanovených Národnou bankou Rumunska neexistujú žiadne ďalšie obmedzenia, pokiaľ ide o usadenie sa zahraničných bánk v Rumunsku.</w:t>
            </w: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5000" w:type="pct"/>
            <w:gridSpan w:val="7"/>
            <w:tcBorders>
              <w:top w:val="nil"/>
              <w:left w:val="nil"/>
              <w:bottom w:val="single" w:sz="6" w:space="0" w:color="auto"/>
              <w:right w:val="nil"/>
            </w:tcBorders>
          </w:tcPr>
          <w:p>
            <w:pPr>
              <w:spacing w:before="60" w:after="60" w:line="240" w:lineRule="auto"/>
              <w:ind w:left="607" w:hanging="607"/>
              <w:rPr>
                <w:noProof/>
                <w:sz w:val="20"/>
              </w:rPr>
            </w:pPr>
            <w:r>
              <w:rPr>
                <w:noProof/>
                <w:sz w:val="20"/>
              </w:rPr>
              <w:t>9.</w:t>
            </w:r>
            <w:r>
              <w:rPr>
                <w:noProof/>
                <w:sz w:val="20"/>
              </w:rPr>
              <w:tab/>
              <w:t>RO: Založenie a činnosť subjektov pôsobiacich v sektore cenných papierov (fyzické alebo právnické osoby) podlieha udeleniu povolenia Národnou komisiou Rumunska pre cenné papiere (NSC).</w:t>
            </w:r>
          </w:p>
          <w:p>
            <w:pPr>
              <w:spacing w:before="60" w:after="60" w:line="240" w:lineRule="auto"/>
              <w:ind w:left="607" w:hanging="607"/>
              <w:rPr>
                <w:noProof/>
                <w:sz w:val="20"/>
              </w:rPr>
            </w:pPr>
            <w:r>
              <w:rPr>
                <w:noProof/>
                <w:sz w:val="20"/>
              </w:rPr>
              <w:t>10.</w:t>
            </w:r>
            <w:r>
              <w:rPr>
                <w:noProof/>
                <w:sz w:val="20"/>
              </w:rPr>
              <w:tab/>
              <w:t>RO: Po založení obchodnej prítomnosti musia finančné inštitúcie uskutočňovať svoje transakcie s rezidentmi iba v štátnej mene Rumunska.</w:t>
            </w:r>
          </w:p>
          <w:p>
            <w:pPr>
              <w:spacing w:before="60" w:after="60" w:line="240" w:lineRule="auto"/>
              <w:ind w:left="604" w:hanging="604"/>
              <w:rPr>
                <w:noProof/>
                <w:sz w:val="20"/>
              </w:rPr>
            </w:pPr>
            <w:r>
              <w:rPr>
                <w:noProof/>
                <w:sz w:val="20"/>
              </w:rPr>
              <w:t>11.</w:t>
            </w:r>
            <w:r>
              <w:rPr>
                <w:noProof/>
                <w:sz w:val="20"/>
              </w:rPr>
              <w:tab/>
              <w:t>SI: Prístup nových finančných služieb alebo produktov na trh môže podliehať existencii regulačného rámca alebo dosiahnutiu súladu s takýmto rámcom, zameraným na dosiahnutie cieľov uvedených v článku 125.</w:t>
            </w:r>
          </w:p>
          <w:p>
            <w:pPr>
              <w:spacing w:before="60" w:after="60" w:line="240" w:lineRule="auto"/>
              <w:ind w:left="604" w:hanging="604"/>
              <w:rPr>
                <w:noProof/>
                <w:sz w:val="20"/>
              </w:rPr>
            </w:pPr>
            <w:r>
              <w:rPr>
                <w:noProof/>
                <w:sz w:val="20"/>
              </w:rPr>
              <w:t>12.</w:t>
            </w:r>
            <w:r>
              <w:rPr>
                <w:noProof/>
                <w:sz w:val="20"/>
              </w:rPr>
              <w:tab/>
              <w:t>SI: Vo všeobecnosti a nediskriminačným spôsobom musia mať finančné inštitúcie registrované v Slovinskej republike špecifickú právnu formu.</w:t>
            </w:r>
          </w:p>
          <w:p>
            <w:pPr>
              <w:spacing w:before="60" w:after="60" w:line="240" w:lineRule="auto"/>
              <w:ind w:left="604" w:hanging="604"/>
              <w:rPr>
                <w:noProof/>
                <w:sz w:val="20"/>
              </w:rPr>
            </w:pPr>
            <w:r>
              <w:rPr>
                <w:noProof/>
                <w:sz w:val="20"/>
              </w:rPr>
              <w:t>13.</w:t>
            </w:r>
            <w:r>
              <w:rPr>
                <w:noProof/>
                <w:sz w:val="20"/>
              </w:rPr>
              <w:tab/>
              <w:t>SI: Poistenie a banková činnosť by mali byť vykonávané právne oddelenými poskytovateľmi finančných služieb.</w:t>
            </w:r>
          </w:p>
          <w:p>
            <w:pPr>
              <w:spacing w:before="60" w:after="60" w:line="240" w:lineRule="auto"/>
              <w:ind w:left="604" w:hanging="604"/>
              <w:rPr>
                <w:noProof/>
                <w:spacing w:val="-2"/>
                <w:sz w:val="20"/>
              </w:rPr>
            </w:pPr>
            <w:r>
              <w:rPr>
                <w:noProof/>
                <w:sz w:val="20"/>
              </w:rPr>
              <w:t>14.</w:t>
            </w:r>
            <w:r>
              <w:rPr>
                <w:noProof/>
                <w:sz w:val="20"/>
              </w:rPr>
              <w:tab/>
              <w:t>SI: Investičné služby môžu byť poskytované iba prostredníctvom bánk a investičných spoločností.</w:t>
            </w: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5000" w:type="pct"/>
            <w:gridSpan w:val="7"/>
            <w:tcBorders>
              <w:left w:val="nil"/>
              <w:bottom w:val="single" w:sz="4" w:space="0" w:color="auto"/>
              <w:right w:val="nil"/>
            </w:tcBorders>
          </w:tcPr>
          <w:p>
            <w:pPr>
              <w:pageBreakBefore/>
              <w:spacing w:before="60" w:after="60" w:line="240" w:lineRule="auto"/>
              <w:ind w:left="607" w:hanging="607"/>
              <w:rPr>
                <w:noProof/>
                <w:sz w:val="20"/>
              </w:rPr>
            </w:pPr>
            <w:r>
              <w:rPr>
                <w:noProof/>
                <w:sz w:val="20"/>
              </w:rPr>
              <w:t>A.</w:t>
            </w:r>
            <w:r>
              <w:rPr>
                <w:noProof/>
                <w:sz w:val="20"/>
              </w:rPr>
              <w:tab/>
              <w:t>Poistenie a s ním spojené služby</w:t>
            </w:r>
          </w:p>
          <w:p>
            <w:pPr>
              <w:spacing w:before="60" w:after="60" w:line="240" w:lineRule="auto"/>
              <w:ind w:left="604" w:hanging="604"/>
              <w:rPr>
                <w:noProof/>
                <w:spacing w:val="-2"/>
                <w:sz w:val="20"/>
              </w:rPr>
            </w:pPr>
            <w:r>
              <w:rPr>
                <w:noProof/>
                <w:spacing w:val="-2"/>
                <w:sz w:val="20"/>
              </w:rPr>
              <w:t>1.</w:t>
            </w:r>
            <w:r>
              <w:rPr>
                <w:noProof/>
                <w:spacing w:val="-2"/>
                <w:sz w:val="20"/>
              </w:rPr>
              <w:tab/>
              <w:t>EE: Vo vzťahu k povinnému sociálnemu poisteniu neexistujú žiadne obmedzenia.</w:t>
            </w:r>
          </w:p>
          <w:p>
            <w:pPr>
              <w:spacing w:before="60" w:after="60" w:line="240" w:lineRule="auto"/>
              <w:ind w:left="604" w:hanging="604"/>
              <w:rPr>
                <w:noProof/>
                <w:spacing w:val="-2"/>
                <w:sz w:val="20"/>
              </w:rPr>
            </w:pPr>
            <w:r>
              <w:rPr>
                <w:noProof/>
                <w:spacing w:val="-2"/>
                <w:sz w:val="20"/>
              </w:rPr>
              <w:t>2.</w:t>
            </w:r>
            <w:r>
              <w:rPr>
                <w:noProof/>
                <w:spacing w:val="-2"/>
                <w:sz w:val="20"/>
              </w:rPr>
              <w:tab/>
              <w:t>LV: i), ii) 3.: Poisťovne registrované v Lotyšsku musia vo všeobecnosti a nediskriminačným spôsobom prijať špecifickú právnu formu.</w:t>
            </w:r>
          </w:p>
          <w:p>
            <w:pPr>
              <w:spacing w:before="60" w:after="60" w:line="240" w:lineRule="auto"/>
              <w:ind w:left="604" w:hanging="604"/>
              <w:rPr>
                <w:noProof/>
                <w:spacing w:val="-2"/>
                <w:sz w:val="20"/>
              </w:rPr>
            </w:pPr>
            <w:r>
              <w:rPr>
                <w:noProof/>
                <w:spacing w:val="-2"/>
                <w:sz w:val="20"/>
              </w:rPr>
              <w:t>3.</w:t>
            </w:r>
            <w:r>
              <w:rPr>
                <w:noProof/>
                <w:spacing w:val="-2"/>
                <w:sz w:val="20"/>
              </w:rPr>
              <w:tab/>
              <w:t>LV: iii) 3.: Sprostredkovateľom môžu byť len fyzické osoby (bez podmienky štátnej príslušnosti) a môžu poskytovať služby v mene poisťovní majúcich povolenie dozorného orgánu v Lotyšsku.</w:t>
            </w:r>
          </w:p>
          <w:p>
            <w:pPr>
              <w:spacing w:before="60" w:after="60" w:line="240" w:lineRule="auto"/>
              <w:ind w:left="604" w:hanging="604"/>
              <w:rPr>
                <w:noProof/>
                <w:spacing w:val="-2"/>
                <w:sz w:val="20"/>
              </w:rPr>
            </w:pPr>
            <w:r>
              <w:rPr>
                <w:noProof/>
                <w:spacing w:val="-2"/>
                <w:sz w:val="20"/>
              </w:rPr>
              <w:t>4.</w:t>
            </w:r>
            <w:r>
              <w:rPr>
                <w:noProof/>
                <w:spacing w:val="-2"/>
                <w:sz w:val="20"/>
              </w:rPr>
              <w:tab/>
              <w:t>LT: Všetky podsektory: Poisťovne nemajú povolenie poskytovať súčasne životné a neživotné poistenie. Pre tieto dva druhy a) a b) je potrebné oddelené založenie.</w:t>
            </w: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86"/>
          <w:jc w:val="center"/>
        </w:trPr>
        <w:tc>
          <w:tcPr>
            <w:tcW w:w="820" w:type="pct"/>
            <w:tcBorders>
              <w:top w:val="single" w:sz="4" w:space="0" w:color="auto"/>
              <w:left w:val="nil"/>
              <w:bottom w:val="nil"/>
              <w:right w:val="single" w:sz="4" w:space="0" w:color="auto"/>
            </w:tcBorders>
          </w:tcPr>
          <w:p>
            <w:pPr>
              <w:spacing w:before="60" w:after="60" w:line="240" w:lineRule="auto"/>
              <w:ind w:left="462" w:hanging="462"/>
              <w:rPr>
                <w:noProof/>
                <w:sz w:val="20"/>
              </w:rPr>
            </w:pPr>
            <w:r>
              <w:rPr>
                <w:noProof/>
                <w:sz w:val="20"/>
              </w:rPr>
              <w:t>i)</w:t>
            </w:r>
            <w:r>
              <w:rPr>
                <w:noProof/>
                <w:sz w:val="20"/>
              </w:rPr>
              <w:tab/>
              <w:t>Priame poistenie (vrátane spolupoistenia):</w:t>
            </w:r>
          </w:p>
          <w:p>
            <w:pPr>
              <w:spacing w:before="60" w:after="60" w:line="240" w:lineRule="auto"/>
              <w:ind w:left="745" w:hanging="283"/>
              <w:rPr>
                <w:noProof/>
                <w:sz w:val="20"/>
              </w:rPr>
            </w:pPr>
            <w:r>
              <w:rPr>
                <w:noProof/>
                <w:sz w:val="20"/>
              </w:rPr>
              <w:t>a)</w:t>
            </w:r>
            <w:r>
              <w:rPr>
                <w:noProof/>
                <w:sz w:val="20"/>
              </w:rPr>
              <w:tab/>
              <w:t>životné</w:t>
            </w:r>
          </w:p>
          <w:p>
            <w:pPr>
              <w:spacing w:before="60" w:after="60" w:line="240" w:lineRule="auto"/>
              <w:ind w:left="745" w:hanging="283"/>
              <w:rPr>
                <w:noProof/>
                <w:spacing w:val="-2"/>
                <w:sz w:val="20"/>
              </w:rPr>
            </w:pPr>
            <w:r>
              <w:rPr>
                <w:noProof/>
                <w:sz w:val="20"/>
              </w:rPr>
              <w:t>b)</w:t>
            </w:r>
            <w:r>
              <w:rPr>
                <w:noProof/>
                <w:sz w:val="20"/>
              </w:rPr>
              <w:tab/>
              <w:t>neživotné</w:t>
            </w:r>
          </w:p>
        </w:tc>
        <w:tc>
          <w:tcPr>
            <w:tcW w:w="1805" w:type="pct"/>
            <w:gridSpan w:val="3"/>
            <w:tcBorders>
              <w:top w:val="nil"/>
              <w:left w:val="single" w:sz="4" w:space="0" w:color="auto"/>
              <w:bottom w:val="nil"/>
              <w:right w:val="single" w:sz="4" w:space="0" w:color="auto"/>
            </w:tcBorders>
          </w:tcPr>
          <w:p>
            <w:pPr>
              <w:spacing w:before="60" w:after="60" w:line="240" w:lineRule="auto"/>
              <w:ind w:left="462" w:hanging="462"/>
              <w:rPr>
                <w:noProof/>
                <w:sz w:val="20"/>
              </w:rPr>
            </w:pPr>
            <w:r>
              <w:rPr>
                <w:noProof/>
                <w:sz w:val="20"/>
              </w:rPr>
              <w:t>1.</w:t>
            </w:r>
            <w:r>
              <w:rPr>
                <w:noProof/>
                <w:sz w:val="20"/>
              </w:rPr>
              <w:tab/>
              <w:t>CY:</w:t>
            </w:r>
          </w:p>
          <w:p>
            <w:pPr>
              <w:spacing w:before="60" w:after="60" w:line="240" w:lineRule="auto"/>
              <w:ind w:left="462"/>
              <w:rPr>
                <w:noProof/>
                <w:sz w:val="20"/>
              </w:rPr>
            </w:pPr>
            <w:r>
              <w:rPr>
                <w:noProof/>
                <w:sz w:val="20"/>
              </w:rPr>
              <w:t>Životné poistenie (vrátane sprostredkovania):</w:t>
            </w:r>
          </w:p>
          <w:p>
            <w:pPr>
              <w:spacing w:before="60" w:after="60" w:line="240" w:lineRule="auto"/>
              <w:ind w:left="462"/>
              <w:rPr>
                <w:noProof/>
                <w:sz w:val="20"/>
              </w:rPr>
            </w:pPr>
            <w:r>
              <w:rPr>
                <w:noProof/>
                <w:sz w:val="20"/>
              </w:rPr>
              <w:t>Žiadny poisťovateľ nemôže ponúkať služby životného poistenia v Cyperskej republike, ak nemá licenciu ako poisťovateľ vydanú Inšpektorom pre poistenie v súlade s právnymi predpismi o poisťovniach.</w:t>
            </w:r>
          </w:p>
        </w:tc>
        <w:tc>
          <w:tcPr>
            <w:tcW w:w="1914" w:type="pct"/>
            <w:tcBorders>
              <w:top w:val="single" w:sz="4" w:space="0" w:color="auto"/>
              <w:left w:val="single" w:sz="4" w:space="0" w:color="auto"/>
              <w:bottom w:val="nil"/>
              <w:right w:val="single" w:sz="4" w:space="0" w:color="auto"/>
            </w:tcBorders>
          </w:tcPr>
          <w:p>
            <w:pPr>
              <w:spacing w:before="60" w:after="60" w:line="240" w:lineRule="auto"/>
              <w:ind w:left="462" w:hanging="462"/>
              <w:rPr>
                <w:noProof/>
                <w:sz w:val="20"/>
              </w:rPr>
            </w:pPr>
            <w:r>
              <w:rPr>
                <w:noProof/>
                <w:sz w:val="20"/>
              </w:rPr>
              <w:t>1.</w:t>
            </w:r>
            <w:r>
              <w:rPr>
                <w:noProof/>
                <w:sz w:val="20"/>
              </w:rPr>
              <w:tab/>
              <w:t>CY, EE, LV, LT: Žiadne.</w:t>
            </w:r>
          </w:p>
          <w:p>
            <w:pPr>
              <w:spacing w:before="60" w:after="60" w:line="240" w:lineRule="auto"/>
              <w:ind w:left="462"/>
              <w:rPr>
                <w:noProof/>
                <w:sz w:val="20"/>
              </w:rPr>
            </w:pPr>
            <w:r>
              <w:rPr>
                <w:noProof/>
                <w:sz w:val="20"/>
              </w:rPr>
              <w:t>MT:</w:t>
            </w:r>
          </w:p>
          <w:p>
            <w:pPr>
              <w:spacing w:before="60" w:after="60" w:line="240" w:lineRule="auto"/>
              <w:ind w:left="462"/>
              <w:rPr>
                <w:noProof/>
                <w:spacing w:val="-2"/>
                <w:sz w:val="20"/>
              </w:rPr>
            </w:pPr>
            <w:r>
              <w:rPr>
                <w:noProof/>
                <w:spacing w:val="-2"/>
                <w:sz w:val="20"/>
              </w:rPr>
              <w:t>Životné poistenie, neživotné poistenie a zaistenie a retrocesia. Žiadne.</w:t>
            </w:r>
          </w:p>
          <w:p>
            <w:pPr>
              <w:spacing w:before="60" w:after="60" w:line="240" w:lineRule="auto"/>
              <w:ind w:left="462"/>
              <w:rPr>
                <w:noProof/>
                <w:sz w:val="20"/>
              </w:rPr>
            </w:pPr>
            <w:r>
              <w:rPr>
                <w:noProof/>
                <w:spacing w:val="-2"/>
                <w:sz w:val="20"/>
              </w:rPr>
              <w:t>Sprostredkovanie poistenia a vedľajšie služby súvisiace s poistením: Bez obmedzenia.</w:t>
            </w:r>
          </w:p>
        </w:tc>
        <w:tc>
          <w:tcPr>
            <w:tcW w:w="461" w:type="pct"/>
            <w:gridSpan w:val="2"/>
            <w:tcBorders>
              <w:top w:val="single" w:sz="4" w:space="0" w:color="auto"/>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52"/>
          <w:jc w:val="center"/>
        </w:trPr>
        <w:tc>
          <w:tcPr>
            <w:tcW w:w="820" w:type="pct"/>
            <w:tcBorders>
              <w:top w:val="nil"/>
              <w:left w:val="nil"/>
              <w:bottom w:val="nil"/>
              <w:right w:val="single" w:sz="4" w:space="0" w:color="auto"/>
            </w:tcBorders>
          </w:tcPr>
          <w:p>
            <w:pPr>
              <w:pageBreakBefore/>
              <w:spacing w:before="60" w:after="60" w:line="240" w:lineRule="auto"/>
              <w:ind w:left="459" w:hanging="459"/>
              <w:rPr>
                <w:noProof/>
                <w:sz w:val="20"/>
              </w:rPr>
            </w:pPr>
            <w:r>
              <w:rPr>
                <w:noProof/>
                <w:sz w:val="20"/>
              </w:rPr>
              <w:t>ii)</w:t>
            </w:r>
            <w:r>
              <w:rPr>
                <w:noProof/>
                <w:sz w:val="20"/>
              </w:rPr>
              <w:tab/>
              <w:t>Zaistenie a retrocesia</w:t>
            </w: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Neživotné poistenie (vrátane sprostredkovania):</w:t>
            </w:r>
          </w:p>
          <w:p>
            <w:pPr>
              <w:spacing w:before="60" w:after="60" w:line="240" w:lineRule="auto"/>
              <w:ind w:left="462"/>
              <w:rPr>
                <w:noProof/>
                <w:sz w:val="20"/>
              </w:rPr>
            </w:pPr>
            <w:r>
              <w:rPr>
                <w:noProof/>
                <w:sz w:val="20"/>
              </w:rPr>
              <w:t>Žiadny poisťovateľ nemôže ponúkať služby neživotného poistenia (okrem poistenia leteckej, námornej a tranzitnej dopravy) v Cyperskej republike, ak nemá licenciu ako poisťovateľ vydanú Inšpektorom pre poistenie v súlade s právnymi predpismi o poisťovniach.</w:t>
            </w:r>
          </w:p>
        </w:tc>
        <w:tc>
          <w:tcPr>
            <w:tcW w:w="1914" w:type="pct"/>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PL: Bez obmedzenia okrem zaistenia, retrocesie a poistenia tovaru v medzinárodnom obchode.</w:t>
            </w:r>
          </w:p>
          <w:p>
            <w:pPr>
              <w:spacing w:before="60" w:after="60" w:line="240" w:lineRule="auto"/>
              <w:ind w:left="462"/>
              <w:rPr>
                <w:noProof/>
                <w:sz w:val="20"/>
              </w:rPr>
            </w:pPr>
            <w:r>
              <w:rPr>
                <w:noProof/>
                <w:sz w:val="20"/>
              </w:rPr>
              <w:t>RO: Bez obmedzenia, s výnimkou služieb zaistenia a retrocesie</w:t>
            </w: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33"/>
          <w:jc w:val="center"/>
        </w:trPr>
        <w:tc>
          <w:tcPr>
            <w:tcW w:w="820" w:type="pct"/>
            <w:tcBorders>
              <w:top w:val="nil"/>
              <w:left w:val="nil"/>
              <w:bottom w:val="nil"/>
              <w:right w:val="single" w:sz="4" w:space="0" w:color="auto"/>
            </w:tcBorders>
          </w:tcPr>
          <w:p>
            <w:pPr>
              <w:spacing w:before="60" w:after="60" w:line="240" w:lineRule="auto"/>
              <w:ind w:left="459" w:hanging="459"/>
              <w:rPr>
                <w:noProof/>
                <w:sz w:val="20"/>
              </w:rPr>
            </w:pPr>
            <w:r>
              <w:rPr>
                <w:noProof/>
                <w:sz w:val="20"/>
              </w:rPr>
              <w:t>iii)</w:t>
            </w:r>
            <w:r>
              <w:rPr>
                <w:noProof/>
                <w:sz w:val="20"/>
              </w:rPr>
              <w:tab/>
              <w:t>Sprostredkovanie poistenia, ako napr. poisťovací maklér a agent</w:t>
            </w:r>
          </w:p>
          <w:p>
            <w:pPr>
              <w:pageBreakBefore/>
              <w:spacing w:before="60" w:after="60" w:line="240" w:lineRule="auto"/>
              <w:ind w:left="459" w:hanging="33"/>
              <w:rPr>
                <w:noProof/>
                <w:sz w:val="20"/>
              </w:rPr>
            </w:pPr>
            <w:r>
              <w:rPr>
                <w:noProof/>
                <w:sz w:val="20"/>
              </w:rPr>
              <w:t xml:space="preserve">RO: Bez záväzku. </w:t>
            </w: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Zaistenie a retrocesia (vrátane sprostredkovania):</w:t>
            </w:r>
          </w:p>
          <w:p>
            <w:pPr>
              <w:spacing w:before="60" w:after="60" w:line="240" w:lineRule="auto"/>
              <w:ind w:left="462"/>
              <w:rPr>
                <w:noProof/>
                <w:sz w:val="20"/>
              </w:rPr>
            </w:pPr>
            <w:r>
              <w:rPr>
                <w:noProof/>
                <w:sz w:val="20"/>
              </w:rPr>
              <w:t>Zahraničný zaisťovateľ schválený Inšpektorom pre poistenie (na základe kritérií obozretného podnikania) môže ponúkať služby zaistenia alebo retrocesie poisťovniam registrovaným a licencovaným na Cypre.</w:t>
            </w:r>
          </w:p>
          <w:p>
            <w:pPr>
              <w:spacing w:before="60" w:after="60" w:line="240" w:lineRule="auto"/>
              <w:ind w:left="462"/>
              <w:rPr>
                <w:noProof/>
                <w:sz w:val="20"/>
              </w:rPr>
            </w:pPr>
            <w:r>
              <w:rPr>
                <w:noProof/>
                <w:sz w:val="20"/>
              </w:rPr>
              <w:t>Vedľajšie služby súvisiace s poistením: Žiadne.</w:t>
            </w:r>
          </w:p>
          <w:p>
            <w:pPr>
              <w:spacing w:before="60" w:after="60" w:line="240" w:lineRule="auto"/>
              <w:ind w:left="462"/>
              <w:rPr>
                <w:noProof/>
                <w:sz w:val="20"/>
              </w:rPr>
            </w:pPr>
            <w:r>
              <w:rPr>
                <w:noProof/>
                <w:sz w:val="20"/>
              </w:rPr>
              <w:t>EE: Žiadne.</w:t>
            </w:r>
          </w:p>
        </w:tc>
        <w:tc>
          <w:tcPr>
            <w:tcW w:w="1914" w:type="pct"/>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SI:</w:t>
            </w:r>
          </w:p>
          <w:p>
            <w:pPr>
              <w:spacing w:before="60" w:after="60" w:line="240" w:lineRule="auto"/>
              <w:ind w:left="462"/>
              <w:rPr>
                <w:noProof/>
                <w:sz w:val="20"/>
              </w:rPr>
            </w:pPr>
            <w:r>
              <w:rPr>
                <w:noProof/>
                <w:sz w:val="20"/>
              </w:rPr>
              <w:t>Poistenie námornej, leteckej dopravy a dopravné poistenie a vedľajšie služby súvisiace s poistením: Žiadne.</w:t>
            </w:r>
          </w:p>
          <w:p>
            <w:pPr>
              <w:spacing w:before="60" w:after="60" w:line="240" w:lineRule="auto"/>
              <w:ind w:left="462"/>
              <w:rPr>
                <w:noProof/>
                <w:sz w:val="20"/>
              </w:rPr>
            </w:pPr>
            <w:r>
              <w:rPr>
                <w:noProof/>
                <w:spacing w:val="-2"/>
                <w:sz w:val="20"/>
              </w:rPr>
              <w:t>Životné poistenie, neživotné poistenie (okrem poistenia námornej, leteckej dopravy a dopravného poistenia) a zaistenie a retrocesia: Bez obmedzenia.</w:t>
            </w: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pageBreakBefore/>
              <w:spacing w:before="60" w:after="60" w:line="240" w:lineRule="auto"/>
              <w:ind w:left="459" w:hanging="459"/>
              <w:rPr>
                <w:noProof/>
                <w:sz w:val="20"/>
              </w:rPr>
            </w:pPr>
            <w:r>
              <w:rPr>
                <w:noProof/>
                <w:sz w:val="20"/>
              </w:rPr>
              <w:t>iv)</w:t>
            </w:r>
            <w:r>
              <w:rPr>
                <w:noProof/>
                <w:sz w:val="20"/>
              </w:rPr>
              <w:tab/>
              <w:t>Vedľajšie služby súvisiace s poistením, ako napr. poradenstvo, aktuárstvo, hodnotenie rizika a likvidácia škôd</w:t>
            </w: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HR: Bez obmedzenia pre služby priameho poistenia a sprostredkovania priameho poistenia, okrem</w:t>
            </w:r>
          </w:p>
          <w:p>
            <w:pPr>
              <w:spacing w:before="60" w:after="60" w:line="240" w:lineRule="auto"/>
              <w:ind w:left="887" w:hanging="425"/>
              <w:rPr>
                <w:noProof/>
                <w:sz w:val="20"/>
              </w:rPr>
            </w:pPr>
            <w:r>
              <w:rPr>
                <w:noProof/>
                <w:sz w:val="20"/>
              </w:rPr>
              <w:t>a)</w:t>
            </w:r>
            <w:r>
              <w:rPr>
                <w:noProof/>
                <w:sz w:val="20"/>
              </w:rPr>
              <w:tab/>
              <w:t>životného poistenia: pre poskytovanie životného poistenia zahraničným osobám so štatútom rezidenta v Chorvátsku;</w:t>
            </w:r>
          </w:p>
          <w:p>
            <w:pPr>
              <w:spacing w:before="60" w:after="60" w:line="240" w:lineRule="auto"/>
              <w:ind w:left="887" w:hanging="425"/>
              <w:rPr>
                <w:noProof/>
                <w:sz w:val="20"/>
              </w:rPr>
            </w:pPr>
            <w:r>
              <w:rPr>
                <w:noProof/>
                <w:sz w:val="20"/>
              </w:rPr>
              <w:t>b)</w:t>
            </w:r>
            <w:r>
              <w:rPr>
                <w:noProof/>
                <w:sz w:val="20"/>
              </w:rPr>
              <w:tab/>
              <w:t>neživotného poistenia: pre poskytovanie neživotného poistenia iného ako poistenie zodpovednosti za škodu spôsobenú prevádzkou motorového vozidla zahraničným osobám so štatútom rezidenta v Chorvátsku;</w:t>
            </w:r>
          </w:p>
          <w:p>
            <w:pPr>
              <w:spacing w:before="60" w:after="60" w:line="240" w:lineRule="auto"/>
              <w:ind w:left="887" w:hanging="425"/>
              <w:rPr>
                <w:noProof/>
                <w:sz w:val="20"/>
              </w:rPr>
            </w:pPr>
            <w:r>
              <w:rPr>
                <w:noProof/>
                <w:sz w:val="20"/>
              </w:rPr>
              <w:t>c)</w:t>
            </w:r>
            <w:r>
              <w:rPr>
                <w:noProof/>
                <w:sz w:val="20"/>
              </w:rPr>
              <w:tab/>
              <w:t xml:space="preserve">námorného, leteckého a dopravného poistenia. </w:t>
            </w:r>
          </w:p>
        </w:tc>
        <w:tc>
          <w:tcPr>
            <w:tcW w:w="1914" w:type="pct"/>
            <w:tcBorders>
              <w:top w:val="nil"/>
              <w:left w:val="single" w:sz="4" w:space="0" w:color="auto"/>
              <w:bottom w:val="nil"/>
              <w:right w:val="single" w:sz="4" w:space="0" w:color="auto"/>
            </w:tcBorders>
          </w:tcPr>
          <w:p>
            <w:pPr>
              <w:spacing w:before="60" w:after="60" w:line="240" w:lineRule="auto"/>
              <w:ind w:left="462"/>
              <w:rPr>
                <w:noProof/>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LV:</w:t>
            </w:r>
          </w:p>
          <w:p>
            <w:pPr>
              <w:spacing w:before="60" w:after="60" w:line="240" w:lineRule="auto"/>
              <w:ind w:left="462"/>
              <w:rPr>
                <w:noProof/>
                <w:spacing w:val="-2"/>
                <w:sz w:val="20"/>
              </w:rPr>
            </w:pPr>
            <w:r>
              <w:rPr>
                <w:noProof/>
                <w:spacing w:val="-2"/>
                <w:sz w:val="20"/>
              </w:rPr>
              <w:t>Životné poistenie, neživotné poistenie a sprostredkovanie poistenia: Bez obmedzenia.</w:t>
            </w:r>
          </w:p>
          <w:p>
            <w:pPr>
              <w:spacing w:before="60" w:after="60" w:line="240" w:lineRule="auto"/>
              <w:ind w:left="462"/>
              <w:rPr>
                <w:noProof/>
                <w:spacing w:val="-2"/>
                <w:sz w:val="20"/>
              </w:rPr>
            </w:pPr>
            <w:r>
              <w:rPr>
                <w:noProof/>
                <w:spacing w:val="-2"/>
                <w:sz w:val="20"/>
              </w:rPr>
              <w:t>Zaistenie a retrocesia a vedľajšie služby súvisiace s poistením: Žiadne.</w:t>
            </w:r>
          </w:p>
        </w:tc>
        <w:tc>
          <w:tcPr>
            <w:tcW w:w="1914" w:type="pct"/>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pageBreakBefore/>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LT:</w:t>
            </w:r>
          </w:p>
          <w:p>
            <w:pPr>
              <w:spacing w:before="60" w:after="60" w:line="240" w:lineRule="auto"/>
              <w:ind w:left="462"/>
              <w:rPr>
                <w:noProof/>
                <w:spacing w:val="-2"/>
                <w:sz w:val="20"/>
              </w:rPr>
            </w:pPr>
            <w:r>
              <w:rPr>
                <w:noProof/>
                <w:spacing w:val="-2"/>
                <w:sz w:val="20"/>
              </w:rPr>
              <w:t>Životné poistenie, neživotné poistenie (okrem námorného a leteckého poistenia) a sprostredkovanie poistenia: Bez obmedzenia.</w:t>
            </w:r>
          </w:p>
          <w:p>
            <w:pPr>
              <w:spacing w:before="60" w:after="60" w:line="240" w:lineRule="auto"/>
              <w:ind w:left="462"/>
              <w:rPr>
                <w:noProof/>
                <w:spacing w:val="-2"/>
                <w:sz w:val="20"/>
              </w:rPr>
            </w:pPr>
            <w:r>
              <w:rPr>
                <w:noProof/>
                <w:spacing w:val="-2"/>
                <w:sz w:val="20"/>
              </w:rPr>
              <w:t>Námorné a letecké poistenie, zaistenie a retrocesia a vedľajšie služby súvisiace s poistením: Žiadne.</w:t>
            </w:r>
          </w:p>
          <w:p>
            <w:pPr>
              <w:spacing w:before="60" w:after="60" w:line="240" w:lineRule="auto"/>
              <w:ind w:left="462"/>
              <w:rPr>
                <w:noProof/>
                <w:spacing w:val="-2"/>
                <w:sz w:val="20"/>
              </w:rPr>
            </w:pPr>
            <w:r>
              <w:rPr>
                <w:noProof/>
                <w:spacing w:val="-2"/>
                <w:sz w:val="20"/>
              </w:rPr>
              <w:t>MT:</w:t>
            </w:r>
          </w:p>
          <w:p>
            <w:pPr>
              <w:spacing w:before="60" w:after="60" w:line="240" w:lineRule="auto"/>
              <w:ind w:left="462"/>
              <w:rPr>
                <w:noProof/>
                <w:spacing w:val="-2"/>
                <w:sz w:val="20"/>
              </w:rPr>
            </w:pPr>
            <w:r>
              <w:rPr>
                <w:noProof/>
                <w:spacing w:val="-2"/>
                <w:sz w:val="20"/>
              </w:rPr>
              <w:t>Námorné, letecké a dopravné poistenie, zaistenie a retrocesia a sprostredkovanie poistenia: Žiadne.</w:t>
            </w:r>
          </w:p>
          <w:p>
            <w:pPr>
              <w:spacing w:before="60" w:after="60" w:line="240" w:lineRule="auto"/>
              <w:ind w:left="462"/>
              <w:rPr>
                <w:noProof/>
                <w:spacing w:val="-2"/>
                <w:sz w:val="20"/>
              </w:rPr>
            </w:pPr>
            <w:r>
              <w:rPr>
                <w:noProof/>
                <w:spacing w:val="-2"/>
                <w:sz w:val="20"/>
              </w:rPr>
              <w:t>Životné poistenie, neživotné poistenie (okrem námorného, leteckého a dopravného poistenia), zaistenie a retrocesia (okrem námorného, leteckého a dopravného zaistenia) a vedľajšie služby súvisiace s poistením:</w:t>
            </w:r>
          </w:p>
          <w:p>
            <w:pPr>
              <w:spacing w:before="60" w:after="60" w:line="240" w:lineRule="auto"/>
              <w:ind w:left="462"/>
              <w:rPr>
                <w:noProof/>
                <w:spacing w:val="-2"/>
                <w:sz w:val="20"/>
              </w:rPr>
            </w:pPr>
            <w:r>
              <w:rPr>
                <w:noProof/>
                <w:spacing w:val="-2"/>
                <w:sz w:val="20"/>
              </w:rPr>
              <w:t>Bez obmedzenia.</w:t>
            </w:r>
          </w:p>
        </w:tc>
        <w:tc>
          <w:tcPr>
            <w:tcW w:w="1914" w:type="pct"/>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14"/>
          <w:jc w:val="center"/>
        </w:trPr>
        <w:tc>
          <w:tcPr>
            <w:tcW w:w="820" w:type="pct"/>
            <w:tcBorders>
              <w:top w:val="nil"/>
              <w:left w:val="nil"/>
              <w:bottom w:val="nil"/>
              <w:right w:val="single" w:sz="4" w:space="0" w:color="auto"/>
            </w:tcBorders>
          </w:tcPr>
          <w:p>
            <w:pPr>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pacing w:val="-2"/>
                <w:sz w:val="20"/>
              </w:rPr>
            </w:pPr>
            <w:r>
              <w:rPr>
                <w:noProof/>
                <w:sz w:val="20"/>
              </w:rPr>
              <w:t>PL: Bez obmedzenia okrem zaistenia, retrocesie a poistenia tovaru v medzinárodnom obchode.</w:t>
            </w:r>
          </w:p>
        </w:tc>
        <w:tc>
          <w:tcPr>
            <w:tcW w:w="1914" w:type="pct"/>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790"/>
          <w:jc w:val="center"/>
        </w:trPr>
        <w:tc>
          <w:tcPr>
            <w:tcW w:w="820" w:type="pct"/>
            <w:tcBorders>
              <w:top w:val="nil"/>
              <w:left w:val="nil"/>
              <w:bottom w:val="nil"/>
              <w:right w:val="single" w:sz="4" w:space="0" w:color="auto"/>
            </w:tcBorders>
          </w:tcPr>
          <w:p>
            <w:pPr>
              <w:pageBreakBefore/>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pacing w:val="-2"/>
                <w:sz w:val="20"/>
              </w:rPr>
            </w:pPr>
            <w:r>
              <w:rPr>
                <w:noProof/>
                <w:spacing w:val="-2"/>
                <w:sz w:val="20"/>
              </w:rPr>
              <w:t>RO:</w:t>
            </w:r>
          </w:p>
          <w:p>
            <w:pPr>
              <w:spacing w:before="60" w:after="60" w:line="240" w:lineRule="auto"/>
              <w:ind w:left="462"/>
              <w:rPr>
                <w:noProof/>
                <w:spacing w:val="-2"/>
                <w:sz w:val="20"/>
              </w:rPr>
            </w:pPr>
            <w:r>
              <w:rPr>
                <w:noProof/>
                <w:spacing w:val="-2"/>
                <w:sz w:val="20"/>
              </w:rPr>
              <w:t>Životné poistenie, neživotné poistenie a vedľajšie služby súvisiace s poistením: Bez obmedzenia.</w:t>
            </w:r>
          </w:p>
          <w:p>
            <w:pPr>
              <w:spacing w:before="60" w:after="60" w:line="240" w:lineRule="auto"/>
              <w:ind w:left="462"/>
              <w:rPr>
                <w:noProof/>
                <w:sz w:val="20"/>
              </w:rPr>
            </w:pPr>
            <w:r>
              <w:rPr>
                <w:noProof/>
                <w:spacing w:val="-2"/>
                <w:sz w:val="20"/>
              </w:rPr>
              <w:t>Zaistenie a retrocesia: Zaistenie na medzinárodnom trhu je dovolené iba vtedy, ak zaistenie rizika nie je možné na domácom trhu.</w:t>
            </w:r>
          </w:p>
        </w:tc>
        <w:tc>
          <w:tcPr>
            <w:tcW w:w="1914" w:type="pct"/>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SI:</w:t>
            </w:r>
          </w:p>
          <w:p>
            <w:pPr>
              <w:spacing w:before="60" w:after="60" w:line="240" w:lineRule="auto"/>
              <w:ind w:left="462"/>
              <w:rPr>
                <w:noProof/>
                <w:spacing w:val="-2"/>
                <w:sz w:val="20"/>
              </w:rPr>
            </w:pPr>
            <w:r>
              <w:rPr>
                <w:noProof/>
                <w:spacing w:val="-2"/>
                <w:sz w:val="20"/>
              </w:rPr>
              <w:t>Námorné, letecké a dopravné poistenie:</w:t>
            </w:r>
          </w:p>
          <w:p>
            <w:pPr>
              <w:spacing w:before="60" w:after="60" w:line="240" w:lineRule="auto"/>
              <w:ind w:left="462"/>
              <w:rPr>
                <w:noProof/>
                <w:spacing w:val="-2"/>
                <w:sz w:val="20"/>
              </w:rPr>
            </w:pPr>
            <w:r>
              <w:rPr>
                <w:noProof/>
                <w:spacing w:val="-2"/>
                <w:sz w:val="20"/>
              </w:rPr>
              <w:t>Poisťovacia činnosť poskytovaná inštitúciami vzájomného poistenia je obmedzená na registrované spoločnosti usadené v Slovinskej republike.</w:t>
            </w:r>
          </w:p>
          <w:p>
            <w:pPr>
              <w:spacing w:before="60" w:after="60" w:line="240" w:lineRule="auto"/>
              <w:ind w:left="462"/>
              <w:rPr>
                <w:noProof/>
                <w:spacing w:val="-2"/>
                <w:sz w:val="20"/>
              </w:rPr>
            </w:pPr>
            <w:r>
              <w:rPr>
                <w:noProof/>
                <w:spacing w:val="-2"/>
                <w:sz w:val="20"/>
              </w:rPr>
              <w:t>Životné poistenie, neživotné poistenie (okrem námorného, leteckého a dopravného poistenia), zaistenie a retrocesia, sprostredkovanie poistenia a vedľajšie služby súvisiace s poistením: Bez obmedzenia.</w:t>
            </w:r>
          </w:p>
        </w:tc>
        <w:tc>
          <w:tcPr>
            <w:tcW w:w="1914" w:type="pct"/>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44"/>
          <w:jc w:val="center"/>
        </w:trPr>
        <w:tc>
          <w:tcPr>
            <w:tcW w:w="820" w:type="pct"/>
            <w:tcBorders>
              <w:top w:val="nil"/>
              <w:left w:val="nil"/>
              <w:bottom w:val="nil"/>
              <w:right w:val="single" w:sz="4" w:space="0" w:color="auto"/>
            </w:tcBorders>
          </w:tcPr>
          <w:p>
            <w:pPr>
              <w:pageBreakBefore/>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hanging="462"/>
              <w:rPr>
                <w:noProof/>
                <w:sz w:val="20"/>
              </w:rPr>
            </w:pPr>
            <w:r>
              <w:rPr>
                <w:noProof/>
                <w:sz w:val="20"/>
              </w:rPr>
              <w:t>2.</w:t>
            </w:r>
            <w:r>
              <w:rPr>
                <w:noProof/>
                <w:sz w:val="20"/>
              </w:rPr>
              <w:tab/>
              <w:t>CY, EE, LV, LT: Žiadne.</w:t>
            </w:r>
          </w:p>
          <w:p>
            <w:pPr>
              <w:spacing w:before="60" w:after="60" w:line="240" w:lineRule="auto"/>
              <w:ind w:left="462"/>
              <w:rPr>
                <w:noProof/>
                <w:sz w:val="20"/>
              </w:rPr>
            </w:pPr>
            <w:r>
              <w:rPr>
                <w:noProof/>
                <w:sz w:val="20"/>
              </w:rPr>
              <w:t>HR: Bez obmedzenia pre služby priameho poistenia a sprostredkovania priameho poistenia, okrem</w:t>
            </w:r>
          </w:p>
          <w:p>
            <w:pPr>
              <w:spacing w:before="60" w:after="60" w:line="240" w:lineRule="auto"/>
              <w:ind w:left="887" w:hanging="425"/>
              <w:rPr>
                <w:noProof/>
                <w:sz w:val="20"/>
              </w:rPr>
            </w:pPr>
            <w:r>
              <w:rPr>
                <w:noProof/>
                <w:sz w:val="20"/>
              </w:rPr>
              <w:t>a)</w:t>
            </w:r>
            <w:r>
              <w:rPr>
                <w:noProof/>
                <w:sz w:val="20"/>
              </w:rPr>
              <w:tab/>
              <w:t>životného poistenia: pre schopnosť zahraničných osôb so štatútom rezidenta v Chorvátsku získať životné poistenie;</w:t>
            </w:r>
          </w:p>
          <w:p>
            <w:pPr>
              <w:spacing w:before="60" w:after="60" w:line="240" w:lineRule="auto"/>
              <w:ind w:left="887" w:hanging="425"/>
              <w:rPr>
                <w:noProof/>
                <w:sz w:val="20"/>
              </w:rPr>
            </w:pPr>
            <w:r>
              <w:rPr>
                <w:noProof/>
                <w:sz w:val="20"/>
              </w:rPr>
              <w:t>b)</w:t>
            </w:r>
            <w:r>
              <w:rPr>
                <w:noProof/>
                <w:sz w:val="20"/>
              </w:rPr>
              <w:tab/>
              <w:t>neživotného poistenia:</w:t>
            </w:r>
          </w:p>
          <w:p>
            <w:pPr>
              <w:spacing w:before="60" w:after="60" w:line="240" w:lineRule="auto"/>
              <w:ind w:left="1312" w:hanging="425"/>
              <w:rPr>
                <w:noProof/>
                <w:spacing w:val="-2"/>
                <w:sz w:val="20"/>
              </w:rPr>
            </w:pPr>
            <w:r>
              <w:rPr>
                <w:noProof/>
                <w:sz w:val="20"/>
              </w:rPr>
              <w:t>i)</w:t>
            </w:r>
            <w:r>
              <w:rPr>
                <w:noProof/>
                <w:sz w:val="20"/>
              </w:rPr>
              <w:tab/>
              <w:t xml:space="preserve">pre schopnosť zahraničných osôb so štatútom rezidenta v Chorvátsku získať neživotné poistenie iné ako poistenie zodpovednosti za škodu spôsobenú prevádzkou motorového vozidla; </w:t>
            </w:r>
          </w:p>
        </w:tc>
        <w:tc>
          <w:tcPr>
            <w:tcW w:w="1914" w:type="pct"/>
            <w:tcBorders>
              <w:top w:val="nil"/>
              <w:left w:val="single" w:sz="4" w:space="0" w:color="auto"/>
              <w:bottom w:val="nil"/>
              <w:right w:val="single" w:sz="4" w:space="0" w:color="auto"/>
            </w:tcBorders>
          </w:tcPr>
          <w:p>
            <w:pPr>
              <w:spacing w:before="60" w:after="60" w:line="240" w:lineRule="auto"/>
              <w:ind w:left="462" w:hanging="462"/>
              <w:rPr>
                <w:noProof/>
                <w:sz w:val="20"/>
              </w:rPr>
            </w:pPr>
            <w:r>
              <w:rPr>
                <w:noProof/>
                <w:sz w:val="20"/>
              </w:rPr>
              <w:t>2.</w:t>
            </w:r>
            <w:r>
              <w:rPr>
                <w:noProof/>
                <w:sz w:val="20"/>
              </w:rPr>
              <w:tab/>
              <w:t>CY, EE, LV, LT: Žiadne.</w:t>
            </w:r>
          </w:p>
          <w:p>
            <w:pPr>
              <w:spacing w:before="60" w:after="60" w:line="240" w:lineRule="auto"/>
              <w:ind w:left="462"/>
              <w:rPr>
                <w:noProof/>
                <w:sz w:val="20"/>
              </w:rPr>
            </w:pPr>
            <w:r>
              <w:rPr>
                <w:noProof/>
                <w:sz w:val="20"/>
              </w:rPr>
              <w:t>MT:</w:t>
            </w:r>
          </w:p>
          <w:p>
            <w:pPr>
              <w:spacing w:before="60" w:after="60" w:line="240" w:lineRule="auto"/>
              <w:ind w:left="462"/>
              <w:rPr>
                <w:noProof/>
                <w:spacing w:val="-2"/>
                <w:sz w:val="20"/>
              </w:rPr>
            </w:pPr>
            <w:r>
              <w:rPr>
                <w:noProof/>
                <w:spacing w:val="-2"/>
                <w:sz w:val="20"/>
              </w:rPr>
              <w:t>Životné poistenie, neživotné poistenie, zaistenie a retrocesia: Žiadne.</w:t>
            </w:r>
          </w:p>
          <w:p>
            <w:pPr>
              <w:spacing w:before="60" w:after="60" w:line="240" w:lineRule="auto"/>
              <w:ind w:left="462"/>
              <w:rPr>
                <w:noProof/>
                <w:spacing w:val="-2"/>
                <w:sz w:val="20"/>
              </w:rPr>
            </w:pPr>
            <w:r>
              <w:rPr>
                <w:noProof/>
                <w:spacing w:val="-2"/>
                <w:sz w:val="20"/>
              </w:rPr>
              <w:t>Sprostredkovanie poistenia a vedľajšie služby súvisiace s poistením: Bez obmedzenia.</w:t>
            </w:r>
          </w:p>
          <w:p>
            <w:pPr>
              <w:spacing w:before="60" w:after="60" w:line="240" w:lineRule="auto"/>
              <w:ind w:left="462"/>
              <w:rPr>
                <w:noProof/>
                <w:spacing w:val="-2"/>
                <w:sz w:val="20"/>
              </w:rPr>
            </w:pPr>
            <w:r>
              <w:rPr>
                <w:noProof/>
                <w:spacing w:val="-2"/>
                <w:sz w:val="20"/>
              </w:rPr>
              <w:t>PL: Bez obmedzenia okrem zaistenia, retrocesie a poistenia tovaru v medzinárodnom obchode.</w:t>
            </w:r>
          </w:p>
          <w:p>
            <w:pPr>
              <w:spacing w:before="60" w:after="60" w:line="240" w:lineRule="auto"/>
              <w:ind w:left="462"/>
              <w:rPr>
                <w:noProof/>
                <w:spacing w:val="-2"/>
                <w:sz w:val="20"/>
              </w:rPr>
            </w:pPr>
            <w:r>
              <w:rPr>
                <w:noProof/>
                <w:spacing w:val="-2"/>
                <w:sz w:val="20"/>
              </w:rPr>
              <w:t>RO: Bez obmedzenia, s výnimkou služieb zaistenia a retrocesie</w:t>
            </w:r>
          </w:p>
          <w:p>
            <w:pPr>
              <w:spacing w:before="60" w:after="60" w:line="240" w:lineRule="auto"/>
              <w:ind w:left="462"/>
              <w:rPr>
                <w:noProof/>
                <w:spacing w:val="-2"/>
                <w:sz w:val="20"/>
              </w:rPr>
            </w:pPr>
            <w:r>
              <w:rPr>
                <w:noProof/>
                <w:spacing w:val="-2"/>
                <w:sz w:val="20"/>
              </w:rPr>
              <w:t>SI:</w:t>
            </w:r>
          </w:p>
          <w:p>
            <w:pPr>
              <w:spacing w:before="60" w:after="60" w:line="240" w:lineRule="auto"/>
              <w:ind w:left="462"/>
              <w:rPr>
                <w:noProof/>
                <w:sz w:val="20"/>
              </w:rPr>
            </w:pPr>
            <w:r>
              <w:rPr>
                <w:noProof/>
                <w:spacing w:val="-2"/>
                <w:sz w:val="20"/>
              </w:rPr>
              <w:t>Námorné, letecké a dopravné poistenie, zaistenie a retrocesia, sprostredkovanie poistenia a vedľajšie služby súvisiace s poistením: Žiadne.</w:t>
            </w:r>
          </w:p>
        </w:tc>
        <w:tc>
          <w:tcPr>
            <w:tcW w:w="461" w:type="pct"/>
            <w:gridSpan w:val="2"/>
            <w:vMerge w:val="restart"/>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pageBreakBefore/>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1312" w:hanging="425"/>
              <w:rPr>
                <w:noProof/>
                <w:sz w:val="20"/>
              </w:rPr>
            </w:pPr>
            <w:r>
              <w:rPr>
                <w:noProof/>
                <w:sz w:val="20"/>
              </w:rPr>
              <w:t>ii)</w:t>
            </w:r>
            <w:r>
              <w:rPr>
                <w:noProof/>
                <w:sz w:val="20"/>
              </w:rPr>
              <w:tab/>
              <w:t xml:space="preserve">poistenia osoby alebo majetku, ktoré nie je k dispozícii v Chorvátsku; – spoločnosti kupujúce si poistenie v zahraničí v súvislosti s investičnými prácami v zahraničí vrátane zariadení na tieto práce; – na účely zabezpečenia splatenia </w:t>
            </w:r>
            <w:r>
              <w:rPr>
                <w:noProof/>
                <w:sz w:val="20"/>
              </w:rPr>
              <w:tab/>
              <w:t>zahraničných úverov (poistenie kolaterálu); – poistenie osôb a majetku celkovo vlastnených spoločností alebo spoločných podnikov, ktoré vykonávajú hospodársku činnosť v inej krajine, ak je to v súlade s právnymi predpismi tejto krajiny, resp. ak to ako povinnosť vyplýva z ich registrácie; – stavané lode alebo lode, na ktorých prebieha údržba, ak sa tak stanovuje v zmluve uzatvorenej so zahraničným zákazníkom (kupujúcim);</w:t>
            </w:r>
          </w:p>
        </w:tc>
        <w:tc>
          <w:tcPr>
            <w:tcW w:w="1914" w:type="pct"/>
            <w:tcBorders>
              <w:top w:val="nil"/>
              <w:left w:val="single" w:sz="4" w:space="0" w:color="auto"/>
              <w:bottom w:val="nil"/>
              <w:right w:val="single" w:sz="4" w:space="0" w:color="auto"/>
            </w:tcBorders>
          </w:tcPr>
          <w:p>
            <w:pPr>
              <w:spacing w:before="60" w:after="60" w:line="240" w:lineRule="auto"/>
              <w:ind w:left="462"/>
              <w:rPr>
                <w:noProof/>
                <w:sz w:val="20"/>
              </w:rPr>
            </w:pPr>
          </w:p>
        </w:tc>
        <w:tc>
          <w:tcPr>
            <w:tcW w:w="461" w:type="pct"/>
            <w:gridSpan w:val="2"/>
            <w:vMerge/>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93"/>
          <w:jc w:val="center"/>
        </w:trPr>
        <w:tc>
          <w:tcPr>
            <w:tcW w:w="820" w:type="pct"/>
            <w:tcBorders>
              <w:top w:val="nil"/>
              <w:left w:val="nil"/>
              <w:bottom w:val="nil"/>
              <w:right w:val="single" w:sz="4" w:space="0" w:color="auto"/>
            </w:tcBorders>
          </w:tcPr>
          <w:p>
            <w:pPr>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887" w:hanging="425"/>
              <w:rPr>
                <w:noProof/>
                <w:sz w:val="20"/>
              </w:rPr>
            </w:pPr>
            <w:r>
              <w:rPr>
                <w:noProof/>
                <w:sz w:val="20"/>
              </w:rPr>
              <w:t>c)</w:t>
            </w:r>
            <w:r>
              <w:rPr>
                <w:noProof/>
                <w:sz w:val="20"/>
              </w:rPr>
              <w:tab/>
              <w:t>námorného, leteckého a dopravného poistenia.</w:t>
            </w:r>
          </w:p>
          <w:p>
            <w:pPr>
              <w:spacing w:before="60" w:after="60" w:line="240" w:lineRule="auto"/>
              <w:ind w:left="887"/>
              <w:rPr>
                <w:noProof/>
                <w:sz w:val="20"/>
              </w:rPr>
            </w:pPr>
            <w:r>
              <w:rPr>
                <w:noProof/>
                <w:sz w:val="20"/>
              </w:rPr>
              <w:t>MT:</w:t>
            </w:r>
          </w:p>
          <w:p>
            <w:pPr>
              <w:spacing w:before="60" w:after="60" w:line="240" w:lineRule="auto"/>
              <w:ind w:left="887"/>
              <w:rPr>
                <w:noProof/>
                <w:sz w:val="20"/>
              </w:rPr>
            </w:pPr>
            <w:r>
              <w:rPr>
                <w:noProof/>
                <w:spacing w:val="-2"/>
                <w:sz w:val="20"/>
              </w:rPr>
              <w:t>Životné poistenie, neživotné poistenie, zaistenie a retrocesia: Žiadne.</w:t>
            </w:r>
          </w:p>
        </w:tc>
        <w:tc>
          <w:tcPr>
            <w:tcW w:w="1914" w:type="pct"/>
            <w:tcBorders>
              <w:top w:val="nil"/>
              <w:left w:val="single" w:sz="4" w:space="0" w:color="auto"/>
              <w:bottom w:val="nil"/>
              <w:right w:val="single" w:sz="4" w:space="0" w:color="auto"/>
            </w:tcBorders>
          </w:tcPr>
          <w:p>
            <w:pPr>
              <w:spacing w:before="60" w:after="60" w:line="240" w:lineRule="auto"/>
              <w:ind w:left="462"/>
              <w:rPr>
                <w:noProof/>
                <w:sz w:val="20"/>
              </w:rPr>
            </w:pPr>
          </w:p>
        </w:tc>
        <w:tc>
          <w:tcPr>
            <w:tcW w:w="461" w:type="pct"/>
            <w:gridSpan w:val="2"/>
            <w:vMerge/>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36"/>
          <w:jc w:val="center"/>
        </w:trPr>
        <w:tc>
          <w:tcPr>
            <w:tcW w:w="820" w:type="pct"/>
            <w:tcBorders>
              <w:top w:val="nil"/>
              <w:left w:val="nil"/>
              <w:bottom w:val="nil"/>
              <w:right w:val="single" w:sz="4" w:space="0" w:color="auto"/>
            </w:tcBorders>
          </w:tcPr>
          <w:p>
            <w:pPr>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pacing w:val="-2"/>
                <w:sz w:val="20"/>
              </w:rPr>
              <w:t>Sprostredkovanie poistenia a vedľajšie služby súvisiace s poistením: Bez obmedzenia.</w:t>
            </w:r>
          </w:p>
          <w:p>
            <w:pPr>
              <w:spacing w:before="60" w:after="60" w:line="240" w:lineRule="auto"/>
              <w:ind w:left="887"/>
              <w:rPr>
                <w:noProof/>
                <w:spacing w:val="-2"/>
                <w:sz w:val="20"/>
              </w:rPr>
            </w:pPr>
            <w:r>
              <w:rPr>
                <w:noProof/>
                <w:spacing w:val="-2"/>
                <w:sz w:val="20"/>
              </w:rPr>
              <w:t>PL: Bez obmedzenia okrem zaistenia, retrocesie a poistenia tovaru v medzinárodnom obchode.</w:t>
            </w:r>
          </w:p>
          <w:p>
            <w:pPr>
              <w:spacing w:before="60" w:after="60" w:line="240" w:lineRule="auto"/>
              <w:ind w:left="887"/>
              <w:rPr>
                <w:noProof/>
                <w:spacing w:val="-2"/>
                <w:sz w:val="20"/>
              </w:rPr>
            </w:pPr>
            <w:r>
              <w:rPr>
                <w:noProof/>
                <w:spacing w:val="-2"/>
                <w:sz w:val="20"/>
              </w:rPr>
              <w:t>RO:</w:t>
            </w:r>
          </w:p>
          <w:p>
            <w:pPr>
              <w:spacing w:before="60" w:after="60" w:line="240" w:lineRule="auto"/>
              <w:ind w:left="887"/>
              <w:rPr>
                <w:noProof/>
                <w:spacing w:val="-2"/>
                <w:sz w:val="20"/>
              </w:rPr>
            </w:pPr>
            <w:r>
              <w:rPr>
                <w:noProof/>
                <w:spacing w:val="-2"/>
                <w:sz w:val="20"/>
              </w:rPr>
              <w:t>Životné poistenie, neživotné poistenie a vedľajšie služby súvisiace s poistením: Bez obmedzenia.</w:t>
            </w:r>
          </w:p>
          <w:p>
            <w:pPr>
              <w:spacing w:before="60" w:after="60" w:line="240" w:lineRule="auto"/>
              <w:ind w:left="887"/>
              <w:rPr>
                <w:noProof/>
                <w:spacing w:val="-2"/>
                <w:sz w:val="20"/>
              </w:rPr>
            </w:pPr>
            <w:r>
              <w:rPr>
                <w:noProof/>
                <w:spacing w:val="-2"/>
                <w:sz w:val="20"/>
              </w:rPr>
              <w:t>Zaistenie a retrocesia: Postúpenie zaistenia na medzinárodnom trhu možno realizovať iba vtedy, ak zaistenie rizika nie je možné na domácom trhu.</w:t>
            </w:r>
          </w:p>
          <w:p>
            <w:pPr>
              <w:spacing w:before="60" w:after="60" w:line="240" w:lineRule="auto"/>
              <w:ind w:left="887"/>
              <w:rPr>
                <w:noProof/>
                <w:spacing w:val="-2"/>
                <w:sz w:val="20"/>
              </w:rPr>
            </w:pPr>
            <w:r>
              <w:rPr>
                <w:noProof/>
                <w:spacing w:val="-2"/>
                <w:sz w:val="20"/>
              </w:rPr>
              <w:t>SI:</w:t>
            </w:r>
          </w:p>
          <w:p>
            <w:pPr>
              <w:spacing w:before="60" w:after="60" w:line="240" w:lineRule="auto"/>
              <w:ind w:left="887"/>
              <w:rPr>
                <w:noProof/>
                <w:spacing w:val="-2"/>
                <w:sz w:val="20"/>
              </w:rPr>
            </w:pPr>
            <w:r>
              <w:rPr>
                <w:noProof/>
                <w:spacing w:val="-2"/>
                <w:sz w:val="20"/>
              </w:rPr>
              <w:t>Námorné, letecké a dopravné poistenie:</w:t>
            </w:r>
          </w:p>
          <w:p>
            <w:pPr>
              <w:spacing w:before="60" w:after="60" w:line="240" w:lineRule="auto"/>
              <w:ind w:left="887"/>
              <w:rPr>
                <w:noProof/>
                <w:sz w:val="20"/>
              </w:rPr>
            </w:pPr>
            <w:r>
              <w:rPr>
                <w:noProof/>
                <w:spacing w:val="-2"/>
                <w:sz w:val="20"/>
              </w:rPr>
              <w:t>Poisťovacia činnosť poskytovaná inštitúciami vzájomného poistenia je obmedzená na registrované spoločnosti usadené v Slovinskej republike.</w:t>
            </w:r>
          </w:p>
        </w:tc>
        <w:tc>
          <w:tcPr>
            <w:tcW w:w="1914" w:type="pct"/>
            <w:tcBorders>
              <w:top w:val="nil"/>
              <w:left w:val="single" w:sz="4" w:space="0" w:color="auto"/>
              <w:bottom w:val="nil"/>
              <w:right w:val="single" w:sz="4" w:space="0" w:color="auto"/>
            </w:tcBorders>
          </w:tcPr>
          <w:p>
            <w:pPr>
              <w:spacing w:before="60" w:after="60" w:line="240" w:lineRule="auto"/>
              <w:ind w:left="462"/>
              <w:rPr>
                <w:noProof/>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pageBreakBefore/>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pacing w:val="-2"/>
                <w:sz w:val="20"/>
              </w:rPr>
              <w:t>Životné poistenie a neživotné poistenie (okrem námorného, leteckého a dopravného poistenia): Bez obmedzenia.</w:t>
            </w:r>
          </w:p>
          <w:p>
            <w:pPr>
              <w:spacing w:before="60" w:after="60" w:line="240" w:lineRule="auto"/>
              <w:ind w:left="887"/>
              <w:rPr>
                <w:noProof/>
                <w:spacing w:val="-2"/>
                <w:sz w:val="20"/>
              </w:rPr>
            </w:pPr>
            <w:r>
              <w:rPr>
                <w:noProof/>
                <w:spacing w:val="-2"/>
                <w:sz w:val="20"/>
              </w:rPr>
              <w:t>Zaistenie a retrocesia:</w:t>
            </w:r>
          </w:p>
          <w:p>
            <w:pPr>
              <w:spacing w:before="60" w:after="60" w:line="240" w:lineRule="auto"/>
              <w:ind w:left="887"/>
              <w:rPr>
                <w:noProof/>
                <w:spacing w:val="-2"/>
                <w:sz w:val="20"/>
              </w:rPr>
            </w:pPr>
            <w:r>
              <w:rPr>
                <w:noProof/>
                <w:spacing w:val="-2"/>
                <w:sz w:val="20"/>
              </w:rPr>
              <w:t>Zaisťovne v Slovinsku majú prednosť pri výbere poistného.</w:t>
            </w:r>
          </w:p>
        </w:tc>
        <w:tc>
          <w:tcPr>
            <w:tcW w:w="1914" w:type="pct"/>
            <w:tcBorders>
              <w:top w:val="nil"/>
              <w:left w:val="single" w:sz="4" w:space="0" w:color="auto"/>
              <w:bottom w:val="nil"/>
              <w:right w:val="single" w:sz="4" w:space="0" w:color="auto"/>
            </w:tcBorders>
          </w:tcPr>
          <w:p>
            <w:pPr>
              <w:spacing w:before="60" w:after="60" w:line="240" w:lineRule="auto"/>
              <w:ind w:left="462"/>
              <w:rPr>
                <w:noProof/>
                <w:sz w:val="20"/>
              </w:rPr>
            </w:pPr>
            <w:r>
              <w:rPr>
                <w:noProof/>
                <w:spacing w:val="-2"/>
                <w:sz w:val="20"/>
              </w:rPr>
              <w:t>Životné poistenie a neživotné poistenie (okrem námorného, leteckého a dopravného poistenia): Bez obmedzenia.</w:t>
            </w: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pacing w:val="-2"/>
                <w:sz w:val="20"/>
              </w:rPr>
              <w:t>V prípade, že tieto spoločnosti nie sú schopné vyrovnať všetky riziká, môžu byť zaistené a opakovane zaistené v zahraničí. (Nie po prijatí nového zákona o poisťovniach).</w:t>
            </w:r>
          </w:p>
        </w:tc>
        <w:tc>
          <w:tcPr>
            <w:tcW w:w="1914" w:type="pct"/>
            <w:tcBorders>
              <w:top w:val="nil"/>
              <w:left w:val="single" w:sz="4" w:space="0" w:color="auto"/>
              <w:bottom w:val="nil"/>
              <w:right w:val="single" w:sz="4" w:space="0" w:color="auto"/>
            </w:tcBorders>
          </w:tcPr>
          <w:p>
            <w:pPr>
              <w:spacing w:before="60" w:after="60" w:line="240" w:lineRule="auto"/>
              <w:ind w:left="462"/>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pacing w:val="-2"/>
                <w:sz w:val="20"/>
              </w:rPr>
              <w:t>Sprostredkovanie poistenia a vedľajšie služby súvisiace s poistením: Žiadne.</w:t>
            </w:r>
          </w:p>
        </w:tc>
        <w:tc>
          <w:tcPr>
            <w:tcW w:w="1914" w:type="pct"/>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97"/>
          <w:jc w:val="center"/>
        </w:trPr>
        <w:tc>
          <w:tcPr>
            <w:tcW w:w="820" w:type="pct"/>
            <w:tcBorders>
              <w:top w:val="nil"/>
              <w:left w:val="nil"/>
              <w:bottom w:val="nil"/>
              <w:right w:val="single" w:sz="4" w:space="0" w:color="auto"/>
            </w:tcBorders>
          </w:tcPr>
          <w:p>
            <w:pPr>
              <w:pageBreakBefore/>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hanging="426"/>
              <w:rPr>
                <w:noProof/>
                <w:sz w:val="20"/>
              </w:rPr>
            </w:pPr>
            <w:r>
              <w:rPr>
                <w:noProof/>
                <w:sz w:val="20"/>
              </w:rPr>
              <w:t>3.</w:t>
            </w:r>
            <w:r>
              <w:rPr>
                <w:noProof/>
                <w:sz w:val="20"/>
              </w:rPr>
              <w:tab/>
              <w:t>CY:</w:t>
            </w:r>
          </w:p>
          <w:p>
            <w:pPr>
              <w:spacing w:before="60" w:after="60" w:line="240" w:lineRule="auto"/>
              <w:ind w:left="462"/>
              <w:rPr>
                <w:noProof/>
                <w:spacing w:val="-2"/>
                <w:sz w:val="20"/>
              </w:rPr>
            </w:pPr>
            <w:r>
              <w:rPr>
                <w:noProof/>
                <w:spacing w:val="-2"/>
                <w:sz w:val="20"/>
              </w:rPr>
              <w:t>Životné a neživotné poistenie (vrátane sprostredkovania):</w:t>
            </w:r>
          </w:p>
          <w:p>
            <w:pPr>
              <w:spacing w:before="60" w:after="60" w:line="240" w:lineRule="auto"/>
              <w:ind w:left="462"/>
              <w:rPr>
                <w:noProof/>
                <w:spacing w:val="-2"/>
                <w:sz w:val="20"/>
              </w:rPr>
            </w:pPr>
            <w:r>
              <w:rPr>
                <w:noProof/>
                <w:spacing w:val="-2"/>
                <w:sz w:val="20"/>
              </w:rPr>
              <w:t>Žiadny poisťovateľ nemôže pôsobiť na Cypre, pokiaľ nemá oprávnenie Inšpektorom pre poistenie v súlade s právnymi predpismi o poisťovniach.</w:t>
            </w:r>
          </w:p>
          <w:p>
            <w:pPr>
              <w:spacing w:before="60" w:after="60" w:line="240" w:lineRule="auto"/>
              <w:ind w:left="462"/>
              <w:rPr>
                <w:noProof/>
                <w:sz w:val="20"/>
              </w:rPr>
            </w:pPr>
            <w:r>
              <w:rPr>
                <w:noProof/>
                <w:sz w:val="20"/>
              </w:rPr>
              <w:t>Zahraničné poisťovne môžu pôsobiť na Cypre prostredníctvom zriadenia pobočky alebo zastúpenia. Zahraničný poisťovateľ musí mať oprávnenie na činnosť vo svojej krajine pôvodu pred tým, ako získa oprávnenie na zriadenie pobočky alebo zastúpenia.</w:t>
            </w:r>
          </w:p>
          <w:p>
            <w:pPr>
              <w:spacing w:before="60" w:after="60" w:line="240" w:lineRule="auto"/>
              <w:ind w:left="462"/>
              <w:rPr>
                <w:noProof/>
                <w:spacing w:val="-2"/>
                <w:sz w:val="20"/>
              </w:rPr>
            </w:pPr>
            <w:r>
              <w:rPr>
                <w:noProof/>
                <w:spacing w:val="-2"/>
                <w:sz w:val="20"/>
              </w:rPr>
              <w:t>Na účasť nerezidentov v poisťovniach registrovaných na Cypre je potrebný predchádzajúci súhlas centrálnej banky.</w:t>
            </w:r>
          </w:p>
        </w:tc>
        <w:tc>
          <w:tcPr>
            <w:tcW w:w="1914" w:type="pct"/>
            <w:tcBorders>
              <w:top w:val="nil"/>
              <w:left w:val="single" w:sz="4" w:space="0" w:color="auto"/>
              <w:bottom w:val="nil"/>
              <w:right w:val="single" w:sz="4" w:space="0" w:color="auto"/>
            </w:tcBorders>
          </w:tcPr>
          <w:p>
            <w:pPr>
              <w:spacing w:before="60" w:after="60" w:line="240" w:lineRule="auto"/>
              <w:ind w:left="462" w:hanging="462"/>
              <w:rPr>
                <w:noProof/>
                <w:sz w:val="20"/>
              </w:rPr>
            </w:pPr>
            <w:r>
              <w:rPr>
                <w:noProof/>
                <w:sz w:val="20"/>
              </w:rPr>
              <w:t>3.</w:t>
            </w:r>
            <w:r>
              <w:rPr>
                <w:noProof/>
                <w:sz w:val="20"/>
              </w:rPr>
              <w:tab/>
              <w:t>CY, LV, LT, MT, PL, RO: Žiadne.</w:t>
            </w:r>
          </w:p>
          <w:p>
            <w:pPr>
              <w:spacing w:before="60" w:after="60" w:line="240" w:lineRule="auto"/>
              <w:ind w:left="462"/>
              <w:rPr>
                <w:noProof/>
                <w:sz w:val="20"/>
              </w:rPr>
            </w:pPr>
            <w:r>
              <w:rPr>
                <w:noProof/>
                <w:sz w:val="20"/>
              </w:rPr>
              <w:t>EE:</w:t>
            </w:r>
          </w:p>
          <w:p>
            <w:pPr>
              <w:spacing w:before="60" w:after="60" w:line="240" w:lineRule="auto"/>
              <w:ind w:left="462"/>
              <w:rPr>
                <w:noProof/>
                <w:spacing w:val="-2"/>
                <w:sz w:val="20"/>
              </w:rPr>
            </w:pPr>
            <w:r>
              <w:rPr>
                <w:noProof/>
                <w:spacing w:val="-2"/>
                <w:sz w:val="20"/>
              </w:rPr>
              <w:t>Životné a neživotné poistenie:</w:t>
            </w:r>
          </w:p>
          <w:p>
            <w:pPr>
              <w:spacing w:before="60" w:after="60" w:line="240" w:lineRule="auto"/>
              <w:ind w:left="462"/>
              <w:rPr>
                <w:noProof/>
                <w:spacing w:val="-2"/>
                <w:sz w:val="20"/>
              </w:rPr>
            </w:pPr>
            <w:r>
              <w:rPr>
                <w:noProof/>
                <w:spacing w:val="-2"/>
                <w:sz w:val="20"/>
              </w:rPr>
              <w:t>Žiadne, s výnimkou toho, že v predstavenstve poisťovne, vo forme akciovej spoločnosti so zahraničnou kapitálovou účasťou, musí byť zastúpenie zahraničných občanov úmerné zahraničnej účasti, ale nie vyššie ako polovica členov predstavenstva; generálny riaditeľ dcérskej spoločnosti alebo samostatnej spoločnosti musí mať trvalé bydlisko v Estónsku.</w:t>
            </w:r>
          </w:p>
          <w:p>
            <w:pPr>
              <w:spacing w:before="60" w:after="60" w:line="240" w:lineRule="auto"/>
              <w:ind w:left="462"/>
              <w:rPr>
                <w:noProof/>
                <w:sz w:val="20"/>
              </w:rPr>
            </w:pPr>
            <w:r>
              <w:rPr>
                <w:noProof/>
                <w:spacing w:val="-2"/>
                <w:sz w:val="20"/>
              </w:rPr>
              <w:t>Zaistenie a retrocesia, sprostredkovanie poistenia a vedľajšie služby súvisiace s poistením: Žiadne.</w:t>
            </w: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pageBreakBefore/>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pacing w:val="-2"/>
                <w:sz w:val="20"/>
              </w:rPr>
            </w:pPr>
            <w:r>
              <w:rPr>
                <w:noProof/>
                <w:spacing w:val="-2"/>
                <w:sz w:val="20"/>
              </w:rPr>
              <w:t>Zaistenie a retrocesia (vrátane sprostredkovania):</w:t>
            </w:r>
          </w:p>
          <w:p>
            <w:pPr>
              <w:spacing w:before="60" w:after="60" w:line="240" w:lineRule="auto"/>
              <w:ind w:left="462"/>
              <w:rPr>
                <w:noProof/>
                <w:spacing w:val="-2"/>
                <w:sz w:val="20"/>
              </w:rPr>
            </w:pPr>
            <w:r>
              <w:rPr>
                <w:noProof/>
                <w:spacing w:val="-2"/>
                <w:sz w:val="20"/>
              </w:rPr>
              <w:t>Žiadna spoločnosť nemôže pôsobiť na Cypre ako zaisťovateľ, pokiaľ nemá oprávnenie Inšpektora pre poistenie.</w:t>
            </w:r>
          </w:p>
          <w:p>
            <w:pPr>
              <w:spacing w:before="60" w:after="60" w:line="240" w:lineRule="auto"/>
              <w:ind w:left="462"/>
              <w:rPr>
                <w:noProof/>
                <w:spacing w:val="-2"/>
                <w:sz w:val="20"/>
              </w:rPr>
            </w:pPr>
            <w:r>
              <w:rPr>
                <w:noProof/>
                <w:spacing w:val="-2"/>
                <w:sz w:val="20"/>
              </w:rPr>
              <w:t>Na investície nerezidentov do zaisťovacích spoločností je potrebný predchádzajúci súhlas centrálnej banky. Podiel zahraničnej účasti na kapitáli miestnych zaisťovacích spoločností je stanovený na základe individuálneho posúdenia prípadu. V súčasnosti tu nepôsobia žiadne miestne zaisťovne.</w:t>
            </w:r>
          </w:p>
          <w:p>
            <w:pPr>
              <w:spacing w:before="60" w:after="60" w:line="240" w:lineRule="auto"/>
              <w:ind w:left="462"/>
              <w:rPr>
                <w:noProof/>
                <w:spacing w:val="-2"/>
                <w:sz w:val="20"/>
              </w:rPr>
            </w:pPr>
            <w:r>
              <w:rPr>
                <w:noProof/>
                <w:spacing w:val="-2"/>
                <w:sz w:val="20"/>
              </w:rPr>
              <w:t>Vedľajšie služby súvisiace s poistením: Žiadne.</w:t>
            </w:r>
          </w:p>
        </w:tc>
        <w:tc>
          <w:tcPr>
            <w:tcW w:w="1914" w:type="pct"/>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SI:</w:t>
            </w:r>
          </w:p>
          <w:p>
            <w:pPr>
              <w:spacing w:before="60" w:after="60" w:line="240" w:lineRule="auto"/>
              <w:ind w:left="462"/>
              <w:rPr>
                <w:noProof/>
                <w:spacing w:val="-2"/>
                <w:sz w:val="20"/>
              </w:rPr>
            </w:pPr>
            <w:r>
              <w:rPr>
                <w:noProof/>
                <w:spacing w:val="-2"/>
                <w:sz w:val="20"/>
              </w:rPr>
              <w:t>Životné poistenie, neživotné poistenie, zaistenie a retrocesia: Žiadne.</w:t>
            </w:r>
          </w:p>
          <w:p>
            <w:pPr>
              <w:spacing w:before="60" w:after="60" w:line="240" w:lineRule="auto"/>
              <w:ind w:left="462"/>
              <w:rPr>
                <w:noProof/>
                <w:spacing w:val="-2"/>
                <w:sz w:val="20"/>
              </w:rPr>
            </w:pPr>
            <w:r>
              <w:rPr>
                <w:noProof/>
                <w:spacing w:val="-2"/>
                <w:sz w:val="20"/>
              </w:rPr>
              <w:t>Sprostredkovanie poistenia a vedľajšie služby súvisiace s poistením:</w:t>
            </w:r>
          </w:p>
          <w:p>
            <w:pPr>
              <w:spacing w:before="60" w:after="60" w:line="240" w:lineRule="auto"/>
              <w:ind w:left="462"/>
              <w:rPr>
                <w:noProof/>
                <w:sz w:val="20"/>
              </w:rPr>
            </w:pPr>
            <w:r>
              <w:rPr>
                <w:noProof/>
                <w:spacing w:val="-2"/>
                <w:sz w:val="20"/>
              </w:rPr>
              <w:t>Univerzálny vlastník musí mať trvalé bydlisko v Slovinsku.</w:t>
            </w: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EE, HR, LV, LT: Žiadne.</w:t>
            </w:r>
          </w:p>
        </w:tc>
        <w:tc>
          <w:tcPr>
            <w:tcW w:w="1914" w:type="pct"/>
            <w:tcBorders>
              <w:top w:val="nil"/>
              <w:left w:val="single" w:sz="4" w:space="0" w:color="auto"/>
              <w:bottom w:val="nil"/>
              <w:right w:val="single" w:sz="4" w:space="0" w:color="auto"/>
            </w:tcBorders>
          </w:tcPr>
          <w:p>
            <w:pPr>
              <w:spacing w:before="60" w:after="60" w:line="240" w:lineRule="auto"/>
              <w:ind w:left="462"/>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pacing w:val="-2"/>
                <w:sz w:val="20"/>
              </w:rPr>
            </w:pPr>
            <w:r>
              <w:rPr>
                <w:noProof/>
                <w:spacing w:val="-2"/>
                <w:sz w:val="20"/>
              </w:rPr>
              <w:t xml:space="preserve">PL: </w:t>
            </w:r>
            <w:r>
              <w:rPr>
                <w:noProof/>
                <w:sz w:val="20"/>
              </w:rPr>
              <w:t>Založenie vo forme akciovej spoločnosti alebo pobočky po získaní licencie.</w:t>
            </w:r>
          </w:p>
        </w:tc>
        <w:tc>
          <w:tcPr>
            <w:tcW w:w="1914" w:type="pct"/>
            <w:tcBorders>
              <w:top w:val="nil"/>
              <w:left w:val="single" w:sz="4" w:space="0" w:color="auto"/>
              <w:bottom w:val="nil"/>
              <w:right w:val="single" w:sz="4" w:space="0" w:color="auto"/>
            </w:tcBorders>
          </w:tcPr>
          <w:p>
            <w:pPr>
              <w:spacing w:before="60" w:after="60" w:line="240" w:lineRule="auto"/>
              <w:ind w:left="462"/>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93"/>
          <w:jc w:val="center"/>
        </w:trPr>
        <w:tc>
          <w:tcPr>
            <w:tcW w:w="820" w:type="pct"/>
            <w:tcBorders>
              <w:top w:val="nil"/>
              <w:left w:val="nil"/>
              <w:bottom w:val="nil"/>
              <w:right w:val="single" w:sz="4" w:space="0" w:color="auto"/>
            </w:tcBorders>
          </w:tcPr>
          <w:p>
            <w:pPr>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V zahraničí nemôže byť investovaných viac ako 5 % poistných fondov.</w:t>
            </w:r>
          </w:p>
          <w:p>
            <w:pPr>
              <w:spacing w:before="60" w:after="60" w:line="240" w:lineRule="auto"/>
              <w:ind w:left="462"/>
              <w:rPr>
                <w:noProof/>
                <w:sz w:val="20"/>
              </w:rPr>
            </w:pPr>
            <w:r>
              <w:rPr>
                <w:noProof/>
                <w:sz w:val="20"/>
              </w:rPr>
              <w:t>Osoba vykonávajúca aktivity v oblasti sprostredkovania poistenia musí byť držiteľom licencie. Poistní sprostredkovatelia tu musia založiť právnickú osobu.</w:t>
            </w:r>
          </w:p>
        </w:tc>
        <w:tc>
          <w:tcPr>
            <w:tcW w:w="1914" w:type="pct"/>
            <w:tcBorders>
              <w:top w:val="nil"/>
              <w:left w:val="single" w:sz="4" w:space="0" w:color="auto"/>
              <w:bottom w:val="nil"/>
              <w:right w:val="single" w:sz="4" w:space="0" w:color="auto"/>
            </w:tcBorders>
          </w:tcPr>
          <w:p>
            <w:pPr>
              <w:spacing w:before="60" w:after="60" w:line="240" w:lineRule="auto"/>
              <w:ind w:left="462"/>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16"/>
          <w:jc w:val="center"/>
        </w:trPr>
        <w:tc>
          <w:tcPr>
            <w:tcW w:w="820" w:type="pct"/>
            <w:tcBorders>
              <w:top w:val="nil"/>
              <w:left w:val="nil"/>
              <w:bottom w:val="nil"/>
              <w:right w:val="single" w:sz="4" w:space="0" w:color="auto"/>
            </w:tcBorders>
          </w:tcPr>
          <w:p>
            <w:pPr>
              <w:pageBreakBefore/>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RO:</w:t>
            </w:r>
          </w:p>
          <w:p>
            <w:pPr>
              <w:spacing w:before="60" w:after="60" w:line="240" w:lineRule="auto"/>
              <w:ind w:left="462"/>
              <w:rPr>
                <w:noProof/>
                <w:sz w:val="20"/>
              </w:rPr>
            </w:pPr>
            <w:r>
              <w:rPr>
                <w:noProof/>
                <w:sz w:val="20"/>
              </w:rPr>
              <w:t>Životné poistenie: Usadenie sa spoločností so zahraničnou účasťou je možné iba vtedy, ak je ich spoločníkom rumunská právnická alebo fyzická osoba.</w:t>
            </w:r>
          </w:p>
          <w:p>
            <w:pPr>
              <w:spacing w:before="60" w:after="60" w:line="240" w:lineRule="auto"/>
              <w:ind w:left="462"/>
              <w:rPr>
                <w:noProof/>
                <w:sz w:val="20"/>
              </w:rPr>
            </w:pPr>
            <w:r>
              <w:rPr>
                <w:noProof/>
                <w:sz w:val="20"/>
              </w:rPr>
              <w:t>Zástupcovia zahraničných spoločností a združení zahraničných poisťovateľov majú právo uzatvárať poistné zmluvy len so zahraničnými právnickými alebo fyzickými osobami.</w:t>
            </w:r>
          </w:p>
        </w:tc>
        <w:tc>
          <w:tcPr>
            <w:tcW w:w="1914" w:type="pct"/>
            <w:tcBorders>
              <w:top w:val="nil"/>
              <w:left w:val="single" w:sz="4" w:space="0" w:color="auto"/>
              <w:bottom w:val="nil"/>
              <w:right w:val="single" w:sz="4" w:space="0" w:color="auto"/>
            </w:tcBorders>
          </w:tcPr>
          <w:p>
            <w:pPr>
              <w:spacing w:before="60" w:after="60" w:line="240" w:lineRule="auto"/>
              <w:ind w:left="462"/>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95"/>
          <w:jc w:val="center"/>
        </w:trPr>
        <w:tc>
          <w:tcPr>
            <w:tcW w:w="820" w:type="pct"/>
            <w:tcBorders>
              <w:top w:val="nil"/>
              <w:left w:val="nil"/>
              <w:bottom w:val="nil"/>
              <w:right w:val="single" w:sz="4" w:space="0" w:color="auto"/>
            </w:tcBorders>
          </w:tcPr>
          <w:p>
            <w:pPr>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Neživotné poistenie: Usadenie sa spoločností a sprostredkovateľských agentúr so zahraničnou účasťou je možné iba vtedy, ak je ich spoločníkom rumunská právnická alebo fyzická osoba.</w:t>
            </w:r>
          </w:p>
          <w:p>
            <w:pPr>
              <w:spacing w:before="60" w:after="60" w:line="240" w:lineRule="auto"/>
              <w:ind w:left="462"/>
              <w:rPr>
                <w:noProof/>
                <w:sz w:val="20"/>
              </w:rPr>
            </w:pPr>
            <w:r>
              <w:rPr>
                <w:noProof/>
                <w:sz w:val="20"/>
              </w:rPr>
              <w:t>Zástupcovia zahraničných poisťovacích spoločností a združení zahraničných poisťovateľov majú právo uzatvárať poistné zmluvy len so zahraničnými právnickými alebo fyzickými osobami a na ich majetok.</w:t>
            </w:r>
          </w:p>
        </w:tc>
        <w:tc>
          <w:tcPr>
            <w:tcW w:w="1914" w:type="pct"/>
            <w:tcBorders>
              <w:top w:val="nil"/>
              <w:left w:val="single" w:sz="4" w:space="0" w:color="auto"/>
              <w:bottom w:val="nil"/>
              <w:right w:val="single" w:sz="4" w:space="0" w:color="auto"/>
            </w:tcBorders>
          </w:tcPr>
          <w:p>
            <w:pPr>
              <w:spacing w:before="60" w:after="60" w:line="240" w:lineRule="auto"/>
              <w:ind w:left="462"/>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14"/>
          <w:jc w:val="center"/>
        </w:trPr>
        <w:tc>
          <w:tcPr>
            <w:tcW w:w="820" w:type="pct"/>
            <w:tcBorders>
              <w:top w:val="nil"/>
              <w:left w:val="nil"/>
              <w:bottom w:val="nil"/>
              <w:right w:val="single" w:sz="4" w:space="0" w:color="auto"/>
            </w:tcBorders>
          </w:tcPr>
          <w:p>
            <w:pPr>
              <w:pageBreakBefore/>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Zaistenie a retrocesia: Usadenie sa spoločností so zahraničnou účasťou je možné iba vtedy, ak je ich spoločníkom rumunská právnická alebo fyzická osoba.</w:t>
            </w:r>
          </w:p>
          <w:p>
            <w:pPr>
              <w:spacing w:before="60" w:after="60" w:line="240" w:lineRule="auto"/>
              <w:ind w:left="462"/>
              <w:rPr>
                <w:noProof/>
                <w:sz w:val="20"/>
              </w:rPr>
            </w:pPr>
            <w:r>
              <w:rPr>
                <w:noProof/>
                <w:sz w:val="20"/>
              </w:rPr>
              <w:t>Vedľajšie poisťovacie služby: Usadenie sa spoločností a sprostredkovateľských agentúr so zahraničnou účasťou je možné iba vtedy, ak je ich spoločníkom rumunská právnická alebo fyzická osoba.</w:t>
            </w:r>
          </w:p>
        </w:tc>
        <w:tc>
          <w:tcPr>
            <w:tcW w:w="1914" w:type="pct"/>
            <w:tcBorders>
              <w:top w:val="nil"/>
              <w:left w:val="single" w:sz="4" w:space="0" w:color="auto"/>
              <w:bottom w:val="nil"/>
              <w:right w:val="single" w:sz="4" w:space="0" w:color="auto"/>
            </w:tcBorders>
          </w:tcPr>
          <w:p>
            <w:pPr>
              <w:spacing w:before="60" w:after="60" w:line="240" w:lineRule="auto"/>
              <w:ind w:left="462"/>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pacing w:val="-2"/>
                <w:sz w:val="20"/>
              </w:rPr>
            </w:pPr>
            <w:r>
              <w:rPr>
                <w:noProof/>
                <w:spacing w:val="-2"/>
                <w:sz w:val="20"/>
              </w:rPr>
              <w:t>Sprostredkovateľské agentúry nemôžu pre zahraničné poisťovne uzatvárať poistné zmluvy s rumunskými právnickými alebo fyzickými osobami alebo na ich majetok.</w:t>
            </w:r>
          </w:p>
          <w:p>
            <w:pPr>
              <w:spacing w:before="60" w:after="60" w:line="240" w:lineRule="auto"/>
              <w:ind w:left="462"/>
              <w:rPr>
                <w:noProof/>
                <w:spacing w:val="-2"/>
                <w:sz w:val="20"/>
              </w:rPr>
            </w:pPr>
            <w:r>
              <w:rPr>
                <w:noProof/>
                <w:spacing w:val="-2"/>
                <w:sz w:val="20"/>
              </w:rPr>
              <w:t>Zástupcovia zahraničných poisťovní a združení zahraničných poisťovateľov majú právo uzatvárať len tieto typy poistných zmlúv:</w:t>
            </w:r>
          </w:p>
          <w:p>
            <w:pPr>
              <w:spacing w:before="60" w:after="60" w:line="240" w:lineRule="auto"/>
              <w:ind w:left="887" w:hanging="425"/>
              <w:rPr>
                <w:noProof/>
                <w:sz w:val="20"/>
              </w:rPr>
            </w:pPr>
            <w:r>
              <w:rPr>
                <w:noProof/>
                <w:sz w:val="20"/>
              </w:rPr>
              <w:t>a)</w:t>
            </w:r>
            <w:r>
              <w:rPr>
                <w:noProof/>
                <w:sz w:val="20"/>
              </w:rPr>
              <w:tab/>
              <w:t>poistné a zaisťovacie zmluvy s právnickými a fyzickými zahraničnými osobami alebo na ich majetok,</w:t>
            </w:r>
          </w:p>
          <w:p>
            <w:pPr>
              <w:spacing w:before="60" w:after="60" w:line="240" w:lineRule="auto"/>
              <w:ind w:left="887" w:hanging="425"/>
              <w:rPr>
                <w:noProof/>
                <w:sz w:val="20"/>
              </w:rPr>
            </w:pPr>
            <w:r>
              <w:rPr>
                <w:noProof/>
                <w:sz w:val="20"/>
              </w:rPr>
              <w:t>b)</w:t>
            </w:r>
            <w:r>
              <w:rPr>
                <w:noProof/>
                <w:sz w:val="20"/>
              </w:rPr>
              <w:tab/>
              <w:t>zaisťovacie zmluvy s rumunskými poisťovňami, poisťovacími a zaisťovacími spoločnosťami a zaisťovacími spoločnosťami.</w:t>
            </w:r>
          </w:p>
        </w:tc>
        <w:tc>
          <w:tcPr>
            <w:tcW w:w="1914" w:type="pct"/>
            <w:tcBorders>
              <w:top w:val="nil"/>
              <w:left w:val="single" w:sz="4" w:space="0" w:color="auto"/>
              <w:bottom w:val="nil"/>
              <w:right w:val="single" w:sz="4" w:space="0" w:color="auto"/>
            </w:tcBorders>
          </w:tcPr>
          <w:p>
            <w:pPr>
              <w:spacing w:before="60" w:after="60" w:line="240" w:lineRule="auto"/>
              <w:ind w:left="462"/>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pageBreakBefore/>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SI:</w:t>
            </w:r>
          </w:p>
          <w:p>
            <w:pPr>
              <w:spacing w:before="60" w:after="60" w:line="240" w:lineRule="auto"/>
              <w:ind w:left="462"/>
              <w:rPr>
                <w:noProof/>
                <w:sz w:val="20"/>
              </w:rPr>
            </w:pPr>
            <w:r>
              <w:rPr>
                <w:noProof/>
                <w:sz w:val="20"/>
              </w:rPr>
              <w:t>Životné a neživotné poistenie:</w:t>
            </w:r>
          </w:p>
          <w:p>
            <w:pPr>
              <w:spacing w:before="60" w:after="60" w:line="240" w:lineRule="auto"/>
              <w:ind w:left="462"/>
              <w:rPr>
                <w:noProof/>
                <w:spacing w:val="-2"/>
                <w:sz w:val="20"/>
              </w:rPr>
            </w:pPr>
            <w:r>
              <w:rPr>
                <w:noProof/>
                <w:sz w:val="20"/>
              </w:rPr>
              <w:t>Na usadenie sa je potrebná licencia vydaná ministerstvom financií. Zahraničné osoby môžu založiť poisťovňu iba ako spoločný podnik s domácou osobou, kde je účasť zahraničnej osoby limitovaná do výšky 99 %.</w:t>
            </w:r>
          </w:p>
        </w:tc>
        <w:tc>
          <w:tcPr>
            <w:tcW w:w="1914" w:type="pct"/>
            <w:tcBorders>
              <w:top w:val="nil"/>
              <w:left w:val="single" w:sz="4" w:space="0" w:color="auto"/>
              <w:bottom w:val="nil"/>
              <w:right w:val="single" w:sz="4" w:space="0" w:color="auto"/>
            </w:tcBorders>
          </w:tcPr>
          <w:p>
            <w:pPr>
              <w:spacing w:before="60" w:after="60" w:line="240" w:lineRule="auto"/>
              <w:ind w:left="462"/>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59"/>
              <w:rPr>
                <w:noProof/>
                <w:spacing w:val="-2"/>
                <w:sz w:val="20"/>
              </w:rPr>
            </w:pPr>
            <w:r>
              <w:rPr>
                <w:noProof/>
                <w:sz w:val="20"/>
              </w:rPr>
              <w:t>Obmedzenie maximálnej zahraničnej účasti bude zrušené prijatím nového zákona o poisťovniach.</w:t>
            </w:r>
          </w:p>
        </w:tc>
        <w:tc>
          <w:tcPr>
            <w:tcW w:w="1914" w:type="pct"/>
            <w:tcBorders>
              <w:top w:val="nil"/>
              <w:left w:val="single" w:sz="4" w:space="0" w:color="auto"/>
              <w:bottom w:val="nil"/>
              <w:right w:val="single" w:sz="4" w:space="0" w:color="auto"/>
            </w:tcBorders>
          </w:tcPr>
          <w:p>
            <w:pPr>
              <w:spacing w:before="60" w:after="60" w:line="240" w:lineRule="auto"/>
              <w:ind w:left="462"/>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pacing w:val="-2"/>
                <w:sz w:val="20"/>
              </w:rPr>
            </w:pPr>
            <w:r>
              <w:rPr>
                <w:noProof/>
                <w:sz w:val="20"/>
              </w:rPr>
              <w:t>Zahraničná osoba môže získať akcie v domácej poisťovni alebo zvýšiť počet takýchto akcií iba na základe predchádzajúceho súhlasu ministerstva financií.</w:t>
            </w:r>
          </w:p>
        </w:tc>
        <w:tc>
          <w:tcPr>
            <w:tcW w:w="1914" w:type="pct"/>
            <w:tcBorders>
              <w:top w:val="nil"/>
              <w:left w:val="single" w:sz="4" w:space="0" w:color="auto"/>
              <w:bottom w:val="nil"/>
              <w:right w:val="single" w:sz="4" w:space="0" w:color="auto"/>
            </w:tcBorders>
          </w:tcPr>
          <w:p>
            <w:pPr>
              <w:spacing w:before="60" w:after="60" w:line="240" w:lineRule="auto"/>
              <w:ind w:left="462"/>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pageBreakBefore/>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Ministerstvo financií pri vydávaní licencie alebo súhlasu pre získanie akcií v domácej spoločnosti berie do úvahy nasledujúce kritériá:</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rozloženie vlastníctva akcií a existenciu akcionárov z rôznych krajín,</w:t>
            </w:r>
          </w:p>
          <w:p>
            <w:pPr>
              <w:spacing w:before="60" w:after="60" w:line="240" w:lineRule="auto"/>
              <w:ind w:left="887" w:hanging="438"/>
              <w:jc w:val="both"/>
              <w:rPr>
                <w:noProof/>
                <w:spacing w:val="-2"/>
                <w:sz w:val="20"/>
              </w:rPr>
            </w:pPr>
            <w:r>
              <w:rPr>
                <w:noProof/>
                <w:spacing w:val="-2"/>
                <w:sz w:val="20"/>
              </w:rPr>
              <w:sym w:font="Symbol" w:char="F02D"/>
            </w:r>
            <w:r>
              <w:rPr>
                <w:noProof/>
                <w:spacing w:val="-2"/>
                <w:sz w:val="20"/>
              </w:rPr>
              <w:tab/>
              <w:t>ponuku nových poisťovacích produktov a transfer s nimi spojeného know-how, ak je zahraničným investorom poisťovňa.</w:t>
            </w:r>
          </w:p>
        </w:tc>
        <w:tc>
          <w:tcPr>
            <w:tcW w:w="1914" w:type="pct"/>
            <w:tcBorders>
              <w:top w:val="nil"/>
              <w:left w:val="single" w:sz="4" w:space="0" w:color="auto"/>
              <w:bottom w:val="nil"/>
              <w:right w:val="single" w:sz="4" w:space="0" w:color="auto"/>
            </w:tcBorders>
          </w:tcPr>
          <w:p>
            <w:pPr>
              <w:spacing w:before="60" w:after="60" w:line="240" w:lineRule="auto"/>
              <w:ind w:left="462"/>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pacing w:val="-2"/>
                <w:sz w:val="20"/>
              </w:rPr>
            </w:pPr>
            <w:r>
              <w:rPr>
                <w:noProof/>
                <w:sz w:val="20"/>
              </w:rPr>
              <w:t>Bez obmedzenia pre zahraničnú účasť v poisťovni, ktorá sa privatizuje.</w:t>
            </w:r>
          </w:p>
        </w:tc>
        <w:tc>
          <w:tcPr>
            <w:tcW w:w="1914" w:type="pct"/>
            <w:tcBorders>
              <w:top w:val="nil"/>
              <w:left w:val="single" w:sz="4" w:space="0" w:color="auto"/>
              <w:bottom w:val="nil"/>
              <w:right w:val="single" w:sz="4" w:space="0" w:color="auto"/>
            </w:tcBorders>
          </w:tcPr>
          <w:p>
            <w:pPr>
              <w:spacing w:before="60" w:after="60" w:line="240" w:lineRule="auto"/>
              <w:ind w:left="462"/>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pacing w:val="-2"/>
                <w:sz w:val="20"/>
              </w:rPr>
            </w:pPr>
            <w:r>
              <w:rPr>
                <w:noProof/>
                <w:sz w:val="20"/>
              </w:rPr>
              <w:t>Členstvo v inštitúciách vzájomného poistenia je obmedzené na spoločnosti usadené v Slovinskej republike a tuzemské fyzické osoby.</w:t>
            </w:r>
          </w:p>
        </w:tc>
        <w:tc>
          <w:tcPr>
            <w:tcW w:w="1914" w:type="pct"/>
            <w:tcBorders>
              <w:top w:val="nil"/>
              <w:left w:val="single" w:sz="4" w:space="0" w:color="auto"/>
              <w:bottom w:val="nil"/>
              <w:right w:val="single" w:sz="4" w:space="0" w:color="auto"/>
            </w:tcBorders>
          </w:tcPr>
          <w:p>
            <w:pPr>
              <w:spacing w:before="60" w:after="60" w:line="240" w:lineRule="auto"/>
              <w:ind w:left="462"/>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13"/>
          <w:jc w:val="center"/>
        </w:trPr>
        <w:tc>
          <w:tcPr>
            <w:tcW w:w="820" w:type="pct"/>
            <w:tcBorders>
              <w:top w:val="nil"/>
              <w:left w:val="nil"/>
              <w:bottom w:val="nil"/>
              <w:right w:val="single" w:sz="4" w:space="0" w:color="auto"/>
            </w:tcBorders>
          </w:tcPr>
          <w:p>
            <w:pPr>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Zaistenie a retrocesia:</w:t>
            </w:r>
          </w:p>
          <w:p>
            <w:pPr>
              <w:spacing w:before="60" w:after="60" w:line="240" w:lineRule="auto"/>
              <w:ind w:left="462"/>
              <w:rPr>
                <w:noProof/>
                <w:spacing w:val="-2"/>
                <w:sz w:val="20"/>
              </w:rPr>
            </w:pPr>
            <w:r>
              <w:rPr>
                <w:noProof/>
                <w:sz w:val="20"/>
              </w:rPr>
              <w:t xml:space="preserve">Zahraničná účasť v zaisťovni je limitovaná na kontrolný balík akcií. (Žiadne, s výnimkou pobočiek, po prijatí nového zákona o poisťovniach). </w:t>
            </w:r>
          </w:p>
        </w:tc>
        <w:tc>
          <w:tcPr>
            <w:tcW w:w="1914" w:type="pct"/>
            <w:tcBorders>
              <w:top w:val="nil"/>
              <w:left w:val="single" w:sz="4" w:space="0" w:color="auto"/>
              <w:bottom w:val="nil"/>
              <w:right w:val="single" w:sz="4" w:space="0" w:color="auto"/>
            </w:tcBorders>
          </w:tcPr>
          <w:p>
            <w:pPr>
              <w:spacing w:before="60" w:after="60" w:line="240" w:lineRule="auto"/>
              <w:ind w:left="462"/>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pageBreakBefore/>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Sprostredkovanie poistenia a vedľajšie služby súvisiace s poistením:</w:t>
            </w:r>
          </w:p>
          <w:p>
            <w:pPr>
              <w:spacing w:before="60" w:after="60" w:line="240" w:lineRule="auto"/>
              <w:ind w:left="462"/>
              <w:rPr>
                <w:noProof/>
                <w:sz w:val="20"/>
              </w:rPr>
            </w:pPr>
            <w:r>
              <w:rPr>
                <w:noProof/>
                <w:sz w:val="20"/>
              </w:rPr>
              <w:t>Na poskytovanie poradenstva a likvidáciu škôd je požadovaná registrácia vo forme právnickej osoby a súhlas Úradu pre poisťovníctvo.</w:t>
            </w:r>
          </w:p>
          <w:p>
            <w:pPr>
              <w:spacing w:before="60" w:after="60" w:line="240" w:lineRule="auto"/>
              <w:ind w:left="462"/>
              <w:rPr>
                <w:noProof/>
                <w:sz w:val="20"/>
              </w:rPr>
            </w:pPr>
            <w:r>
              <w:rPr>
                <w:noProof/>
                <w:sz w:val="20"/>
              </w:rPr>
              <w:t>Služby aktuára a aktivity hodnotenia rizika možno poskytovať iba prostredníctvom odborného podniku.</w:t>
            </w:r>
          </w:p>
          <w:p>
            <w:pPr>
              <w:spacing w:before="60" w:after="60" w:line="240" w:lineRule="auto"/>
              <w:ind w:left="462"/>
              <w:rPr>
                <w:noProof/>
                <w:sz w:val="20"/>
              </w:rPr>
            </w:pPr>
            <w:r>
              <w:rPr>
                <w:noProof/>
                <w:sz w:val="20"/>
              </w:rPr>
              <w:t>Činnosť je obmedzená iba na aktivity uvedené v bodoch A i) a ii) tohto zoznamu.</w:t>
            </w:r>
          </w:p>
        </w:tc>
        <w:tc>
          <w:tcPr>
            <w:tcW w:w="1914" w:type="pct"/>
            <w:tcBorders>
              <w:top w:val="nil"/>
              <w:left w:val="single" w:sz="4" w:space="0" w:color="auto"/>
              <w:bottom w:val="nil"/>
              <w:right w:val="single" w:sz="4" w:space="0" w:color="auto"/>
            </w:tcBorders>
          </w:tcPr>
          <w:p>
            <w:pPr>
              <w:spacing w:before="60" w:after="60" w:line="240" w:lineRule="auto"/>
              <w:ind w:left="462"/>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hanging="462"/>
              <w:rPr>
                <w:noProof/>
                <w:sz w:val="20"/>
              </w:rPr>
            </w:pPr>
            <w:r>
              <w:rPr>
                <w:noProof/>
                <w:sz w:val="20"/>
              </w:rPr>
              <w:t>4.</w:t>
            </w:r>
            <w:r>
              <w:rPr>
                <w:noProof/>
                <w:sz w:val="20"/>
              </w:rPr>
              <w:tab/>
              <w:t>CY:</w:t>
            </w:r>
          </w:p>
          <w:p>
            <w:pPr>
              <w:spacing w:before="60" w:after="60" w:line="240" w:lineRule="auto"/>
              <w:ind w:left="462"/>
              <w:rPr>
                <w:noProof/>
                <w:sz w:val="20"/>
              </w:rPr>
            </w:pPr>
            <w:r>
              <w:rPr>
                <w:noProof/>
                <w:sz w:val="20"/>
              </w:rPr>
              <w:t>Životné poistenie, neživotné poistenie, sprostredkovanie poistenia a vedľajšie služby súvisiace s poistením: Bez obmedzenia.</w:t>
            </w:r>
          </w:p>
          <w:p>
            <w:pPr>
              <w:spacing w:before="60" w:after="60" w:line="240" w:lineRule="auto"/>
              <w:ind w:left="462"/>
              <w:rPr>
                <w:noProof/>
                <w:sz w:val="20"/>
              </w:rPr>
            </w:pPr>
            <w:r>
              <w:rPr>
                <w:noProof/>
                <w:sz w:val="20"/>
              </w:rPr>
              <w:t>Zaistenie a retrocesia:</w:t>
            </w:r>
          </w:p>
          <w:p>
            <w:pPr>
              <w:spacing w:before="60" w:after="60" w:line="240" w:lineRule="auto"/>
              <w:ind w:left="462"/>
              <w:rPr>
                <w:noProof/>
                <w:sz w:val="20"/>
              </w:rPr>
            </w:pPr>
            <w:r>
              <w:rPr>
                <w:noProof/>
                <w:sz w:val="20"/>
              </w:rPr>
              <w:t>Bez obmedzenia. Fyzické osoby nie sú oprávnené poskytovať služby zaistenia.</w:t>
            </w:r>
          </w:p>
          <w:p>
            <w:pPr>
              <w:spacing w:before="60" w:after="60" w:line="240" w:lineRule="auto"/>
              <w:ind w:left="462"/>
              <w:rPr>
                <w:noProof/>
                <w:sz w:val="20"/>
              </w:rPr>
            </w:pPr>
            <w:r>
              <w:rPr>
                <w:noProof/>
                <w:sz w:val="20"/>
              </w:rPr>
              <w:t>EE, LV, LT, MT: Bez obmedzenia, s výnimkami uvedenými v horizontálnej časti v bodoch i) a ii).</w:t>
            </w:r>
          </w:p>
        </w:tc>
        <w:tc>
          <w:tcPr>
            <w:tcW w:w="1914" w:type="pct"/>
            <w:tcBorders>
              <w:top w:val="nil"/>
              <w:left w:val="single" w:sz="4" w:space="0" w:color="auto"/>
              <w:bottom w:val="nil"/>
              <w:right w:val="single" w:sz="4" w:space="0" w:color="auto"/>
            </w:tcBorders>
          </w:tcPr>
          <w:p>
            <w:pPr>
              <w:spacing w:before="60" w:after="60" w:line="240" w:lineRule="auto"/>
              <w:ind w:left="462" w:hanging="462"/>
              <w:rPr>
                <w:noProof/>
                <w:sz w:val="20"/>
              </w:rPr>
            </w:pPr>
            <w:r>
              <w:rPr>
                <w:noProof/>
                <w:sz w:val="20"/>
              </w:rPr>
              <w:t>4.</w:t>
            </w:r>
            <w:r>
              <w:rPr>
                <w:noProof/>
                <w:sz w:val="20"/>
              </w:rPr>
              <w:tab/>
              <w:t>CY:</w:t>
            </w:r>
          </w:p>
          <w:p>
            <w:pPr>
              <w:spacing w:before="60" w:after="60" w:line="240" w:lineRule="auto"/>
              <w:ind w:left="462"/>
              <w:rPr>
                <w:noProof/>
                <w:sz w:val="20"/>
              </w:rPr>
            </w:pPr>
            <w:r>
              <w:rPr>
                <w:noProof/>
                <w:sz w:val="20"/>
              </w:rPr>
              <w:t>Životné poistenie, neživotné poistenie, sprostredkovanie poistenia a vedľajšie služby súvisiace s poistením: Žiadne.</w:t>
            </w:r>
          </w:p>
          <w:p>
            <w:pPr>
              <w:spacing w:before="60" w:after="60" w:line="240" w:lineRule="auto"/>
              <w:ind w:left="462"/>
              <w:rPr>
                <w:noProof/>
                <w:sz w:val="20"/>
              </w:rPr>
            </w:pPr>
            <w:r>
              <w:rPr>
                <w:noProof/>
                <w:sz w:val="20"/>
              </w:rPr>
              <w:t>Zaistenie a retrocesia:</w:t>
            </w:r>
          </w:p>
          <w:p>
            <w:pPr>
              <w:spacing w:before="60" w:after="60" w:line="240" w:lineRule="auto"/>
              <w:ind w:left="462"/>
              <w:rPr>
                <w:noProof/>
                <w:sz w:val="20"/>
              </w:rPr>
            </w:pPr>
            <w:r>
              <w:rPr>
                <w:noProof/>
                <w:sz w:val="20"/>
              </w:rPr>
              <w:t>Bez obmedzenia. Fyzické osoby nie sú oprávnené poskytovať služby zaistenia.</w:t>
            </w:r>
          </w:p>
          <w:p>
            <w:pPr>
              <w:spacing w:before="60" w:after="60" w:line="240" w:lineRule="auto"/>
              <w:ind w:left="462"/>
              <w:rPr>
                <w:noProof/>
                <w:sz w:val="20"/>
              </w:rPr>
            </w:pPr>
            <w:r>
              <w:rPr>
                <w:noProof/>
                <w:sz w:val="20"/>
              </w:rPr>
              <w:t>EE, LT, MT, SI: Bez obmedzenia, s výnimkami uvedenými v horizontálnej časti v bodoch i) a ii).</w:t>
            </w: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20"/>
          <w:jc w:val="center"/>
        </w:trPr>
        <w:tc>
          <w:tcPr>
            <w:tcW w:w="820" w:type="pct"/>
            <w:tcBorders>
              <w:top w:val="nil"/>
              <w:left w:val="nil"/>
              <w:bottom w:val="nil"/>
              <w:right w:val="single" w:sz="4" w:space="0" w:color="auto"/>
            </w:tcBorders>
          </w:tcPr>
          <w:p>
            <w:pPr>
              <w:pageBreakBefore/>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pacing w:val="-2"/>
                <w:sz w:val="20"/>
              </w:rPr>
            </w:pPr>
            <w:r>
              <w:rPr>
                <w:noProof/>
                <w:sz w:val="20"/>
              </w:rPr>
              <w:t>PL: Bez obmedzenia, s výnimkami uvedenými v horizontálnej časti v bodoch i) a ii) a s výhradou nasledujúcich špecifických obmedzení: Podmienka trvalého bydliska pre sprostredkovateľov poistenia.</w:t>
            </w:r>
          </w:p>
        </w:tc>
        <w:tc>
          <w:tcPr>
            <w:tcW w:w="1914" w:type="pct"/>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LV, PL: Žiadne.</w:t>
            </w:r>
          </w:p>
          <w:p>
            <w:pPr>
              <w:spacing w:before="60" w:after="60" w:line="240" w:lineRule="auto"/>
              <w:ind w:left="462"/>
              <w:rPr>
                <w:noProof/>
                <w:sz w:val="20"/>
              </w:rPr>
            </w:pPr>
            <w:r>
              <w:rPr>
                <w:noProof/>
                <w:sz w:val="20"/>
              </w:rPr>
              <w:t>RO: Bez obmedzenia, s výnimkami uvedenými v horizontálnej časti v bode i). Bez obmedzenia pre ii).</w:t>
            </w: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85"/>
          <w:jc w:val="center"/>
        </w:trPr>
        <w:tc>
          <w:tcPr>
            <w:tcW w:w="820" w:type="pct"/>
            <w:tcBorders>
              <w:top w:val="nil"/>
              <w:left w:val="nil"/>
              <w:bottom w:val="nil"/>
              <w:right w:val="single" w:sz="4" w:space="0" w:color="auto"/>
            </w:tcBorders>
          </w:tcPr>
          <w:p>
            <w:pPr>
              <w:spacing w:before="60" w:after="60" w:line="240" w:lineRule="auto"/>
              <w:rPr>
                <w:noProof/>
                <w:spacing w:val="-2"/>
                <w:sz w:val="20"/>
              </w:rPr>
            </w:pPr>
          </w:p>
        </w:tc>
        <w:tc>
          <w:tcPr>
            <w:tcW w:w="1805" w:type="pct"/>
            <w:gridSpan w:val="3"/>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RO: Bez obmedzenia, s výnimkami uvedenými v horizontálnej časti v bode i). Bez obmedzenia pre ii).</w:t>
            </w:r>
          </w:p>
          <w:p>
            <w:pPr>
              <w:spacing w:before="60" w:after="60" w:line="240" w:lineRule="auto"/>
              <w:ind w:left="462"/>
              <w:rPr>
                <w:noProof/>
                <w:sz w:val="20"/>
              </w:rPr>
            </w:pPr>
            <w:r>
              <w:rPr>
                <w:noProof/>
                <w:sz w:val="20"/>
              </w:rPr>
              <w:t>SI:</w:t>
            </w:r>
          </w:p>
          <w:p>
            <w:pPr>
              <w:spacing w:before="60" w:after="60" w:line="240" w:lineRule="auto"/>
              <w:ind w:left="462"/>
              <w:rPr>
                <w:noProof/>
                <w:sz w:val="20"/>
              </w:rPr>
            </w:pPr>
            <w:r>
              <w:rPr>
                <w:noProof/>
                <w:sz w:val="20"/>
              </w:rPr>
              <w:t>Životné poistenie, neživotné poistenie, zaistenie a retrocesia.</w:t>
            </w:r>
          </w:p>
          <w:p>
            <w:pPr>
              <w:spacing w:before="60" w:after="60" w:line="240" w:lineRule="auto"/>
              <w:ind w:left="462"/>
              <w:rPr>
                <w:noProof/>
                <w:sz w:val="20"/>
              </w:rPr>
            </w:pPr>
            <w:r>
              <w:rPr>
                <w:noProof/>
                <w:sz w:val="20"/>
              </w:rPr>
              <w:t>Bez obmedzenia, s výnimkami uvedenými v horizontálnej časti v bodoch i) a ii).</w:t>
            </w:r>
          </w:p>
          <w:p>
            <w:pPr>
              <w:spacing w:before="60" w:after="60" w:line="240" w:lineRule="auto"/>
              <w:ind w:left="462"/>
              <w:rPr>
                <w:noProof/>
                <w:sz w:val="20"/>
              </w:rPr>
            </w:pPr>
            <w:r>
              <w:rPr>
                <w:noProof/>
                <w:sz w:val="20"/>
              </w:rPr>
              <w:t>Sprostredkovanie poistenia a vedľajšie služby súvisiace s poistením:</w:t>
            </w:r>
          </w:p>
          <w:p>
            <w:pPr>
              <w:spacing w:before="60" w:after="60" w:line="240" w:lineRule="auto"/>
              <w:ind w:left="462"/>
              <w:rPr>
                <w:noProof/>
                <w:sz w:val="20"/>
              </w:rPr>
            </w:pPr>
            <w:r>
              <w:rPr>
                <w:noProof/>
                <w:sz w:val="20"/>
              </w:rPr>
              <w:t>Bez obmedzenia, s výnimkami uvedenými v horizontálnej časti v bodoch i) a ii) a pre aktuárov a osoby vykonávajúce hodnotenie rizika sa vyžaduje trvalé bydlisko, kvalifikačné skúšky, členstvo v združení aktuárov Slovinskej republiky a ovládanie slovinského jazyka.</w:t>
            </w:r>
          </w:p>
        </w:tc>
        <w:tc>
          <w:tcPr>
            <w:tcW w:w="1914" w:type="pct"/>
            <w:tcBorders>
              <w:top w:val="nil"/>
              <w:left w:val="single" w:sz="4" w:space="0" w:color="auto"/>
              <w:bottom w:val="nil"/>
              <w:right w:val="single" w:sz="4" w:space="0" w:color="auto"/>
            </w:tcBorders>
          </w:tcPr>
          <w:p>
            <w:pPr>
              <w:spacing w:before="60" w:after="60" w:line="240" w:lineRule="auto"/>
              <w:ind w:left="462"/>
              <w:rPr>
                <w:noProof/>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5000" w:type="pct"/>
            <w:gridSpan w:val="7"/>
            <w:tcBorders>
              <w:left w:val="nil"/>
              <w:bottom w:val="single" w:sz="4" w:space="0" w:color="auto"/>
              <w:right w:val="nil"/>
            </w:tcBorders>
          </w:tcPr>
          <w:p>
            <w:pPr>
              <w:pageBreakBefore/>
              <w:spacing w:before="60" w:after="60" w:line="240" w:lineRule="auto"/>
              <w:ind w:left="607" w:hanging="607"/>
              <w:rPr>
                <w:noProof/>
                <w:sz w:val="20"/>
              </w:rPr>
            </w:pPr>
            <w:r>
              <w:rPr>
                <w:noProof/>
                <w:sz w:val="20"/>
              </w:rPr>
              <w:t>B.</w:t>
            </w:r>
            <w:r>
              <w:rPr>
                <w:noProof/>
                <w:sz w:val="20"/>
              </w:rPr>
              <w:tab/>
              <w:t>Bankovníctvo a ostatné finančné služby (okrem poisťovníctva)</w:t>
            </w:r>
          </w:p>
          <w:p>
            <w:pPr>
              <w:spacing w:before="60" w:after="60" w:line="240" w:lineRule="auto"/>
              <w:ind w:left="604" w:hanging="604"/>
              <w:rPr>
                <w:noProof/>
                <w:spacing w:val="-2"/>
                <w:sz w:val="20"/>
              </w:rPr>
            </w:pPr>
            <w:r>
              <w:rPr>
                <w:noProof/>
                <w:spacing w:val="-2"/>
                <w:sz w:val="20"/>
              </w:rPr>
              <w:t>1.</w:t>
            </w:r>
            <w:r>
              <w:rPr>
                <w:noProof/>
                <w:spacing w:val="-2"/>
                <w:sz w:val="20"/>
              </w:rPr>
              <w:tab/>
              <w:t>CY: Priama alebo nepriama majetková účasť alebo hlasovacie práva v banke nesmie, pokiaľ ide o jednu osobu a jej spoločníkov, prekročiť 10 %, iba ak s predchádzajúcim písomným súhlasom centrálnej banky.</w:t>
            </w:r>
          </w:p>
          <w:p>
            <w:pPr>
              <w:spacing w:before="60" w:after="60" w:line="240" w:lineRule="auto"/>
              <w:ind w:left="604" w:hanging="604"/>
              <w:rPr>
                <w:noProof/>
                <w:spacing w:val="-2"/>
                <w:sz w:val="20"/>
              </w:rPr>
            </w:pPr>
            <w:r>
              <w:rPr>
                <w:noProof/>
                <w:spacing w:val="-2"/>
                <w:sz w:val="20"/>
              </w:rPr>
              <w:t>2.</w:t>
            </w:r>
            <w:r>
              <w:rPr>
                <w:noProof/>
                <w:spacing w:val="-2"/>
                <w:sz w:val="20"/>
              </w:rPr>
              <w:tab/>
              <w:t>CY: Okrem toho, v troch existujúcich miestnych bankách kótovaných na burze cenných papierov sú priama alebo nepriama držba akcií alebo získanie podielu na ich kapitále zahraničnými osobami obmedzené na 0,5 % pre jednotlivcov alebo organizácie a 6,0 % celkom.</w:t>
            </w:r>
          </w:p>
          <w:p>
            <w:pPr>
              <w:spacing w:before="60" w:after="60" w:line="240" w:lineRule="auto"/>
              <w:ind w:left="604" w:hanging="604"/>
              <w:rPr>
                <w:noProof/>
                <w:spacing w:val="-2"/>
                <w:sz w:val="20"/>
              </w:rPr>
            </w:pPr>
            <w:r>
              <w:rPr>
                <w:noProof/>
                <w:spacing w:val="-2"/>
                <w:sz w:val="20"/>
              </w:rPr>
              <w:t>3.</w:t>
            </w:r>
            <w:r>
              <w:rPr>
                <w:noProof/>
                <w:spacing w:val="-2"/>
                <w:sz w:val="20"/>
              </w:rPr>
              <w:tab/>
              <w:t>LV: Režim 4: Vedúci pobočky alebo dcérskej spoločnosti zahraničnej banky musí byť lotyšský daňovník (rezident). Záväzky o prítomnosti fyzických osôb sú viazané v súlade so všeobecnými ustanoveniami uplatniteľnými vo všetkých sektoroch na tomto zozname.</w:t>
            </w:r>
          </w:p>
          <w:p>
            <w:pPr>
              <w:spacing w:before="60" w:after="60" w:line="240" w:lineRule="auto"/>
              <w:ind w:left="604" w:hanging="604"/>
              <w:rPr>
                <w:noProof/>
                <w:spacing w:val="-2"/>
                <w:sz w:val="20"/>
              </w:rPr>
            </w:pPr>
            <w:r>
              <w:rPr>
                <w:noProof/>
                <w:spacing w:val="-2"/>
                <w:sz w:val="20"/>
              </w:rPr>
              <w:t>4.</w:t>
            </w:r>
            <w:r>
              <w:rPr>
                <w:noProof/>
                <w:spacing w:val="-2"/>
                <w:sz w:val="20"/>
              </w:rPr>
              <w:tab/>
              <w:t>LT: Všetky podsektory: Aspoň jeden z manažérov musí byť litovským občanom.</w:t>
            </w: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single" w:sz="4" w:space="0" w:color="auto"/>
              <w:left w:val="nil"/>
              <w:bottom w:val="nil"/>
              <w:right w:val="single" w:sz="4" w:space="0" w:color="auto"/>
            </w:tcBorders>
          </w:tcPr>
          <w:p>
            <w:pPr>
              <w:pageBreakBefore/>
              <w:spacing w:before="60" w:after="60" w:line="240" w:lineRule="auto"/>
              <w:ind w:left="459" w:hanging="459"/>
              <w:rPr>
                <w:noProof/>
                <w:sz w:val="20"/>
              </w:rPr>
            </w:pPr>
            <w:r>
              <w:rPr>
                <w:noProof/>
                <w:sz w:val="20"/>
              </w:rPr>
              <w:t>v)</w:t>
            </w:r>
            <w:r>
              <w:rPr>
                <w:noProof/>
                <w:sz w:val="20"/>
              </w:rPr>
              <w:tab/>
              <w:t>Prijímanie vkladov a ostatných splatných finančných prostriedkov od verejnosti</w:t>
            </w:r>
          </w:p>
          <w:p>
            <w:pPr>
              <w:spacing w:before="60" w:after="60" w:line="240" w:lineRule="auto"/>
              <w:ind w:left="462" w:hanging="462"/>
              <w:rPr>
                <w:noProof/>
                <w:color w:val="000000"/>
                <w:sz w:val="20"/>
              </w:rPr>
            </w:pPr>
            <w:r>
              <w:rPr>
                <w:noProof/>
                <w:color w:val="000000"/>
                <w:sz w:val="20"/>
              </w:rPr>
              <w:t>vi)</w:t>
            </w:r>
            <w:r>
              <w:rPr>
                <w:noProof/>
                <w:color w:val="000000"/>
                <w:sz w:val="20"/>
              </w:rPr>
              <w:tab/>
              <w:t>Pôžičky všetkých druhov, vrátane spotrebiteľských úverov, hypotekárnych úverov, finančného sprostredkovania financovania obchodných transakcií</w:t>
            </w:r>
          </w:p>
        </w:tc>
        <w:tc>
          <w:tcPr>
            <w:tcW w:w="1801" w:type="pct"/>
            <w:gridSpan w:val="2"/>
            <w:tcBorders>
              <w:top w:val="single" w:sz="4" w:space="0" w:color="auto"/>
              <w:left w:val="single" w:sz="4" w:space="0" w:color="auto"/>
              <w:bottom w:val="nil"/>
              <w:right w:val="single" w:sz="4" w:space="0" w:color="auto"/>
            </w:tcBorders>
          </w:tcPr>
          <w:p>
            <w:pPr>
              <w:spacing w:before="60" w:after="60" w:line="240" w:lineRule="auto"/>
              <w:ind w:left="462" w:hanging="462"/>
              <w:rPr>
                <w:noProof/>
                <w:sz w:val="20"/>
              </w:rPr>
            </w:pPr>
            <w:r>
              <w:rPr>
                <w:noProof/>
                <w:sz w:val="20"/>
              </w:rPr>
              <w:t>1.</w:t>
            </w:r>
            <w:r>
              <w:rPr>
                <w:noProof/>
                <w:sz w:val="20"/>
              </w:rPr>
              <w:tab/>
              <w:t>CY: Podsektory v) až ix) a x) písm. b): Bez obmedzenia/iba právnické osoby licencované centrálnou bankou môžu ponúkať bankové služby na Cypre</w:t>
            </w:r>
          </w:p>
          <w:p>
            <w:pPr>
              <w:spacing w:before="60" w:after="60" w:line="240" w:lineRule="auto"/>
              <w:ind w:left="462"/>
              <w:rPr>
                <w:noProof/>
                <w:spacing w:val="-2"/>
                <w:sz w:val="20"/>
              </w:rPr>
            </w:pPr>
            <w:r>
              <w:rPr>
                <w:noProof/>
                <w:spacing w:val="-2"/>
                <w:sz w:val="20"/>
              </w:rPr>
              <w:t>Podsektory x) písm. e), xv) a xvi): Žiadne, s výnimkami uvedenými v horizontálnej časti.</w:t>
            </w:r>
          </w:p>
          <w:p>
            <w:pPr>
              <w:spacing w:before="60" w:after="60" w:line="240" w:lineRule="auto"/>
              <w:ind w:left="462"/>
              <w:rPr>
                <w:noProof/>
                <w:spacing w:val="-2"/>
                <w:sz w:val="20"/>
              </w:rPr>
            </w:pPr>
            <w:r>
              <w:rPr>
                <w:noProof/>
                <w:spacing w:val="-2"/>
                <w:sz w:val="20"/>
              </w:rPr>
              <w:t>Všetky ostatné podsektory: Bez obmedzenia.</w:t>
            </w:r>
          </w:p>
          <w:p>
            <w:pPr>
              <w:spacing w:before="60" w:after="60" w:line="240" w:lineRule="auto"/>
              <w:ind w:left="462"/>
              <w:rPr>
                <w:noProof/>
                <w:spacing w:val="-2"/>
                <w:sz w:val="20"/>
              </w:rPr>
            </w:pPr>
            <w:r>
              <w:rPr>
                <w:noProof/>
                <w:spacing w:val="-2"/>
                <w:sz w:val="20"/>
              </w:rPr>
              <w:t>EE: Prijímanie vkladov a ostatných splatných finančných prostriedkov od verejnosti</w:t>
            </w:r>
          </w:p>
          <w:p>
            <w:pPr>
              <w:spacing w:before="60" w:after="60" w:line="240" w:lineRule="auto"/>
              <w:ind w:left="462"/>
              <w:rPr>
                <w:noProof/>
                <w:spacing w:val="-2"/>
                <w:sz w:val="20"/>
              </w:rPr>
            </w:pPr>
            <w:r>
              <w:rPr>
                <w:noProof/>
                <w:spacing w:val="-2"/>
                <w:sz w:val="20"/>
              </w:rPr>
              <w:t>Podmienka povolenia od Eesti Pank a registrácia podľa estónskeho práva vo forme akciovej spoločnosti, dcérskej spoločnosti alebo pobočky.</w:t>
            </w:r>
          </w:p>
          <w:p>
            <w:pPr>
              <w:spacing w:before="60" w:after="60" w:line="240" w:lineRule="auto"/>
              <w:ind w:left="462"/>
              <w:rPr>
                <w:noProof/>
                <w:spacing w:val="-2"/>
                <w:sz w:val="20"/>
              </w:rPr>
            </w:pPr>
            <w:r>
              <w:rPr>
                <w:noProof/>
                <w:spacing w:val="-2"/>
                <w:sz w:val="20"/>
              </w:rPr>
              <w:t xml:space="preserve">EE, LT: </w:t>
            </w:r>
            <w:r>
              <w:rPr>
                <w:noProof/>
                <w:sz w:val="20"/>
              </w:rPr>
              <w:t>Na výkon činnosti správy investičných fondov a investičných spoločností je požadované vytvorenie špecializovanej správcovskej spoločnosti a iba firmy majúce svoje sídlo v Spoločenstve môžu vystupovať ako depozitári aktív investičných fondov.</w:t>
            </w:r>
          </w:p>
        </w:tc>
        <w:tc>
          <w:tcPr>
            <w:tcW w:w="1918" w:type="pct"/>
            <w:gridSpan w:val="2"/>
            <w:tcBorders>
              <w:top w:val="single" w:sz="4" w:space="0" w:color="auto"/>
              <w:left w:val="single" w:sz="4" w:space="0" w:color="auto"/>
              <w:bottom w:val="nil"/>
              <w:right w:val="single" w:sz="4" w:space="0" w:color="auto"/>
            </w:tcBorders>
          </w:tcPr>
          <w:p>
            <w:pPr>
              <w:spacing w:before="60" w:after="60" w:line="240" w:lineRule="auto"/>
              <w:ind w:left="462" w:hanging="462"/>
              <w:rPr>
                <w:noProof/>
                <w:sz w:val="20"/>
              </w:rPr>
            </w:pPr>
            <w:r>
              <w:rPr>
                <w:noProof/>
                <w:sz w:val="20"/>
              </w:rPr>
              <w:t>1.</w:t>
            </w:r>
            <w:r>
              <w:rPr>
                <w:noProof/>
                <w:sz w:val="20"/>
              </w:rPr>
              <w:tab/>
              <w:t>CY: Bez obmedzenia, s výnimkou pre:</w:t>
            </w:r>
          </w:p>
          <w:p>
            <w:pPr>
              <w:spacing w:before="60" w:after="60" w:line="240" w:lineRule="auto"/>
              <w:ind w:left="462"/>
              <w:rPr>
                <w:noProof/>
                <w:spacing w:val="-2"/>
                <w:sz w:val="20"/>
              </w:rPr>
            </w:pPr>
            <w:r>
              <w:rPr>
                <w:noProof/>
                <w:spacing w:val="-2"/>
                <w:sz w:val="20"/>
              </w:rPr>
              <w:t>Podsektory x) písm. e), xv) a xvi): Žiadne, s výnimkami uvedenými v horizontálnej časti.</w:t>
            </w:r>
          </w:p>
          <w:p>
            <w:pPr>
              <w:spacing w:before="60" w:after="60" w:line="240" w:lineRule="auto"/>
              <w:ind w:left="462"/>
              <w:rPr>
                <w:noProof/>
                <w:spacing w:val="-2"/>
                <w:sz w:val="20"/>
              </w:rPr>
            </w:pPr>
            <w:r>
              <w:rPr>
                <w:noProof/>
                <w:spacing w:val="-2"/>
                <w:sz w:val="20"/>
              </w:rPr>
              <w:t>EE, LV, LT, SI: Žiadne.</w:t>
            </w:r>
          </w:p>
          <w:p>
            <w:pPr>
              <w:spacing w:before="60" w:after="60" w:line="240" w:lineRule="auto"/>
              <w:ind w:left="462"/>
              <w:rPr>
                <w:noProof/>
                <w:spacing w:val="-2"/>
                <w:sz w:val="20"/>
              </w:rPr>
            </w:pPr>
            <w:r>
              <w:rPr>
                <w:noProof/>
                <w:spacing w:val="-2"/>
                <w:sz w:val="20"/>
              </w:rPr>
              <w:t>MT:</w:t>
            </w:r>
          </w:p>
          <w:p>
            <w:pPr>
              <w:spacing w:before="60" w:after="60" w:line="240" w:lineRule="auto"/>
              <w:ind w:left="462"/>
              <w:rPr>
                <w:noProof/>
                <w:spacing w:val="-2"/>
                <w:sz w:val="20"/>
              </w:rPr>
            </w:pPr>
            <w:r>
              <w:rPr>
                <w:noProof/>
                <w:spacing w:val="-2"/>
                <w:sz w:val="20"/>
              </w:rPr>
              <w:t>Podsektory v) a vi): Žiadne.</w:t>
            </w:r>
          </w:p>
          <w:p>
            <w:pPr>
              <w:spacing w:before="60" w:after="60" w:line="240" w:lineRule="auto"/>
              <w:ind w:left="462"/>
              <w:rPr>
                <w:noProof/>
                <w:spacing w:val="-2"/>
                <w:sz w:val="20"/>
              </w:rPr>
            </w:pPr>
            <w:r>
              <w:rPr>
                <w:noProof/>
                <w:spacing w:val="-2"/>
                <w:sz w:val="20"/>
              </w:rPr>
              <w:t>Podsektor xv): Bez obmedzenia okrem poskytovania finančných informácií medzinárodnými poskytovateľmi.</w:t>
            </w:r>
          </w:p>
          <w:p>
            <w:pPr>
              <w:spacing w:before="60" w:after="60" w:line="240" w:lineRule="auto"/>
              <w:ind w:left="462"/>
              <w:rPr>
                <w:noProof/>
                <w:spacing w:val="-2"/>
                <w:sz w:val="20"/>
              </w:rPr>
            </w:pPr>
            <w:r>
              <w:rPr>
                <w:noProof/>
                <w:spacing w:val="-2"/>
                <w:sz w:val="20"/>
              </w:rPr>
              <w:t>PL: Bez obmedzenia, s výnimkou pre:</w:t>
            </w:r>
          </w:p>
          <w:p>
            <w:pPr>
              <w:spacing w:before="60" w:after="60" w:line="240" w:lineRule="auto"/>
              <w:ind w:left="462"/>
              <w:rPr>
                <w:noProof/>
                <w:spacing w:val="-2"/>
                <w:sz w:val="20"/>
              </w:rPr>
            </w:pPr>
            <w:r>
              <w:rPr>
                <w:noProof/>
                <w:spacing w:val="-2"/>
                <w:sz w:val="20"/>
              </w:rPr>
              <w:t>Podsektor xv): Žiadne.</w:t>
            </w:r>
          </w:p>
          <w:p>
            <w:pPr>
              <w:spacing w:before="60" w:after="60" w:line="240" w:lineRule="auto"/>
              <w:ind w:left="462"/>
              <w:rPr>
                <w:noProof/>
                <w:spacing w:val="-2"/>
                <w:sz w:val="20"/>
              </w:rPr>
            </w:pPr>
            <w:r>
              <w:rPr>
                <w:noProof/>
                <w:spacing w:val="-2"/>
                <w:sz w:val="20"/>
              </w:rPr>
              <w:t>RO: Bez obmedzenia, s výnimkou pre:</w:t>
            </w:r>
          </w:p>
          <w:p>
            <w:pPr>
              <w:spacing w:before="60" w:after="60" w:line="240" w:lineRule="auto"/>
              <w:ind w:left="462"/>
              <w:rPr>
                <w:noProof/>
                <w:sz w:val="20"/>
              </w:rPr>
            </w:pPr>
            <w:r>
              <w:rPr>
                <w:noProof/>
                <w:spacing w:val="-2"/>
                <w:sz w:val="20"/>
              </w:rPr>
              <w:t>Podsektory v), vi), viii), ix), xii), xv) a xvi): Žiadne.</w:t>
            </w:r>
          </w:p>
        </w:tc>
        <w:tc>
          <w:tcPr>
            <w:tcW w:w="461" w:type="pct"/>
            <w:gridSpan w:val="2"/>
            <w:tcBorders>
              <w:top w:val="single" w:sz="4" w:space="0" w:color="auto"/>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pageBreakBefore/>
              <w:spacing w:before="60" w:after="60" w:line="240" w:lineRule="auto"/>
              <w:ind w:left="459" w:hanging="459"/>
              <w:rPr>
                <w:noProof/>
                <w:color w:val="000000"/>
                <w:sz w:val="20"/>
              </w:rPr>
            </w:pPr>
            <w:r>
              <w:rPr>
                <w:noProof/>
                <w:color w:val="000000"/>
                <w:sz w:val="20"/>
              </w:rPr>
              <w:t>vii)</w:t>
            </w:r>
            <w:r>
              <w:rPr>
                <w:noProof/>
                <w:color w:val="000000"/>
                <w:sz w:val="20"/>
              </w:rPr>
              <w:tab/>
              <w:t>Finančný lízing</w:t>
            </w:r>
          </w:p>
          <w:p>
            <w:pPr>
              <w:spacing w:before="60" w:after="60" w:line="240" w:lineRule="auto"/>
              <w:ind w:left="462"/>
              <w:rPr>
                <w:noProof/>
                <w:color w:val="000000"/>
                <w:sz w:val="20"/>
              </w:rPr>
            </w:pPr>
            <w:r>
              <w:rPr>
                <w:noProof/>
                <w:color w:val="000000"/>
                <w:sz w:val="20"/>
              </w:rPr>
              <w:t>MT: Bez záväzku.</w:t>
            </w:r>
          </w:p>
          <w:p>
            <w:pPr>
              <w:spacing w:before="60" w:after="60" w:line="240" w:lineRule="auto"/>
              <w:ind w:left="462"/>
              <w:rPr>
                <w:noProof/>
                <w:color w:val="000000"/>
                <w:sz w:val="20"/>
              </w:rPr>
            </w:pPr>
            <w:r>
              <w:rPr>
                <w:noProof/>
                <w:color w:val="000000"/>
                <w:sz w:val="20"/>
              </w:rPr>
              <w:t>PL: Bez záväzku.</w:t>
            </w:r>
          </w:p>
          <w:p>
            <w:pPr>
              <w:spacing w:before="60" w:after="60" w:line="240" w:lineRule="auto"/>
              <w:ind w:left="462"/>
              <w:rPr>
                <w:noProof/>
                <w:sz w:val="20"/>
              </w:rPr>
            </w:pPr>
            <w:r>
              <w:rPr>
                <w:noProof/>
                <w:sz w:val="20"/>
              </w:rPr>
              <w:t>RO: Bez záväzku.</w:t>
            </w:r>
          </w:p>
        </w:tc>
        <w:tc>
          <w:tcPr>
            <w:tcW w:w="1801" w:type="pct"/>
            <w:gridSpan w:val="2"/>
            <w:tcBorders>
              <w:top w:val="nil"/>
              <w:left w:val="single" w:sz="4" w:space="0" w:color="auto"/>
              <w:bottom w:val="nil"/>
              <w:right w:val="single" w:sz="4" w:space="0" w:color="auto"/>
            </w:tcBorders>
          </w:tcPr>
          <w:p>
            <w:pPr>
              <w:spacing w:before="60" w:after="60" w:line="240" w:lineRule="auto"/>
              <w:ind w:left="462"/>
              <w:jc w:val="both"/>
              <w:rPr>
                <w:noProof/>
                <w:sz w:val="20"/>
              </w:rPr>
            </w:pPr>
            <w:r>
              <w:rPr>
                <w:noProof/>
                <w:sz w:val="20"/>
              </w:rPr>
              <w:t>HR: Bez obmedzenia, okrem úverov, finančného lízingu, služieb týkajúcich sa platieb a peňažných prevodov, záruk a záväzkov, činnosti peňažného maklérstva, poskytovania a transferu finančných informácií a poradenských a iných pomocných finančných služieb okrem sprostredkovania.</w:t>
            </w:r>
          </w:p>
        </w:tc>
        <w:tc>
          <w:tcPr>
            <w:tcW w:w="1918" w:type="pct"/>
            <w:gridSpan w:val="2"/>
            <w:tcBorders>
              <w:top w:val="nil"/>
              <w:left w:val="single" w:sz="4" w:space="0" w:color="auto"/>
              <w:bottom w:val="nil"/>
              <w:right w:val="single" w:sz="4" w:space="0" w:color="auto"/>
            </w:tcBorders>
          </w:tcPr>
          <w:p>
            <w:pPr>
              <w:spacing w:before="60" w:after="60" w:line="240" w:lineRule="auto"/>
              <w:ind w:left="462"/>
              <w:rPr>
                <w:noProof/>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pageBreakBefore/>
              <w:spacing w:before="60" w:after="60" w:line="240" w:lineRule="auto"/>
              <w:ind w:left="459" w:hanging="459"/>
              <w:rPr>
                <w:noProof/>
                <w:color w:val="000000"/>
                <w:sz w:val="20"/>
              </w:rPr>
            </w:pPr>
            <w:r>
              <w:rPr>
                <w:noProof/>
                <w:color w:val="000000"/>
                <w:sz w:val="20"/>
              </w:rPr>
              <w:t>viii)</w:t>
            </w:r>
            <w:r>
              <w:rPr>
                <w:noProof/>
                <w:color w:val="000000"/>
                <w:sz w:val="20"/>
              </w:rPr>
              <w:tab/>
              <w:t>Všetky platby a služby prevodu peňazí, vrátane kreditných a debetných kariet, cestovných šekov a zmeniek</w:t>
            </w:r>
          </w:p>
          <w:p>
            <w:pPr>
              <w:spacing w:before="60" w:after="60" w:line="240" w:lineRule="auto"/>
              <w:ind w:left="462"/>
              <w:rPr>
                <w:noProof/>
                <w:sz w:val="20"/>
              </w:rPr>
            </w:pPr>
            <w:r>
              <w:rPr>
                <w:noProof/>
                <w:color w:val="000000"/>
                <w:sz w:val="20"/>
              </w:rPr>
              <w:t>MT: Bez záväzku.</w:t>
            </w:r>
          </w:p>
        </w:tc>
        <w:tc>
          <w:tcPr>
            <w:tcW w:w="1801" w:type="pct"/>
            <w:gridSpan w:val="2"/>
            <w:tcBorders>
              <w:top w:val="nil"/>
              <w:left w:val="single" w:sz="4" w:space="0" w:color="auto"/>
              <w:bottom w:val="nil"/>
              <w:right w:val="single" w:sz="4" w:space="0" w:color="auto"/>
            </w:tcBorders>
          </w:tcPr>
          <w:p>
            <w:pPr>
              <w:spacing w:before="60" w:after="60" w:line="240" w:lineRule="auto"/>
              <w:ind w:left="462"/>
              <w:jc w:val="both"/>
              <w:rPr>
                <w:noProof/>
                <w:sz w:val="20"/>
              </w:rPr>
            </w:pPr>
          </w:p>
        </w:tc>
        <w:tc>
          <w:tcPr>
            <w:tcW w:w="1918" w:type="pct"/>
            <w:gridSpan w:val="2"/>
            <w:tcBorders>
              <w:top w:val="nil"/>
              <w:left w:val="single" w:sz="4" w:space="0" w:color="auto"/>
              <w:bottom w:val="nil"/>
              <w:right w:val="single" w:sz="4" w:space="0" w:color="auto"/>
            </w:tcBorders>
          </w:tcPr>
          <w:p>
            <w:pPr>
              <w:spacing w:before="60" w:after="60" w:line="240" w:lineRule="auto"/>
              <w:ind w:left="462"/>
              <w:rPr>
                <w:noProof/>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283"/>
          <w:jc w:val="center"/>
        </w:trPr>
        <w:tc>
          <w:tcPr>
            <w:tcW w:w="820" w:type="pct"/>
            <w:tcBorders>
              <w:top w:val="nil"/>
              <w:left w:val="nil"/>
              <w:bottom w:val="nil"/>
              <w:right w:val="single" w:sz="4" w:space="0" w:color="auto"/>
            </w:tcBorders>
          </w:tcPr>
          <w:p>
            <w:pPr>
              <w:pageBreakBefore/>
              <w:spacing w:before="60" w:after="60" w:line="240" w:lineRule="auto"/>
              <w:ind w:left="459" w:hanging="459"/>
              <w:rPr>
                <w:noProof/>
                <w:sz w:val="20"/>
              </w:rPr>
            </w:pPr>
            <w:r>
              <w:rPr>
                <w:noProof/>
                <w:sz w:val="20"/>
              </w:rPr>
              <w:t>ix)</w:t>
            </w:r>
            <w:r>
              <w:rPr>
                <w:noProof/>
                <w:sz w:val="20"/>
              </w:rPr>
              <w:tab/>
              <w:t>Záruky a záväzky</w:t>
            </w:r>
          </w:p>
          <w:p>
            <w:pPr>
              <w:spacing w:before="60" w:after="60" w:line="240" w:lineRule="auto"/>
              <w:ind w:left="462"/>
              <w:rPr>
                <w:noProof/>
                <w:color w:val="000000"/>
                <w:sz w:val="20"/>
              </w:rPr>
            </w:pPr>
            <w:r>
              <w:rPr>
                <w:noProof/>
                <w:color w:val="000000"/>
                <w:sz w:val="20"/>
              </w:rPr>
              <w:t>MT: Bez záväzku.</w:t>
            </w:r>
          </w:p>
          <w:p>
            <w:pPr>
              <w:spacing w:before="60" w:after="60" w:line="240" w:lineRule="auto"/>
              <w:ind w:left="462"/>
              <w:rPr>
                <w:noProof/>
                <w:color w:val="000000"/>
                <w:sz w:val="20"/>
              </w:rPr>
            </w:pPr>
            <w:r>
              <w:rPr>
                <w:noProof/>
                <w:color w:val="000000"/>
                <w:sz w:val="20"/>
              </w:rPr>
              <w:t>PL: Okrem záruk a záväzkov štátnej pokladnice.</w:t>
            </w:r>
          </w:p>
        </w:tc>
        <w:tc>
          <w:tcPr>
            <w:tcW w:w="1801" w:type="pct"/>
            <w:gridSpan w:val="2"/>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LV: Bez obmedzenia, s výnimkou pre:</w:t>
            </w:r>
          </w:p>
          <w:p>
            <w:pPr>
              <w:spacing w:before="60" w:after="60" w:line="240" w:lineRule="auto"/>
              <w:ind w:left="462"/>
              <w:rPr>
                <w:noProof/>
                <w:spacing w:val="-2"/>
                <w:sz w:val="20"/>
              </w:rPr>
            </w:pPr>
            <w:r>
              <w:rPr>
                <w:noProof/>
                <w:spacing w:val="-2"/>
                <w:sz w:val="20"/>
              </w:rPr>
              <w:t>Podsektory xi), xv) a xvi): Žiadne.</w:t>
            </w:r>
          </w:p>
          <w:p>
            <w:pPr>
              <w:spacing w:before="60" w:after="60" w:line="240" w:lineRule="auto"/>
              <w:ind w:left="462"/>
              <w:rPr>
                <w:noProof/>
                <w:spacing w:val="-2"/>
                <w:sz w:val="20"/>
              </w:rPr>
            </w:pPr>
            <w:r>
              <w:rPr>
                <w:noProof/>
                <w:spacing w:val="-2"/>
                <w:sz w:val="20"/>
              </w:rPr>
              <w:t>LT: Správa penzijných fondov: Požiadavka obchodnej prítomnosti.</w:t>
            </w:r>
          </w:p>
          <w:p>
            <w:pPr>
              <w:spacing w:before="60" w:after="60" w:line="240" w:lineRule="auto"/>
              <w:ind w:left="462"/>
              <w:rPr>
                <w:noProof/>
                <w:spacing w:val="-2"/>
                <w:sz w:val="20"/>
              </w:rPr>
            </w:pPr>
            <w:r>
              <w:rPr>
                <w:noProof/>
                <w:spacing w:val="-2"/>
                <w:sz w:val="20"/>
              </w:rPr>
              <w:t>MT: Podsektory v) a vi): Žiadne.</w:t>
            </w:r>
          </w:p>
          <w:p>
            <w:pPr>
              <w:spacing w:before="60" w:after="60" w:line="240" w:lineRule="auto"/>
              <w:ind w:left="462"/>
              <w:rPr>
                <w:noProof/>
                <w:spacing w:val="-2"/>
                <w:sz w:val="20"/>
              </w:rPr>
            </w:pPr>
            <w:r>
              <w:rPr>
                <w:noProof/>
                <w:spacing w:val="-2"/>
                <w:sz w:val="20"/>
              </w:rPr>
              <w:t>Podsektor xv): Bez obmedzenia okrem poskytovania finančných informácií medzinárodnými poskytovateľmi.</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867"/>
          <w:jc w:val="center"/>
        </w:trPr>
        <w:tc>
          <w:tcPr>
            <w:tcW w:w="820" w:type="pct"/>
            <w:tcBorders>
              <w:top w:val="nil"/>
              <w:left w:val="nil"/>
              <w:bottom w:val="nil"/>
              <w:right w:val="single" w:sz="4" w:space="0" w:color="auto"/>
            </w:tcBorders>
          </w:tcPr>
          <w:p>
            <w:pPr>
              <w:pageBreakBefore/>
              <w:spacing w:before="60" w:after="60" w:line="240" w:lineRule="auto"/>
              <w:ind w:left="459" w:hanging="459"/>
              <w:rPr>
                <w:noProof/>
                <w:color w:val="000000"/>
                <w:sz w:val="20"/>
              </w:rPr>
            </w:pPr>
            <w:r>
              <w:rPr>
                <w:noProof/>
                <w:color w:val="000000"/>
                <w:sz w:val="20"/>
              </w:rPr>
              <w:t>x)</w:t>
            </w:r>
            <w:r>
              <w:rPr>
                <w:noProof/>
                <w:color w:val="000000"/>
                <w:sz w:val="20"/>
              </w:rPr>
              <w:tab/>
              <w:t>Obchodovanie na vlastný alebo klientský účet, či už na burzovom alebo mimoburzovom trhu alebo inak, ako nasleduje:</w:t>
            </w:r>
          </w:p>
          <w:p>
            <w:pPr>
              <w:spacing w:before="60" w:after="60" w:line="240" w:lineRule="auto"/>
              <w:ind w:left="462" w:hanging="462"/>
              <w:rPr>
                <w:noProof/>
                <w:sz w:val="20"/>
              </w:rPr>
            </w:pPr>
            <w:r>
              <w:rPr>
                <w:noProof/>
                <w:color w:val="000000"/>
                <w:sz w:val="20"/>
              </w:rPr>
              <w:t>a)</w:t>
            </w:r>
            <w:r>
              <w:rPr>
                <w:noProof/>
                <w:color w:val="000000"/>
                <w:sz w:val="20"/>
              </w:rPr>
              <w:tab/>
              <w:t>nástroje peňažného trhu (vrátane šekov, zmeniek, depozitných certifikátov)</w:t>
            </w:r>
          </w:p>
        </w:tc>
        <w:tc>
          <w:tcPr>
            <w:tcW w:w="1801" w:type="pct"/>
            <w:gridSpan w:val="2"/>
            <w:tcBorders>
              <w:top w:val="nil"/>
              <w:left w:val="single" w:sz="4" w:space="0" w:color="auto"/>
              <w:bottom w:val="nil"/>
              <w:right w:val="single" w:sz="4" w:space="0" w:color="auto"/>
            </w:tcBorders>
          </w:tcPr>
          <w:p>
            <w:pPr>
              <w:spacing w:before="60" w:after="60" w:line="240" w:lineRule="auto"/>
              <w:ind w:left="462"/>
              <w:rPr>
                <w:noProof/>
                <w:spacing w:val="-2"/>
                <w:sz w:val="20"/>
              </w:rPr>
            </w:pPr>
            <w:r>
              <w:rPr>
                <w:noProof/>
                <w:spacing w:val="-2"/>
                <w:sz w:val="20"/>
              </w:rPr>
              <w:t>PL: Bez obmedzenia, s výnimkou pre:</w:t>
            </w:r>
          </w:p>
          <w:p>
            <w:pPr>
              <w:spacing w:before="60" w:after="60" w:line="240" w:lineRule="auto"/>
              <w:ind w:left="462"/>
              <w:rPr>
                <w:noProof/>
                <w:spacing w:val="-2"/>
                <w:sz w:val="20"/>
              </w:rPr>
            </w:pPr>
            <w:r>
              <w:rPr>
                <w:noProof/>
                <w:spacing w:val="-2"/>
                <w:sz w:val="20"/>
              </w:rPr>
              <w:t>Podsektor xv): Požiadavka používať verejnú telekomunikačnú sieť alebo sieť iného autorizovaného operátora v prípade cezhraničného poskytovania týchto služieb.</w:t>
            </w:r>
          </w:p>
          <w:p>
            <w:pPr>
              <w:spacing w:before="60" w:after="60" w:line="240" w:lineRule="auto"/>
              <w:ind w:left="462"/>
              <w:rPr>
                <w:noProof/>
                <w:spacing w:val="-2"/>
                <w:sz w:val="20"/>
              </w:rPr>
            </w:pPr>
            <w:r>
              <w:rPr>
                <w:noProof/>
                <w:spacing w:val="-2"/>
                <w:sz w:val="20"/>
              </w:rPr>
              <w:t>RO: Bez obmedzenia, s výnimkou pre:</w:t>
            </w:r>
          </w:p>
          <w:p>
            <w:pPr>
              <w:spacing w:before="60" w:after="60" w:line="240" w:lineRule="auto"/>
              <w:ind w:left="462"/>
              <w:rPr>
                <w:noProof/>
                <w:spacing w:val="-2"/>
                <w:sz w:val="20"/>
              </w:rPr>
            </w:pPr>
            <w:r>
              <w:rPr>
                <w:noProof/>
                <w:spacing w:val="-2"/>
                <w:sz w:val="20"/>
              </w:rPr>
              <w:t>Podsektory v), vi), ix), xii), xv) a xvi): Žiadne.</w:t>
            </w:r>
          </w:p>
          <w:p>
            <w:pPr>
              <w:spacing w:before="60" w:after="60" w:line="240" w:lineRule="auto"/>
              <w:ind w:left="462"/>
              <w:rPr>
                <w:noProof/>
                <w:spacing w:val="-2"/>
                <w:sz w:val="20"/>
              </w:rPr>
            </w:pPr>
            <w:r>
              <w:rPr>
                <w:noProof/>
                <w:spacing w:val="-2"/>
                <w:sz w:val="20"/>
              </w:rPr>
              <w:t>Podsektor viii): Možné len prostredníctvom tuzemskej banky.</w:t>
            </w:r>
          </w:p>
          <w:p>
            <w:pPr>
              <w:spacing w:before="60" w:after="60" w:line="240" w:lineRule="auto"/>
              <w:ind w:left="462"/>
              <w:rPr>
                <w:noProof/>
                <w:sz w:val="20"/>
              </w:rPr>
            </w:pPr>
            <w:r>
              <w:rPr>
                <w:noProof/>
                <w:spacing w:val="-2"/>
                <w:sz w:val="20"/>
              </w:rPr>
              <w:t>SI: Žiadne pre podsektor xv) a xvi).</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17"/>
          <w:jc w:val="center"/>
        </w:trPr>
        <w:tc>
          <w:tcPr>
            <w:tcW w:w="820" w:type="pct"/>
            <w:tcBorders>
              <w:top w:val="nil"/>
              <w:left w:val="nil"/>
              <w:bottom w:val="nil"/>
              <w:right w:val="single" w:sz="4" w:space="0" w:color="auto"/>
            </w:tcBorders>
          </w:tcPr>
          <w:p>
            <w:pPr>
              <w:pageBreakBefore/>
              <w:spacing w:before="60" w:after="60" w:line="240" w:lineRule="auto"/>
              <w:ind w:left="459" w:hanging="459"/>
              <w:rPr>
                <w:noProof/>
                <w:color w:val="000000"/>
                <w:sz w:val="20"/>
              </w:rPr>
            </w:pPr>
            <w:r>
              <w:rPr>
                <w:noProof/>
                <w:color w:val="000000"/>
                <w:sz w:val="20"/>
              </w:rPr>
              <w:t>b)</w:t>
            </w:r>
            <w:r>
              <w:rPr>
                <w:noProof/>
                <w:color w:val="000000"/>
                <w:sz w:val="20"/>
              </w:rPr>
              <w:tab/>
              <w:t>devízy</w:t>
            </w:r>
          </w:p>
        </w:tc>
        <w:tc>
          <w:tcPr>
            <w:tcW w:w="1801" w:type="pct"/>
            <w:gridSpan w:val="2"/>
            <w:tcBorders>
              <w:top w:val="nil"/>
              <w:left w:val="single" w:sz="4" w:space="0" w:color="auto"/>
              <w:bottom w:val="nil"/>
              <w:right w:val="single" w:sz="4" w:space="0" w:color="auto"/>
            </w:tcBorders>
          </w:tcPr>
          <w:p>
            <w:pPr>
              <w:spacing w:before="60" w:after="60" w:line="240" w:lineRule="auto"/>
              <w:ind w:left="462"/>
              <w:rPr>
                <w:noProof/>
                <w:spacing w:val="-2"/>
                <w:sz w:val="20"/>
              </w:rPr>
            </w:pP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82"/>
          <w:jc w:val="center"/>
        </w:trPr>
        <w:tc>
          <w:tcPr>
            <w:tcW w:w="820" w:type="pct"/>
            <w:tcBorders>
              <w:top w:val="nil"/>
              <w:left w:val="nil"/>
              <w:bottom w:val="nil"/>
              <w:right w:val="single" w:sz="4" w:space="0" w:color="auto"/>
            </w:tcBorders>
          </w:tcPr>
          <w:p>
            <w:pPr>
              <w:spacing w:before="60" w:after="60" w:line="240" w:lineRule="auto"/>
              <w:ind w:left="459" w:hanging="459"/>
              <w:rPr>
                <w:noProof/>
                <w:color w:val="000000"/>
                <w:sz w:val="20"/>
              </w:rPr>
            </w:pPr>
            <w:r>
              <w:rPr>
                <w:noProof/>
                <w:color w:val="000000"/>
                <w:sz w:val="20"/>
              </w:rPr>
              <w:t>c)</w:t>
            </w:r>
            <w:r>
              <w:rPr>
                <w:noProof/>
                <w:color w:val="000000"/>
                <w:sz w:val="20"/>
              </w:rPr>
              <w:tab/>
              <w:t>odvodené produkty vrátane termínových obchodov a opcií, ale nielen nich</w:t>
            </w:r>
          </w:p>
          <w:p>
            <w:pPr>
              <w:spacing w:before="60" w:after="60" w:line="240" w:lineRule="auto"/>
              <w:ind w:left="462" w:hanging="462"/>
              <w:rPr>
                <w:noProof/>
                <w:sz w:val="20"/>
              </w:rPr>
            </w:pPr>
            <w:r>
              <w:rPr>
                <w:noProof/>
                <w:color w:val="000000"/>
                <w:sz w:val="20"/>
              </w:rPr>
              <w:t>d)</w:t>
            </w:r>
            <w:r>
              <w:rPr>
                <w:noProof/>
                <w:color w:val="000000"/>
                <w:sz w:val="20"/>
              </w:rPr>
              <w:tab/>
              <w:t>nástroje pre devízové kurzy a úrokové miery vrátane produktov ako sú swapy, dohody o termínovom kurze</w:t>
            </w:r>
          </w:p>
        </w:tc>
        <w:tc>
          <w:tcPr>
            <w:tcW w:w="1801" w:type="pct"/>
            <w:gridSpan w:val="2"/>
            <w:tcBorders>
              <w:top w:val="nil"/>
              <w:left w:val="single" w:sz="4" w:space="0" w:color="auto"/>
              <w:bottom w:val="nil"/>
              <w:right w:val="single" w:sz="4" w:space="0" w:color="auto"/>
            </w:tcBorders>
          </w:tcPr>
          <w:p>
            <w:pPr>
              <w:spacing w:before="60" w:after="60" w:line="240" w:lineRule="auto"/>
              <w:ind w:left="305"/>
              <w:rPr>
                <w:noProof/>
                <w:sz w:val="20"/>
              </w:rPr>
            </w:pPr>
            <w:r>
              <w:rPr>
                <w:noProof/>
                <w:sz w:val="20"/>
              </w:rPr>
              <w:t>Bez obmedzenia, okrem prijímania úverov (pôžičiek všetkých druhov) a prijímania záruk a záväzkov od zahraničných úverových inštitúcií domácimi právnickými osobami a výhradnými vlastníkmi. (Poznámka: spotrebiteľské úvery budú uvoľnené po prijatí nového devízového zákona).</w:t>
            </w:r>
          </w:p>
          <w:p>
            <w:pPr>
              <w:spacing w:before="60" w:after="60" w:line="240" w:lineRule="auto"/>
              <w:ind w:left="305"/>
              <w:rPr>
                <w:noProof/>
                <w:sz w:val="20"/>
              </w:rPr>
            </w:pPr>
            <w:r>
              <w:rPr>
                <w:noProof/>
                <w:sz w:val="20"/>
              </w:rPr>
              <w:t>Všetky uvedené úverové opatrenia musia byť registrované Bankou Slovinska. (Poznámka: toto ustanovenie bude zrušené po prijatí nového zákona o bankovníctve).</w:t>
            </w:r>
          </w:p>
          <w:p>
            <w:pPr>
              <w:spacing w:before="60" w:after="60" w:line="240" w:lineRule="auto"/>
              <w:ind w:left="305"/>
              <w:rPr>
                <w:noProof/>
                <w:sz w:val="20"/>
              </w:rPr>
            </w:pPr>
            <w:r>
              <w:rPr>
                <w:noProof/>
                <w:sz w:val="20"/>
              </w:rPr>
              <w:t>Zahraničné osoby môžu ponúkať zahraničné cenné papiere iba prostredníctvom domácich bánk a spoločností obchodujúcich na burze. Členovia slovinskej burzy cenných papierov musia byť registrovaní v Slovinskej republike.</w:t>
            </w:r>
          </w:p>
        </w:tc>
        <w:tc>
          <w:tcPr>
            <w:tcW w:w="1918" w:type="pct"/>
            <w:gridSpan w:val="2"/>
            <w:tcBorders>
              <w:top w:val="nil"/>
              <w:left w:val="single" w:sz="4" w:space="0" w:color="auto"/>
              <w:bottom w:val="nil"/>
              <w:right w:val="single" w:sz="4" w:space="0" w:color="auto"/>
            </w:tcBorders>
          </w:tcPr>
          <w:p>
            <w:pPr>
              <w:spacing w:before="60" w:after="60" w:line="240" w:lineRule="auto"/>
              <w:ind w:left="305" w:hanging="305"/>
              <w:rPr>
                <w:noProof/>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76"/>
          <w:jc w:val="center"/>
        </w:trPr>
        <w:tc>
          <w:tcPr>
            <w:tcW w:w="820" w:type="pct"/>
            <w:tcBorders>
              <w:top w:val="nil"/>
              <w:left w:val="nil"/>
              <w:bottom w:val="nil"/>
              <w:right w:val="single" w:sz="4" w:space="0" w:color="auto"/>
            </w:tcBorders>
          </w:tcPr>
          <w:p>
            <w:pPr>
              <w:pageBreakBefore/>
              <w:spacing w:before="60" w:after="60" w:line="240" w:lineRule="auto"/>
              <w:ind w:left="459" w:hanging="459"/>
              <w:rPr>
                <w:noProof/>
                <w:color w:val="000000"/>
                <w:sz w:val="20"/>
              </w:rPr>
            </w:pPr>
            <w:r>
              <w:rPr>
                <w:noProof/>
                <w:color w:val="000000"/>
                <w:sz w:val="20"/>
              </w:rPr>
              <w:t>e)</w:t>
            </w:r>
            <w:r>
              <w:rPr>
                <w:noProof/>
                <w:color w:val="000000"/>
                <w:sz w:val="20"/>
              </w:rPr>
              <w:tab/>
              <w:t>prevoditeľné cenné papiere</w:t>
            </w:r>
          </w:p>
        </w:tc>
        <w:tc>
          <w:tcPr>
            <w:tcW w:w="1801" w:type="pct"/>
            <w:gridSpan w:val="2"/>
            <w:tcBorders>
              <w:top w:val="nil"/>
              <w:left w:val="single" w:sz="4" w:space="0" w:color="auto"/>
              <w:bottom w:val="nil"/>
              <w:right w:val="single" w:sz="4" w:space="0" w:color="auto"/>
            </w:tcBorders>
          </w:tcPr>
          <w:p>
            <w:pPr>
              <w:spacing w:before="60" w:after="60" w:line="240" w:lineRule="auto"/>
              <w:ind w:left="305"/>
              <w:rPr>
                <w:noProof/>
                <w:sz w:val="20"/>
              </w:rPr>
            </w:pPr>
          </w:p>
        </w:tc>
        <w:tc>
          <w:tcPr>
            <w:tcW w:w="1918" w:type="pct"/>
            <w:gridSpan w:val="2"/>
            <w:tcBorders>
              <w:top w:val="nil"/>
              <w:left w:val="single" w:sz="4" w:space="0" w:color="auto"/>
              <w:bottom w:val="nil"/>
              <w:right w:val="single" w:sz="4" w:space="0" w:color="auto"/>
            </w:tcBorders>
          </w:tcPr>
          <w:p>
            <w:pPr>
              <w:spacing w:before="60" w:after="60" w:line="240" w:lineRule="auto"/>
              <w:ind w:left="305" w:hanging="305"/>
              <w:rPr>
                <w:noProof/>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91"/>
          <w:jc w:val="center"/>
        </w:trPr>
        <w:tc>
          <w:tcPr>
            <w:tcW w:w="820" w:type="pct"/>
            <w:tcBorders>
              <w:top w:val="nil"/>
              <w:left w:val="nil"/>
              <w:bottom w:val="nil"/>
              <w:right w:val="single" w:sz="4" w:space="0" w:color="auto"/>
            </w:tcBorders>
          </w:tcPr>
          <w:p>
            <w:pPr>
              <w:spacing w:before="60" w:after="60" w:line="240" w:lineRule="auto"/>
              <w:ind w:left="459" w:hanging="459"/>
              <w:rPr>
                <w:noProof/>
                <w:color w:val="000000"/>
                <w:sz w:val="20"/>
              </w:rPr>
            </w:pPr>
            <w:r>
              <w:rPr>
                <w:noProof/>
                <w:color w:val="000000"/>
                <w:sz w:val="20"/>
              </w:rPr>
              <w:t>f)</w:t>
            </w:r>
            <w:r>
              <w:rPr>
                <w:noProof/>
                <w:color w:val="000000"/>
                <w:sz w:val="20"/>
              </w:rPr>
              <w:tab/>
              <w:t>ostatné prevoditeľné nástroje a finančné aktíva vrátane drahých kovov</w:t>
            </w:r>
          </w:p>
          <w:p>
            <w:pPr>
              <w:spacing w:before="60" w:after="60" w:line="240" w:lineRule="auto"/>
              <w:ind w:left="462"/>
              <w:rPr>
                <w:noProof/>
                <w:color w:val="000000"/>
                <w:sz w:val="20"/>
              </w:rPr>
            </w:pPr>
            <w:r>
              <w:rPr>
                <w:noProof/>
                <w:color w:val="000000"/>
                <w:sz w:val="20"/>
              </w:rPr>
              <w:t>MT: Bez záväzku.</w:t>
            </w:r>
          </w:p>
          <w:p>
            <w:pPr>
              <w:spacing w:before="60" w:after="60" w:line="240" w:lineRule="auto"/>
              <w:ind w:left="462"/>
              <w:rPr>
                <w:noProof/>
                <w:color w:val="000000"/>
                <w:sz w:val="20"/>
              </w:rPr>
            </w:pPr>
            <w:r>
              <w:rPr>
                <w:noProof/>
                <w:color w:val="000000"/>
                <w:sz w:val="20"/>
              </w:rPr>
              <w:t>PL: Viazané je iba x) e).</w:t>
            </w:r>
          </w:p>
          <w:p>
            <w:pPr>
              <w:spacing w:before="60" w:after="60" w:line="240" w:lineRule="auto"/>
              <w:ind w:left="462"/>
              <w:rPr>
                <w:noProof/>
                <w:color w:val="000000"/>
                <w:sz w:val="20"/>
              </w:rPr>
            </w:pPr>
            <w:r>
              <w:rPr>
                <w:noProof/>
                <w:color w:val="000000"/>
                <w:sz w:val="20"/>
              </w:rPr>
              <w:t>RO: Viazané je iba x) e).</w:t>
            </w:r>
          </w:p>
        </w:tc>
        <w:tc>
          <w:tcPr>
            <w:tcW w:w="1801" w:type="pct"/>
            <w:gridSpan w:val="2"/>
            <w:tcBorders>
              <w:top w:val="nil"/>
              <w:left w:val="single" w:sz="4" w:space="0" w:color="auto"/>
              <w:bottom w:val="nil"/>
              <w:right w:val="single" w:sz="4" w:space="0" w:color="auto"/>
            </w:tcBorders>
          </w:tcPr>
          <w:p>
            <w:pPr>
              <w:spacing w:before="60" w:after="60" w:line="240" w:lineRule="auto"/>
              <w:ind w:left="305"/>
              <w:rPr>
                <w:noProof/>
                <w:sz w:val="20"/>
              </w:rPr>
            </w:pPr>
          </w:p>
        </w:tc>
        <w:tc>
          <w:tcPr>
            <w:tcW w:w="1918" w:type="pct"/>
            <w:gridSpan w:val="2"/>
            <w:tcBorders>
              <w:top w:val="nil"/>
              <w:left w:val="single" w:sz="4" w:space="0" w:color="auto"/>
              <w:bottom w:val="nil"/>
              <w:right w:val="single" w:sz="4" w:space="0" w:color="auto"/>
            </w:tcBorders>
          </w:tcPr>
          <w:p>
            <w:pPr>
              <w:spacing w:before="60" w:after="60" w:line="240" w:lineRule="auto"/>
              <w:ind w:left="305" w:hanging="305"/>
              <w:rPr>
                <w:noProof/>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826"/>
          <w:jc w:val="center"/>
        </w:trPr>
        <w:tc>
          <w:tcPr>
            <w:tcW w:w="820" w:type="pct"/>
            <w:tcBorders>
              <w:top w:val="nil"/>
              <w:left w:val="nil"/>
              <w:bottom w:val="nil"/>
              <w:right w:val="single" w:sz="4" w:space="0" w:color="auto"/>
            </w:tcBorders>
          </w:tcPr>
          <w:p>
            <w:pPr>
              <w:pageBreakBefore/>
              <w:spacing w:before="60" w:after="60" w:line="240" w:lineRule="auto"/>
              <w:ind w:left="459" w:hanging="459"/>
              <w:rPr>
                <w:noProof/>
                <w:sz w:val="20"/>
              </w:rPr>
            </w:pPr>
            <w:r>
              <w:rPr>
                <w:noProof/>
                <w:sz w:val="20"/>
              </w:rPr>
              <w:t>xi)</w:t>
            </w:r>
            <w:r>
              <w:rPr>
                <w:noProof/>
                <w:sz w:val="20"/>
              </w:rPr>
              <w:tab/>
              <w:t>Účasť na emisii všetkých druhov cenných papierov vrátane upisovania a umiestňovania ako agent (či už verejne alebo súkromne) a poskytovania s tým spojených služieb</w:t>
            </w:r>
          </w:p>
          <w:p>
            <w:pPr>
              <w:spacing w:before="60" w:after="60" w:line="240" w:lineRule="auto"/>
              <w:ind w:left="462"/>
              <w:rPr>
                <w:noProof/>
                <w:spacing w:val="-2"/>
                <w:sz w:val="20"/>
              </w:rPr>
            </w:pPr>
            <w:r>
              <w:rPr>
                <w:noProof/>
                <w:sz w:val="20"/>
              </w:rPr>
              <w:t>MT: Bez záväzku.</w:t>
            </w:r>
          </w:p>
        </w:tc>
        <w:tc>
          <w:tcPr>
            <w:tcW w:w="1801" w:type="pct"/>
            <w:gridSpan w:val="2"/>
            <w:tcBorders>
              <w:top w:val="nil"/>
              <w:left w:val="single" w:sz="4" w:space="0" w:color="auto"/>
              <w:bottom w:val="nil"/>
              <w:right w:val="single" w:sz="4" w:space="0" w:color="auto"/>
            </w:tcBorders>
          </w:tcPr>
          <w:p>
            <w:pPr>
              <w:spacing w:before="60" w:after="60" w:line="240" w:lineRule="auto"/>
              <w:ind w:left="305" w:hanging="305"/>
              <w:rPr>
                <w:noProof/>
                <w:sz w:val="20"/>
              </w:rPr>
            </w:pPr>
            <w:r>
              <w:rPr>
                <w:noProof/>
                <w:sz w:val="20"/>
              </w:rPr>
              <w:t>2.</w:t>
            </w:r>
            <w:r>
              <w:rPr>
                <w:noProof/>
                <w:sz w:val="20"/>
              </w:rPr>
              <w:tab/>
              <w:t>CY: Podsektory v) až xiv) okrem podsektoru x) písm. e)</w:t>
            </w:r>
          </w:p>
          <w:p>
            <w:pPr>
              <w:spacing w:before="60" w:after="60" w:line="240" w:lineRule="auto"/>
              <w:ind w:left="305"/>
              <w:rPr>
                <w:noProof/>
                <w:spacing w:val="-2"/>
                <w:sz w:val="20"/>
              </w:rPr>
            </w:pPr>
            <w:r>
              <w:rPr>
                <w:noProof/>
                <w:spacing w:val="-2"/>
                <w:sz w:val="20"/>
              </w:rPr>
              <w:t>Bez obmedzenia – Cyperskí rezidenti žiadajú povolenie od centrálnej banky v súlade so zákonom o devízovej kontrole pre pôžičky v zahraničnej mene alebo v zahraničí, pre uloženie finančných prostriedkov v zahraničí alebo pre získanie bankových služieb, ktoré vyžadujú vývoz prostriedkov.</w:t>
            </w:r>
          </w:p>
          <w:p>
            <w:pPr>
              <w:spacing w:before="60" w:after="60" w:line="240" w:lineRule="auto"/>
              <w:ind w:left="305"/>
              <w:rPr>
                <w:noProof/>
                <w:spacing w:val="-2"/>
                <w:sz w:val="20"/>
              </w:rPr>
            </w:pPr>
            <w:r>
              <w:rPr>
                <w:noProof/>
                <w:spacing w:val="-2"/>
                <w:sz w:val="20"/>
              </w:rPr>
              <w:t>Podsektor x) písm. e), xv) a xvi)</w:t>
            </w:r>
          </w:p>
          <w:p>
            <w:pPr>
              <w:spacing w:before="60" w:after="60" w:line="240" w:lineRule="auto"/>
              <w:ind w:left="305"/>
              <w:rPr>
                <w:noProof/>
                <w:spacing w:val="-2"/>
                <w:sz w:val="20"/>
              </w:rPr>
            </w:pPr>
            <w:r>
              <w:rPr>
                <w:noProof/>
                <w:spacing w:val="-2"/>
                <w:sz w:val="20"/>
              </w:rPr>
              <w:t>Žiadne, s výnimkami uvedenými v horizontálnej časti.</w:t>
            </w:r>
          </w:p>
          <w:p>
            <w:pPr>
              <w:spacing w:before="60" w:after="60" w:line="240" w:lineRule="auto"/>
              <w:ind w:left="305"/>
              <w:rPr>
                <w:noProof/>
                <w:spacing w:val="-2"/>
                <w:sz w:val="20"/>
              </w:rPr>
            </w:pPr>
            <w:r>
              <w:rPr>
                <w:noProof/>
                <w:spacing w:val="-2"/>
                <w:sz w:val="20"/>
              </w:rPr>
              <w:t>EE, LV, LT: Žiadne.</w:t>
            </w:r>
          </w:p>
          <w:p>
            <w:pPr>
              <w:spacing w:before="60" w:after="60" w:line="240" w:lineRule="auto"/>
              <w:ind w:left="305"/>
              <w:rPr>
                <w:noProof/>
                <w:spacing w:val="-2"/>
                <w:sz w:val="20"/>
              </w:rPr>
            </w:pPr>
            <w:r>
              <w:rPr>
                <w:noProof/>
                <w:spacing w:val="-2"/>
                <w:sz w:val="20"/>
              </w:rPr>
              <w:t>MT: Podsektory v) a vi): Žiadne.</w:t>
            </w:r>
          </w:p>
          <w:p>
            <w:pPr>
              <w:spacing w:before="60" w:after="60" w:line="240" w:lineRule="auto"/>
              <w:ind w:left="305"/>
              <w:rPr>
                <w:noProof/>
                <w:spacing w:val="-2"/>
                <w:sz w:val="20"/>
              </w:rPr>
            </w:pPr>
            <w:r>
              <w:rPr>
                <w:noProof/>
                <w:spacing w:val="-2"/>
                <w:sz w:val="20"/>
              </w:rPr>
              <w:t>Podsektor xv): Bez obmedzenia okrem poskytovania finančných informácií medzinárodnými poskytovateľmi.</w:t>
            </w:r>
          </w:p>
        </w:tc>
        <w:tc>
          <w:tcPr>
            <w:tcW w:w="1918" w:type="pct"/>
            <w:gridSpan w:val="2"/>
            <w:tcBorders>
              <w:top w:val="nil"/>
              <w:left w:val="single" w:sz="4" w:space="0" w:color="auto"/>
              <w:bottom w:val="nil"/>
              <w:right w:val="single" w:sz="4" w:space="0" w:color="auto"/>
            </w:tcBorders>
          </w:tcPr>
          <w:p>
            <w:pPr>
              <w:spacing w:before="60" w:after="60" w:line="240" w:lineRule="auto"/>
              <w:ind w:left="462" w:hanging="462"/>
              <w:rPr>
                <w:noProof/>
                <w:sz w:val="20"/>
              </w:rPr>
            </w:pPr>
            <w:r>
              <w:rPr>
                <w:noProof/>
                <w:sz w:val="20"/>
              </w:rPr>
              <w:t>2.</w:t>
            </w:r>
            <w:r>
              <w:rPr>
                <w:noProof/>
                <w:sz w:val="20"/>
              </w:rPr>
              <w:tab/>
              <w:t>CY: Bez obmedzenia, s výnimkou pre:</w:t>
            </w:r>
          </w:p>
          <w:p>
            <w:pPr>
              <w:spacing w:before="60" w:after="60" w:line="240" w:lineRule="auto"/>
              <w:ind w:left="462"/>
              <w:rPr>
                <w:noProof/>
                <w:spacing w:val="-2"/>
                <w:sz w:val="20"/>
              </w:rPr>
            </w:pPr>
            <w:r>
              <w:rPr>
                <w:noProof/>
                <w:spacing w:val="-2"/>
                <w:sz w:val="20"/>
              </w:rPr>
              <w:t>Podsektory x) písm. e), xv) a xvi): Žiadne, s výnimkami uvedenými v horizontálnej časti.</w:t>
            </w:r>
          </w:p>
          <w:p>
            <w:pPr>
              <w:spacing w:before="60" w:after="60" w:line="240" w:lineRule="auto"/>
              <w:ind w:left="462"/>
              <w:rPr>
                <w:noProof/>
                <w:spacing w:val="-2"/>
                <w:sz w:val="20"/>
              </w:rPr>
            </w:pPr>
            <w:r>
              <w:rPr>
                <w:noProof/>
                <w:spacing w:val="-2"/>
                <w:sz w:val="20"/>
              </w:rPr>
              <w:t>EE, LV, LT, SI: Žiadne.</w:t>
            </w:r>
          </w:p>
          <w:p>
            <w:pPr>
              <w:spacing w:before="60" w:after="60" w:line="240" w:lineRule="auto"/>
              <w:ind w:left="462"/>
              <w:rPr>
                <w:noProof/>
                <w:spacing w:val="-2"/>
                <w:sz w:val="20"/>
              </w:rPr>
            </w:pPr>
            <w:r>
              <w:rPr>
                <w:noProof/>
                <w:spacing w:val="-2"/>
                <w:sz w:val="20"/>
              </w:rPr>
              <w:t>MT: Podsektory v) a vi): Žiadne.</w:t>
            </w:r>
          </w:p>
          <w:p>
            <w:pPr>
              <w:spacing w:before="60" w:after="60" w:line="240" w:lineRule="auto"/>
              <w:ind w:left="462"/>
              <w:rPr>
                <w:noProof/>
                <w:spacing w:val="-2"/>
                <w:sz w:val="20"/>
              </w:rPr>
            </w:pPr>
            <w:r>
              <w:rPr>
                <w:noProof/>
                <w:spacing w:val="-2"/>
                <w:sz w:val="20"/>
              </w:rPr>
              <w:t>Podsektor xv): Bez obmedzenia okrem poskytovania finančných informácií medzinárodnými poskytovateľmi.</w:t>
            </w:r>
          </w:p>
          <w:p>
            <w:pPr>
              <w:spacing w:before="60" w:after="60" w:line="240" w:lineRule="auto"/>
              <w:ind w:left="462"/>
              <w:rPr>
                <w:noProof/>
                <w:spacing w:val="-2"/>
                <w:sz w:val="20"/>
              </w:rPr>
            </w:pPr>
            <w:r>
              <w:rPr>
                <w:noProof/>
                <w:spacing w:val="-2"/>
                <w:sz w:val="20"/>
              </w:rPr>
              <w:t>PL: Bez obmedzenia, s výnimkou pre:</w:t>
            </w:r>
          </w:p>
          <w:p>
            <w:pPr>
              <w:spacing w:before="60" w:after="60" w:line="240" w:lineRule="auto"/>
              <w:ind w:left="462"/>
              <w:rPr>
                <w:noProof/>
                <w:spacing w:val="-2"/>
                <w:sz w:val="20"/>
              </w:rPr>
            </w:pPr>
            <w:r>
              <w:rPr>
                <w:noProof/>
                <w:spacing w:val="-2"/>
                <w:sz w:val="20"/>
              </w:rPr>
              <w:t>Podsektor xv) a xvi): Žiadne.</w:t>
            </w:r>
          </w:p>
          <w:p>
            <w:pPr>
              <w:spacing w:before="60" w:after="60" w:line="240" w:lineRule="auto"/>
              <w:ind w:left="462"/>
              <w:rPr>
                <w:noProof/>
                <w:spacing w:val="-2"/>
                <w:sz w:val="20"/>
              </w:rPr>
            </w:pPr>
            <w:r>
              <w:rPr>
                <w:noProof/>
                <w:spacing w:val="-2"/>
                <w:sz w:val="20"/>
              </w:rPr>
              <w:t>RO: Bez obmedzenia, s výnimkou pre:</w:t>
            </w:r>
          </w:p>
          <w:p>
            <w:pPr>
              <w:spacing w:before="60" w:after="60" w:line="240" w:lineRule="auto"/>
              <w:ind w:left="462"/>
              <w:rPr>
                <w:noProof/>
                <w:sz w:val="20"/>
              </w:rPr>
            </w:pPr>
            <w:r>
              <w:rPr>
                <w:noProof/>
                <w:spacing w:val="-2"/>
                <w:sz w:val="20"/>
              </w:rPr>
              <w:t>Podsektory v), vi), viii), ix), x) písm. e), xii), xv) a xvi): Žiadne.</w:t>
            </w: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35"/>
          <w:jc w:val="center"/>
        </w:trPr>
        <w:tc>
          <w:tcPr>
            <w:tcW w:w="820" w:type="pct"/>
            <w:tcBorders>
              <w:top w:val="nil"/>
              <w:left w:val="nil"/>
              <w:bottom w:val="nil"/>
              <w:right w:val="single" w:sz="4" w:space="0" w:color="auto"/>
            </w:tcBorders>
          </w:tcPr>
          <w:p>
            <w:pPr>
              <w:pageBreakBefore/>
              <w:spacing w:before="60" w:after="60" w:line="240" w:lineRule="auto"/>
              <w:ind w:left="459"/>
              <w:rPr>
                <w:noProof/>
                <w:sz w:val="20"/>
              </w:rPr>
            </w:pPr>
            <w:r>
              <w:rPr>
                <w:noProof/>
                <w:sz w:val="20"/>
              </w:rPr>
              <w:t>PL: Vylúčenie účasti na emisii štátnych pokladničných poukážok</w:t>
            </w:r>
          </w:p>
          <w:p>
            <w:pPr>
              <w:spacing w:before="60" w:after="60" w:line="240" w:lineRule="auto"/>
              <w:ind w:left="462"/>
              <w:rPr>
                <w:noProof/>
                <w:sz w:val="20"/>
              </w:rPr>
            </w:pPr>
            <w:r>
              <w:rPr>
                <w:noProof/>
                <w:sz w:val="20"/>
              </w:rPr>
              <w:t>SI: Vylúčenie účasti na emisii štátnych dlhopisov</w:t>
            </w:r>
          </w:p>
          <w:p>
            <w:pPr>
              <w:spacing w:before="60" w:after="60" w:line="240" w:lineRule="auto"/>
              <w:ind w:left="462" w:hanging="462"/>
              <w:rPr>
                <w:noProof/>
                <w:sz w:val="20"/>
              </w:rPr>
            </w:pPr>
            <w:r>
              <w:rPr>
                <w:noProof/>
                <w:sz w:val="20"/>
              </w:rPr>
              <w:t>xii)</w:t>
            </w:r>
            <w:r>
              <w:rPr>
                <w:noProof/>
                <w:sz w:val="20"/>
              </w:rPr>
              <w:tab/>
              <w:t>Peňažné sprostredkovanie</w:t>
            </w:r>
          </w:p>
          <w:p>
            <w:pPr>
              <w:spacing w:before="60" w:after="60" w:line="240" w:lineRule="auto"/>
              <w:ind w:left="462"/>
              <w:rPr>
                <w:noProof/>
                <w:sz w:val="20"/>
              </w:rPr>
            </w:pPr>
            <w:r>
              <w:rPr>
                <w:noProof/>
                <w:sz w:val="20"/>
              </w:rPr>
              <w:t>MT: Bez záväzku.</w:t>
            </w:r>
          </w:p>
          <w:p>
            <w:pPr>
              <w:spacing w:before="60" w:after="60" w:line="240" w:lineRule="auto"/>
              <w:ind w:left="462"/>
              <w:rPr>
                <w:noProof/>
                <w:sz w:val="20"/>
              </w:rPr>
            </w:pPr>
            <w:r>
              <w:rPr>
                <w:noProof/>
                <w:sz w:val="20"/>
              </w:rPr>
              <w:t>PL: Bez záväzku.</w:t>
            </w:r>
          </w:p>
        </w:tc>
        <w:tc>
          <w:tcPr>
            <w:tcW w:w="1801" w:type="pct"/>
            <w:gridSpan w:val="2"/>
            <w:tcBorders>
              <w:top w:val="nil"/>
              <w:left w:val="single" w:sz="4" w:space="0" w:color="auto"/>
              <w:bottom w:val="nil"/>
              <w:right w:val="single" w:sz="4" w:space="0" w:color="auto"/>
            </w:tcBorders>
          </w:tcPr>
          <w:p>
            <w:pPr>
              <w:spacing w:before="60" w:after="60" w:line="240" w:lineRule="auto"/>
              <w:ind w:left="305"/>
              <w:rPr>
                <w:noProof/>
                <w:spacing w:val="-2"/>
                <w:sz w:val="20"/>
              </w:rPr>
            </w:pPr>
            <w:r>
              <w:rPr>
                <w:noProof/>
                <w:spacing w:val="-2"/>
                <w:sz w:val="20"/>
              </w:rPr>
              <w:t>PL: Bez obmedzenia, s výnimkou pre:</w:t>
            </w:r>
          </w:p>
          <w:p>
            <w:pPr>
              <w:spacing w:before="60" w:after="60" w:line="240" w:lineRule="auto"/>
              <w:ind w:left="305"/>
              <w:rPr>
                <w:noProof/>
                <w:spacing w:val="-2"/>
                <w:sz w:val="20"/>
              </w:rPr>
            </w:pPr>
            <w:r>
              <w:rPr>
                <w:noProof/>
                <w:spacing w:val="-2"/>
                <w:sz w:val="20"/>
              </w:rPr>
              <w:t>Podsektor xv): Požiadavka používania verejnej telekomunikačnej siete alebo siete iného autorizovaného operátora v prípade spotreby týchto služieb v zahraničí.</w:t>
            </w:r>
          </w:p>
          <w:p>
            <w:pPr>
              <w:spacing w:before="60" w:after="60" w:line="240" w:lineRule="auto"/>
              <w:ind w:left="305"/>
              <w:rPr>
                <w:noProof/>
                <w:spacing w:val="-2"/>
                <w:sz w:val="20"/>
              </w:rPr>
            </w:pPr>
            <w:r>
              <w:rPr>
                <w:noProof/>
                <w:spacing w:val="-2"/>
                <w:sz w:val="20"/>
              </w:rPr>
              <w:t>Podsektor xvi): Žiadne.</w:t>
            </w:r>
          </w:p>
          <w:p>
            <w:pPr>
              <w:spacing w:before="60" w:after="60" w:line="240" w:lineRule="auto"/>
              <w:ind w:left="305"/>
              <w:rPr>
                <w:noProof/>
                <w:spacing w:val="-2"/>
                <w:sz w:val="20"/>
              </w:rPr>
            </w:pPr>
            <w:r>
              <w:rPr>
                <w:noProof/>
                <w:spacing w:val="-2"/>
                <w:sz w:val="20"/>
              </w:rPr>
              <w:t>RO: Bez obmedzenia, s výnimkou pre:</w:t>
            </w:r>
          </w:p>
          <w:p>
            <w:pPr>
              <w:spacing w:before="60" w:after="60" w:line="240" w:lineRule="auto"/>
              <w:ind w:left="305"/>
              <w:rPr>
                <w:noProof/>
                <w:spacing w:val="-2"/>
                <w:sz w:val="20"/>
              </w:rPr>
            </w:pPr>
            <w:r>
              <w:rPr>
                <w:noProof/>
                <w:spacing w:val="-2"/>
                <w:sz w:val="20"/>
              </w:rPr>
              <w:t>Podsektory vi), ix), xii), xv) a xvi): Žiadne.</w:t>
            </w:r>
          </w:p>
          <w:p>
            <w:pPr>
              <w:spacing w:before="60" w:after="60" w:line="240" w:lineRule="auto"/>
              <w:ind w:left="305"/>
              <w:rPr>
                <w:noProof/>
                <w:sz w:val="20"/>
              </w:rPr>
            </w:pPr>
            <w:r>
              <w:rPr>
                <w:noProof/>
                <w:spacing w:val="-2"/>
                <w:sz w:val="20"/>
              </w:rPr>
              <w:t>Podsektory v), viii) a x) písm. e): Otvorenie účtu a používanie zdrojov v zahraničnej mene rumunskými fyzickými alebo právnickými osobami v zahraničí je možné iba na základe predchádzajúceho povolenia Národnej banky Rumunska.</w:t>
            </w:r>
          </w:p>
        </w:tc>
        <w:tc>
          <w:tcPr>
            <w:tcW w:w="1918" w:type="pct"/>
            <w:gridSpan w:val="2"/>
            <w:tcBorders>
              <w:top w:val="nil"/>
              <w:left w:val="single" w:sz="4" w:space="0" w:color="auto"/>
              <w:bottom w:val="nil"/>
              <w:right w:val="single" w:sz="4" w:space="0" w:color="auto"/>
            </w:tcBorders>
          </w:tcPr>
          <w:p>
            <w:pPr>
              <w:spacing w:before="60" w:after="60" w:line="240" w:lineRule="auto"/>
              <w:ind w:left="462"/>
              <w:rPr>
                <w:noProof/>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49"/>
          <w:jc w:val="center"/>
        </w:trPr>
        <w:tc>
          <w:tcPr>
            <w:tcW w:w="820" w:type="pct"/>
            <w:tcBorders>
              <w:top w:val="nil"/>
              <w:left w:val="nil"/>
              <w:bottom w:val="nil"/>
              <w:right w:val="single" w:sz="4" w:space="0" w:color="auto"/>
            </w:tcBorders>
          </w:tcPr>
          <w:p>
            <w:pPr>
              <w:pageBreakBefore/>
              <w:spacing w:before="60" w:after="60" w:line="240" w:lineRule="auto"/>
              <w:ind w:left="459" w:hanging="459"/>
              <w:rPr>
                <w:noProof/>
                <w:sz w:val="20"/>
              </w:rPr>
            </w:pPr>
            <w:r>
              <w:rPr>
                <w:noProof/>
                <w:sz w:val="20"/>
              </w:rPr>
              <w:t>xiii)</w:t>
            </w:r>
            <w:r>
              <w:rPr>
                <w:noProof/>
                <w:sz w:val="20"/>
              </w:rPr>
              <w:tab/>
              <w:t>Spravovanie aktív, ako napr. spravovanie prostriedkov v hotovosti alebo portfólia, všetky formy riadenia kolektívneho investovania, správa penzijných fondov, úschovné, vkladové služby</w:t>
            </w:r>
          </w:p>
          <w:p>
            <w:pPr>
              <w:spacing w:before="60" w:after="60" w:line="240" w:lineRule="auto"/>
              <w:ind w:left="462"/>
              <w:rPr>
                <w:noProof/>
                <w:sz w:val="20"/>
              </w:rPr>
            </w:pPr>
            <w:r>
              <w:rPr>
                <w:noProof/>
                <w:sz w:val="20"/>
              </w:rPr>
              <w:t>MT: Bez záväzku.</w:t>
            </w:r>
          </w:p>
        </w:tc>
        <w:tc>
          <w:tcPr>
            <w:tcW w:w="1801" w:type="pct"/>
            <w:gridSpan w:val="2"/>
            <w:tcBorders>
              <w:top w:val="nil"/>
              <w:left w:val="single" w:sz="4" w:space="0" w:color="auto"/>
              <w:bottom w:val="nil"/>
              <w:right w:val="single" w:sz="4" w:space="0" w:color="auto"/>
            </w:tcBorders>
          </w:tcPr>
          <w:p>
            <w:pPr>
              <w:spacing w:before="60" w:after="60" w:line="240" w:lineRule="auto"/>
              <w:ind w:left="305"/>
              <w:rPr>
                <w:noProof/>
                <w:sz w:val="20"/>
              </w:rPr>
            </w:pPr>
            <w:r>
              <w:rPr>
                <w:noProof/>
                <w:sz w:val="20"/>
              </w:rPr>
              <w:t>SI: Žiadne pre podsektor xv) a xvi).</w:t>
            </w:r>
          </w:p>
          <w:p>
            <w:pPr>
              <w:spacing w:before="60" w:after="60" w:line="240" w:lineRule="auto"/>
              <w:ind w:left="305"/>
              <w:rPr>
                <w:noProof/>
                <w:sz w:val="20"/>
              </w:rPr>
            </w:pPr>
            <w:r>
              <w:rPr>
                <w:noProof/>
                <w:sz w:val="20"/>
              </w:rPr>
              <w:t>Bez obmedzenia, okrem prijímania úverov (pôžičiek všetkých druhov) a prijímania záruk a záväzkov od zahraničných úverových inštitúcií domácimi právnickými osobami a výhradnými vlastníkmi. (Poznámka: spotrebiteľské úvery budú uvoľnené po prijatí nového devízového zákona).</w:t>
            </w:r>
          </w:p>
          <w:p>
            <w:pPr>
              <w:spacing w:before="60" w:after="60" w:line="240" w:lineRule="auto"/>
              <w:ind w:left="305"/>
              <w:rPr>
                <w:noProof/>
                <w:sz w:val="20"/>
              </w:rPr>
            </w:pPr>
            <w:r>
              <w:rPr>
                <w:noProof/>
                <w:sz w:val="20"/>
              </w:rPr>
              <w:t>Všetky uvedené úverové opatrenia musia byť registrované Bankou Slovinska. (Poznámka: toto ustanovenie bude zrušené po prijatí nového zákona o bankovníctve).</w:t>
            </w:r>
          </w:p>
          <w:p>
            <w:pPr>
              <w:spacing w:before="60" w:after="60" w:line="240" w:lineRule="auto"/>
              <w:ind w:left="305"/>
              <w:rPr>
                <w:noProof/>
                <w:spacing w:val="-2"/>
                <w:sz w:val="20"/>
              </w:rPr>
            </w:pPr>
            <w:r>
              <w:rPr>
                <w:noProof/>
                <w:sz w:val="20"/>
              </w:rPr>
              <w:t>Právnické osoby usadené v Slovinskej republike môžu byť depozitármi aktív investičných fondov.</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90"/>
          <w:jc w:val="center"/>
        </w:trPr>
        <w:tc>
          <w:tcPr>
            <w:tcW w:w="820" w:type="pct"/>
            <w:tcBorders>
              <w:top w:val="nil"/>
              <w:left w:val="nil"/>
              <w:bottom w:val="nil"/>
              <w:right w:val="single" w:sz="4" w:space="0" w:color="auto"/>
            </w:tcBorders>
          </w:tcPr>
          <w:p>
            <w:pPr>
              <w:pageBreakBefore/>
              <w:spacing w:before="60" w:after="60" w:line="240" w:lineRule="auto"/>
              <w:ind w:left="459"/>
              <w:rPr>
                <w:noProof/>
                <w:sz w:val="20"/>
              </w:rPr>
            </w:pPr>
            <w:r>
              <w:rPr>
                <w:noProof/>
                <w:sz w:val="20"/>
              </w:rPr>
              <w:t>PL: Iba služby správy portfólia</w:t>
            </w:r>
          </w:p>
          <w:p>
            <w:pPr>
              <w:spacing w:before="60" w:after="60" w:line="240" w:lineRule="auto"/>
              <w:ind w:left="462"/>
              <w:rPr>
                <w:noProof/>
                <w:sz w:val="20"/>
              </w:rPr>
            </w:pPr>
            <w:r>
              <w:rPr>
                <w:noProof/>
                <w:sz w:val="20"/>
              </w:rPr>
              <w:t>RO: Iba spravovanie portfólia, služby uzavretých investičných trustov, služby otvorených investičných fondov a správa cenných papierov</w:t>
            </w:r>
          </w:p>
          <w:p>
            <w:pPr>
              <w:spacing w:before="60" w:after="60" w:line="240" w:lineRule="auto"/>
              <w:ind w:left="462"/>
              <w:rPr>
                <w:noProof/>
                <w:sz w:val="20"/>
              </w:rPr>
            </w:pPr>
            <w:r>
              <w:rPr>
                <w:noProof/>
                <w:sz w:val="20"/>
              </w:rPr>
              <w:t>SI: S výnimkou správy penzijných fondov.</w:t>
            </w:r>
          </w:p>
        </w:tc>
        <w:tc>
          <w:tcPr>
            <w:tcW w:w="1801" w:type="pct"/>
            <w:gridSpan w:val="2"/>
            <w:tcBorders>
              <w:top w:val="nil"/>
              <w:left w:val="single" w:sz="4" w:space="0" w:color="auto"/>
              <w:bottom w:val="nil"/>
              <w:right w:val="single" w:sz="4" w:space="0" w:color="auto"/>
            </w:tcBorders>
          </w:tcPr>
          <w:p>
            <w:pPr>
              <w:spacing w:before="60" w:after="60" w:line="240" w:lineRule="auto"/>
              <w:ind w:left="305"/>
              <w:rPr>
                <w:noProof/>
                <w:sz w:val="20"/>
              </w:rPr>
            </w:pP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pageBreakBefore/>
              <w:spacing w:before="60" w:after="60" w:line="240" w:lineRule="auto"/>
              <w:ind w:left="459" w:hanging="459"/>
              <w:rPr>
                <w:noProof/>
                <w:sz w:val="20"/>
              </w:rPr>
            </w:pPr>
            <w:r>
              <w:rPr>
                <w:noProof/>
                <w:sz w:val="20"/>
              </w:rPr>
              <w:t>xiv)</w:t>
            </w:r>
            <w:r>
              <w:rPr>
                <w:noProof/>
                <w:sz w:val="20"/>
              </w:rPr>
              <w:tab/>
              <w:t>Služby zúčtovania a vyrovnania v súvislosti s finančnými aktívami vrátane cenných papierov, odvodených produktov a ostatných prevoditeľných nástrojov</w:t>
            </w:r>
          </w:p>
          <w:p>
            <w:pPr>
              <w:spacing w:before="60" w:after="60" w:line="240" w:lineRule="auto"/>
              <w:ind w:left="462"/>
              <w:rPr>
                <w:noProof/>
                <w:sz w:val="20"/>
              </w:rPr>
            </w:pPr>
            <w:r>
              <w:rPr>
                <w:noProof/>
                <w:sz w:val="20"/>
              </w:rPr>
              <w:t>MT: Bez záväzku.</w:t>
            </w:r>
          </w:p>
          <w:p>
            <w:pPr>
              <w:spacing w:before="60" w:after="60" w:line="240" w:lineRule="auto"/>
              <w:ind w:left="462"/>
              <w:rPr>
                <w:noProof/>
                <w:sz w:val="20"/>
              </w:rPr>
            </w:pPr>
            <w:r>
              <w:rPr>
                <w:noProof/>
                <w:sz w:val="20"/>
              </w:rPr>
              <w:t>PL: Bez záväzku.</w:t>
            </w:r>
          </w:p>
        </w:tc>
        <w:tc>
          <w:tcPr>
            <w:tcW w:w="1801" w:type="pct"/>
            <w:gridSpan w:val="2"/>
            <w:tcBorders>
              <w:top w:val="nil"/>
              <w:left w:val="single" w:sz="4" w:space="0" w:color="auto"/>
              <w:bottom w:val="nil"/>
              <w:right w:val="single" w:sz="4" w:space="0" w:color="auto"/>
            </w:tcBorders>
          </w:tcPr>
          <w:p>
            <w:pPr>
              <w:spacing w:before="60" w:after="60" w:line="240" w:lineRule="auto"/>
              <w:ind w:left="462" w:hanging="462"/>
              <w:rPr>
                <w:noProof/>
                <w:sz w:val="20"/>
              </w:rPr>
            </w:pPr>
            <w:r>
              <w:rPr>
                <w:noProof/>
                <w:sz w:val="20"/>
              </w:rPr>
              <w:t>3.</w:t>
            </w:r>
            <w:r>
              <w:rPr>
                <w:noProof/>
                <w:sz w:val="20"/>
              </w:rPr>
              <w:tab/>
              <w:t>Všetky členské štáty:</w:t>
            </w:r>
          </w:p>
          <w:p>
            <w:pPr>
              <w:spacing w:before="60" w:after="60" w:line="240" w:lineRule="auto"/>
              <w:ind w:left="887" w:hanging="440"/>
              <w:jc w:val="both"/>
              <w:rPr>
                <w:noProof/>
                <w:spacing w:val="-2"/>
                <w:sz w:val="20"/>
              </w:rPr>
            </w:pPr>
            <w:r>
              <w:rPr>
                <w:noProof/>
                <w:spacing w:val="-2"/>
                <w:sz w:val="20"/>
              </w:rPr>
              <w:sym w:font="Symbol" w:char="F02D"/>
            </w:r>
            <w:r>
              <w:rPr>
                <w:noProof/>
                <w:spacing w:val="-2"/>
                <w:sz w:val="20"/>
              </w:rPr>
              <w:tab/>
              <w:t>Na vykonávanie činnosti správy investičných fondov a investičných spoločností sa vyžaduje založenie špecializovanej správcovskej spoločnosti.</w:t>
            </w:r>
          </w:p>
          <w:p>
            <w:pPr>
              <w:spacing w:before="60" w:after="60" w:line="240" w:lineRule="auto"/>
              <w:ind w:left="887" w:hanging="440"/>
              <w:jc w:val="both"/>
              <w:rPr>
                <w:noProof/>
                <w:spacing w:val="-2"/>
                <w:sz w:val="20"/>
              </w:rPr>
            </w:pPr>
            <w:r>
              <w:rPr>
                <w:noProof/>
                <w:spacing w:val="-2"/>
                <w:sz w:val="20"/>
              </w:rPr>
              <w:sym w:font="Symbol" w:char="F02D"/>
            </w:r>
            <w:r>
              <w:rPr>
                <w:noProof/>
                <w:spacing w:val="-2"/>
                <w:sz w:val="20"/>
              </w:rPr>
              <w:tab/>
              <w:t>Iba firmy majúce svoje sídlo v Spoločenstve môžu vystupovať ako depozitári aktív investičných fondov.</w:t>
            </w:r>
          </w:p>
          <w:p>
            <w:pPr>
              <w:spacing w:before="60" w:after="60" w:line="240" w:lineRule="auto"/>
              <w:ind w:left="462"/>
              <w:rPr>
                <w:noProof/>
                <w:spacing w:val="-2"/>
                <w:sz w:val="20"/>
              </w:rPr>
            </w:pPr>
            <w:r>
              <w:rPr>
                <w:noProof/>
                <w:spacing w:val="-2"/>
                <w:sz w:val="20"/>
              </w:rPr>
              <w:t>CY: Všetky podsektory okrem podsektora x) písm. e)</w:t>
            </w:r>
          </w:p>
          <w:p>
            <w:pPr>
              <w:spacing w:before="60" w:after="60" w:line="240" w:lineRule="auto"/>
              <w:ind w:left="462"/>
              <w:rPr>
                <w:noProof/>
                <w:spacing w:val="-2"/>
                <w:sz w:val="20"/>
              </w:rPr>
            </w:pPr>
            <w:r>
              <w:rPr>
                <w:noProof/>
                <w:spacing w:val="-2"/>
                <w:sz w:val="20"/>
              </w:rPr>
              <w:t>Pre nové banky platia nasledujúce požiadavky:</w:t>
            </w:r>
          </w:p>
          <w:p>
            <w:pPr>
              <w:spacing w:before="60" w:after="60" w:line="240" w:lineRule="auto"/>
              <w:ind w:left="887" w:hanging="425"/>
              <w:rPr>
                <w:noProof/>
                <w:sz w:val="20"/>
              </w:rPr>
            </w:pPr>
            <w:r>
              <w:rPr>
                <w:noProof/>
                <w:sz w:val="20"/>
              </w:rPr>
              <w:t>a)</w:t>
            </w:r>
            <w:r>
              <w:rPr>
                <w:noProof/>
                <w:sz w:val="20"/>
              </w:rPr>
              <w:tab/>
              <w:t>Vyžaduje sa licencia od maltských finančných úradov. Môže sa využiť test ekonomických potrieb.</w:t>
            </w:r>
          </w:p>
        </w:tc>
        <w:tc>
          <w:tcPr>
            <w:tcW w:w="1918" w:type="pct"/>
            <w:gridSpan w:val="2"/>
            <w:tcBorders>
              <w:top w:val="nil"/>
              <w:left w:val="single" w:sz="4" w:space="0" w:color="auto"/>
              <w:bottom w:val="nil"/>
              <w:right w:val="single" w:sz="4" w:space="0" w:color="auto"/>
            </w:tcBorders>
          </w:tcPr>
          <w:p>
            <w:pPr>
              <w:spacing w:before="60" w:after="60" w:line="240" w:lineRule="auto"/>
              <w:ind w:left="462" w:hanging="462"/>
              <w:rPr>
                <w:noProof/>
                <w:sz w:val="20"/>
              </w:rPr>
            </w:pPr>
            <w:r>
              <w:rPr>
                <w:noProof/>
                <w:sz w:val="20"/>
              </w:rPr>
              <w:t>3.</w:t>
            </w:r>
            <w:r>
              <w:rPr>
                <w:noProof/>
                <w:sz w:val="20"/>
              </w:rPr>
              <w:tab/>
              <w:t>CY: Všetky podsektory okrem podsektora x) písm. e)</w:t>
            </w:r>
          </w:p>
          <w:p>
            <w:pPr>
              <w:spacing w:before="60" w:after="60" w:line="240" w:lineRule="auto"/>
              <w:ind w:left="462"/>
              <w:rPr>
                <w:noProof/>
                <w:spacing w:val="-2"/>
                <w:sz w:val="20"/>
              </w:rPr>
            </w:pPr>
            <w:r>
              <w:rPr>
                <w:noProof/>
                <w:spacing w:val="-2"/>
                <w:sz w:val="20"/>
              </w:rPr>
              <w:t>Žiadne, ak už je raz usadený a má licenciu.</w:t>
            </w:r>
          </w:p>
          <w:p>
            <w:pPr>
              <w:spacing w:before="60" w:after="60" w:line="240" w:lineRule="auto"/>
              <w:ind w:left="462"/>
              <w:rPr>
                <w:noProof/>
                <w:spacing w:val="-2"/>
                <w:sz w:val="20"/>
              </w:rPr>
            </w:pPr>
            <w:r>
              <w:rPr>
                <w:noProof/>
                <w:spacing w:val="-2"/>
                <w:sz w:val="20"/>
              </w:rPr>
              <w:t>Podsektor x) písm. e)</w:t>
            </w:r>
          </w:p>
          <w:p>
            <w:pPr>
              <w:spacing w:before="60" w:after="60" w:line="240" w:lineRule="auto"/>
              <w:ind w:left="462"/>
              <w:rPr>
                <w:noProof/>
                <w:spacing w:val="-2"/>
                <w:sz w:val="20"/>
              </w:rPr>
            </w:pPr>
            <w:r>
              <w:rPr>
                <w:noProof/>
                <w:spacing w:val="-2"/>
                <w:sz w:val="20"/>
              </w:rPr>
              <w:t>Maklérska firma môže byť registrovaná ako člen cyperskej burzy cenných papierov, iba ak bola založená a registrovaná v súlade s cyperským zákonom o spoločnostiach.</w:t>
            </w:r>
          </w:p>
          <w:p>
            <w:pPr>
              <w:spacing w:before="60" w:after="60" w:line="240" w:lineRule="auto"/>
              <w:ind w:left="462"/>
              <w:rPr>
                <w:noProof/>
                <w:spacing w:val="-2"/>
                <w:sz w:val="20"/>
              </w:rPr>
            </w:pPr>
            <w:r>
              <w:rPr>
                <w:noProof/>
                <w:spacing w:val="-2"/>
                <w:sz w:val="20"/>
              </w:rPr>
              <w:t>EE, LV, LT, MT, PL, SI: Žiadne.</w:t>
            </w:r>
          </w:p>
          <w:p>
            <w:pPr>
              <w:spacing w:before="60" w:after="60" w:line="240" w:lineRule="auto"/>
              <w:ind w:left="462"/>
              <w:rPr>
                <w:noProof/>
                <w:spacing w:val="-2"/>
                <w:sz w:val="20"/>
              </w:rPr>
            </w:pPr>
            <w:r>
              <w:rPr>
                <w:noProof/>
                <w:spacing w:val="-2"/>
                <w:sz w:val="20"/>
              </w:rPr>
              <w:t>RO: Žiadne, s výnimkou:</w:t>
            </w:r>
          </w:p>
          <w:p>
            <w:pPr>
              <w:spacing w:before="60" w:after="60" w:line="240" w:lineRule="auto"/>
              <w:ind w:left="462"/>
              <w:rPr>
                <w:noProof/>
                <w:spacing w:val="-2"/>
                <w:sz w:val="20"/>
              </w:rPr>
            </w:pPr>
            <w:r>
              <w:rPr>
                <w:noProof/>
                <w:spacing w:val="-2"/>
                <w:sz w:val="20"/>
              </w:rPr>
              <w:t>Podsektor x) písm. e):</w:t>
            </w:r>
          </w:p>
          <w:p>
            <w:pPr>
              <w:spacing w:before="60" w:after="60" w:line="240" w:lineRule="auto"/>
              <w:ind w:left="462"/>
              <w:rPr>
                <w:noProof/>
                <w:spacing w:val="-2"/>
                <w:sz w:val="20"/>
              </w:rPr>
            </w:pPr>
            <w:r>
              <w:rPr>
                <w:noProof/>
                <w:spacing w:val="-2"/>
                <w:sz w:val="20"/>
              </w:rPr>
              <w:t>Transakcie s cennými papiermi na organizovaných trhoch s cennými papiermi, vykonávané fyzickými alebo právnickými osobami, ktoré nie sú rumunskými rezidentmi, sa zdaňujú do výšky 1,5 % celkovej hodnoty každej kúpnej zmluvy.</w:t>
            </w:r>
          </w:p>
          <w:p>
            <w:pPr>
              <w:spacing w:before="60" w:after="60" w:line="240" w:lineRule="auto"/>
              <w:ind w:left="462"/>
              <w:rPr>
                <w:noProof/>
                <w:spacing w:val="-2"/>
                <w:sz w:val="20"/>
              </w:rPr>
            </w:pPr>
            <w:r>
              <w:rPr>
                <w:noProof/>
                <w:spacing w:val="-2"/>
                <w:sz w:val="20"/>
              </w:rPr>
              <w:t>Repatriácia investovaného kapitálu a ziskov sa uskutoční v rovnakej mene, v akej sa realizovala pôvodná investícia.</w:t>
            </w: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pageBreakBefore/>
              <w:spacing w:before="60" w:after="60" w:line="240" w:lineRule="auto"/>
              <w:ind w:left="459" w:hanging="33"/>
              <w:rPr>
                <w:noProof/>
                <w:sz w:val="20"/>
              </w:rPr>
            </w:pPr>
            <w:r>
              <w:rPr>
                <w:noProof/>
                <w:sz w:val="20"/>
              </w:rPr>
              <w:t>RO: Iba služby zúčtovania a vyrovnania v prípade cenných papierov</w:t>
            </w:r>
          </w:p>
          <w:p>
            <w:pPr>
              <w:pageBreakBefore/>
              <w:spacing w:before="60" w:after="60" w:line="240" w:lineRule="auto"/>
              <w:ind w:left="459" w:hanging="459"/>
              <w:rPr>
                <w:noProof/>
                <w:sz w:val="20"/>
              </w:rPr>
            </w:pPr>
            <w:r>
              <w:rPr>
                <w:noProof/>
                <w:sz w:val="20"/>
              </w:rPr>
              <w:t>xv)</w:t>
            </w:r>
            <w:r>
              <w:rPr>
                <w:noProof/>
                <w:sz w:val="20"/>
              </w:rPr>
              <w:tab/>
              <w:t>Poskytovanie a transfer finančných informácií a spracovanie finančných údajov a s tým spojený softvér poskytovateľmi iných finančných služieb</w:t>
            </w:r>
          </w:p>
          <w:p>
            <w:pPr>
              <w:spacing w:before="60" w:after="60" w:line="240" w:lineRule="auto"/>
              <w:ind w:left="462"/>
              <w:rPr>
                <w:noProof/>
                <w:sz w:val="20"/>
              </w:rPr>
            </w:pPr>
            <w:r>
              <w:rPr>
                <w:noProof/>
                <w:sz w:val="20"/>
              </w:rPr>
              <w:t>RO: Len služby týkajúce sa cenných papierov</w:t>
            </w:r>
          </w:p>
        </w:tc>
        <w:tc>
          <w:tcPr>
            <w:tcW w:w="1801" w:type="pct"/>
            <w:gridSpan w:val="2"/>
            <w:tcBorders>
              <w:top w:val="nil"/>
              <w:left w:val="single" w:sz="4" w:space="0" w:color="auto"/>
              <w:bottom w:val="nil"/>
              <w:right w:val="single" w:sz="4" w:space="0" w:color="auto"/>
            </w:tcBorders>
          </w:tcPr>
          <w:p>
            <w:pPr>
              <w:spacing w:before="60" w:after="60" w:line="240" w:lineRule="auto"/>
              <w:ind w:left="887" w:hanging="425"/>
              <w:rPr>
                <w:noProof/>
                <w:sz w:val="20"/>
              </w:rPr>
            </w:pPr>
          </w:p>
        </w:tc>
        <w:tc>
          <w:tcPr>
            <w:tcW w:w="1918" w:type="pct"/>
            <w:gridSpan w:val="2"/>
            <w:tcBorders>
              <w:top w:val="nil"/>
              <w:left w:val="single" w:sz="4" w:space="0" w:color="auto"/>
              <w:bottom w:val="nil"/>
              <w:right w:val="single" w:sz="4" w:space="0" w:color="auto"/>
            </w:tcBorders>
          </w:tcPr>
          <w:p>
            <w:pPr>
              <w:spacing w:before="60" w:after="60" w:line="240" w:lineRule="auto"/>
              <w:ind w:left="462"/>
              <w:rPr>
                <w:noProof/>
                <w:spacing w:val="-2"/>
                <w:sz w:val="20"/>
              </w:rPr>
            </w:pPr>
            <w:r>
              <w:rPr>
                <w:noProof/>
                <w:spacing w:val="-2"/>
                <w:sz w:val="20"/>
              </w:rPr>
              <w:t>Podsektory xi) a xiii):</w:t>
            </w:r>
          </w:p>
          <w:p>
            <w:pPr>
              <w:spacing w:before="60" w:after="60" w:line="240" w:lineRule="auto"/>
              <w:ind w:left="462"/>
              <w:rPr>
                <w:noProof/>
                <w:sz w:val="20"/>
              </w:rPr>
            </w:pPr>
            <w:r>
              <w:rPr>
                <w:noProof/>
                <w:spacing w:val="-2"/>
                <w:sz w:val="20"/>
              </w:rPr>
              <w:t>Repatriácia investovaného kapitálu a ziskov sa uskutoční v rovnakej mene, v akej sa realizovala pôvodná investícia.</w:t>
            </w: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pageBreakBefore/>
              <w:spacing w:before="60" w:after="60" w:line="240" w:lineRule="auto"/>
              <w:ind w:left="459" w:hanging="459"/>
              <w:rPr>
                <w:noProof/>
                <w:spacing w:val="-2"/>
                <w:sz w:val="20"/>
              </w:rPr>
            </w:pPr>
            <w:r>
              <w:rPr>
                <w:noProof/>
                <w:sz w:val="20"/>
              </w:rPr>
              <w:t>xvi)</w:t>
            </w:r>
            <w:r>
              <w:rPr>
                <w:noProof/>
                <w:sz w:val="20"/>
              </w:rPr>
              <w:tab/>
              <w:t>Poradenstvo, sprostredkovanie a iné vedľajšie finančné služby pri všetkých aktivitách uvedených v pododsekoch v) až xv) vrátane úverových odporúčaní a analýz, prieskumu investícii a portfólia a poradenstva, poradenstva pre akvizície a podnikovú reštrukturalizáciu a stratégiu</w:t>
            </w:r>
          </w:p>
        </w:tc>
        <w:tc>
          <w:tcPr>
            <w:tcW w:w="1801" w:type="pct"/>
            <w:gridSpan w:val="2"/>
            <w:tcBorders>
              <w:top w:val="nil"/>
              <w:left w:val="single" w:sz="4" w:space="0" w:color="auto"/>
              <w:bottom w:val="nil"/>
              <w:right w:val="single" w:sz="4" w:space="0" w:color="auto"/>
            </w:tcBorders>
          </w:tcPr>
          <w:p>
            <w:pPr>
              <w:spacing w:before="60" w:after="60" w:line="240" w:lineRule="auto"/>
              <w:ind w:left="887" w:hanging="425"/>
              <w:rPr>
                <w:noProof/>
                <w:sz w:val="20"/>
              </w:rPr>
            </w:pPr>
            <w:r>
              <w:rPr>
                <w:noProof/>
                <w:sz w:val="20"/>
              </w:rPr>
              <w:t>b)</w:t>
            </w:r>
            <w:r>
              <w:rPr>
                <w:noProof/>
                <w:sz w:val="20"/>
              </w:rPr>
              <w:tab/>
              <w:t>Pobočky zahraničných finančných inštitúcií musia byť registrované na Cypre v súlade so zákonom o spoločnostiach a musia mať licenciu.</w:t>
            </w:r>
          </w:p>
          <w:p>
            <w:pPr>
              <w:spacing w:before="60" w:after="60" w:line="240" w:lineRule="auto"/>
              <w:ind w:left="887"/>
              <w:rPr>
                <w:noProof/>
                <w:spacing w:val="-2"/>
                <w:sz w:val="20"/>
              </w:rPr>
            </w:pPr>
            <w:r>
              <w:rPr>
                <w:noProof/>
                <w:spacing w:val="-2"/>
                <w:sz w:val="20"/>
              </w:rPr>
              <w:t>Podsektor x) písm. e):</w:t>
            </w:r>
          </w:p>
          <w:p>
            <w:pPr>
              <w:spacing w:before="60" w:after="60" w:line="240" w:lineRule="auto"/>
              <w:ind w:left="887"/>
              <w:rPr>
                <w:noProof/>
                <w:sz w:val="20"/>
              </w:rPr>
            </w:pPr>
            <w:r>
              <w:rPr>
                <w:noProof/>
                <w:sz w:val="20"/>
              </w:rPr>
              <w:t>Iba členovia cyperskej burzy cenných papierov (makléri) môžu na Cypre podnikať v oblasti obchodovania s cennými papiermi. Firmy pôsobiace ako makléri musia zamestnávať iba jednotlivcov, ktorí môžu pôsobiť ako makléri za predpokladu, že majú príslušnú licenciu. Banky a poisťovacie spoločnosti nemôžu vykonávať maklérske služby. Ich dcérske maklérske firmy však môžu.</w:t>
            </w:r>
          </w:p>
          <w:p>
            <w:pPr>
              <w:spacing w:before="60" w:after="60" w:line="240" w:lineRule="auto"/>
              <w:ind w:left="887"/>
              <w:rPr>
                <w:noProof/>
                <w:spacing w:val="-2"/>
                <w:sz w:val="20"/>
              </w:rPr>
            </w:pPr>
            <w:r>
              <w:rPr>
                <w:noProof/>
                <w:sz w:val="20"/>
              </w:rPr>
              <w:t>HR: Žiadne s výnimkou zúčtovacích a klíringových služieb, v prípade ktorých je výhradným dodávateľom v Chorvátsku Centrálna depozitárna agentúra (CDA). Prístup k službám CDA bude poskytnutý aj nerezidentom, a to na nediskriminačnom základe.</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222"/>
          <w:jc w:val="center"/>
        </w:trPr>
        <w:tc>
          <w:tcPr>
            <w:tcW w:w="820" w:type="pct"/>
            <w:tcBorders>
              <w:top w:val="nil"/>
              <w:left w:val="nil"/>
              <w:bottom w:val="nil"/>
              <w:right w:val="single" w:sz="4" w:space="0" w:color="auto"/>
            </w:tcBorders>
          </w:tcPr>
          <w:p>
            <w:pPr>
              <w:pageBreakBefore/>
              <w:spacing w:before="60" w:after="60" w:line="240" w:lineRule="auto"/>
              <w:ind w:left="459"/>
              <w:rPr>
                <w:noProof/>
                <w:sz w:val="20"/>
              </w:rPr>
            </w:pPr>
            <w:r>
              <w:rPr>
                <w:noProof/>
                <w:sz w:val="20"/>
              </w:rPr>
              <w:t>MT: Bez záväzku.</w:t>
            </w:r>
          </w:p>
          <w:p>
            <w:pPr>
              <w:pageBreakBefore/>
              <w:spacing w:before="60" w:after="60" w:line="240" w:lineRule="auto"/>
              <w:ind w:left="459"/>
              <w:rPr>
                <w:noProof/>
                <w:sz w:val="20"/>
              </w:rPr>
            </w:pPr>
            <w:r>
              <w:rPr>
                <w:noProof/>
                <w:sz w:val="20"/>
              </w:rPr>
              <w:t>PL: Poradenstvo a iné vedľajšie finančné služby iba v súvislosti s aktivitami vykonávanými v Poľsku.</w:t>
            </w: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pacing w:val="-2"/>
                <w:sz w:val="20"/>
              </w:rPr>
              <w:t>LV:</w:t>
            </w:r>
          </w:p>
          <w:p>
            <w:pPr>
              <w:spacing w:before="60" w:after="60" w:line="240" w:lineRule="auto"/>
              <w:ind w:left="887"/>
              <w:rPr>
                <w:noProof/>
                <w:spacing w:val="-2"/>
                <w:sz w:val="20"/>
              </w:rPr>
            </w:pPr>
            <w:r>
              <w:rPr>
                <w:noProof/>
                <w:spacing w:val="-2"/>
                <w:sz w:val="20"/>
              </w:rPr>
              <w:t>Podsektor xi):</w:t>
            </w:r>
          </w:p>
          <w:p>
            <w:pPr>
              <w:spacing w:before="60" w:after="60" w:line="240" w:lineRule="auto"/>
              <w:ind w:left="887"/>
              <w:rPr>
                <w:noProof/>
                <w:spacing w:val="-2"/>
                <w:sz w:val="20"/>
              </w:rPr>
            </w:pPr>
            <w:r>
              <w:rPr>
                <w:noProof/>
                <w:spacing w:val="-2"/>
                <w:sz w:val="20"/>
              </w:rPr>
              <w:t>Banka Lotyšska (centrálna banka) je finančným zástupcom vlády na trhu štátnych dlhopisov (T-bills).</w:t>
            </w:r>
          </w:p>
          <w:p>
            <w:pPr>
              <w:spacing w:before="60" w:after="60" w:line="240" w:lineRule="auto"/>
              <w:ind w:left="887"/>
              <w:rPr>
                <w:noProof/>
                <w:spacing w:val="-2"/>
                <w:sz w:val="20"/>
              </w:rPr>
            </w:pPr>
            <w:r>
              <w:rPr>
                <w:noProof/>
                <w:spacing w:val="-2"/>
                <w:sz w:val="20"/>
              </w:rPr>
              <w:t>Podsektor xiii):</w:t>
            </w:r>
          </w:p>
          <w:p>
            <w:pPr>
              <w:spacing w:before="60" w:after="60" w:line="240" w:lineRule="auto"/>
              <w:ind w:left="887"/>
              <w:rPr>
                <w:noProof/>
                <w:sz w:val="20"/>
              </w:rPr>
            </w:pPr>
            <w:r>
              <w:rPr>
                <w:noProof/>
                <w:spacing w:val="-2"/>
                <w:sz w:val="20"/>
              </w:rPr>
              <w:t>Správu penzijných fondov vykonáva štátny monopol.</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pageBreakBefore/>
              <w:spacing w:before="60" w:after="60" w:line="240" w:lineRule="auto"/>
              <w:ind w:left="459"/>
              <w:rPr>
                <w:noProof/>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pacing w:val="-2"/>
                <w:sz w:val="20"/>
              </w:rPr>
              <w:t>LT: Žiadne, s výnimkami uvedenými v horizontálnej časti „Bankovníctvo a ostatné finančné služby“ a pre:</w:t>
            </w:r>
          </w:p>
          <w:p>
            <w:pPr>
              <w:spacing w:before="60" w:after="60" w:line="240" w:lineRule="auto"/>
              <w:ind w:left="887"/>
              <w:rPr>
                <w:noProof/>
                <w:spacing w:val="-2"/>
                <w:sz w:val="20"/>
              </w:rPr>
            </w:pPr>
            <w:r>
              <w:rPr>
                <w:noProof/>
                <w:spacing w:val="-2"/>
                <w:sz w:val="20"/>
              </w:rPr>
              <w:t>Podsektor xiii):</w:t>
            </w:r>
          </w:p>
          <w:p>
            <w:pPr>
              <w:spacing w:before="60" w:after="60" w:line="240" w:lineRule="auto"/>
              <w:ind w:left="887"/>
              <w:rPr>
                <w:noProof/>
                <w:sz w:val="20"/>
              </w:rPr>
            </w:pPr>
            <w:r>
              <w:rPr>
                <w:noProof/>
                <w:sz w:val="20"/>
              </w:rPr>
              <w:t>Usadenie sa iba vo forme verejnej akciovej spoločnosti (AB) alebo súkromnej akciovej spoločnosti (UAB), ktoré by mali byť založené uzavretým spôsobom (keď všetky pôvodne emitované akcie získajú zakladatelia). Na účely spravovania aktív sa vyžaduje založenie špecializovanej správcovskej spoločnosti. Iba firmy majúce sídlo v Litve môžu vystupovať ako depozitári aktív. Ako je uvedené v horizontálnej časti „Bankovníctvo a iné finančné služby“.</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pageBreakBefore/>
              <w:spacing w:before="60" w:after="60" w:line="240" w:lineRule="auto"/>
              <w:ind w:left="459" w:hanging="33"/>
              <w:rPr>
                <w:noProof/>
                <w:spacing w:val="-2"/>
                <w:sz w:val="20"/>
              </w:rPr>
            </w:pPr>
            <w:r>
              <w:rPr>
                <w:noProof/>
                <w:sz w:val="20"/>
              </w:rPr>
              <w:t>SI: S výnimkou poradenstva, sprostredkovania a iných vedľajších finančných služieb týkajúcich sa účasti na emisii štátnych dlhopisov a správy penzijných fondov.</w:t>
            </w: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z w:val="20"/>
              </w:rPr>
            </w:pPr>
            <w:r>
              <w:rPr>
                <w:noProof/>
                <w:sz w:val="20"/>
              </w:rPr>
              <w:t>MT: Bez obmedzenia, s výnimkou pre:</w:t>
            </w:r>
          </w:p>
          <w:p>
            <w:pPr>
              <w:spacing w:before="60" w:after="60" w:line="240" w:lineRule="auto"/>
              <w:ind w:left="887"/>
              <w:rPr>
                <w:noProof/>
                <w:spacing w:val="-2"/>
                <w:sz w:val="20"/>
              </w:rPr>
            </w:pPr>
            <w:r>
              <w:rPr>
                <w:noProof/>
                <w:spacing w:val="-2"/>
                <w:sz w:val="20"/>
              </w:rPr>
              <w:t>Podsektory v) a vi):</w:t>
            </w:r>
          </w:p>
          <w:p>
            <w:pPr>
              <w:spacing w:before="60" w:after="60" w:line="240" w:lineRule="auto"/>
              <w:ind w:left="887"/>
              <w:rPr>
                <w:noProof/>
                <w:spacing w:val="-2"/>
                <w:sz w:val="20"/>
              </w:rPr>
            </w:pPr>
            <w:r>
              <w:rPr>
                <w:noProof/>
                <w:spacing w:val="-2"/>
                <w:sz w:val="20"/>
              </w:rPr>
              <w:t>Úverové a ostatné finančné inštitúcie v zahraničnom vlastníctve môžu podnikať iba ako pobočky alebo miestne dcérske spoločnosti.</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pageBreakBefore/>
              <w:spacing w:before="60" w:after="60" w:line="240" w:lineRule="auto"/>
              <w:ind w:left="459" w:hanging="459"/>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z w:val="20"/>
              </w:rPr>
            </w:pPr>
            <w:r>
              <w:rPr>
                <w:noProof/>
                <w:sz w:val="20"/>
              </w:rPr>
              <w:t>PL:</w:t>
            </w:r>
          </w:p>
          <w:p>
            <w:pPr>
              <w:spacing w:before="60" w:after="60" w:line="240" w:lineRule="auto"/>
              <w:ind w:left="887"/>
              <w:rPr>
                <w:noProof/>
                <w:spacing w:val="-2"/>
                <w:sz w:val="20"/>
              </w:rPr>
            </w:pPr>
            <w:r>
              <w:rPr>
                <w:noProof/>
                <w:spacing w:val="-2"/>
                <w:sz w:val="20"/>
              </w:rPr>
              <w:t>Podsektory v), vi), viii) a ix) (s výnimkou záruk a záväzkov štátnej pokladnice):</w:t>
            </w:r>
          </w:p>
          <w:p>
            <w:pPr>
              <w:spacing w:before="60" w:after="60" w:line="240" w:lineRule="auto"/>
              <w:ind w:left="887"/>
              <w:rPr>
                <w:noProof/>
                <w:spacing w:val="-2"/>
                <w:sz w:val="20"/>
              </w:rPr>
            </w:pPr>
            <w:r>
              <w:rPr>
                <w:noProof/>
                <w:spacing w:val="-2"/>
                <w:sz w:val="20"/>
              </w:rPr>
              <w:t>Založenie banky iba vo forme akciovej spoločnosti alebo licencovanej pobočky. Podmienka štátnej príslušnosti pre niektorých – aspoň jedného – z členov vedenia banky.</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ind w:left="459" w:hanging="459"/>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pacing w:val="-2"/>
                <w:sz w:val="20"/>
              </w:rPr>
              <w:t>Podsektory x) písm. e), xi) (s výnimkou účasti na emisii štátnych pokladničných poukážok), xiii) (iba služby správy portfólia) a xvi) (poradenstvo a ostatné vedľajšie finančné služby iba v súvislosti s aktivitami vykonávanými v Poľsku):</w:t>
            </w:r>
          </w:p>
          <w:p>
            <w:pPr>
              <w:spacing w:before="60" w:after="60" w:line="240" w:lineRule="auto"/>
              <w:ind w:left="887"/>
              <w:rPr>
                <w:noProof/>
                <w:spacing w:val="-2"/>
                <w:sz w:val="20"/>
              </w:rPr>
            </w:pPr>
            <w:r>
              <w:rPr>
                <w:noProof/>
                <w:spacing w:val="-2"/>
                <w:sz w:val="20"/>
              </w:rPr>
              <w:t>Usadenie sa, po získaní licencie, iba vo forme akciovej spoločnosti alebo pobočky zahraničnej právnickej osoby poskytujúcej služby spojené s cennými papiermi.</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pageBreakBefore/>
              <w:spacing w:before="60" w:after="60" w:line="240" w:lineRule="auto"/>
              <w:ind w:left="459" w:hanging="459"/>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pacing w:val="-2"/>
                <w:sz w:val="20"/>
              </w:rPr>
              <w:t>Podsektor xv):</w:t>
            </w:r>
          </w:p>
          <w:p>
            <w:pPr>
              <w:spacing w:before="60" w:after="60" w:line="240" w:lineRule="auto"/>
              <w:ind w:left="887"/>
              <w:rPr>
                <w:noProof/>
                <w:spacing w:val="-2"/>
                <w:sz w:val="20"/>
              </w:rPr>
            </w:pPr>
            <w:r>
              <w:rPr>
                <w:noProof/>
                <w:spacing w:val="-2"/>
                <w:sz w:val="20"/>
              </w:rPr>
              <w:t>Požiadavka používania verejnej telekomunikačnej siete alebo siete iného autorizovaného operátora, v prípade cezhraničného poskytovania a/alebo spotreby týchto služieb v zahraničí.</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ind w:left="462" w:hanging="462"/>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pacing w:val="-2"/>
                <w:sz w:val="20"/>
              </w:rPr>
              <w:t>RO: Podsektor x) písm. e): Spoločnosť obchodujúca s cennými papiermi (maklérska spoločnosť) musí byť rumunská právnická osoba založená ako akciová spoločnosť podľa rumunského práva, ktorej výlučným podnikateľským cieľom je sprostredkovanie cenných papierov.</w:t>
            </w:r>
          </w:p>
          <w:p>
            <w:pPr>
              <w:spacing w:before="60" w:after="60" w:line="240" w:lineRule="auto"/>
              <w:ind w:left="887"/>
              <w:rPr>
                <w:noProof/>
                <w:spacing w:val="-2"/>
                <w:sz w:val="20"/>
              </w:rPr>
            </w:pPr>
            <w:r>
              <w:rPr>
                <w:noProof/>
                <w:spacing w:val="-2"/>
                <w:sz w:val="20"/>
              </w:rPr>
              <w:t>Podsektor xi) Spoločnosť obchodujúca s cennými papiermi musí byť rumunská právnická osoba založená ako akciová spoločnosť podľa rumunského práva, ktorej výlučným podnikateľským cieľom je sprostredkovanie cenných papierov.</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81"/>
          <w:jc w:val="center"/>
        </w:trPr>
        <w:tc>
          <w:tcPr>
            <w:tcW w:w="820" w:type="pct"/>
            <w:tcBorders>
              <w:top w:val="nil"/>
              <w:left w:val="nil"/>
              <w:bottom w:val="nil"/>
              <w:right w:val="single" w:sz="4" w:space="0" w:color="auto"/>
            </w:tcBorders>
          </w:tcPr>
          <w:p>
            <w:pPr>
              <w:spacing w:before="60" w:after="60" w:line="240" w:lineRule="auto"/>
              <w:ind w:left="459" w:hanging="459"/>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pacing w:val="-2"/>
                <w:sz w:val="20"/>
              </w:rPr>
              <w:t>Každá verejná ponuka cenných papierov musí byť ešte pred uverejnením príslušnej písomnej predajnej ponuky cenného papieru povolená Národnou komisiou Rumunska pre cenné papiere.</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749"/>
          <w:jc w:val="center"/>
        </w:trPr>
        <w:tc>
          <w:tcPr>
            <w:tcW w:w="820" w:type="pct"/>
            <w:tcBorders>
              <w:top w:val="nil"/>
              <w:left w:val="nil"/>
              <w:bottom w:val="nil"/>
              <w:right w:val="single" w:sz="4" w:space="0" w:color="auto"/>
            </w:tcBorders>
          </w:tcPr>
          <w:p>
            <w:pPr>
              <w:pageBreakBefore/>
              <w:spacing w:before="60" w:after="60" w:line="240" w:lineRule="auto"/>
              <w:ind w:left="459" w:hanging="459"/>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pacing w:val="-2"/>
                <w:sz w:val="20"/>
              </w:rPr>
              <w:t>Podsektor xiii):</w:t>
            </w:r>
          </w:p>
          <w:p>
            <w:pPr>
              <w:spacing w:before="60" w:after="60" w:line="240" w:lineRule="auto"/>
              <w:ind w:left="887"/>
              <w:rPr>
                <w:noProof/>
                <w:spacing w:val="-2"/>
                <w:sz w:val="20"/>
              </w:rPr>
            </w:pPr>
            <w:r>
              <w:rPr>
                <w:noProof/>
                <w:spacing w:val="-2"/>
                <w:sz w:val="20"/>
              </w:rPr>
              <w:t>Spoločnosti vykonávajúce správu aktív (okrem otvorených investičných fondov) musia byť založené ako akciové spoločnosti v súlade s rumunským právom.</w:t>
            </w:r>
          </w:p>
          <w:p>
            <w:pPr>
              <w:spacing w:before="60" w:after="60" w:line="240" w:lineRule="auto"/>
              <w:ind w:left="887"/>
              <w:rPr>
                <w:noProof/>
                <w:spacing w:val="-2"/>
                <w:sz w:val="20"/>
              </w:rPr>
            </w:pPr>
            <w:r>
              <w:rPr>
                <w:noProof/>
                <w:spacing w:val="-2"/>
                <w:sz w:val="20"/>
              </w:rPr>
              <w:t xml:space="preserve">Otvorené investičné fondy musia byť založené podľa rumunského občianskeho práva. </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ind w:left="459" w:hanging="459"/>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pacing w:val="-2"/>
                <w:sz w:val="20"/>
              </w:rPr>
              <w:t>SI: Žiadne pre podsektor xv) a xvi).</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ind w:left="462" w:hanging="462"/>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z w:val="20"/>
              </w:rPr>
              <w:t>Založenie všetkých typov bánk podlieha licencii Banky Slovinska.</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ind w:left="462" w:hanging="462"/>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z w:val="20"/>
              </w:rPr>
              <w:t>Zahraničné osoby sa môžu stať akcionármi bánk alebo nadobudnúť dodatočné akcie bánk iba na základe predchádzajúceho súhlasu Banky Slovinska (Poznámka: toto ustanovenie bude zrušené po prijatí nového zákona o bankovníctve).</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pageBreakBefore/>
              <w:spacing w:before="60" w:after="60" w:line="240" w:lineRule="auto"/>
              <w:ind w:left="459" w:hanging="459"/>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z w:val="20"/>
              </w:rPr>
              <w:t>Na základe licencie Banky Slovinska môžu banky, dcérske spoločnosti a pobočky zahraničných bánk poskytovať bankové služby v celom alebo limitovanom rozsahu, v závislosti od výšky kapitálu.</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ind w:left="462" w:hanging="462"/>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z w:val="20"/>
              </w:rPr>
              <w:t>Bez obmedzenia, pokiaľ ide o zahraničnú účasť v bankách, ktoré sa privatizujú.</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ind w:left="459" w:hanging="459"/>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z w:val="20"/>
              </w:rPr>
            </w:pPr>
            <w:r>
              <w:rPr>
                <w:noProof/>
                <w:sz w:val="20"/>
              </w:rPr>
              <w:t>Pobočky zahraničných bánk musia byť registrované v Slovinskej republike a mať právnu subjektivitu.</w:t>
            </w:r>
          </w:p>
          <w:p>
            <w:pPr>
              <w:spacing w:before="60" w:after="60" w:line="240" w:lineRule="auto"/>
              <w:ind w:left="887"/>
              <w:rPr>
                <w:noProof/>
                <w:spacing w:val="-2"/>
                <w:sz w:val="20"/>
              </w:rPr>
            </w:pPr>
            <w:r>
              <w:rPr>
                <w:noProof/>
                <w:sz w:val="20"/>
              </w:rPr>
              <w:t>(Poznámka: toto ustanovenie bude zrušené po prijatí nového zákona o bankovníctve).</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ind w:left="459" w:hanging="459"/>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z w:val="20"/>
              </w:rPr>
              <w:t>Bez obmedzenia s ohľadom na všetky typy hypotekárnych bánk, sporiteľní a úverových inštitúcií.</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ind w:left="462" w:hanging="462"/>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z w:val="20"/>
              </w:rPr>
              <w:t>Bez obmedzenia vzhľadom na založenie súkromných penzijných fondov (nepovinné penzijné fondy).</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pageBreakBefore/>
              <w:spacing w:before="60" w:after="60" w:line="240" w:lineRule="auto"/>
              <w:ind w:left="459" w:hanging="459"/>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z w:val="20"/>
              </w:rPr>
              <w:t>Správcovské spoločnosti sú obchodné spoločnosti založené výlučne na účely spravovania investičných fondov.</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ind w:left="462" w:hanging="462"/>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z w:val="20"/>
              </w:rPr>
              <w:t>Zahraničné osoby môžu priamo alebo nepriamo nadobudnúť maximálne 20 % akcií alebo hlasovacích práv správcovskej spoločnosti; na vyšší podiel je potrebný súhlas Agentúry pre trh cenných papierov.</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ind w:left="462" w:hanging="462"/>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z w:val="20"/>
              </w:rPr>
              <w:t>Autorizovaná (privatizačná) investičná spoločnosť je investičná spoločnosť založená výlučne na účely získania vlastníckych certifikátov (voucher) a nákup akcií vydaných v súlade s predpismi o prevode vlastníctva. Autorizovaná správcovská spoločnosť je založená výlučne na účely správy autorizovaných investičných spoločností.</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pageBreakBefore/>
              <w:spacing w:before="60" w:after="60" w:line="240" w:lineRule="auto"/>
              <w:ind w:left="459" w:hanging="459"/>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z w:val="20"/>
              </w:rPr>
              <w:t>Zahraničné osoby môžu priamo alebo nepriamo nadobudnúť maximálne 10 % akcií alebo hlasovacích práv autorizovanej (privatizačnej) správcovskej spoločnosti; na vyšší podiel je potrebný súhlas Agentúry pre trh cenných papierov a tiež súhlas ministerstva pre hospodárske vzťahy a rozvoj.</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ind w:left="462" w:hanging="462"/>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z w:val="20"/>
              </w:rPr>
              <w:t>Investície investičných fondov do cenných papierov zahraničných emitentov sú limitované na 10 % celkových investícií investičného fondu. Tieto cenné papiere budú zaknihované na tých burzách cenných papierov, ktoré boli predtým stanovené Agentúrou pre trh cenných papierov.</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ind w:left="462" w:hanging="462"/>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z w:val="20"/>
              </w:rPr>
              <w:t>Zahraničné osoby sa môžu stať akcionármi alebo spoločníkmi maklérskej spoločnosti do výšky 24 % kapitálu spoločnosti obchodujúcej na burze na základe predchádzajúceho súhlasu Agentúry pre trh cenných papierov. (Poznámka: toto ustanovenie bude zrušené po prijatí nového zákona o trhu cenných papierov).</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pageBreakBefore/>
              <w:spacing w:before="60" w:after="60" w:line="240" w:lineRule="auto"/>
              <w:ind w:left="459" w:hanging="459"/>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z w:val="20"/>
              </w:rPr>
              <w:t>Cenné papiere zahraničného emitenta, ktoré ešte neboli ponúknuté na území Slovinskej republiky, môžu byť ponúkané iba maklérskou spoločnosťou alebo bankou licencovanou na vykonávanie takýchto transakcií. Pred zahájením ponuky musí maklérska spoločnosť alebo banka získať povolenie od Agentúry pre trh cenných papierov.</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spacing w:before="60" w:after="60" w:line="240" w:lineRule="auto"/>
              <w:ind w:left="459" w:hanging="459"/>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887"/>
              <w:rPr>
                <w:noProof/>
                <w:spacing w:val="-2"/>
                <w:sz w:val="20"/>
              </w:rPr>
            </w:pPr>
            <w:r>
              <w:rPr>
                <w:noProof/>
                <w:sz w:val="20"/>
              </w:rPr>
              <w:t>Žiadosť o povolenie ponúkať cenné papiere zahraničného emitenta v Slovinskej republike musí obsahovať návrh písomnej predajnej ponuky cenného papieru, dokumentáciu potvrdzujúcu, že garant emisie cenných papierov zahraničného emitenta je banka alebo maklérska spoločnosť, s výnimkou prípadu emisie akcií zahraničného emitenta.</w:t>
            </w:r>
          </w:p>
        </w:tc>
        <w:tc>
          <w:tcPr>
            <w:tcW w:w="1918" w:type="pct"/>
            <w:gridSpan w:val="2"/>
            <w:tcBorders>
              <w:top w:val="nil"/>
              <w:left w:val="single" w:sz="4" w:space="0" w:color="auto"/>
              <w:bottom w:val="nil"/>
              <w:right w:val="single" w:sz="4" w:space="0" w:color="auto"/>
            </w:tcBorders>
          </w:tcPr>
          <w:p>
            <w:pPr>
              <w:spacing w:before="60" w:after="60" w:line="240" w:lineRule="auto"/>
              <w:rPr>
                <w:noProof/>
                <w:spacing w:val="-2"/>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29"/>
          <w:jc w:val="center"/>
        </w:trPr>
        <w:tc>
          <w:tcPr>
            <w:tcW w:w="820" w:type="pct"/>
            <w:tcBorders>
              <w:top w:val="nil"/>
              <w:left w:val="nil"/>
              <w:bottom w:val="nil"/>
              <w:right w:val="single" w:sz="4" w:space="0" w:color="auto"/>
            </w:tcBorders>
          </w:tcPr>
          <w:p>
            <w:pPr>
              <w:spacing w:before="60" w:after="60" w:line="240" w:lineRule="auto"/>
              <w:ind w:left="462" w:hanging="462"/>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462" w:hanging="426"/>
              <w:rPr>
                <w:noProof/>
                <w:sz w:val="20"/>
              </w:rPr>
            </w:pPr>
            <w:r>
              <w:rPr>
                <w:noProof/>
                <w:sz w:val="20"/>
              </w:rPr>
              <w:t>4.</w:t>
            </w:r>
            <w:r>
              <w:rPr>
                <w:noProof/>
                <w:sz w:val="20"/>
              </w:rPr>
              <w:tab/>
              <w:t>CY: Všetky podsektory okrem podsektora x) písm. e)</w:t>
            </w:r>
            <w:r>
              <w:rPr>
                <w:noProof/>
                <w:spacing w:val="-2"/>
                <w:sz w:val="20"/>
              </w:rPr>
              <w:t xml:space="preserve">: </w:t>
            </w:r>
            <w:r>
              <w:rPr>
                <w:noProof/>
                <w:sz w:val="20"/>
              </w:rPr>
              <w:t>Bez obmedzenia.</w:t>
            </w:r>
          </w:p>
          <w:p>
            <w:pPr>
              <w:spacing w:before="60" w:after="60" w:line="240" w:lineRule="auto"/>
              <w:ind w:left="462"/>
              <w:rPr>
                <w:noProof/>
                <w:spacing w:val="-2"/>
                <w:sz w:val="20"/>
              </w:rPr>
            </w:pPr>
            <w:r>
              <w:rPr>
                <w:noProof/>
                <w:sz w:val="20"/>
              </w:rPr>
              <w:t>Podsektor x) písm. e): Jednotlivci, či už vystupujúci samostatne ako makléri alebo zamestnaní ako makléri v maklérskych firmách, musia spĺňať licenčné kritériá na tento účel.</w:t>
            </w:r>
          </w:p>
        </w:tc>
        <w:tc>
          <w:tcPr>
            <w:tcW w:w="1918" w:type="pct"/>
            <w:gridSpan w:val="2"/>
            <w:tcBorders>
              <w:top w:val="nil"/>
              <w:left w:val="single" w:sz="4" w:space="0" w:color="auto"/>
              <w:bottom w:val="nil"/>
              <w:right w:val="single" w:sz="4" w:space="0" w:color="auto"/>
            </w:tcBorders>
          </w:tcPr>
          <w:p>
            <w:pPr>
              <w:spacing w:before="60" w:after="60" w:line="240" w:lineRule="auto"/>
              <w:ind w:left="462" w:hanging="426"/>
              <w:rPr>
                <w:noProof/>
                <w:spacing w:val="-2"/>
                <w:sz w:val="20"/>
              </w:rPr>
            </w:pPr>
            <w:r>
              <w:rPr>
                <w:noProof/>
                <w:sz w:val="20"/>
              </w:rPr>
              <w:t>4.</w:t>
            </w:r>
            <w:r>
              <w:rPr>
                <w:noProof/>
                <w:sz w:val="20"/>
              </w:rPr>
              <w:tab/>
              <w:t>CY: Všetky podsektory okrem podsektora x) písm. e)</w:t>
            </w:r>
            <w:r>
              <w:rPr>
                <w:noProof/>
                <w:spacing w:val="-2"/>
                <w:sz w:val="20"/>
              </w:rPr>
              <w:t>:</w:t>
            </w:r>
          </w:p>
          <w:p>
            <w:pPr>
              <w:spacing w:before="60" w:after="60" w:line="240" w:lineRule="auto"/>
              <w:ind w:left="462"/>
              <w:rPr>
                <w:noProof/>
                <w:sz w:val="20"/>
              </w:rPr>
            </w:pPr>
            <w:r>
              <w:rPr>
                <w:noProof/>
                <w:sz w:val="20"/>
              </w:rPr>
              <w:t>Bez obmedzenia. Pre zahraničných zamestnancov finančných inštitúcií sa požaduje povolenie na pobyt a pracovné povolenie.</w:t>
            </w: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30"/>
          <w:jc w:val="center"/>
        </w:trPr>
        <w:tc>
          <w:tcPr>
            <w:tcW w:w="820" w:type="pct"/>
            <w:tcBorders>
              <w:top w:val="nil"/>
              <w:left w:val="nil"/>
              <w:bottom w:val="nil"/>
              <w:right w:val="single" w:sz="4" w:space="0" w:color="auto"/>
            </w:tcBorders>
          </w:tcPr>
          <w:p>
            <w:pPr>
              <w:pageBreakBefore/>
              <w:spacing w:before="60" w:after="60" w:line="240" w:lineRule="auto"/>
              <w:ind w:left="459" w:hanging="459"/>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EE, LT, MT, SI: Bez obmedzenia, s výnimkami uvedenými v horizontálnej časti v bodoch i) a ii).</w:t>
            </w:r>
          </w:p>
          <w:p>
            <w:pPr>
              <w:spacing w:before="60" w:after="60" w:line="240" w:lineRule="auto"/>
              <w:ind w:left="462"/>
              <w:rPr>
                <w:noProof/>
                <w:sz w:val="20"/>
              </w:rPr>
            </w:pPr>
            <w:r>
              <w:rPr>
                <w:noProof/>
                <w:sz w:val="20"/>
              </w:rPr>
              <w:t>HR: Bez obmedzenia, s výnimkami uvedenými v horizontálnej časti a v horizontálnej časti „Bankovníctvo a ostatné finančné služby“ a s výhradou týchto obmedzení: Podmienka štatútu rezidenta. Správna rada musí riadiť úverovú inštitúciu z územia Chorvátskej republiky. Najmenej jeden člen správnej rady musí ovládať plynule chorvátsky jazyk.</w:t>
            </w:r>
          </w:p>
          <w:p>
            <w:pPr>
              <w:spacing w:before="60" w:after="60" w:line="240" w:lineRule="auto"/>
              <w:ind w:left="462"/>
              <w:rPr>
                <w:noProof/>
                <w:sz w:val="20"/>
              </w:rPr>
            </w:pPr>
            <w:r>
              <w:rPr>
                <w:noProof/>
                <w:sz w:val="20"/>
              </w:rPr>
              <w:t>LV: Bez obmedzenia, s výnimkami uvedenými v horizontálnej časti v bodoch i) a ii) a v horizontálnej časti „Bankovníctvo a ostatné finančné služby“.</w:t>
            </w:r>
          </w:p>
        </w:tc>
        <w:tc>
          <w:tcPr>
            <w:tcW w:w="1918" w:type="pct"/>
            <w:gridSpan w:val="2"/>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Podsektor x) písm. e): Žiadne, s výnimkami uvedenými v horizontálnej časti.</w:t>
            </w:r>
          </w:p>
          <w:p>
            <w:pPr>
              <w:spacing w:before="60" w:after="60" w:line="240" w:lineRule="auto"/>
              <w:ind w:left="462"/>
              <w:rPr>
                <w:noProof/>
                <w:sz w:val="20"/>
              </w:rPr>
            </w:pPr>
            <w:r>
              <w:rPr>
                <w:noProof/>
                <w:sz w:val="20"/>
              </w:rPr>
              <w:t>EE, LT, MT, SI: Bez obmedzenia, s výnimkami uvedenými v horizontálnej časti v bodoch i) a ii).</w:t>
            </w:r>
          </w:p>
          <w:p>
            <w:pPr>
              <w:spacing w:before="60" w:after="60" w:line="240" w:lineRule="auto"/>
              <w:ind w:left="462"/>
              <w:rPr>
                <w:noProof/>
                <w:sz w:val="20"/>
              </w:rPr>
            </w:pPr>
            <w:r>
              <w:rPr>
                <w:noProof/>
                <w:sz w:val="20"/>
              </w:rPr>
              <w:t>LV: Žiadne, s výnimkami uvedenými v horizontálnej časti v bodoch i) a ii) a v horizontálnej časti „Bankovníctvo a ostatné finančné služby“.</w:t>
            </w:r>
          </w:p>
          <w:p>
            <w:pPr>
              <w:spacing w:before="60" w:after="60" w:line="240" w:lineRule="auto"/>
              <w:ind w:left="462"/>
              <w:rPr>
                <w:noProof/>
                <w:sz w:val="20"/>
              </w:rPr>
            </w:pPr>
            <w:r>
              <w:rPr>
                <w:noProof/>
                <w:sz w:val="20"/>
              </w:rPr>
              <w:t>PL: Žiadne.</w:t>
            </w:r>
          </w:p>
          <w:p>
            <w:pPr>
              <w:spacing w:before="60" w:after="60" w:line="240" w:lineRule="auto"/>
              <w:ind w:left="462"/>
              <w:rPr>
                <w:noProof/>
                <w:sz w:val="20"/>
              </w:rPr>
            </w:pPr>
            <w:r>
              <w:rPr>
                <w:noProof/>
                <w:sz w:val="20"/>
              </w:rPr>
              <w:t>RO: Bez obmedzenia, s výnimkami uvedenými v horizontálnej časti v bode i). Bez obmedzenia pre ii).</w:t>
            </w: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820" w:type="pct"/>
            <w:tcBorders>
              <w:top w:val="nil"/>
              <w:left w:val="nil"/>
              <w:bottom w:val="nil"/>
              <w:right w:val="single" w:sz="4" w:space="0" w:color="auto"/>
            </w:tcBorders>
          </w:tcPr>
          <w:p>
            <w:pPr>
              <w:pageBreakBefore/>
              <w:spacing w:before="60" w:after="60" w:line="240" w:lineRule="auto"/>
              <w:ind w:left="459" w:hanging="459"/>
              <w:rPr>
                <w:noProof/>
                <w:spacing w:val="-2"/>
                <w:sz w:val="20"/>
              </w:rPr>
            </w:pPr>
          </w:p>
        </w:tc>
        <w:tc>
          <w:tcPr>
            <w:tcW w:w="1801" w:type="pct"/>
            <w:gridSpan w:val="2"/>
            <w:tcBorders>
              <w:top w:val="nil"/>
              <w:left w:val="single" w:sz="4" w:space="0" w:color="auto"/>
              <w:bottom w:val="nil"/>
              <w:right w:val="single" w:sz="4" w:space="0" w:color="auto"/>
            </w:tcBorders>
          </w:tcPr>
          <w:p>
            <w:pPr>
              <w:spacing w:before="60" w:after="60" w:line="240" w:lineRule="auto"/>
              <w:ind w:left="462"/>
              <w:rPr>
                <w:noProof/>
                <w:sz w:val="20"/>
              </w:rPr>
            </w:pPr>
            <w:r>
              <w:rPr>
                <w:noProof/>
                <w:sz w:val="20"/>
              </w:rPr>
              <w:t xml:space="preserve">PL: </w:t>
            </w:r>
            <w:r>
              <w:rPr>
                <w:noProof/>
                <w:spacing w:val="-2"/>
                <w:sz w:val="20"/>
              </w:rPr>
              <w:t>Podsektory v), vi), viii) a ix) (s výnimkou záruk a záväzkov štátnej pokladnice)</w:t>
            </w:r>
            <w:r>
              <w:rPr>
                <w:noProof/>
                <w:sz w:val="20"/>
              </w:rPr>
              <w:t>: Bez obmedzenia, s výnimkami uvedenými v horizontálnej časti v bodoch i) a ii). Podmienka štátnej príslušnosti pre niektorých – aspoň jedného – z členov vedenia banky.</w:t>
            </w:r>
          </w:p>
          <w:p>
            <w:pPr>
              <w:spacing w:before="60" w:after="60" w:line="240" w:lineRule="auto"/>
              <w:ind w:left="462"/>
              <w:rPr>
                <w:noProof/>
                <w:sz w:val="20"/>
              </w:rPr>
            </w:pPr>
            <w:r>
              <w:rPr>
                <w:noProof/>
                <w:spacing w:val="-2"/>
                <w:sz w:val="20"/>
              </w:rPr>
              <w:t>Podsektory x) písm. e), xi) (s výnimkou účasti na emisii štátnych pokladničných poukážok), xiii) (iba služby správy portfólia), xv) a xvi) (poradenstvo a ostatné vedľajšie finančné služby iba v súvislosti s aktivitami vykonávanými v Poľsku): Bez obmedzenia</w:t>
            </w:r>
            <w:r>
              <w:rPr>
                <w:noProof/>
                <w:sz w:val="20"/>
              </w:rPr>
              <w:t>, s výnimkami uvedenými v horizontálnej časti v bodoch i) a ii).</w:t>
            </w:r>
          </w:p>
          <w:p>
            <w:pPr>
              <w:spacing w:before="60" w:after="60" w:line="240" w:lineRule="auto"/>
              <w:ind w:left="462"/>
              <w:rPr>
                <w:noProof/>
                <w:sz w:val="20"/>
              </w:rPr>
            </w:pPr>
            <w:r>
              <w:rPr>
                <w:noProof/>
                <w:sz w:val="20"/>
              </w:rPr>
              <w:t>RO: Bez obmedzenia, s výnimkami uvedenými v horizontálnej časti v bode i). Bez obmedzenia pre ii).</w:t>
            </w:r>
          </w:p>
        </w:tc>
        <w:tc>
          <w:tcPr>
            <w:tcW w:w="1918" w:type="pct"/>
            <w:gridSpan w:val="2"/>
            <w:tcBorders>
              <w:top w:val="nil"/>
              <w:left w:val="single" w:sz="4" w:space="0" w:color="auto"/>
              <w:bottom w:val="nil"/>
              <w:right w:val="single" w:sz="4" w:space="0" w:color="auto"/>
            </w:tcBorders>
          </w:tcPr>
          <w:p>
            <w:pPr>
              <w:spacing w:before="60" w:after="60" w:line="240" w:lineRule="auto"/>
              <w:ind w:left="462"/>
              <w:rPr>
                <w:noProof/>
                <w:sz w:val="20"/>
              </w:rPr>
            </w:pPr>
          </w:p>
        </w:tc>
        <w:tc>
          <w:tcPr>
            <w:tcW w:w="461" w:type="pct"/>
            <w:gridSpan w:val="2"/>
            <w:tcBorders>
              <w:top w:val="nil"/>
              <w:left w:val="single" w:sz="4" w:space="0" w:color="auto"/>
              <w:bottom w:val="nil"/>
              <w:right w:val="nil"/>
            </w:tcBorders>
          </w:tcPr>
          <w:p>
            <w:pPr>
              <w:spacing w:before="60" w:after="60" w:line="240" w:lineRule="auto"/>
              <w:rPr>
                <w:noProof/>
                <w:spacing w:val="-2"/>
                <w:sz w:val="20"/>
              </w:rPr>
            </w:pPr>
          </w:p>
        </w:tc>
      </w:tr>
    </w:tbl>
    <w:p>
      <w:pPr>
        <w:tabs>
          <w:tab w:val="left" w:pos="2715"/>
        </w:tabs>
        <w:spacing w:line="240" w:lineRule="auto"/>
        <w:rPr>
          <w:noProof/>
          <w:sz w:val="20"/>
        </w:rPr>
      </w:pPr>
    </w:p>
    <w:p>
      <w:pPr>
        <w:tabs>
          <w:tab w:val="left" w:pos="2715"/>
        </w:tabs>
        <w:spacing w:line="240" w:lineRule="auto"/>
        <w:rPr>
          <w:noProof/>
        </w:rPr>
        <w:sectPr>
          <w:headerReference w:type="even" r:id="rId82"/>
          <w:headerReference w:type="default" r:id="rId83"/>
          <w:footerReference w:type="even" r:id="rId84"/>
          <w:footerReference w:type="default" r:id="rId85"/>
          <w:headerReference w:type="first" r:id="rId86"/>
          <w:footerReference w:type="first" r:id="rId87"/>
          <w:footnotePr>
            <w:numRestart w:val="eachPage"/>
          </w:footnotePr>
          <w:type w:val="nextColumn"/>
          <w:pgSz w:w="16840" w:h="11907" w:orient="landscape" w:code="9"/>
          <w:pgMar w:top="1134" w:right="1134" w:bottom="1134" w:left="1134" w:header="1134" w:footer="1134" w:gutter="0"/>
          <w:cols w:space="708"/>
          <w:docGrid w:linePitch="360"/>
        </w:sectPr>
      </w:pP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jc w:val="center"/>
        <w:rPr>
          <w:noProof/>
          <w:szCs w:val="24"/>
        </w:rPr>
      </w:pPr>
      <w:r>
        <w:rPr>
          <w:noProof/>
        </w:rPr>
        <w:t>DODATOČNÉ ZÁVÄZKY ČASTI ES</w:t>
      </w:r>
      <w:r>
        <w:rPr>
          <w:noProof/>
        </w:rPr>
        <w:br/>
        <w:t>(AT, BE, DK, DE, ES, FI, FR, EL, IE, IT, LU, NL, PT, SE, UK)</w:t>
      </w:r>
    </w:p>
    <w:p>
      <w:pPr>
        <w:rPr>
          <w:noProof/>
        </w:rPr>
      </w:pPr>
    </w:p>
    <w:p>
      <w:pPr>
        <w:rPr>
          <w:noProof/>
        </w:rPr>
      </w:pPr>
    </w:p>
    <w:p>
      <w:pPr>
        <w:rPr>
          <w:noProof/>
        </w:rPr>
      </w:pPr>
      <w:r>
        <w:rPr>
          <w:noProof/>
        </w:rPr>
        <w:t>POISTENIE</w:t>
      </w:r>
    </w:p>
    <w:p>
      <w:pPr>
        <w:rPr>
          <w:noProof/>
        </w:rPr>
      </w:pPr>
    </w:p>
    <w:p>
      <w:pPr>
        <w:rPr>
          <w:noProof/>
        </w:rPr>
      </w:pPr>
      <w:r>
        <w:rPr>
          <w:noProof/>
        </w:rPr>
        <w:fldChar w:fldCharType="begin"/>
      </w:r>
      <w:r>
        <w:rPr>
          <w:noProof/>
        </w:rPr>
        <w:instrText xml:space="preserve">seq level0 \h \r0 </w:instrText>
      </w:r>
      <w:r>
        <w:rPr>
          <w:noProof/>
        </w:rPr>
        <w:fldChar w:fldCharType="end"/>
      </w:r>
      <w:r>
        <w:rPr>
          <w:noProof/>
        </w:rPr>
        <w:fldChar w:fldCharType="begin"/>
      </w:r>
      <w:r>
        <w:rPr>
          <w:noProof/>
        </w:rPr>
        <w:instrText xml:space="preserve">seq level1 \h \r0 </w:instrText>
      </w:r>
      <w:r>
        <w:rPr>
          <w:noProof/>
        </w:rPr>
        <w:fldChar w:fldCharType="end"/>
      </w:r>
      <w:r>
        <w:rPr>
          <w:noProof/>
        </w:rPr>
        <w:fldChar w:fldCharType="begin"/>
      </w:r>
      <w:r>
        <w:rPr>
          <w:noProof/>
        </w:rPr>
        <w:instrText xml:space="preserve">seq level2 \h \r0 </w:instrText>
      </w:r>
      <w:r>
        <w:rPr>
          <w:noProof/>
        </w:rPr>
        <w:fldChar w:fldCharType="end"/>
      </w:r>
      <w:r>
        <w:rPr>
          <w:noProof/>
        </w:rPr>
        <w:fldChar w:fldCharType="begin"/>
      </w:r>
      <w:r>
        <w:rPr>
          <w:noProof/>
        </w:rPr>
        <w:instrText xml:space="preserve">seq level3 \h \r0 </w:instrText>
      </w:r>
      <w:r>
        <w:rPr>
          <w:noProof/>
        </w:rPr>
        <w:fldChar w:fldCharType="end"/>
      </w:r>
      <w:r>
        <w:rPr>
          <w:noProof/>
        </w:rPr>
        <w:fldChar w:fldCharType="begin"/>
      </w:r>
      <w:r>
        <w:rPr>
          <w:noProof/>
        </w:rPr>
        <w:instrText xml:space="preserve">seq level4 \h \r0 </w:instrText>
      </w:r>
      <w:r>
        <w:rPr>
          <w:noProof/>
        </w:rPr>
        <w:fldChar w:fldCharType="end"/>
      </w:r>
      <w:r>
        <w:rPr>
          <w:noProof/>
        </w:rPr>
        <w:fldChar w:fldCharType="begin"/>
      </w:r>
      <w:r>
        <w:rPr>
          <w:noProof/>
        </w:rPr>
        <w:instrText xml:space="preserve">seq level5 \h \r0 </w:instrText>
      </w:r>
      <w:r>
        <w:rPr>
          <w:noProof/>
        </w:rPr>
        <w:fldChar w:fldCharType="end"/>
      </w:r>
      <w:r>
        <w:rPr>
          <w:noProof/>
        </w:rPr>
        <w:fldChar w:fldCharType="begin"/>
      </w:r>
      <w:r>
        <w:rPr>
          <w:noProof/>
        </w:rPr>
        <w:instrText xml:space="preserve">seq level6 \h \r0 </w:instrText>
      </w:r>
      <w:r>
        <w:rPr>
          <w:noProof/>
        </w:rPr>
        <w:fldChar w:fldCharType="end"/>
      </w:r>
      <w:r>
        <w:rPr>
          <w:noProof/>
        </w:rPr>
        <w:fldChar w:fldCharType="begin"/>
      </w:r>
      <w:r>
        <w:rPr>
          <w:noProof/>
        </w:rPr>
        <w:instrText xml:space="preserve">seq level7 \h \r0 </w:instrText>
      </w:r>
      <w:r>
        <w:rPr>
          <w:noProof/>
        </w:rPr>
        <w:fldChar w:fldCharType="end"/>
      </w:r>
      <w:r>
        <w:rPr>
          <w:noProof/>
        </w:rPr>
        <w:t>a)</w:t>
      </w:r>
      <w:r>
        <w:rPr>
          <w:noProof/>
        </w:rPr>
        <w:tab/>
        <w:t>Časť ES (AT, BE, DK, DE, ES, FI, FR, EL, IE, IT, LU, NL, PT, SE, UK) venuje pozornosť úzkej spolupráci medzi orgánmi regulácie a dohľadu nad poisťovníctvom v týchto členských štátoch a podporuje ich úsilie pri presadzovaní zlepšených noriem dohľadu.</w:t>
      </w:r>
    </w:p>
    <w:p>
      <w:pPr>
        <w:rPr>
          <w:noProof/>
        </w:rPr>
      </w:pPr>
    </w:p>
    <w:p>
      <w:pPr>
        <w:rPr>
          <w:noProof/>
        </w:rPr>
      </w:pPr>
      <w:r>
        <w:rPr>
          <w:noProof/>
        </w:rPr>
        <w:t>b)</w:t>
      </w:r>
      <w:r>
        <w:rPr>
          <w:noProof/>
        </w:rPr>
        <w:tab/>
        <w:t>Tieto členské štáty vynaložia maximálne úsilie, aby do 6 mesiacov od podania zvážili úplné žiadosti o licenciu na priame podnikanie v poisťovníctve podnikateľským subjektom, ktorého činnosť upravujú právne predpisy Čile, prostredníctvom založenia dcérskej spoločnosti v členskom štáte v súlade s právnymi predpismi tohto členského štátu. V prípade, ak sa tieto žiadosti zamietnu, orgán členského štátu vynaloží maximálne úsilie, aby zaslal oznámenie príslušnému podnikateľskému subjektu a uviedol dôvody zamietnutia žiadosti.</w:t>
      </w:r>
    </w:p>
    <w:p>
      <w:pPr>
        <w:rPr>
          <w:noProof/>
        </w:rPr>
      </w:pPr>
    </w:p>
    <w:p>
      <w:pPr>
        <w:rPr>
          <w:noProof/>
        </w:rPr>
      </w:pPr>
      <w:r>
        <w:rPr>
          <w:noProof/>
        </w:rPr>
        <w:t>c)</w:t>
      </w:r>
      <w:r>
        <w:rPr>
          <w:noProof/>
        </w:rPr>
        <w:tab/>
        <w:t>Orgány dohľadu týchto členských štátov vynaložia maximálne úsilie, aby odpovedali bez zbytočného omeškania na žiadosti žiadateľov o informácie o stave úplnej žiadosti o licenciu na priame podnikanie v poisťovníctve podnikateľským subjektom, ktorého činnosť upravujú právne predpisy Čile, prostredníctvom založenia dcérskej spoločnosti v členskom štáte v súlade s právnymi predpismi tohto členského štátu.</w:t>
      </w:r>
    </w:p>
    <w:p>
      <w:pPr>
        <w:rPr>
          <w:noProof/>
        </w:rPr>
      </w:pPr>
    </w:p>
    <w:p>
      <w:pPr>
        <w:rPr>
          <w:noProof/>
        </w:rPr>
      </w:pPr>
      <w:r>
        <w:rPr>
          <w:noProof/>
        </w:rPr>
        <w:br w:type="page"/>
        <w:t>d)</w:t>
      </w:r>
      <w:r>
        <w:rPr>
          <w:noProof/>
        </w:rPr>
        <w:tab/>
        <w:t>Časť ES (AT, BE, DK, DE, ES, FI, FR, EL, IE, IT, LU, NL, PT, SE, UK) vynaloží maximálne úsilie, aby preskúmala akékoľvek otázky súvisiace s hladkým fungovaním vnútorného trhu v oblasti poisťovníctva, a posúdi akékoľvek záležitosti, ktoré by mohli mať vplyv na vnútorný trh v oblasti poisťovníctva.</w:t>
      </w:r>
    </w:p>
    <w:p>
      <w:pPr>
        <w:rPr>
          <w:noProof/>
        </w:rPr>
      </w:pPr>
    </w:p>
    <w:p>
      <w:pPr>
        <w:rPr>
          <w:noProof/>
        </w:rPr>
      </w:pPr>
      <w:r>
        <w:rPr>
          <w:noProof/>
        </w:rPr>
        <w:t>e)</w:t>
      </w:r>
      <w:r>
        <w:rPr>
          <w:noProof/>
        </w:rPr>
        <w:tab/>
        <w:t>Časť ES (AT, BE, DK, DE, ES, FI, FR, EL, IE, IT, LU, NL, PT, SE, UK) poznamenáva, že čo sa týka poistenia motorových vozidiel, podľa práva Spoločenstva platného k 1. septembru 2001 a bez toho, aby boli dotknuté budúce právne predpisy, sa poistné môže počítať berúc do úvahy viaceré rizikové faktory.</w:t>
      </w:r>
    </w:p>
    <w:p>
      <w:pPr>
        <w:rPr>
          <w:noProof/>
        </w:rPr>
      </w:pPr>
    </w:p>
    <w:p>
      <w:pPr>
        <w:rPr>
          <w:noProof/>
        </w:rPr>
      </w:pPr>
      <w:r>
        <w:rPr>
          <w:noProof/>
        </w:rPr>
        <w:t>f)</w:t>
      </w:r>
      <w:r>
        <w:rPr>
          <w:noProof/>
        </w:rPr>
        <w:tab/>
        <w:t>Časť ES (AT, BE, DK, DE, ES, FI, FR, EL, IE, IT, LU, NL, PT, SE, UK) poznamenáva, že podľa práva Spoločenstva platného k 1. septembru 2001 a bez toho, aby boli dotknuté budúce právne predpisy, sa vo všeobecnosti nevyžaduje predchádzajúce schválenie poistných podmienok a sadzieb, ktoré poisťovňa plánuje používať, vnútroštátnymi orgánmi dohľadu.</w:t>
      </w:r>
    </w:p>
    <w:p>
      <w:pPr>
        <w:rPr>
          <w:noProof/>
        </w:rPr>
      </w:pPr>
    </w:p>
    <w:p>
      <w:pPr>
        <w:rPr>
          <w:noProof/>
        </w:rPr>
      </w:pPr>
      <w:r>
        <w:rPr>
          <w:noProof/>
        </w:rPr>
        <w:t>g)</w:t>
      </w:r>
      <w:r>
        <w:rPr>
          <w:noProof/>
        </w:rPr>
        <w:tab/>
        <w:t>Časť (AT, BE, DK, DE, ES, FI, FR, EL, IE, IT, LU, NL, PT, SE, UK) poznamenáva, že podľa práva Spoločenstva platného k 1. septembru 2001 a bez toho, aby boli dotknuté budúce právne predpisy, sa vo všeobecnosti nevyžaduje predchádzajúce schválenie zvýšenia sadzieb poistného vnútroštátnymi orgánmi dohľadu.</w:t>
      </w:r>
    </w:p>
    <w:p>
      <w:pPr>
        <w:rPr>
          <w:noProof/>
        </w:rPr>
      </w:pPr>
    </w:p>
    <w:p>
      <w:pPr>
        <w:rPr>
          <w:noProof/>
        </w:rPr>
      </w:pPr>
    </w:p>
    <w:p>
      <w:pPr>
        <w:rPr>
          <w:noProof/>
        </w:rPr>
      </w:pPr>
      <w:r>
        <w:rPr>
          <w:noProof/>
        </w:rPr>
        <w:br w:type="page"/>
        <w:t>OSTATNÉ FINANČNÉ SLUŽBY</w:t>
      </w:r>
    </w:p>
    <w:p>
      <w:pPr>
        <w:rPr>
          <w:noProof/>
        </w:rPr>
      </w:pPr>
    </w:p>
    <w:p>
      <w:pPr>
        <w:rPr>
          <w:noProof/>
        </w:rPr>
      </w:pPr>
      <w:r>
        <w:rPr>
          <w:noProof/>
        </w:rPr>
        <w:fldChar w:fldCharType="begin"/>
      </w:r>
      <w:r>
        <w:rPr>
          <w:noProof/>
        </w:rPr>
        <w:instrText xml:space="preserve">seq level0 \h \r0 </w:instrText>
      </w:r>
      <w:r>
        <w:rPr>
          <w:noProof/>
        </w:rPr>
        <w:fldChar w:fldCharType="end"/>
      </w:r>
      <w:r>
        <w:rPr>
          <w:noProof/>
        </w:rPr>
        <w:fldChar w:fldCharType="begin"/>
      </w:r>
      <w:r>
        <w:rPr>
          <w:noProof/>
        </w:rPr>
        <w:instrText xml:space="preserve">seq level1 \h \r0 </w:instrText>
      </w:r>
      <w:r>
        <w:rPr>
          <w:noProof/>
        </w:rPr>
        <w:fldChar w:fldCharType="end"/>
      </w:r>
      <w:r>
        <w:rPr>
          <w:noProof/>
        </w:rPr>
        <w:fldChar w:fldCharType="begin"/>
      </w:r>
      <w:r>
        <w:rPr>
          <w:noProof/>
        </w:rPr>
        <w:instrText xml:space="preserve">seq level2 \h \r0 </w:instrText>
      </w:r>
      <w:r>
        <w:rPr>
          <w:noProof/>
        </w:rPr>
        <w:fldChar w:fldCharType="end"/>
      </w:r>
      <w:r>
        <w:rPr>
          <w:noProof/>
        </w:rPr>
        <w:fldChar w:fldCharType="begin"/>
      </w:r>
      <w:r>
        <w:rPr>
          <w:noProof/>
        </w:rPr>
        <w:instrText xml:space="preserve">seq level3 \h \r0 </w:instrText>
      </w:r>
      <w:r>
        <w:rPr>
          <w:noProof/>
        </w:rPr>
        <w:fldChar w:fldCharType="end"/>
      </w:r>
      <w:r>
        <w:rPr>
          <w:noProof/>
        </w:rPr>
        <w:fldChar w:fldCharType="begin"/>
      </w:r>
      <w:r>
        <w:rPr>
          <w:noProof/>
        </w:rPr>
        <w:instrText xml:space="preserve">seq level4 \h \r0 </w:instrText>
      </w:r>
      <w:r>
        <w:rPr>
          <w:noProof/>
        </w:rPr>
        <w:fldChar w:fldCharType="end"/>
      </w:r>
      <w:r>
        <w:rPr>
          <w:noProof/>
        </w:rPr>
        <w:fldChar w:fldCharType="begin"/>
      </w:r>
      <w:r>
        <w:rPr>
          <w:noProof/>
        </w:rPr>
        <w:instrText xml:space="preserve">seq level5 \h \r0 </w:instrText>
      </w:r>
      <w:r>
        <w:rPr>
          <w:noProof/>
        </w:rPr>
        <w:fldChar w:fldCharType="end"/>
      </w:r>
      <w:r>
        <w:rPr>
          <w:noProof/>
        </w:rPr>
        <w:fldChar w:fldCharType="begin"/>
      </w:r>
      <w:r>
        <w:rPr>
          <w:noProof/>
        </w:rPr>
        <w:instrText xml:space="preserve">seq level6 \h \r0 </w:instrText>
      </w:r>
      <w:r>
        <w:rPr>
          <w:noProof/>
        </w:rPr>
        <w:fldChar w:fldCharType="end"/>
      </w:r>
      <w:r>
        <w:rPr>
          <w:noProof/>
        </w:rPr>
        <w:fldChar w:fldCharType="begin"/>
      </w:r>
      <w:r>
        <w:rPr>
          <w:noProof/>
        </w:rPr>
        <w:instrText xml:space="preserve">seq level7 \h \r0 </w:instrText>
      </w:r>
      <w:r>
        <w:rPr>
          <w:noProof/>
        </w:rPr>
        <w:fldChar w:fldCharType="end"/>
      </w:r>
      <w:r>
        <w:rPr>
          <w:noProof/>
        </w:rPr>
        <w:t>a)</w:t>
      </w:r>
      <w:r>
        <w:rPr>
          <w:noProof/>
        </w:rPr>
        <w:tab/>
        <w:t>Tieto členské štáty, uplatňujúc príslušné smernice ES, vynaložia maximálne úsilie, aby do 12 mesiacov zvážili úplné žiadosti o licenciu na výkon bankových činností podnikateľským subjektom, ktorého činnosť upravujú právne predpisy Čile, prostredníctvom založenia dcérskej spoločnosti v členskom štáte v súlade s právnymi predpismi tohto členského štátu. V prípade, že sa takéto žiadosti zamietnu, členský štát vynaloží maximálne úsilie, aby zaslal oznámenie príslušnému podnikateľskému subjektu a uviedol dôvody zamietnutia žiadosti.</w:t>
      </w:r>
    </w:p>
    <w:p>
      <w:pPr>
        <w:rPr>
          <w:noProof/>
        </w:rPr>
      </w:pPr>
    </w:p>
    <w:p>
      <w:pPr>
        <w:rPr>
          <w:noProof/>
        </w:rPr>
      </w:pPr>
      <w:r>
        <w:rPr>
          <w:noProof/>
        </w:rPr>
        <w:fldChar w:fldCharType="begin"/>
      </w:r>
      <w:r>
        <w:rPr>
          <w:noProof/>
        </w:rPr>
        <w:instrText xml:space="preserve">seq level0 \h \r0 </w:instrText>
      </w:r>
      <w:r>
        <w:rPr>
          <w:noProof/>
        </w:rPr>
        <w:fldChar w:fldCharType="end"/>
      </w:r>
      <w:r>
        <w:rPr>
          <w:noProof/>
        </w:rPr>
        <w:fldChar w:fldCharType="begin"/>
      </w:r>
      <w:r>
        <w:rPr>
          <w:noProof/>
        </w:rPr>
        <w:instrText xml:space="preserve">seq level1 \h \r0 </w:instrText>
      </w:r>
      <w:r>
        <w:rPr>
          <w:noProof/>
        </w:rPr>
        <w:fldChar w:fldCharType="end"/>
      </w:r>
      <w:r>
        <w:rPr>
          <w:noProof/>
        </w:rPr>
        <w:fldChar w:fldCharType="begin"/>
      </w:r>
      <w:r>
        <w:rPr>
          <w:noProof/>
        </w:rPr>
        <w:instrText xml:space="preserve">seq level2 \h \r0 </w:instrText>
      </w:r>
      <w:r>
        <w:rPr>
          <w:noProof/>
        </w:rPr>
        <w:fldChar w:fldCharType="end"/>
      </w:r>
      <w:r>
        <w:rPr>
          <w:noProof/>
        </w:rPr>
        <w:fldChar w:fldCharType="begin"/>
      </w:r>
      <w:r>
        <w:rPr>
          <w:noProof/>
        </w:rPr>
        <w:instrText xml:space="preserve">seq level3 \h \r0 </w:instrText>
      </w:r>
      <w:r>
        <w:rPr>
          <w:noProof/>
        </w:rPr>
        <w:fldChar w:fldCharType="end"/>
      </w:r>
      <w:r>
        <w:rPr>
          <w:noProof/>
        </w:rPr>
        <w:fldChar w:fldCharType="begin"/>
      </w:r>
      <w:r>
        <w:rPr>
          <w:noProof/>
        </w:rPr>
        <w:instrText xml:space="preserve">seq level4 \h \r0 </w:instrText>
      </w:r>
      <w:r>
        <w:rPr>
          <w:noProof/>
        </w:rPr>
        <w:fldChar w:fldCharType="end"/>
      </w:r>
      <w:r>
        <w:rPr>
          <w:noProof/>
        </w:rPr>
        <w:fldChar w:fldCharType="begin"/>
      </w:r>
      <w:r>
        <w:rPr>
          <w:noProof/>
        </w:rPr>
        <w:instrText xml:space="preserve">seq level5 \h \r0 </w:instrText>
      </w:r>
      <w:r>
        <w:rPr>
          <w:noProof/>
        </w:rPr>
        <w:fldChar w:fldCharType="end"/>
      </w:r>
      <w:r>
        <w:rPr>
          <w:noProof/>
        </w:rPr>
        <w:fldChar w:fldCharType="begin"/>
      </w:r>
      <w:r>
        <w:rPr>
          <w:noProof/>
        </w:rPr>
        <w:instrText xml:space="preserve">seq level6 \h \r0 </w:instrText>
      </w:r>
      <w:r>
        <w:rPr>
          <w:noProof/>
        </w:rPr>
        <w:fldChar w:fldCharType="end"/>
      </w:r>
      <w:r>
        <w:rPr>
          <w:noProof/>
        </w:rPr>
        <w:fldChar w:fldCharType="begin"/>
      </w:r>
      <w:r>
        <w:rPr>
          <w:noProof/>
        </w:rPr>
        <w:instrText xml:space="preserve">seq level7 \h \r0 </w:instrText>
      </w:r>
      <w:r>
        <w:rPr>
          <w:noProof/>
        </w:rPr>
        <w:fldChar w:fldCharType="end"/>
      </w:r>
      <w:r>
        <w:rPr>
          <w:noProof/>
        </w:rPr>
        <w:t>b)</w:t>
      </w:r>
      <w:r>
        <w:rPr>
          <w:noProof/>
        </w:rPr>
        <w:tab/>
        <w:t>Tieto členské štáty vynaložia maximálne úsilie, aby odpovedali bez zbytočného omeškania na žiadosti žiadateľov o informácie o stave úplnej žiadosti o licenciu na výkon bankových činností podnikateľským subjektom, ktorého činnosť upravujú právne predpisy Čile, prostredníctvom založenia dcérskej spoločnosti v členskom štáte v súlade s právnymi predpismi tohto členského štátu.</w:t>
      </w:r>
    </w:p>
    <w:p>
      <w:pPr>
        <w:rPr>
          <w:noProof/>
        </w:rPr>
      </w:pPr>
    </w:p>
    <w:p>
      <w:pPr>
        <w:rPr>
          <w:noProof/>
        </w:rPr>
      </w:pPr>
      <w:r>
        <w:rPr>
          <w:noProof/>
        </w:rPr>
        <w:t>c)</w:t>
      </w:r>
      <w:r>
        <w:rPr>
          <w:noProof/>
        </w:rPr>
        <w:tab/>
        <w:t>Tieto členské štáty, uplatňujúc príslušné smernice ES, vynaložia maximálne úsilie, aby do 6 mesiacov zvážili úplné žiadosti o licenciu na výkon investičných služieb v oblasti cenných papierov v zmysle definície smernice o investičných službách podnikateľským subjektom, ktorého činnosť upravujú právne predpisy Čile, prostredníctvom založenia dcérskej spoločnosti v členskom štáte v súlade s právnymi predpismi toho členského štátu. V prípade, že sa takéto žiadosti zamietnu, členský štát vynaloží maximálne úsilie, aby zaslal oznámenie príslušnému podnikateľskému subjektu a uviedol dôvody zamietnutia žiadosti.</w:t>
      </w:r>
    </w:p>
    <w:p>
      <w:pPr>
        <w:rPr>
          <w:noProof/>
        </w:rPr>
      </w:pPr>
    </w:p>
    <w:p>
      <w:pPr>
        <w:rPr>
          <w:noProof/>
        </w:rPr>
      </w:pPr>
      <w:r>
        <w:rPr>
          <w:noProof/>
        </w:rPr>
        <w:br w:type="page"/>
        <w:t>d)</w:t>
      </w:r>
      <w:r>
        <w:rPr>
          <w:noProof/>
        </w:rPr>
        <w:tab/>
        <w:t>Tieto členské štáty vynaložia maximálne úsilie, aby odpovedali bez zbytočného omeškania na žiadosti žiadateľov o informácie o stave úplnej žiadosti o licenciu na výkon investičných služieb v oblasti cenných papierov podnikateľským subjektom, ktorého činnosť upravujú právne predpisy Čile, prostredníctvom založenia dcérskej spoločnosti v členskom štáte v súlade s právnymi predpismi tohto členského štátu.</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jc w:val="center"/>
        <w:outlineLvl w:val="0"/>
        <w:rPr>
          <w:noProof/>
          <w:spacing w:val="-2"/>
          <w:szCs w:val="24"/>
        </w:rPr>
      </w:pP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jc w:val="center"/>
        <w:outlineLvl w:val="0"/>
        <w:rPr>
          <w:noProof/>
          <w:spacing w:val="-2"/>
          <w:szCs w:val="24"/>
        </w:rPr>
      </w:pP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outlineLvl w:val="0"/>
        <w:rPr>
          <w:noProof/>
          <w:spacing w:val="-2"/>
          <w:szCs w:val="24"/>
        </w:rPr>
      </w:pPr>
      <w:r>
        <w:rPr>
          <w:noProof/>
          <w:spacing w:val="-2"/>
        </w:rPr>
        <w:t>POROZUMENIE O ZÁVÄZKOCH VO FINANČNÝCH SLUŽBÁCH</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rPr>
          <w:noProof/>
          <w:spacing w:val="-2"/>
          <w:szCs w:val="24"/>
        </w:rPr>
      </w:pP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rPr>
          <w:noProof/>
          <w:spacing w:val="-2"/>
          <w:szCs w:val="24"/>
        </w:rPr>
      </w:pPr>
      <w:r>
        <w:rPr>
          <w:noProof/>
          <w:spacing w:val="-2"/>
        </w:rPr>
        <w:t>Spoločenstvu bolo umožnené prevziať špecifické záväzky týkajúce sa finančných služieb v rámci tejto dohody na základe alternatívneho prístupu k tomu, na čo sa vzťahujú všeobecné ustanovenia časti IV, kapitoly II (Finančné služby). Bolo dohodnuté, že tento prístup sa môže uplatniť za podmienok nasledujúceho porozumenia:</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rPr>
          <w:noProof/>
          <w:spacing w:val="-2"/>
          <w:szCs w:val="24"/>
        </w:rPr>
      </w:pPr>
    </w:p>
    <w:p>
      <w:pPr>
        <w:rPr>
          <w:noProof/>
          <w:spacing w:val="-2"/>
        </w:rPr>
      </w:pPr>
      <w:r>
        <w:rPr>
          <w:noProof/>
          <w:spacing w:val="-2"/>
        </w:rPr>
        <w:t>i)</w:t>
      </w:r>
      <w:r>
        <w:rPr>
          <w:noProof/>
          <w:spacing w:val="-2"/>
        </w:rPr>
        <w:tab/>
        <w:t>nie je v rozpore s ustanoveniami tejto dohody;</w:t>
      </w:r>
    </w:p>
    <w:p>
      <w:pPr>
        <w:rPr>
          <w:noProof/>
          <w:spacing w:val="-2"/>
          <w:szCs w:val="24"/>
        </w:rPr>
      </w:pPr>
    </w:p>
    <w:p>
      <w:pPr>
        <w:ind w:left="567" w:hanging="567"/>
        <w:rPr>
          <w:noProof/>
          <w:spacing w:val="-2"/>
        </w:rPr>
      </w:pPr>
      <w:r>
        <w:rPr>
          <w:noProof/>
          <w:spacing w:val="-2"/>
        </w:rPr>
        <w:t>ii)</w:t>
      </w:r>
      <w:r>
        <w:rPr>
          <w:noProof/>
          <w:spacing w:val="-2"/>
        </w:rPr>
        <w:tab/>
        <w:t>nevznikla pochybnosť, čo sa týka stupňa liberalizácie, ku ktorému sa strana sama zaväzuje v tejto dohode</w:t>
      </w:r>
    </w:p>
    <w:p>
      <w:pPr>
        <w:ind w:left="567" w:hanging="567"/>
        <w:rPr>
          <w:noProof/>
          <w:spacing w:val="-2"/>
          <w:szCs w:val="24"/>
        </w:rPr>
      </w:pP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rPr>
          <w:noProof/>
          <w:spacing w:val="-2"/>
          <w:szCs w:val="24"/>
        </w:rPr>
      </w:pPr>
      <w:r>
        <w:rPr>
          <w:noProof/>
          <w:spacing w:val="-2"/>
        </w:rPr>
        <w:t>Spoločenstvo na základe rokovaní a s výhradou špecifikovaných podmienok a predpokladov začlenilo do svojho zoznamu špecifické záväzky v súlade s prístupom uvedeným ďalej v texte.</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rPr>
          <w:noProof/>
          <w:spacing w:val="-2"/>
          <w:szCs w:val="24"/>
        </w:rPr>
      </w:pPr>
    </w:p>
    <w:p>
      <w:pPr>
        <w:ind w:left="567" w:hanging="567"/>
        <w:rPr>
          <w:noProof/>
          <w:spacing w:val="-2"/>
          <w:szCs w:val="24"/>
        </w:rPr>
      </w:pPr>
      <w:r>
        <w:rPr>
          <w:noProof/>
        </w:rPr>
        <w:br w:type="page"/>
      </w:r>
      <w:r>
        <w:rPr>
          <w:noProof/>
          <w:spacing w:val="-2"/>
        </w:rPr>
        <w:t>A.</w:t>
      </w:r>
      <w:r>
        <w:rPr>
          <w:noProof/>
          <w:spacing w:val="-2"/>
        </w:rPr>
        <w:tab/>
        <w:t>Prístup na trh</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outlineLvl w:val="0"/>
        <w:rPr>
          <w:noProof/>
          <w:spacing w:val="-2"/>
          <w:szCs w:val="24"/>
        </w:rPr>
      </w:pP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outlineLvl w:val="0"/>
        <w:rPr>
          <w:noProof/>
          <w:spacing w:val="-2"/>
          <w:szCs w:val="24"/>
        </w:rPr>
      </w:pPr>
      <w:r>
        <w:rPr>
          <w:noProof/>
          <w:spacing w:val="-2"/>
        </w:rPr>
        <w:t>Cezhraničný obchod</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outlineLvl w:val="0"/>
        <w:rPr>
          <w:noProof/>
          <w:spacing w:val="-2"/>
          <w:szCs w:val="24"/>
        </w:rPr>
      </w:pPr>
    </w:p>
    <w:p>
      <w:pPr>
        <w:ind w:left="567" w:hanging="567"/>
        <w:rPr>
          <w:noProof/>
          <w:spacing w:val="-2"/>
          <w:szCs w:val="24"/>
        </w:rPr>
      </w:pPr>
      <w:r>
        <w:rPr>
          <w:noProof/>
          <w:spacing w:val="-2"/>
        </w:rPr>
        <w:t>1.</w:t>
      </w:r>
      <w:r>
        <w:rPr>
          <w:noProof/>
          <w:spacing w:val="-2"/>
        </w:rPr>
        <w:tab/>
        <w:t>Spoločenstvo povolí poskytovateľom finančných služieb, ktorí nie sú rezidentmi, poskytovať ako objednávateľ prostredníctvom sprostredkovateľa alebo v pozícii sprostredkovateľa a za podmienok, ktoré im priznávajú národné zaobchádzanie, nasledujúce služby:</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ind w:left="454" w:hanging="454"/>
        <w:rPr>
          <w:noProof/>
          <w:spacing w:val="-2"/>
          <w:szCs w:val="24"/>
        </w:rPr>
      </w:pPr>
    </w:p>
    <w:p>
      <w:pPr>
        <w:ind w:left="1134" w:hanging="567"/>
        <w:rPr>
          <w:noProof/>
          <w:spacing w:val="-2"/>
        </w:rPr>
      </w:pPr>
      <w:r>
        <w:rPr>
          <w:noProof/>
          <w:spacing w:val="-2"/>
        </w:rPr>
        <w:t>a)</w:t>
      </w:r>
      <w:r>
        <w:rPr>
          <w:noProof/>
          <w:spacing w:val="-2"/>
        </w:rPr>
        <w:tab/>
        <w:t>poistenie rizík spojených s:</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rPr>
          <w:noProof/>
          <w:spacing w:val="-2"/>
          <w:szCs w:val="24"/>
        </w:rPr>
      </w:pP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ind w:left="1701" w:hanging="567"/>
        <w:rPr>
          <w:noProof/>
          <w:spacing w:val="-2"/>
        </w:rPr>
      </w:pPr>
      <w:r>
        <w:rPr>
          <w:noProof/>
          <w:spacing w:val="-2"/>
        </w:rPr>
        <w:t>i)</w:t>
      </w:r>
      <w:r>
        <w:rPr>
          <w:noProof/>
          <w:spacing w:val="-2"/>
        </w:rPr>
        <w:tab/>
        <w:t>námornou dopravou, komerčným letectvom, kozmickými letmi a kozmickou dopravou (vrátane satelitov) takým poistením, ktoré pokrýva jednotlivé alebo všetky tieto riziká: prepravovaný tovar, vozidlá prepravujúce tovar a zodpovednosť s tým spojenú; a</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ind w:left="1701" w:hanging="567"/>
        <w:rPr>
          <w:noProof/>
          <w:spacing w:val="-2"/>
          <w:szCs w:val="24"/>
        </w:rPr>
      </w:pP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ind w:left="1701" w:hanging="567"/>
        <w:rPr>
          <w:noProof/>
          <w:spacing w:val="-2"/>
        </w:rPr>
      </w:pPr>
      <w:r>
        <w:rPr>
          <w:noProof/>
          <w:spacing w:val="-2"/>
        </w:rPr>
        <w:t>ii)</w:t>
      </w:r>
      <w:r>
        <w:rPr>
          <w:noProof/>
          <w:spacing w:val="-2"/>
        </w:rPr>
        <w:tab/>
        <w:t>tovarom v medzinárodnom tranzite;</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rPr>
          <w:noProof/>
          <w:spacing w:val="-2"/>
          <w:szCs w:val="24"/>
        </w:rPr>
      </w:pPr>
    </w:p>
    <w:p>
      <w:pPr>
        <w:ind w:left="1134" w:hanging="567"/>
        <w:rPr>
          <w:noProof/>
          <w:spacing w:val="-2"/>
        </w:rPr>
      </w:pPr>
      <w:r>
        <w:rPr>
          <w:noProof/>
          <w:spacing w:val="-2"/>
        </w:rPr>
        <w:t>b)</w:t>
      </w:r>
      <w:r>
        <w:rPr>
          <w:noProof/>
          <w:spacing w:val="-2"/>
        </w:rPr>
        <w:tab/>
        <w:t>zaistenie a retrocesiu a vedľajšie služby súvisiace s poistením, ako je uvedené v pododseku iv) článku 117 ods. 9;</w:t>
      </w:r>
    </w:p>
    <w:p>
      <w:pPr>
        <w:ind w:left="1134" w:hanging="567"/>
        <w:rPr>
          <w:noProof/>
          <w:spacing w:val="-2"/>
          <w:szCs w:val="24"/>
        </w:rPr>
      </w:pPr>
    </w:p>
    <w:p>
      <w:pPr>
        <w:ind w:left="1134" w:hanging="567"/>
        <w:rPr>
          <w:noProof/>
          <w:spacing w:val="-2"/>
        </w:rPr>
      </w:pPr>
      <w:r>
        <w:rPr>
          <w:noProof/>
          <w:spacing w:val="-2"/>
        </w:rPr>
        <w:t>c)</w:t>
      </w:r>
      <w:r>
        <w:rPr>
          <w:noProof/>
          <w:spacing w:val="-2"/>
        </w:rPr>
        <w:tab/>
        <w:t>poskytovanie a transfer finančných informácií a spracovanie finančných údajov, ako je uvedené v pododseku xv) článku 117 ods. 9 a poradenské a ostatné podporné služby, s výnimkou sprostredkovania týkajúceho sa bankových a ostatných finančných služieb, ako je uvedené v pododseku xvi) článku 117 ods. 9.</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ind w:left="450" w:hanging="450"/>
        <w:rPr>
          <w:noProof/>
          <w:spacing w:val="-2"/>
          <w:szCs w:val="24"/>
        </w:rPr>
      </w:pPr>
    </w:p>
    <w:p>
      <w:pPr>
        <w:ind w:left="567" w:hanging="567"/>
        <w:rPr>
          <w:noProof/>
          <w:spacing w:val="-2"/>
          <w:szCs w:val="24"/>
        </w:rPr>
      </w:pPr>
      <w:r>
        <w:rPr>
          <w:noProof/>
        </w:rPr>
        <w:br w:type="page"/>
      </w:r>
      <w:r>
        <w:rPr>
          <w:noProof/>
          <w:spacing w:val="-2"/>
        </w:rPr>
        <w:t>2.</w:t>
      </w:r>
      <w:r>
        <w:rPr>
          <w:noProof/>
          <w:spacing w:val="-2"/>
        </w:rPr>
        <w:tab/>
        <w:t>Spoločenstvo povolí svojim rezidentom nakupovať na čilskom území finančné služby uvedené v:</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ind w:left="454" w:hanging="454"/>
        <w:rPr>
          <w:noProof/>
          <w:spacing w:val="-2"/>
          <w:szCs w:val="24"/>
        </w:rPr>
      </w:pPr>
    </w:p>
    <w:p>
      <w:pPr>
        <w:ind w:left="1134" w:hanging="567"/>
        <w:rPr>
          <w:noProof/>
          <w:spacing w:val="-2"/>
        </w:rPr>
      </w:pPr>
      <w:r>
        <w:rPr>
          <w:noProof/>
          <w:spacing w:val="-2"/>
        </w:rPr>
        <w:t>a)</w:t>
      </w:r>
      <w:r>
        <w:rPr>
          <w:noProof/>
          <w:spacing w:val="-2"/>
        </w:rPr>
        <w:tab/>
        <w:t>pododseku 1 písm. a);</w:t>
      </w:r>
    </w:p>
    <w:p>
      <w:pPr>
        <w:ind w:left="1134" w:hanging="567"/>
        <w:rPr>
          <w:noProof/>
          <w:spacing w:val="-2"/>
          <w:szCs w:val="24"/>
        </w:rPr>
      </w:pPr>
    </w:p>
    <w:p>
      <w:pPr>
        <w:ind w:left="1134" w:hanging="567"/>
        <w:rPr>
          <w:noProof/>
          <w:spacing w:val="-2"/>
        </w:rPr>
      </w:pPr>
      <w:r>
        <w:rPr>
          <w:noProof/>
          <w:spacing w:val="-2"/>
        </w:rPr>
        <w:t>b)</w:t>
      </w:r>
      <w:r>
        <w:rPr>
          <w:noProof/>
          <w:spacing w:val="-2"/>
        </w:rPr>
        <w:tab/>
        <w:t>pododseku 1 písm. b); a</w:t>
      </w:r>
    </w:p>
    <w:p>
      <w:pPr>
        <w:ind w:left="1134" w:hanging="567"/>
        <w:rPr>
          <w:noProof/>
          <w:spacing w:val="-2"/>
          <w:szCs w:val="24"/>
        </w:rPr>
      </w:pPr>
    </w:p>
    <w:p>
      <w:pPr>
        <w:ind w:left="1134" w:hanging="567"/>
        <w:rPr>
          <w:noProof/>
          <w:spacing w:val="-2"/>
        </w:rPr>
      </w:pPr>
      <w:r>
        <w:rPr>
          <w:noProof/>
          <w:spacing w:val="-2"/>
        </w:rPr>
        <w:t>c)</w:t>
      </w:r>
      <w:r>
        <w:rPr>
          <w:noProof/>
          <w:spacing w:val="-2"/>
        </w:rPr>
        <w:tab/>
        <w:t>pododsekoch v) až xvi) článku 117 ods. 9.</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rPr>
          <w:noProof/>
          <w:spacing w:val="-2"/>
          <w:szCs w:val="24"/>
        </w:rPr>
      </w:pP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outlineLvl w:val="0"/>
        <w:rPr>
          <w:noProof/>
          <w:spacing w:val="-2"/>
        </w:rPr>
      </w:pPr>
      <w:r>
        <w:rPr>
          <w:noProof/>
          <w:spacing w:val="-2"/>
        </w:rPr>
        <w:t>Obchodná prítomnosť</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outlineLvl w:val="0"/>
        <w:rPr>
          <w:noProof/>
          <w:spacing w:val="-2"/>
          <w:szCs w:val="24"/>
          <w:u w:val="single"/>
        </w:rPr>
      </w:pPr>
    </w:p>
    <w:p>
      <w:pPr>
        <w:ind w:left="567" w:hanging="567"/>
        <w:rPr>
          <w:noProof/>
          <w:spacing w:val="-2"/>
          <w:szCs w:val="24"/>
        </w:rPr>
      </w:pPr>
      <w:r>
        <w:rPr>
          <w:noProof/>
          <w:spacing w:val="-2"/>
        </w:rPr>
        <w:t>3.</w:t>
      </w:r>
      <w:r>
        <w:rPr>
          <w:noProof/>
          <w:spacing w:val="-2"/>
        </w:rPr>
        <w:tab/>
        <w:t>Spoločenstvo udelí poskytovateľom finančných služieb z Čile právo vytvoriť alebo rozšíriť obchodnú prítomnosť na svojom území, aj prostredníctvom odkúpenia existujúcich podnikov:</w:t>
      </w:r>
    </w:p>
    <w:p>
      <w:pPr>
        <w:ind w:left="567" w:hanging="567"/>
        <w:rPr>
          <w:noProof/>
          <w:spacing w:val="-2"/>
          <w:szCs w:val="24"/>
        </w:rPr>
      </w:pPr>
    </w:p>
    <w:p>
      <w:pPr>
        <w:ind w:left="567" w:hanging="567"/>
        <w:rPr>
          <w:noProof/>
          <w:spacing w:val="-2"/>
          <w:szCs w:val="24"/>
        </w:rPr>
      </w:pPr>
      <w:r>
        <w:rPr>
          <w:noProof/>
          <w:spacing w:val="-2"/>
        </w:rPr>
        <w:t>4.</w:t>
      </w:r>
      <w:r>
        <w:rPr>
          <w:noProof/>
          <w:spacing w:val="-2"/>
        </w:rPr>
        <w:tab/>
        <w:t>Spoločenstvo môže stanoviť predpoklady, podmienky a postupy pre udelenie povolenia na vytvorenie a rozšírenie obchodnej prítomnosti do takej miery, aby neboli v rozpore so záväzkom v bode 3 a boli zosúladené s ostatnými záväzkami vyplývajúcimi z tejto dohody.</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outlineLvl w:val="0"/>
        <w:rPr>
          <w:noProof/>
          <w:spacing w:val="-2"/>
          <w:szCs w:val="24"/>
        </w:rPr>
      </w:pP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outlineLvl w:val="0"/>
        <w:rPr>
          <w:noProof/>
          <w:spacing w:val="-2"/>
        </w:rPr>
      </w:pPr>
      <w:r>
        <w:rPr>
          <w:noProof/>
        </w:rPr>
        <w:br w:type="page"/>
      </w:r>
      <w:r>
        <w:rPr>
          <w:noProof/>
          <w:spacing w:val="-2"/>
        </w:rPr>
        <w:t>Dočasný vstup zamestnancov</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outlineLvl w:val="0"/>
        <w:rPr>
          <w:noProof/>
          <w:spacing w:val="-2"/>
          <w:szCs w:val="24"/>
        </w:rPr>
      </w:pPr>
    </w:p>
    <w:p>
      <w:pPr>
        <w:tabs>
          <w:tab w:val="left" w:pos="567"/>
        </w:tabs>
        <w:ind w:left="1134" w:hanging="1134"/>
        <w:rPr>
          <w:noProof/>
          <w:spacing w:val="-2"/>
        </w:rPr>
      </w:pPr>
      <w:r>
        <w:rPr>
          <w:noProof/>
          <w:spacing w:val="-2"/>
        </w:rPr>
        <w:t>5.</w:t>
      </w:r>
      <w:r>
        <w:rPr>
          <w:noProof/>
          <w:spacing w:val="-2"/>
        </w:rPr>
        <w:tab/>
        <w:t>a)</w:t>
      </w:r>
      <w:r>
        <w:rPr>
          <w:noProof/>
          <w:spacing w:val="-2"/>
        </w:rPr>
        <w:tab/>
        <w:t>Spoločenstvo povolí dočasný vstup na svoje územie v prípade týchto pracovníkov poskytovateľa finančných služieb z Čile, ktorý zriaďuje alebo zriadil obchodnú prítomnosť na území Spoločenstva:</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ind w:left="450" w:hanging="450"/>
        <w:rPr>
          <w:noProof/>
          <w:spacing w:val="-2"/>
          <w:szCs w:val="24"/>
        </w:rPr>
      </w:pP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ind w:left="1701" w:hanging="567"/>
        <w:rPr>
          <w:noProof/>
          <w:spacing w:val="-2"/>
        </w:rPr>
      </w:pPr>
      <w:r>
        <w:rPr>
          <w:noProof/>
          <w:spacing w:val="-2"/>
        </w:rPr>
        <w:t>i)</w:t>
      </w:r>
      <w:r>
        <w:rPr>
          <w:noProof/>
          <w:spacing w:val="-2"/>
        </w:rPr>
        <w:tab/>
        <w:t>vyšších riadiacich pracovníkov, ktorí disponujú zákonom chránenými informáciami nevyhnutnými z hľadiska zriadenia, kontroly a vykonávania služieb poskytovateľa finančných služieb, a</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ind w:left="1701" w:hanging="567"/>
        <w:rPr>
          <w:noProof/>
          <w:spacing w:val="-2"/>
          <w:szCs w:val="24"/>
        </w:rPr>
      </w:pP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ind w:left="1701" w:hanging="567"/>
        <w:rPr>
          <w:noProof/>
          <w:spacing w:val="-2"/>
        </w:rPr>
      </w:pPr>
      <w:r>
        <w:rPr>
          <w:noProof/>
          <w:spacing w:val="-2"/>
        </w:rPr>
        <w:t xml:space="preserve">ii) </w:t>
      </w:r>
      <w:r>
        <w:rPr>
          <w:noProof/>
          <w:spacing w:val="-2"/>
        </w:rPr>
        <w:tab/>
        <w:t>odborníkov na prevádzku poskytovateľa finančných služieb.</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rPr>
          <w:noProof/>
          <w:spacing w:val="-2"/>
          <w:szCs w:val="24"/>
        </w:rPr>
      </w:pPr>
    </w:p>
    <w:p>
      <w:pPr>
        <w:ind w:left="1134" w:hanging="567"/>
        <w:rPr>
          <w:noProof/>
          <w:spacing w:val="-2"/>
        </w:rPr>
      </w:pPr>
      <w:r>
        <w:rPr>
          <w:noProof/>
          <w:spacing w:val="-2"/>
        </w:rPr>
        <w:t>b)</w:t>
      </w:r>
      <w:r>
        <w:rPr>
          <w:noProof/>
          <w:spacing w:val="-2"/>
        </w:rPr>
        <w:tab/>
        <w:t>V súvislosti s obchodnou prítomnosťou poskytovateľa finančných služieb z Čile Spoločenstvo povolí, zohľadniac ponuku kvalifikovaných zamestnancov na svojom území, dočasný vstup na svoje územie nasledujúcim zamestnancom:</w:t>
      </w:r>
    </w:p>
    <w:p>
      <w:pPr>
        <w:ind w:left="1134" w:hanging="567"/>
        <w:rPr>
          <w:noProof/>
          <w:spacing w:val="-2"/>
          <w:szCs w:val="24"/>
        </w:rPr>
      </w:pP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ind w:left="1701" w:hanging="567"/>
        <w:rPr>
          <w:noProof/>
          <w:spacing w:val="-2"/>
        </w:rPr>
      </w:pPr>
      <w:r>
        <w:rPr>
          <w:noProof/>
          <w:spacing w:val="-2"/>
        </w:rPr>
        <w:t>i)</w:t>
      </w:r>
      <w:r>
        <w:rPr>
          <w:noProof/>
          <w:spacing w:val="-2"/>
        </w:rPr>
        <w:tab/>
        <w:t>odborníkov v oblasti počítačových, telekomunikačných a účtovných služieb; a</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ind w:left="1701" w:hanging="567"/>
        <w:rPr>
          <w:noProof/>
          <w:spacing w:val="-2"/>
          <w:szCs w:val="24"/>
        </w:rPr>
      </w:pP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ind w:left="1701" w:hanging="567"/>
        <w:rPr>
          <w:noProof/>
          <w:spacing w:val="-2"/>
        </w:rPr>
      </w:pPr>
      <w:r>
        <w:rPr>
          <w:noProof/>
          <w:spacing w:val="-2"/>
        </w:rPr>
        <w:t>ii)</w:t>
      </w:r>
      <w:r>
        <w:rPr>
          <w:noProof/>
          <w:spacing w:val="-2"/>
        </w:rPr>
        <w:tab/>
        <w:t>aktuárov a právnych špecialistov.</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rPr>
          <w:noProof/>
          <w:spacing w:val="-2"/>
          <w:szCs w:val="24"/>
        </w:rPr>
      </w:pP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outlineLvl w:val="0"/>
        <w:rPr>
          <w:noProof/>
          <w:spacing w:val="-2"/>
        </w:rPr>
      </w:pPr>
      <w:r>
        <w:rPr>
          <w:noProof/>
        </w:rPr>
        <w:br w:type="page"/>
      </w:r>
      <w:r>
        <w:rPr>
          <w:noProof/>
          <w:spacing w:val="-2"/>
        </w:rPr>
        <w:t>Nediskriminačné opatrenia</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outlineLvl w:val="0"/>
        <w:rPr>
          <w:noProof/>
          <w:spacing w:val="-2"/>
          <w:szCs w:val="24"/>
          <w:u w:val="single"/>
        </w:rPr>
      </w:pPr>
    </w:p>
    <w:p>
      <w:pPr>
        <w:ind w:left="567" w:hanging="567"/>
        <w:rPr>
          <w:noProof/>
          <w:spacing w:val="-2"/>
          <w:szCs w:val="24"/>
        </w:rPr>
      </w:pPr>
      <w:r>
        <w:rPr>
          <w:noProof/>
          <w:spacing w:val="-2"/>
        </w:rPr>
        <w:t>6.</w:t>
      </w:r>
      <w:r>
        <w:rPr>
          <w:noProof/>
          <w:spacing w:val="-2"/>
        </w:rPr>
        <w:tab/>
        <w:t>Spoločenstvo sa bude usilovať o odstránenie alebo obmedzenie značných nepriaznivých vplyvov, ktoré by na finančné služby poskytovateľov z Čile mohli mať:</w:t>
      </w:r>
    </w:p>
    <w:p>
      <w:pPr>
        <w:ind w:left="567" w:hanging="567"/>
        <w:rPr>
          <w:noProof/>
          <w:spacing w:val="-2"/>
          <w:szCs w:val="24"/>
        </w:rPr>
      </w:pPr>
    </w:p>
    <w:p>
      <w:pPr>
        <w:ind w:left="1134" w:hanging="567"/>
        <w:rPr>
          <w:noProof/>
          <w:spacing w:val="-2"/>
        </w:rPr>
      </w:pPr>
      <w:r>
        <w:rPr>
          <w:noProof/>
          <w:spacing w:val="-2"/>
        </w:rPr>
        <w:t>a)</w:t>
      </w:r>
      <w:r>
        <w:rPr>
          <w:noProof/>
          <w:spacing w:val="-2"/>
        </w:rPr>
        <w:tab/>
        <w:t>nediskriminačné opatrenia, ktoré zabraňujú poskytovateľom finančných služieb ponúkať na území Spoločenstva, vo forme stanovenej Spoločenstvom, všetky finančné služby dovolené Spoločenstvom;</w:t>
      </w:r>
    </w:p>
    <w:p>
      <w:pPr>
        <w:ind w:left="1134" w:hanging="567"/>
        <w:rPr>
          <w:noProof/>
          <w:spacing w:val="-2"/>
          <w:szCs w:val="24"/>
        </w:rPr>
      </w:pPr>
    </w:p>
    <w:p>
      <w:pPr>
        <w:ind w:left="1134" w:hanging="567"/>
        <w:rPr>
          <w:noProof/>
          <w:spacing w:val="-2"/>
        </w:rPr>
      </w:pPr>
      <w:r>
        <w:rPr>
          <w:noProof/>
          <w:spacing w:val="-2"/>
        </w:rPr>
        <w:t>b)</w:t>
      </w:r>
      <w:r>
        <w:rPr>
          <w:noProof/>
          <w:spacing w:val="-2"/>
        </w:rPr>
        <w:tab/>
        <w:t>nediskriminačné opatrenia, ktoré obmedzujú rozšírenie aktivít poskytovateľov finančných služieb na celé územie Spoločenstva;</w:t>
      </w:r>
    </w:p>
    <w:p>
      <w:pPr>
        <w:ind w:left="1134" w:hanging="567"/>
        <w:rPr>
          <w:noProof/>
          <w:spacing w:val="-2"/>
          <w:szCs w:val="24"/>
        </w:rPr>
      </w:pPr>
    </w:p>
    <w:p>
      <w:pPr>
        <w:ind w:left="1134" w:hanging="567"/>
        <w:rPr>
          <w:noProof/>
          <w:spacing w:val="-2"/>
        </w:rPr>
      </w:pPr>
      <w:r>
        <w:rPr>
          <w:noProof/>
          <w:spacing w:val="-2"/>
        </w:rPr>
        <w:t>c)</w:t>
      </w:r>
      <w:r>
        <w:rPr>
          <w:noProof/>
          <w:spacing w:val="-2"/>
        </w:rPr>
        <w:tab/>
        <w:t>opatrenia Spoločenstva, keď uplatňuje rovnaké opatrenia na poskytovanie bankových služieb aj služieb v oblasti cenných papierov a poskytovateľ finančných služieb z Čile sústredí svoje aktivity na poskytovanie služieb v oblasti cenných papierov; a</w:t>
      </w:r>
    </w:p>
    <w:p>
      <w:pPr>
        <w:ind w:left="1134" w:hanging="567"/>
        <w:rPr>
          <w:noProof/>
          <w:spacing w:val="-2"/>
          <w:szCs w:val="24"/>
        </w:rPr>
      </w:pPr>
    </w:p>
    <w:p>
      <w:pPr>
        <w:ind w:left="1134" w:hanging="567"/>
        <w:rPr>
          <w:noProof/>
          <w:spacing w:val="-2"/>
        </w:rPr>
      </w:pPr>
      <w:r>
        <w:rPr>
          <w:noProof/>
          <w:spacing w:val="-2"/>
        </w:rPr>
        <w:t>d)</w:t>
      </w:r>
      <w:r>
        <w:rPr>
          <w:noProof/>
          <w:spacing w:val="-2"/>
        </w:rPr>
        <w:tab/>
        <w:t>iné opatrenia, ktoré síce rešpektujú ustanovenia tejto dohody, no nepriaznivo vplývajú na schopnosť poskytovateľa finančných služieb z Čile pôsobiť a byť konkurencieschopný na trhu Spoločenstva alebo na tento trh vstúpiť;</w:t>
      </w:r>
    </w:p>
    <w:p>
      <w:pPr>
        <w:ind w:left="1134" w:hanging="567"/>
        <w:rPr>
          <w:noProof/>
          <w:spacing w:val="-2"/>
          <w:szCs w:val="24"/>
        </w:rPr>
      </w:pPr>
    </w:p>
    <w:p>
      <w:pPr>
        <w:ind w:left="567"/>
        <w:rPr>
          <w:noProof/>
          <w:spacing w:val="-2"/>
          <w:szCs w:val="24"/>
        </w:rPr>
      </w:pPr>
      <w:r>
        <w:rPr>
          <w:noProof/>
          <w:spacing w:val="-2"/>
        </w:rPr>
        <w:t>za predpokladu, že akákoľvek činnosť podľa tohto odseku nespravodlivo nediskriminuje poskytovateľov finančných služieb strany, ktorá takéto opatrenia prijme.</w:t>
      </w:r>
    </w:p>
    <w:p>
      <w:pPr>
        <w:ind w:left="567" w:hanging="567"/>
        <w:rPr>
          <w:noProof/>
          <w:spacing w:val="-2"/>
          <w:szCs w:val="24"/>
        </w:rPr>
      </w:pPr>
    </w:p>
    <w:p>
      <w:pPr>
        <w:ind w:left="567" w:hanging="567"/>
        <w:rPr>
          <w:noProof/>
          <w:spacing w:val="-2"/>
          <w:szCs w:val="24"/>
        </w:rPr>
      </w:pPr>
      <w:r>
        <w:rPr>
          <w:noProof/>
        </w:rPr>
        <w:br w:type="page"/>
      </w:r>
      <w:r>
        <w:rPr>
          <w:noProof/>
          <w:spacing w:val="-2"/>
        </w:rPr>
        <w:t>7.</w:t>
      </w:r>
      <w:r>
        <w:rPr>
          <w:noProof/>
          <w:spacing w:val="-2"/>
        </w:rPr>
        <w:tab/>
        <w:t>S ohľadom na nediskriminačné opatrenia uvedené v pododsekoch 6 písm. a) a b) sa Spoločenstvo bude usilovať o to, aby sa na území Spoločenstva neobmedzil súčasný rozsah trhových príležitostí, ani rozsah výhod už poskytnutých poskytovateľom finančných služieb z Čile ako celku, za predpokladu, že tento záväzok nebude mať nespravodlivý diskriminačný efekt na poskytovateľov služieb Spoločenstva.</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rPr>
          <w:noProof/>
          <w:spacing w:val="-2"/>
          <w:szCs w:val="24"/>
        </w:rPr>
      </w:pPr>
    </w:p>
    <w:p>
      <w:pPr>
        <w:ind w:left="567" w:hanging="567"/>
        <w:rPr>
          <w:noProof/>
          <w:spacing w:val="-2"/>
          <w:szCs w:val="24"/>
        </w:rPr>
      </w:pPr>
      <w:r>
        <w:rPr>
          <w:noProof/>
          <w:spacing w:val="-2"/>
        </w:rPr>
        <w:t>B.</w:t>
      </w:r>
      <w:r>
        <w:rPr>
          <w:noProof/>
          <w:spacing w:val="-2"/>
        </w:rPr>
        <w:tab/>
        <w:t>Národné zaobchádzanie</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rPr>
          <w:b/>
          <w:noProof/>
          <w:spacing w:val="-2"/>
          <w:szCs w:val="24"/>
          <w:u w:val="single"/>
        </w:rPr>
      </w:pPr>
    </w:p>
    <w:p>
      <w:pPr>
        <w:ind w:left="567" w:hanging="567"/>
        <w:rPr>
          <w:noProof/>
          <w:spacing w:val="-2"/>
          <w:szCs w:val="24"/>
        </w:rPr>
      </w:pPr>
      <w:r>
        <w:rPr>
          <w:noProof/>
          <w:spacing w:val="-2"/>
        </w:rPr>
        <w:t>1.</w:t>
      </w:r>
      <w:r>
        <w:rPr>
          <w:noProof/>
          <w:spacing w:val="-2"/>
        </w:rPr>
        <w:tab/>
        <w:t>Za podmienok, ktorými sa priznáva národné zaobchádzanie, Spoločenstvo umožní čilským poskytovateľom finančných služieb, usadeným na jeho území, prístup k platobným a zúčtovacím systémom prevádzkovaným verejnoprávnymi subjektmi a k oficiálnym možnostiam financovania a refinancovania, ktoré sú k dispozícii pri vykonávaní bežnej podnikateľskej činnosti. Cieľom tohto odseku nie je sprístupniť také možnosti Spoločenstva týkajúce sa financovania, ktoré sú určené pre núdzové prípady.</w:t>
      </w:r>
    </w:p>
    <w:p>
      <w:pPr>
        <w:ind w:left="567" w:hanging="567"/>
        <w:rPr>
          <w:noProof/>
          <w:spacing w:val="-2"/>
          <w:szCs w:val="24"/>
        </w:rPr>
      </w:pPr>
    </w:p>
    <w:p>
      <w:pPr>
        <w:ind w:left="567" w:hanging="567"/>
        <w:rPr>
          <w:noProof/>
          <w:spacing w:val="-2"/>
          <w:szCs w:val="24"/>
        </w:rPr>
      </w:pPr>
      <w:r>
        <w:rPr>
          <w:noProof/>
          <w:spacing w:val="-2"/>
        </w:rPr>
        <w:t>2.</w:t>
      </w:r>
      <w:r>
        <w:rPr>
          <w:noProof/>
          <w:spacing w:val="-2"/>
        </w:rPr>
        <w:tab/>
        <w:t>Ak Spoločenstvo vyžaduje, aby bol poskytovateľ finančných služieb z Čile členom alebo účastníkom nejakého samosprávneho orgánu, burzy alebo trhu cenných papierov alebo termínových obchodov, zúčtovacej agentúry alebo organizácie, či asociácie, alebo k nim mal prístup, aby tak mohol poskytovať finančné služby na rovnakom základe ako poskytovatelia finančných služieb Spoločenstva, alebo ak Spoločenstvo zvýhodní, priamo alebo nepriamo, takéto subjekty pri poskytovaní finančných služieb, Spoločenstvo zabezpečí, aby tieto subjekty poskytli čilským poskytovateľom finančných služieb, ktoré sú jeho rezidentmi, národné zaobchádzanie.</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rPr>
          <w:noProof/>
          <w:spacing w:val="-2"/>
          <w:szCs w:val="24"/>
        </w:rPr>
      </w:pPr>
    </w:p>
    <w:p>
      <w:pPr>
        <w:ind w:left="567" w:hanging="567"/>
        <w:rPr>
          <w:noProof/>
          <w:spacing w:val="-2"/>
          <w:szCs w:val="24"/>
        </w:rPr>
      </w:pPr>
      <w:r>
        <w:rPr>
          <w:noProof/>
        </w:rPr>
        <w:br w:type="page"/>
      </w:r>
      <w:r>
        <w:rPr>
          <w:noProof/>
          <w:spacing w:val="-2"/>
        </w:rPr>
        <w:t>C.</w:t>
      </w:r>
      <w:r>
        <w:rPr>
          <w:noProof/>
          <w:spacing w:val="-2"/>
        </w:rPr>
        <w:tab/>
        <w:t>Definície</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rPr>
          <w:b/>
          <w:noProof/>
          <w:spacing w:val="-2"/>
          <w:szCs w:val="24"/>
          <w:u w:val="single"/>
        </w:rPr>
      </w:pP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rPr>
          <w:noProof/>
          <w:spacing w:val="-2"/>
          <w:szCs w:val="24"/>
        </w:rPr>
      </w:pPr>
      <w:r>
        <w:rPr>
          <w:noProof/>
          <w:spacing w:val="-2"/>
        </w:rPr>
        <w:t>Na účely tohto prístupu:</w:t>
      </w:r>
    </w:p>
    <w:p>
      <w:pPr>
        <w:tabs>
          <w:tab w:val="left" w:pos="453"/>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rPr>
          <w:noProof/>
          <w:spacing w:val="-2"/>
          <w:szCs w:val="24"/>
        </w:rPr>
      </w:pPr>
    </w:p>
    <w:p>
      <w:pPr>
        <w:ind w:left="567" w:hanging="567"/>
        <w:rPr>
          <w:noProof/>
          <w:spacing w:val="-2"/>
          <w:szCs w:val="24"/>
        </w:rPr>
      </w:pPr>
      <w:r>
        <w:rPr>
          <w:noProof/>
          <w:spacing w:val="-2"/>
        </w:rPr>
        <w:t>1.</w:t>
      </w:r>
      <w:r>
        <w:rPr>
          <w:noProof/>
          <w:spacing w:val="-2"/>
        </w:rPr>
        <w:tab/>
        <w:t>Poskytovateľ finančných služieb, ktorý nie je rezidentom, je čilský poskytovateľ finančných služieb, ktorý poskytuje finančné služby na územie Spoločenstva z podniku umiestneného na území Čile, bez ohľadu na to, či takýto poskytovateľ finančných služieb má alebo nemá obchodnú prítomnosť na území Spoločenstva.</w:t>
      </w:r>
    </w:p>
    <w:p>
      <w:pPr>
        <w:ind w:left="567" w:hanging="567"/>
        <w:rPr>
          <w:noProof/>
          <w:spacing w:val="-2"/>
          <w:szCs w:val="24"/>
        </w:rPr>
      </w:pPr>
    </w:p>
    <w:p>
      <w:pPr>
        <w:ind w:left="567" w:hanging="567"/>
        <w:rPr>
          <w:noProof/>
          <w:spacing w:val="-2"/>
          <w:szCs w:val="24"/>
        </w:rPr>
      </w:pPr>
      <w:r>
        <w:rPr>
          <w:noProof/>
          <w:spacing w:val="-2"/>
        </w:rPr>
        <w:t>2.</w:t>
      </w:r>
      <w:r>
        <w:rPr>
          <w:noProof/>
          <w:spacing w:val="-2"/>
        </w:rPr>
        <w:tab/>
        <w:t>„Obchodná prítomnosť“ znamená podnik na poskytovanie finančných služieb umiestnený na území Spoločenstva a tento pojem zahŕňa úplne alebo čiastočne vlastnené dcérske spoločnosti, spoločné podniky, osobné spoločnosti, podniky jednotlivcov, franchising, pobočky, zastúpenia, zastupiteľské kancelárie a iné usporiadania.</w:t>
      </w:r>
    </w:p>
    <w:p>
      <w:pPr>
        <w:rPr>
          <w:noProof/>
          <w:szCs w:val="24"/>
        </w:rPr>
      </w:pPr>
    </w:p>
    <w:p>
      <w:pPr>
        <w:rPr>
          <w:noProof/>
          <w:szCs w:val="24"/>
        </w:rPr>
      </w:pPr>
    </w:p>
    <w:p>
      <w:pPr>
        <w:jc w:val="center"/>
        <w:rPr>
          <w:noProof/>
          <w:szCs w:val="24"/>
        </w:rPr>
      </w:pPr>
      <w:r>
        <w:rPr>
          <w:noProof/>
        </w:rPr>
        <w:t>________________</w:t>
      </w:r>
    </w:p>
    <w:p>
      <w:pPr>
        <w:jc w:val="center"/>
        <w:rPr>
          <w:noProof/>
        </w:rPr>
        <w:sectPr>
          <w:headerReference w:type="even" r:id="rId88"/>
          <w:headerReference w:type="default" r:id="rId89"/>
          <w:footerReference w:type="even" r:id="rId90"/>
          <w:footerReference w:type="default" r:id="rId91"/>
          <w:headerReference w:type="first" r:id="rId92"/>
          <w:footerReference w:type="first" r:id="rId93"/>
          <w:footnotePr>
            <w:numRestart w:val="eachPage"/>
          </w:footnotePr>
          <w:type w:val="nextColumn"/>
          <w:pgSz w:w="11907" w:h="16840"/>
          <w:pgMar w:top="1134" w:right="1134" w:bottom="1134" w:left="1134" w:header="1134" w:footer="1134" w:gutter="0"/>
          <w:cols w:space="708"/>
          <w:docGrid w:linePitch="360"/>
        </w:sectPr>
      </w:pPr>
    </w:p>
    <w:p>
      <w:pPr>
        <w:jc w:val="right"/>
        <w:rPr>
          <w:b/>
          <w:bCs/>
          <w:noProof/>
          <w:szCs w:val="24"/>
          <w:u w:val="single"/>
        </w:rPr>
      </w:pPr>
      <w:r>
        <w:rPr>
          <w:b/>
          <w:noProof/>
          <w:u w:val="single"/>
        </w:rPr>
        <w:t>PRÍLOHA VI</w:t>
      </w:r>
    </w:p>
    <w:p>
      <w:pPr>
        <w:rPr>
          <w:noProof/>
          <w:szCs w:val="24"/>
        </w:rPr>
      </w:pPr>
    </w:p>
    <w:p>
      <w:pPr>
        <w:jc w:val="center"/>
        <w:rPr>
          <w:bCs/>
          <w:noProof/>
          <w:szCs w:val="24"/>
        </w:rPr>
      </w:pPr>
      <w:r>
        <w:rPr>
          <w:noProof/>
        </w:rPr>
        <w:t>ORGÁNY ZODPOVEDNÉ ZA FINANČNÉ SLUŽBY</w:t>
      </w:r>
    </w:p>
    <w:p>
      <w:pPr>
        <w:jc w:val="center"/>
        <w:rPr>
          <w:bCs/>
          <w:noProof/>
          <w:szCs w:val="24"/>
        </w:rPr>
      </w:pPr>
    </w:p>
    <w:p>
      <w:pPr>
        <w:jc w:val="center"/>
        <w:rPr>
          <w:bCs/>
          <w:noProof/>
          <w:szCs w:val="24"/>
        </w:rPr>
      </w:pPr>
      <w:r>
        <w:rPr>
          <w:noProof/>
        </w:rPr>
        <w:t>ČASŤ A</w:t>
      </w:r>
    </w:p>
    <w:p>
      <w:pPr>
        <w:jc w:val="center"/>
        <w:rPr>
          <w:bCs/>
          <w:noProof/>
          <w:szCs w:val="24"/>
        </w:rPr>
      </w:pPr>
    </w:p>
    <w:p>
      <w:pPr>
        <w:jc w:val="center"/>
        <w:rPr>
          <w:bCs/>
          <w:noProof/>
          <w:szCs w:val="24"/>
        </w:rPr>
      </w:pPr>
      <w:r>
        <w:rPr>
          <w:noProof/>
        </w:rPr>
        <w:t>ZA SPOLOČENSTVO A JEHO ČLENSKÉ ŠTÁTY</w:t>
      </w:r>
    </w:p>
    <w:p>
      <w:pPr>
        <w:jc w:val="center"/>
        <w:rPr>
          <w:noProof/>
        </w:rPr>
      </w:pPr>
    </w:p>
    <w:p>
      <w:pPr>
        <w:jc w:val="center"/>
        <w:rPr>
          <w:noProof/>
          <w:szCs w:val="24"/>
        </w:rPr>
      </w:pPr>
    </w:p>
    <w:tbl>
      <w:tblPr>
        <w:tblW w:w="94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60"/>
        <w:gridCol w:w="3000"/>
        <w:gridCol w:w="3720"/>
      </w:tblGrid>
      <w:tr>
        <w:tc>
          <w:tcPr>
            <w:tcW w:w="2760" w:type="dxa"/>
            <w:tcBorders>
              <w:top w:val="single" w:sz="6" w:space="0" w:color="auto"/>
              <w:left w:val="nil"/>
              <w:bottom w:val="single" w:sz="6" w:space="0" w:color="auto"/>
              <w:right w:val="single" w:sz="6" w:space="0" w:color="auto"/>
            </w:tcBorders>
          </w:tcPr>
          <w:p>
            <w:pPr>
              <w:spacing w:before="60" w:after="60" w:line="240" w:lineRule="auto"/>
              <w:ind w:left="1092" w:hanging="1092"/>
              <w:jc w:val="center"/>
              <w:rPr>
                <w:noProof/>
              </w:rPr>
            </w:pPr>
            <w:r>
              <w:rPr>
                <w:noProof/>
              </w:rPr>
              <w:br w:type="page"/>
              <w:t>Európska komisia</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jc w:val="center"/>
              <w:rPr>
                <w:noProof/>
              </w:rPr>
            </w:pPr>
            <w:r>
              <w:rPr>
                <w:noProof/>
              </w:rPr>
              <w:t>GR pre obchod</w:t>
            </w:r>
          </w:p>
          <w:p>
            <w:pPr>
              <w:spacing w:before="60" w:after="60" w:line="240" w:lineRule="auto"/>
              <w:jc w:val="center"/>
              <w:rPr>
                <w:noProof/>
              </w:rPr>
            </w:pPr>
            <w:r>
              <w:rPr>
                <w:noProof/>
              </w:rPr>
              <w:t>GR pre vnútorný trh</w:t>
            </w:r>
          </w:p>
        </w:tc>
        <w:tc>
          <w:tcPr>
            <w:tcW w:w="3720" w:type="dxa"/>
            <w:tcBorders>
              <w:top w:val="single" w:sz="6" w:space="0" w:color="auto"/>
              <w:left w:val="single" w:sz="6" w:space="0" w:color="auto"/>
              <w:bottom w:val="single" w:sz="6" w:space="0" w:color="auto"/>
              <w:right w:val="nil"/>
            </w:tcBorders>
          </w:tcPr>
          <w:p>
            <w:pPr>
              <w:spacing w:before="60" w:after="60" w:line="240" w:lineRule="auto"/>
              <w:ind w:right="612"/>
              <w:jc w:val="center"/>
              <w:rPr>
                <w:noProof/>
              </w:rPr>
            </w:pPr>
            <w:r>
              <w:rPr>
                <w:noProof/>
              </w:rPr>
              <w:t>B-1049 Bruxelles</w:t>
            </w:r>
          </w:p>
        </w:tc>
      </w:tr>
      <w:tr>
        <w:tc>
          <w:tcPr>
            <w:tcW w:w="2760" w:type="dxa"/>
            <w:tcBorders>
              <w:top w:val="single" w:sz="6" w:space="0" w:color="auto"/>
              <w:left w:val="nil"/>
              <w:bottom w:val="single" w:sz="6" w:space="0" w:color="auto"/>
              <w:right w:val="single" w:sz="6" w:space="0" w:color="auto"/>
            </w:tcBorders>
          </w:tcPr>
          <w:p>
            <w:pPr>
              <w:spacing w:before="60" w:after="60" w:line="240" w:lineRule="auto"/>
              <w:rPr>
                <w:noProof/>
              </w:rPr>
            </w:pPr>
            <w:r>
              <w:rPr>
                <w:noProof/>
              </w:rPr>
              <w:t>Rakúsko</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Ministerstvo financií</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rPr>
            </w:pPr>
            <w:r>
              <w:rPr>
                <w:noProof/>
              </w:rPr>
              <w:t>Directorate Economic Policy and Financial Markets</w:t>
            </w:r>
          </w:p>
          <w:p>
            <w:pPr>
              <w:spacing w:before="60" w:after="60" w:line="240" w:lineRule="auto"/>
              <w:rPr>
                <w:noProof/>
              </w:rPr>
            </w:pPr>
            <w:r>
              <w:rPr>
                <w:noProof/>
              </w:rPr>
              <w:t>Himmelpfortgasse 4-8</w:t>
            </w:r>
          </w:p>
          <w:p>
            <w:pPr>
              <w:spacing w:before="60" w:after="60" w:line="240" w:lineRule="auto"/>
              <w:rPr>
                <w:noProof/>
              </w:rPr>
            </w:pPr>
            <w:r>
              <w:rPr>
                <w:noProof/>
              </w:rPr>
              <w:t>Postfach 2</w:t>
            </w:r>
          </w:p>
          <w:p>
            <w:pPr>
              <w:spacing w:before="60" w:after="60" w:line="240" w:lineRule="auto"/>
              <w:rPr>
                <w:noProof/>
              </w:rPr>
            </w:pPr>
            <w:r>
              <w:rPr>
                <w:noProof/>
              </w:rPr>
              <w:t>A-1015 Wien</w:t>
            </w:r>
          </w:p>
        </w:tc>
      </w:tr>
      <w:tr>
        <w:trPr>
          <w:trHeight w:val="540"/>
        </w:trPr>
        <w:tc>
          <w:tcPr>
            <w:tcW w:w="2760" w:type="dxa"/>
            <w:vMerge w:val="restart"/>
            <w:tcBorders>
              <w:top w:val="single" w:sz="6" w:space="0" w:color="auto"/>
              <w:left w:val="nil"/>
              <w:right w:val="single" w:sz="6" w:space="0" w:color="auto"/>
            </w:tcBorders>
          </w:tcPr>
          <w:p>
            <w:pPr>
              <w:spacing w:before="60" w:after="60" w:line="240" w:lineRule="auto"/>
              <w:rPr>
                <w:noProof/>
              </w:rPr>
            </w:pPr>
            <w:r>
              <w:rPr>
                <w:noProof/>
              </w:rPr>
              <w:t>Belgicko</w:t>
            </w:r>
          </w:p>
        </w:tc>
        <w:tc>
          <w:tcPr>
            <w:tcW w:w="3000" w:type="dxa"/>
            <w:tcBorders>
              <w:top w:val="single" w:sz="6" w:space="0" w:color="auto"/>
              <w:left w:val="single" w:sz="6" w:space="0" w:color="auto"/>
              <w:bottom w:val="single" w:sz="4" w:space="0" w:color="auto"/>
              <w:right w:val="single" w:sz="6" w:space="0" w:color="auto"/>
            </w:tcBorders>
          </w:tcPr>
          <w:p>
            <w:pPr>
              <w:tabs>
                <w:tab w:val="left" w:pos="1725"/>
              </w:tabs>
              <w:spacing w:before="60" w:after="60" w:line="240" w:lineRule="auto"/>
              <w:rPr>
                <w:noProof/>
              </w:rPr>
            </w:pPr>
            <w:r>
              <w:rPr>
                <w:noProof/>
              </w:rPr>
              <w:t>Ministerstvo hospodárstva</w:t>
            </w:r>
          </w:p>
        </w:tc>
        <w:tc>
          <w:tcPr>
            <w:tcW w:w="3720" w:type="dxa"/>
            <w:tcBorders>
              <w:top w:val="single" w:sz="6" w:space="0" w:color="auto"/>
              <w:left w:val="single" w:sz="6" w:space="0" w:color="auto"/>
              <w:bottom w:val="single" w:sz="4" w:space="0" w:color="auto"/>
              <w:right w:val="nil"/>
            </w:tcBorders>
          </w:tcPr>
          <w:p>
            <w:pPr>
              <w:spacing w:before="60" w:after="60" w:line="240" w:lineRule="auto"/>
              <w:rPr>
                <w:noProof/>
              </w:rPr>
            </w:pPr>
            <w:r>
              <w:rPr>
                <w:noProof/>
              </w:rPr>
              <w:t>Rue de Bréderode 7</w:t>
            </w:r>
          </w:p>
          <w:p>
            <w:pPr>
              <w:spacing w:before="60" w:after="60" w:line="240" w:lineRule="auto"/>
              <w:rPr>
                <w:noProof/>
              </w:rPr>
            </w:pPr>
            <w:r>
              <w:rPr>
                <w:noProof/>
              </w:rPr>
              <w:t>B-1000 Bruxelles</w:t>
            </w:r>
          </w:p>
        </w:tc>
      </w:tr>
      <w:tr>
        <w:trPr>
          <w:trHeight w:val="20"/>
        </w:trPr>
        <w:tc>
          <w:tcPr>
            <w:tcW w:w="2760" w:type="dxa"/>
            <w:vMerge/>
            <w:tcBorders>
              <w:left w:val="nil"/>
              <w:bottom w:val="single" w:sz="6" w:space="0" w:color="auto"/>
              <w:right w:val="single" w:sz="6" w:space="0" w:color="auto"/>
            </w:tcBorders>
          </w:tcPr>
          <w:p>
            <w:pPr>
              <w:spacing w:before="60" w:after="60" w:line="240" w:lineRule="auto"/>
              <w:rPr>
                <w:noProof/>
              </w:rPr>
            </w:pPr>
          </w:p>
        </w:tc>
        <w:tc>
          <w:tcPr>
            <w:tcW w:w="3000" w:type="dxa"/>
            <w:tcBorders>
              <w:top w:val="single" w:sz="4" w:space="0" w:color="auto"/>
              <w:left w:val="single" w:sz="6" w:space="0" w:color="auto"/>
              <w:bottom w:val="single" w:sz="6" w:space="0" w:color="auto"/>
              <w:right w:val="single" w:sz="6" w:space="0" w:color="auto"/>
            </w:tcBorders>
          </w:tcPr>
          <w:p>
            <w:pPr>
              <w:spacing w:before="60" w:after="60" w:line="240" w:lineRule="auto"/>
              <w:rPr>
                <w:noProof/>
              </w:rPr>
            </w:pPr>
            <w:r>
              <w:rPr>
                <w:noProof/>
              </w:rPr>
              <w:t>Ministerstvo financií</w:t>
            </w:r>
          </w:p>
        </w:tc>
        <w:tc>
          <w:tcPr>
            <w:tcW w:w="3720" w:type="dxa"/>
            <w:tcBorders>
              <w:top w:val="single" w:sz="4" w:space="0" w:color="auto"/>
              <w:left w:val="single" w:sz="6" w:space="0" w:color="auto"/>
              <w:bottom w:val="single" w:sz="6" w:space="0" w:color="auto"/>
              <w:right w:val="nil"/>
            </w:tcBorders>
          </w:tcPr>
          <w:p>
            <w:pPr>
              <w:spacing w:before="60" w:after="60" w:line="240" w:lineRule="auto"/>
              <w:rPr>
                <w:noProof/>
              </w:rPr>
            </w:pPr>
            <w:r>
              <w:rPr>
                <w:noProof/>
              </w:rPr>
              <w:t>Rue de la Loi 12</w:t>
            </w:r>
          </w:p>
          <w:p>
            <w:pPr>
              <w:spacing w:before="60" w:after="60" w:line="240" w:lineRule="auto"/>
              <w:rPr>
                <w:noProof/>
              </w:rPr>
            </w:pPr>
            <w:r>
              <w:rPr>
                <w:noProof/>
              </w:rPr>
              <w:t>B-1000 Bruxelles</w:t>
            </w:r>
          </w:p>
        </w:tc>
      </w:tr>
      <w:tr>
        <w:trPr>
          <w:trHeight w:val="750"/>
        </w:trPr>
        <w:tc>
          <w:tcPr>
            <w:tcW w:w="2760" w:type="dxa"/>
            <w:vMerge w:val="restart"/>
            <w:tcBorders>
              <w:top w:val="single" w:sz="6" w:space="0" w:color="auto"/>
              <w:left w:val="nil"/>
              <w:right w:val="single" w:sz="6" w:space="0" w:color="auto"/>
            </w:tcBorders>
          </w:tcPr>
          <w:p>
            <w:pPr>
              <w:spacing w:before="60" w:after="60" w:line="240" w:lineRule="auto"/>
              <w:rPr>
                <w:noProof/>
              </w:rPr>
            </w:pPr>
            <w:r>
              <w:rPr>
                <w:noProof/>
              </w:rPr>
              <w:t>Bulharsko</w:t>
            </w:r>
          </w:p>
        </w:tc>
        <w:tc>
          <w:tcPr>
            <w:tcW w:w="3000" w:type="dxa"/>
            <w:tcBorders>
              <w:top w:val="single" w:sz="6" w:space="0" w:color="auto"/>
              <w:left w:val="single" w:sz="6" w:space="0" w:color="auto"/>
              <w:bottom w:val="single" w:sz="4" w:space="0" w:color="auto"/>
              <w:right w:val="single" w:sz="6" w:space="0" w:color="auto"/>
            </w:tcBorders>
          </w:tcPr>
          <w:p>
            <w:pPr>
              <w:tabs>
                <w:tab w:val="left" w:pos="1725"/>
              </w:tabs>
              <w:spacing w:before="60" w:after="60" w:line="240" w:lineRule="auto"/>
              <w:rPr>
                <w:noProof/>
              </w:rPr>
            </w:pPr>
            <w:r>
              <w:rPr>
                <w:noProof/>
              </w:rPr>
              <w:t>Ministerstvo hospodárstva a energetiky</w:t>
            </w:r>
          </w:p>
        </w:tc>
        <w:tc>
          <w:tcPr>
            <w:tcW w:w="3720" w:type="dxa"/>
            <w:tcBorders>
              <w:top w:val="single" w:sz="6" w:space="0" w:color="auto"/>
              <w:left w:val="single" w:sz="6" w:space="0" w:color="auto"/>
              <w:bottom w:val="single" w:sz="4" w:space="0" w:color="auto"/>
              <w:right w:val="nil"/>
            </w:tcBorders>
          </w:tcPr>
          <w:p>
            <w:pPr>
              <w:spacing w:before="60" w:after="60" w:line="240" w:lineRule="auto"/>
              <w:rPr>
                <w:noProof/>
              </w:rPr>
            </w:pPr>
            <w:r>
              <w:rPr>
                <w:noProof/>
              </w:rPr>
              <w:t>Slavyanska str. 8</w:t>
            </w:r>
          </w:p>
          <w:p>
            <w:pPr>
              <w:spacing w:before="60" w:after="60" w:line="240" w:lineRule="auto"/>
              <w:rPr>
                <w:noProof/>
              </w:rPr>
            </w:pPr>
            <w:r>
              <w:rPr>
                <w:noProof/>
              </w:rPr>
              <w:t>Sofia 1052</w:t>
            </w:r>
          </w:p>
        </w:tc>
      </w:tr>
      <w:tr>
        <w:trPr>
          <w:trHeight w:val="855"/>
        </w:trPr>
        <w:tc>
          <w:tcPr>
            <w:tcW w:w="2760" w:type="dxa"/>
            <w:vMerge/>
            <w:tcBorders>
              <w:left w:val="nil"/>
              <w:right w:val="single" w:sz="6" w:space="0" w:color="auto"/>
            </w:tcBorders>
          </w:tcPr>
          <w:p>
            <w:pPr>
              <w:spacing w:before="60" w:after="60" w:line="240" w:lineRule="auto"/>
              <w:rPr>
                <w:noProof/>
              </w:rPr>
            </w:pPr>
          </w:p>
        </w:tc>
        <w:tc>
          <w:tcPr>
            <w:tcW w:w="3000" w:type="dxa"/>
            <w:tcBorders>
              <w:top w:val="single" w:sz="4" w:space="0" w:color="auto"/>
              <w:left w:val="single" w:sz="6" w:space="0" w:color="auto"/>
              <w:bottom w:val="single" w:sz="4" w:space="0" w:color="auto"/>
              <w:right w:val="single" w:sz="6" w:space="0" w:color="auto"/>
            </w:tcBorders>
          </w:tcPr>
          <w:p>
            <w:pPr>
              <w:spacing w:before="60" w:after="60" w:line="240" w:lineRule="auto"/>
              <w:rPr>
                <w:noProof/>
              </w:rPr>
            </w:pPr>
            <w:r>
              <w:rPr>
                <w:noProof/>
              </w:rPr>
              <w:t>Ministerstvo financií</w:t>
            </w:r>
          </w:p>
        </w:tc>
        <w:tc>
          <w:tcPr>
            <w:tcW w:w="3720" w:type="dxa"/>
            <w:tcBorders>
              <w:top w:val="single" w:sz="4" w:space="0" w:color="auto"/>
              <w:left w:val="single" w:sz="6" w:space="0" w:color="auto"/>
              <w:bottom w:val="single" w:sz="4" w:space="0" w:color="auto"/>
              <w:right w:val="nil"/>
            </w:tcBorders>
          </w:tcPr>
          <w:p>
            <w:pPr>
              <w:spacing w:before="60" w:after="60" w:line="240" w:lineRule="auto"/>
              <w:rPr>
                <w:noProof/>
              </w:rPr>
            </w:pPr>
            <w:r>
              <w:rPr>
                <w:noProof/>
              </w:rPr>
              <w:t>G.S.Rakovski str.102</w:t>
            </w:r>
          </w:p>
          <w:p>
            <w:pPr>
              <w:spacing w:before="60" w:after="60" w:line="240" w:lineRule="auto"/>
              <w:rPr>
                <w:noProof/>
              </w:rPr>
            </w:pPr>
            <w:r>
              <w:rPr>
                <w:noProof/>
              </w:rPr>
              <w:t>Sofia 1000</w:t>
            </w:r>
          </w:p>
        </w:tc>
      </w:tr>
      <w:tr>
        <w:trPr>
          <w:trHeight w:val="810"/>
        </w:trPr>
        <w:tc>
          <w:tcPr>
            <w:tcW w:w="2760" w:type="dxa"/>
            <w:vMerge/>
            <w:tcBorders>
              <w:left w:val="nil"/>
              <w:right w:val="single" w:sz="6" w:space="0" w:color="auto"/>
            </w:tcBorders>
          </w:tcPr>
          <w:p>
            <w:pPr>
              <w:spacing w:before="60" w:after="60" w:line="240" w:lineRule="auto"/>
              <w:rPr>
                <w:noProof/>
              </w:rPr>
            </w:pPr>
          </w:p>
        </w:tc>
        <w:tc>
          <w:tcPr>
            <w:tcW w:w="3000" w:type="dxa"/>
            <w:tcBorders>
              <w:top w:val="single" w:sz="4" w:space="0" w:color="auto"/>
              <w:left w:val="single" w:sz="6" w:space="0" w:color="auto"/>
              <w:bottom w:val="single" w:sz="4" w:space="0" w:color="auto"/>
              <w:right w:val="single" w:sz="6" w:space="0" w:color="auto"/>
            </w:tcBorders>
          </w:tcPr>
          <w:p>
            <w:pPr>
              <w:spacing w:before="60" w:after="60" w:line="240" w:lineRule="auto"/>
              <w:rPr>
                <w:noProof/>
              </w:rPr>
            </w:pPr>
            <w:r>
              <w:rPr>
                <w:noProof/>
              </w:rPr>
              <w:t>Bulharská národná banka</w:t>
            </w:r>
          </w:p>
        </w:tc>
        <w:tc>
          <w:tcPr>
            <w:tcW w:w="3720" w:type="dxa"/>
            <w:tcBorders>
              <w:top w:val="single" w:sz="4" w:space="0" w:color="auto"/>
              <w:left w:val="single" w:sz="6" w:space="0" w:color="auto"/>
              <w:bottom w:val="single" w:sz="4" w:space="0" w:color="auto"/>
              <w:right w:val="nil"/>
            </w:tcBorders>
          </w:tcPr>
          <w:p>
            <w:pPr>
              <w:spacing w:before="60" w:after="60" w:line="240" w:lineRule="auto"/>
              <w:rPr>
                <w:noProof/>
              </w:rPr>
            </w:pPr>
            <w:r>
              <w:rPr>
                <w:noProof/>
              </w:rPr>
              <w:t>33</w:t>
            </w:r>
          </w:p>
          <w:p>
            <w:pPr>
              <w:spacing w:before="60" w:after="60" w:line="240" w:lineRule="auto"/>
              <w:rPr>
                <w:noProof/>
              </w:rPr>
            </w:pPr>
            <w:r>
              <w:rPr>
                <w:noProof/>
              </w:rPr>
              <w:t>Sofia 1000</w:t>
            </w:r>
          </w:p>
        </w:tc>
      </w:tr>
      <w:tr>
        <w:trPr>
          <w:trHeight w:val="870"/>
        </w:trPr>
        <w:tc>
          <w:tcPr>
            <w:tcW w:w="2760" w:type="dxa"/>
            <w:vMerge/>
            <w:tcBorders>
              <w:left w:val="nil"/>
              <w:bottom w:val="single" w:sz="6" w:space="0" w:color="auto"/>
              <w:right w:val="single" w:sz="6" w:space="0" w:color="auto"/>
            </w:tcBorders>
          </w:tcPr>
          <w:p>
            <w:pPr>
              <w:spacing w:before="60" w:after="60" w:line="240" w:lineRule="auto"/>
              <w:rPr>
                <w:noProof/>
              </w:rPr>
            </w:pPr>
          </w:p>
        </w:tc>
        <w:tc>
          <w:tcPr>
            <w:tcW w:w="3000" w:type="dxa"/>
            <w:tcBorders>
              <w:top w:val="single" w:sz="4" w:space="0" w:color="auto"/>
              <w:left w:val="single" w:sz="6" w:space="0" w:color="auto"/>
              <w:bottom w:val="single" w:sz="6" w:space="0" w:color="auto"/>
              <w:right w:val="single" w:sz="6" w:space="0" w:color="auto"/>
            </w:tcBorders>
          </w:tcPr>
          <w:p>
            <w:pPr>
              <w:spacing w:before="60" w:after="60" w:line="240" w:lineRule="auto"/>
              <w:rPr>
                <w:noProof/>
              </w:rPr>
            </w:pPr>
            <w:r>
              <w:rPr>
                <w:noProof/>
              </w:rPr>
              <w:t>Komisia pre finančný dohľad</w:t>
            </w:r>
          </w:p>
        </w:tc>
        <w:tc>
          <w:tcPr>
            <w:tcW w:w="3720" w:type="dxa"/>
            <w:tcBorders>
              <w:top w:val="single" w:sz="4" w:space="0" w:color="auto"/>
              <w:left w:val="single" w:sz="6" w:space="0" w:color="auto"/>
              <w:bottom w:val="single" w:sz="6" w:space="0" w:color="auto"/>
              <w:right w:val="nil"/>
            </w:tcBorders>
          </w:tcPr>
          <w:p>
            <w:pPr>
              <w:spacing w:before="60" w:after="60" w:line="240" w:lineRule="auto"/>
              <w:rPr>
                <w:noProof/>
              </w:rPr>
            </w:pPr>
            <w:r>
              <w:rPr>
                <w:noProof/>
              </w:rPr>
              <w:t>33, Shar Planina Street</w:t>
            </w:r>
          </w:p>
          <w:p>
            <w:pPr>
              <w:spacing w:before="60" w:after="60" w:line="240" w:lineRule="auto"/>
              <w:rPr>
                <w:noProof/>
              </w:rPr>
            </w:pPr>
            <w:r>
              <w:rPr>
                <w:noProof/>
                <w:color w:val="000000"/>
              </w:rPr>
              <w:t>Sofia 1303</w:t>
            </w:r>
          </w:p>
        </w:tc>
      </w:tr>
      <w:tr>
        <w:tc>
          <w:tcPr>
            <w:tcW w:w="2760" w:type="dxa"/>
            <w:tcBorders>
              <w:top w:val="single" w:sz="6" w:space="0" w:color="auto"/>
              <w:left w:val="nil"/>
              <w:bottom w:val="single" w:sz="6" w:space="0" w:color="auto"/>
              <w:right w:val="single" w:sz="6" w:space="0" w:color="auto"/>
            </w:tcBorders>
          </w:tcPr>
          <w:p>
            <w:pPr>
              <w:pageBreakBefore/>
              <w:spacing w:before="60" w:after="60" w:line="240" w:lineRule="auto"/>
              <w:rPr>
                <w:noProof/>
              </w:rPr>
            </w:pPr>
            <w:r>
              <w:rPr>
                <w:noProof/>
              </w:rPr>
              <w:t>Chorvátsko</w:t>
            </w:r>
          </w:p>
        </w:tc>
        <w:tc>
          <w:tcPr>
            <w:tcW w:w="3000" w:type="dxa"/>
            <w:tcBorders>
              <w:top w:val="single" w:sz="6" w:space="0" w:color="auto"/>
              <w:left w:val="single" w:sz="6" w:space="0" w:color="auto"/>
              <w:bottom w:val="single" w:sz="6" w:space="0" w:color="auto"/>
              <w:right w:val="single" w:sz="6" w:space="0" w:color="auto"/>
            </w:tcBorders>
          </w:tcPr>
          <w:p>
            <w:pPr>
              <w:tabs>
                <w:tab w:val="left" w:pos="1725"/>
              </w:tabs>
              <w:spacing w:before="60" w:after="60" w:line="240" w:lineRule="auto"/>
              <w:rPr>
                <w:noProof/>
              </w:rPr>
            </w:pPr>
            <w:r>
              <w:rPr>
                <w:noProof/>
              </w:rPr>
              <w:t>Ministerstvo financií</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rPr>
            </w:pPr>
            <w:r>
              <w:rPr>
                <w:noProof/>
              </w:rPr>
              <w:t>Katanciceva 5</w:t>
            </w:r>
          </w:p>
          <w:p>
            <w:pPr>
              <w:spacing w:before="60" w:after="60" w:line="240" w:lineRule="auto"/>
              <w:rPr>
                <w:noProof/>
              </w:rPr>
            </w:pPr>
            <w:r>
              <w:rPr>
                <w:noProof/>
              </w:rPr>
              <w:t>10000 Zagreb</w:t>
            </w:r>
          </w:p>
        </w:tc>
      </w:tr>
      <w:tr>
        <w:tc>
          <w:tcPr>
            <w:tcW w:w="2760" w:type="dxa"/>
            <w:tcBorders>
              <w:top w:val="single" w:sz="6" w:space="0" w:color="auto"/>
              <w:left w:val="nil"/>
              <w:bottom w:val="single" w:sz="6" w:space="0" w:color="auto"/>
              <w:right w:val="single" w:sz="6" w:space="0" w:color="auto"/>
            </w:tcBorders>
          </w:tcPr>
          <w:p>
            <w:pPr>
              <w:spacing w:before="60" w:after="60" w:line="240" w:lineRule="auto"/>
              <w:rPr>
                <w:noProof/>
              </w:rPr>
            </w:pPr>
            <w:r>
              <w:rPr>
                <w:noProof/>
              </w:rPr>
              <w:t>Cyprus</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Ministerstvo financií</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rPr>
            </w:pPr>
            <w:r>
              <w:rPr>
                <w:noProof/>
              </w:rPr>
              <w:t>CY-1439 Nicosia</w:t>
            </w:r>
          </w:p>
        </w:tc>
      </w:tr>
      <w:tr>
        <w:tc>
          <w:tcPr>
            <w:tcW w:w="2760" w:type="dxa"/>
            <w:tcBorders>
              <w:top w:val="single" w:sz="6" w:space="0" w:color="auto"/>
              <w:left w:val="nil"/>
              <w:bottom w:val="single" w:sz="6" w:space="0" w:color="auto"/>
              <w:right w:val="single" w:sz="6" w:space="0" w:color="auto"/>
            </w:tcBorders>
          </w:tcPr>
          <w:p>
            <w:pPr>
              <w:spacing w:before="60" w:after="60" w:line="240" w:lineRule="auto"/>
              <w:rPr>
                <w:noProof/>
              </w:rPr>
            </w:pPr>
            <w:r>
              <w:rPr>
                <w:noProof/>
              </w:rPr>
              <w:t>Česká republika</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Ministerstvo financií</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rPr>
            </w:pPr>
            <w:r>
              <w:rPr>
                <w:noProof/>
              </w:rPr>
              <w:t>Letenská 15</w:t>
            </w:r>
          </w:p>
          <w:p>
            <w:pPr>
              <w:spacing w:before="60" w:after="60" w:line="240" w:lineRule="auto"/>
              <w:rPr>
                <w:noProof/>
              </w:rPr>
            </w:pPr>
            <w:r>
              <w:rPr>
                <w:noProof/>
              </w:rPr>
              <w:t>CZ-118 10 Prague</w:t>
            </w:r>
          </w:p>
        </w:tc>
      </w:tr>
      <w:tr>
        <w:tc>
          <w:tcPr>
            <w:tcW w:w="2760" w:type="dxa"/>
            <w:tcBorders>
              <w:top w:val="single" w:sz="6" w:space="0" w:color="auto"/>
              <w:left w:val="nil"/>
              <w:bottom w:val="single" w:sz="6" w:space="0" w:color="auto"/>
              <w:right w:val="single" w:sz="6" w:space="0" w:color="auto"/>
            </w:tcBorders>
          </w:tcPr>
          <w:p>
            <w:pPr>
              <w:spacing w:before="60" w:after="60" w:line="240" w:lineRule="auto"/>
              <w:rPr>
                <w:noProof/>
              </w:rPr>
            </w:pPr>
            <w:r>
              <w:rPr>
                <w:noProof/>
              </w:rPr>
              <w:t>Dánsko</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Ministerstvo hospodárskych záležitostí</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rPr>
            </w:pPr>
            <w:r>
              <w:rPr>
                <w:noProof/>
              </w:rPr>
              <w:t>Ved Stranden 8</w:t>
            </w:r>
          </w:p>
          <w:p>
            <w:pPr>
              <w:spacing w:before="60" w:after="60" w:line="240" w:lineRule="auto"/>
              <w:rPr>
                <w:noProof/>
              </w:rPr>
            </w:pPr>
            <w:r>
              <w:rPr>
                <w:noProof/>
              </w:rPr>
              <w:t>DK-1061 Copenhagen K</w:t>
            </w:r>
          </w:p>
        </w:tc>
      </w:tr>
      <w:tr>
        <w:tc>
          <w:tcPr>
            <w:tcW w:w="2760" w:type="dxa"/>
            <w:tcBorders>
              <w:top w:val="single" w:sz="6" w:space="0" w:color="auto"/>
              <w:left w:val="nil"/>
              <w:bottom w:val="single" w:sz="6" w:space="0" w:color="auto"/>
              <w:right w:val="single" w:sz="6" w:space="0" w:color="auto"/>
            </w:tcBorders>
          </w:tcPr>
          <w:p>
            <w:pPr>
              <w:spacing w:before="60" w:after="60" w:line="240" w:lineRule="auto"/>
              <w:rPr>
                <w:noProof/>
              </w:rPr>
            </w:pPr>
            <w:r>
              <w:rPr>
                <w:noProof/>
              </w:rPr>
              <w:t>Estónsko</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Ministerstvo financií</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rPr>
            </w:pPr>
            <w:r>
              <w:rPr>
                <w:noProof/>
              </w:rPr>
              <w:t>Suur-Ameerika 1</w:t>
            </w:r>
          </w:p>
          <w:p>
            <w:pPr>
              <w:spacing w:before="60" w:after="60" w:line="240" w:lineRule="auto"/>
              <w:rPr>
                <w:noProof/>
              </w:rPr>
            </w:pPr>
            <w:r>
              <w:rPr>
                <w:noProof/>
              </w:rPr>
              <w:t>EE-15006 Tallinn</w:t>
            </w:r>
          </w:p>
        </w:tc>
      </w:tr>
      <w:tr>
        <w:tc>
          <w:tcPr>
            <w:tcW w:w="2760" w:type="dxa"/>
            <w:tcBorders>
              <w:top w:val="single" w:sz="6" w:space="0" w:color="auto"/>
              <w:left w:val="nil"/>
              <w:bottom w:val="single" w:sz="6" w:space="0" w:color="auto"/>
              <w:right w:val="single" w:sz="6" w:space="0" w:color="auto"/>
            </w:tcBorders>
          </w:tcPr>
          <w:p>
            <w:pPr>
              <w:spacing w:before="60" w:after="60" w:line="240" w:lineRule="auto"/>
              <w:rPr>
                <w:noProof/>
              </w:rPr>
            </w:pPr>
            <w:r>
              <w:rPr>
                <w:noProof/>
              </w:rPr>
              <w:t>Fínsko</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Ministerstvo financií</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rPr>
            </w:pPr>
            <w:r>
              <w:rPr>
                <w:noProof/>
              </w:rPr>
              <w:t>PO Box 28</w:t>
            </w:r>
          </w:p>
          <w:p>
            <w:pPr>
              <w:spacing w:before="60" w:after="60" w:line="240" w:lineRule="auto"/>
              <w:rPr>
                <w:noProof/>
              </w:rPr>
            </w:pPr>
            <w:r>
              <w:rPr>
                <w:noProof/>
              </w:rPr>
              <w:t>FIN-00023 Helsinki</w:t>
            </w:r>
          </w:p>
        </w:tc>
      </w:tr>
      <w:tr>
        <w:tc>
          <w:tcPr>
            <w:tcW w:w="2760" w:type="dxa"/>
            <w:tcBorders>
              <w:top w:val="single" w:sz="6" w:space="0" w:color="auto"/>
              <w:left w:val="nil"/>
              <w:bottom w:val="single" w:sz="6" w:space="0" w:color="auto"/>
              <w:right w:val="single" w:sz="6" w:space="0" w:color="auto"/>
            </w:tcBorders>
          </w:tcPr>
          <w:p>
            <w:pPr>
              <w:spacing w:before="60" w:after="60" w:line="240" w:lineRule="auto"/>
              <w:rPr>
                <w:noProof/>
              </w:rPr>
            </w:pPr>
            <w:r>
              <w:rPr>
                <w:noProof/>
              </w:rPr>
              <w:t>Francúzsko</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Ministerstvo hospodárstva, financií a priemyslu</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rPr>
            </w:pPr>
            <w:r>
              <w:rPr>
                <w:noProof/>
              </w:rPr>
              <w:t>Ministère de l'Economie, des Finances et de l'Industrie</w:t>
            </w:r>
          </w:p>
          <w:p>
            <w:pPr>
              <w:spacing w:before="60" w:after="60" w:line="240" w:lineRule="auto"/>
              <w:rPr>
                <w:noProof/>
              </w:rPr>
            </w:pPr>
            <w:r>
              <w:rPr>
                <w:noProof/>
              </w:rPr>
              <w:t>139, rue de Bercy</w:t>
            </w:r>
          </w:p>
          <w:p>
            <w:pPr>
              <w:spacing w:before="60" w:after="60" w:line="240" w:lineRule="auto"/>
              <w:rPr>
                <w:noProof/>
              </w:rPr>
            </w:pPr>
            <w:r>
              <w:rPr>
                <w:noProof/>
              </w:rPr>
              <w:t>F-75572 Paris</w:t>
            </w:r>
          </w:p>
        </w:tc>
      </w:tr>
      <w:tr>
        <w:tc>
          <w:tcPr>
            <w:tcW w:w="2760" w:type="dxa"/>
            <w:tcBorders>
              <w:top w:val="single" w:sz="6" w:space="0" w:color="auto"/>
              <w:left w:val="nil"/>
              <w:bottom w:val="single" w:sz="6" w:space="0" w:color="auto"/>
              <w:right w:val="single" w:sz="6" w:space="0" w:color="auto"/>
            </w:tcBorders>
          </w:tcPr>
          <w:p>
            <w:pPr>
              <w:spacing w:before="60" w:after="60" w:line="240" w:lineRule="auto"/>
              <w:rPr>
                <w:noProof/>
              </w:rPr>
            </w:pPr>
            <w:r>
              <w:rPr>
                <w:noProof/>
              </w:rPr>
              <w:t>Nemecko</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Ministerstvo financií</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rPr>
            </w:pPr>
            <w:r>
              <w:rPr>
                <w:noProof/>
              </w:rPr>
              <w:t>Bundesanstalt für Finanzdienstleistungsaufsicht</w:t>
            </w:r>
          </w:p>
          <w:p>
            <w:pPr>
              <w:spacing w:before="60" w:after="60" w:line="240" w:lineRule="auto"/>
              <w:rPr>
                <w:noProof/>
              </w:rPr>
            </w:pPr>
            <w:r>
              <w:rPr>
                <w:noProof/>
              </w:rPr>
              <w:t>Graurheindorfer Str. 108</w:t>
            </w:r>
          </w:p>
          <w:p>
            <w:pPr>
              <w:spacing w:before="60" w:after="60" w:line="240" w:lineRule="auto"/>
              <w:rPr>
                <w:noProof/>
              </w:rPr>
            </w:pPr>
            <w:r>
              <w:rPr>
                <w:noProof/>
              </w:rPr>
              <w:t>D-53117 Bonn</w:t>
            </w:r>
          </w:p>
        </w:tc>
      </w:tr>
      <w:tr>
        <w:tc>
          <w:tcPr>
            <w:tcW w:w="2760" w:type="dxa"/>
            <w:tcBorders>
              <w:top w:val="single" w:sz="6" w:space="0" w:color="auto"/>
              <w:left w:val="nil"/>
              <w:bottom w:val="single" w:sz="6" w:space="0" w:color="auto"/>
              <w:right w:val="single" w:sz="6" w:space="0" w:color="auto"/>
            </w:tcBorders>
          </w:tcPr>
          <w:p>
            <w:pPr>
              <w:spacing w:before="60" w:after="60" w:line="240" w:lineRule="auto"/>
              <w:rPr>
                <w:noProof/>
              </w:rPr>
            </w:pPr>
            <w:r>
              <w:rPr>
                <w:noProof/>
              </w:rPr>
              <w:t>Grécko</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Banka Grécka</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rPr>
            </w:pPr>
            <w:r>
              <w:rPr>
                <w:noProof/>
              </w:rPr>
              <w:t>Panepistimiou Street, 21</w:t>
            </w:r>
          </w:p>
          <w:p>
            <w:pPr>
              <w:spacing w:before="60" w:after="60" w:line="240" w:lineRule="auto"/>
              <w:rPr>
                <w:noProof/>
              </w:rPr>
            </w:pPr>
            <w:r>
              <w:rPr>
                <w:noProof/>
              </w:rPr>
              <w:t>GR-10563 Athens</w:t>
            </w:r>
          </w:p>
        </w:tc>
      </w:tr>
      <w:tr>
        <w:tc>
          <w:tcPr>
            <w:tcW w:w="2760" w:type="dxa"/>
            <w:tcBorders>
              <w:top w:val="single" w:sz="6" w:space="0" w:color="auto"/>
              <w:left w:val="nil"/>
              <w:bottom w:val="single" w:sz="6" w:space="0" w:color="auto"/>
              <w:right w:val="single" w:sz="6" w:space="0" w:color="auto"/>
            </w:tcBorders>
          </w:tcPr>
          <w:p>
            <w:pPr>
              <w:spacing w:before="60" w:after="60" w:line="240" w:lineRule="auto"/>
              <w:rPr>
                <w:noProof/>
              </w:rPr>
            </w:pPr>
            <w:r>
              <w:rPr>
                <w:noProof/>
              </w:rPr>
              <w:t>Maďarsko</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Ministerstvo financií</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rPr>
            </w:pPr>
            <w:r>
              <w:rPr>
                <w:noProof/>
              </w:rPr>
              <w:t>Pénzügyminisztérium</w:t>
            </w:r>
          </w:p>
          <w:p>
            <w:pPr>
              <w:spacing w:before="60" w:after="60" w:line="240" w:lineRule="auto"/>
              <w:rPr>
                <w:noProof/>
              </w:rPr>
            </w:pPr>
            <w:r>
              <w:rPr>
                <w:noProof/>
              </w:rPr>
              <w:t>Postafiók 481</w:t>
            </w:r>
          </w:p>
          <w:p>
            <w:pPr>
              <w:spacing w:before="60" w:after="60" w:line="240" w:lineRule="auto"/>
              <w:rPr>
                <w:noProof/>
              </w:rPr>
            </w:pPr>
            <w:r>
              <w:rPr>
                <w:noProof/>
              </w:rPr>
              <w:t>HU-1369 Budapest</w:t>
            </w:r>
          </w:p>
        </w:tc>
      </w:tr>
      <w:tr>
        <w:tc>
          <w:tcPr>
            <w:tcW w:w="2760" w:type="dxa"/>
            <w:tcBorders>
              <w:top w:val="single" w:sz="6" w:space="0" w:color="auto"/>
              <w:left w:val="nil"/>
              <w:bottom w:val="single" w:sz="6" w:space="0" w:color="auto"/>
              <w:right w:val="single" w:sz="6" w:space="0" w:color="auto"/>
            </w:tcBorders>
          </w:tcPr>
          <w:p>
            <w:pPr>
              <w:spacing w:before="60" w:after="60" w:line="240" w:lineRule="auto"/>
              <w:rPr>
                <w:noProof/>
              </w:rPr>
            </w:pPr>
            <w:r>
              <w:rPr>
                <w:noProof/>
              </w:rPr>
              <w:t>Írsko</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Írsky regulačný orgán pre finančné služby</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rPr>
            </w:pPr>
            <w:r>
              <w:rPr>
                <w:noProof/>
              </w:rPr>
              <w:t>PO Box 9138</w:t>
            </w:r>
          </w:p>
          <w:p>
            <w:pPr>
              <w:spacing w:before="60" w:after="60" w:line="240" w:lineRule="auto"/>
              <w:rPr>
                <w:noProof/>
              </w:rPr>
            </w:pPr>
            <w:r>
              <w:rPr>
                <w:noProof/>
              </w:rPr>
              <w:t>College Green</w:t>
            </w:r>
          </w:p>
          <w:p>
            <w:pPr>
              <w:spacing w:before="60" w:after="60" w:line="240" w:lineRule="auto"/>
              <w:rPr>
                <w:noProof/>
              </w:rPr>
            </w:pPr>
            <w:r>
              <w:rPr>
                <w:noProof/>
              </w:rPr>
              <w:t>IRL-Dublin 2</w:t>
            </w:r>
          </w:p>
        </w:tc>
      </w:tr>
      <w:tr>
        <w:tc>
          <w:tcPr>
            <w:tcW w:w="2760" w:type="dxa"/>
            <w:tcBorders>
              <w:top w:val="single" w:sz="6" w:space="0" w:color="auto"/>
              <w:left w:val="nil"/>
              <w:bottom w:val="single" w:sz="6" w:space="0" w:color="auto"/>
              <w:right w:val="single" w:sz="6" w:space="0" w:color="auto"/>
            </w:tcBorders>
          </w:tcPr>
          <w:p>
            <w:pPr>
              <w:pageBreakBefore/>
              <w:spacing w:before="60" w:after="60" w:line="240" w:lineRule="auto"/>
              <w:rPr>
                <w:noProof/>
              </w:rPr>
            </w:pPr>
            <w:r>
              <w:rPr>
                <w:noProof/>
              </w:rPr>
              <w:t>Taliansko</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Ministerstvo financií</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rPr>
            </w:pPr>
            <w:r>
              <w:rPr>
                <w:noProof/>
              </w:rPr>
              <w:t>Ministero del Tesoro</w:t>
            </w:r>
          </w:p>
          <w:p>
            <w:pPr>
              <w:spacing w:before="60" w:after="60" w:line="240" w:lineRule="auto"/>
              <w:rPr>
                <w:noProof/>
              </w:rPr>
            </w:pPr>
            <w:r>
              <w:rPr>
                <w:noProof/>
              </w:rPr>
              <w:t>Via XX Settembre 97</w:t>
            </w:r>
          </w:p>
          <w:p>
            <w:pPr>
              <w:spacing w:before="60" w:after="60" w:line="240" w:lineRule="auto"/>
              <w:rPr>
                <w:noProof/>
              </w:rPr>
            </w:pPr>
            <w:r>
              <w:rPr>
                <w:noProof/>
              </w:rPr>
              <w:t>I-00187 Roma</w:t>
            </w:r>
          </w:p>
        </w:tc>
      </w:tr>
      <w:tr>
        <w:tc>
          <w:tcPr>
            <w:tcW w:w="2760" w:type="dxa"/>
            <w:tcBorders>
              <w:top w:val="single" w:sz="6" w:space="0" w:color="auto"/>
              <w:left w:val="nil"/>
              <w:bottom w:val="single" w:sz="6" w:space="0" w:color="auto"/>
              <w:right w:val="single" w:sz="6" w:space="0" w:color="auto"/>
            </w:tcBorders>
          </w:tcPr>
          <w:p>
            <w:pPr>
              <w:spacing w:before="60" w:after="60" w:line="240" w:lineRule="auto"/>
              <w:rPr>
                <w:noProof/>
              </w:rPr>
            </w:pPr>
            <w:r>
              <w:rPr>
                <w:noProof/>
              </w:rPr>
              <w:t>Lotyšsko</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Komisia pre finančný a kapitálový trh</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rPr>
            </w:pPr>
            <w:r>
              <w:rPr>
                <w:noProof/>
              </w:rPr>
              <w:t>Kungu Street 1</w:t>
            </w:r>
          </w:p>
          <w:p>
            <w:pPr>
              <w:spacing w:before="60" w:after="60" w:line="240" w:lineRule="auto"/>
              <w:rPr>
                <w:noProof/>
              </w:rPr>
            </w:pPr>
            <w:r>
              <w:rPr>
                <w:noProof/>
              </w:rPr>
              <w:t>LV-1050 Riga</w:t>
            </w:r>
          </w:p>
        </w:tc>
      </w:tr>
      <w:tr>
        <w:tc>
          <w:tcPr>
            <w:tcW w:w="2760" w:type="dxa"/>
            <w:tcBorders>
              <w:top w:val="single" w:sz="6" w:space="0" w:color="auto"/>
              <w:left w:val="nil"/>
              <w:bottom w:val="single" w:sz="6" w:space="0" w:color="auto"/>
              <w:right w:val="single" w:sz="6" w:space="0" w:color="auto"/>
            </w:tcBorders>
          </w:tcPr>
          <w:p>
            <w:pPr>
              <w:spacing w:before="60" w:after="60" w:line="240" w:lineRule="auto"/>
              <w:rPr>
                <w:noProof/>
              </w:rPr>
            </w:pPr>
            <w:r>
              <w:rPr>
                <w:noProof/>
              </w:rPr>
              <w:t>Litva</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Ministerstvo financií</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rPr>
            </w:pPr>
            <w:r>
              <w:rPr>
                <w:noProof/>
              </w:rPr>
              <w:t>Vaižganto 8a/2,</w:t>
            </w:r>
          </w:p>
          <w:p>
            <w:pPr>
              <w:spacing w:before="60" w:after="60" w:line="240" w:lineRule="auto"/>
              <w:rPr>
                <w:noProof/>
              </w:rPr>
            </w:pPr>
            <w:r>
              <w:rPr>
                <w:noProof/>
              </w:rPr>
              <w:t>LT-01512 Vilnius</w:t>
            </w:r>
          </w:p>
        </w:tc>
      </w:tr>
      <w:tr>
        <w:tc>
          <w:tcPr>
            <w:tcW w:w="2760" w:type="dxa"/>
            <w:tcBorders>
              <w:top w:val="single" w:sz="6" w:space="0" w:color="auto"/>
              <w:left w:val="nil"/>
              <w:bottom w:val="single" w:sz="6" w:space="0" w:color="auto"/>
              <w:right w:val="single" w:sz="6" w:space="0" w:color="auto"/>
            </w:tcBorders>
          </w:tcPr>
          <w:p>
            <w:pPr>
              <w:spacing w:before="60" w:after="60" w:line="240" w:lineRule="auto"/>
              <w:rPr>
                <w:noProof/>
              </w:rPr>
            </w:pPr>
            <w:r>
              <w:rPr>
                <w:noProof/>
              </w:rPr>
              <w:t>Luxembursko</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Ministerstvo financií</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rPr>
            </w:pPr>
            <w:r>
              <w:rPr>
                <w:noProof/>
              </w:rPr>
              <w:t>Ministère des Finances</w:t>
            </w:r>
          </w:p>
          <w:p>
            <w:pPr>
              <w:spacing w:before="60" w:after="60" w:line="240" w:lineRule="auto"/>
              <w:rPr>
                <w:noProof/>
              </w:rPr>
            </w:pPr>
            <w:r>
              <w:rPr>
                <w:noProof/>
              </w:rPr>
              <w:t>3, rue de la Congrégation</w:t>
            </w:r>
          </w:p>
          <w:p>
            <w:pPr>
              <w:spacing w:before="60" w:after="60" w:line="240" w:lineRule="auto"/>
              <w:rPr>
                <w:noProof/>
              </w:rPr>
            </w:pPr>
            <w:r>
              <w:rPr>
                <w:noProof/>
              </w:rPr>
              <w:t>L-2931 Luxembourg</w:t>
            </w:r>
          </w:p>
        </w:tc>
      </w:tr>
      <w:tr>
        <w:tc>
          <w:tcPr>
            <w:tcW w:w="2760" w:type="dxa"/>
            <w:tcBorders>
              <w:top w:val="single" w:sz="6" w:space="0" w:color="auto"/>
              <w:left w:val="nil"/>
              <w:bottom w:val="single" w:sz="6" w:space="0" w:color="auto"/>
              <w:right w:val="single" w:sz="6" w:space="0" w:color="auto"/>
            </w:tcBorders>
          </w:tcPr>
          <w:p>
            <w:pPr>
              <w:spacing w:before="60" w:after="60" w:line="240" w:lineRule="auto"/>
              <w:rPr>
                <w:noProof/>
              </w:rPr>
            </w:pPr>
            <w:r>
              <w:rPr>
                <w:noProof/>
              </w:rPr>
              <w:t>Malta</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Úrad finančných služieb</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rPr>
            </w:pPr>
            <w:r>
              <w:rPr>
                <w:noProof/>
              </w:rPr>
              <w:t>Notabile Road</w:t>
            </w:r>
          </w:p>
          <w:p>
            <w:pPr>
              <w:spacing w:before="60" w:after="60" w:line="240" w:lineRule="auto"/>
              <w:rPr>
                <w:noProof/>
              </w:rPr>
            </w:pPr>
            <w:r>
              <w:rPr>
                <w:noProof/>
              </w:rPr>
              <w:t>MT-Attard</w:t>
            </w:r>
          </w:p>
        </w:tc>
      </w:tr>
      <w:tr>
        <w:tc>
          <w:tcPr>
            <w:tcW w:w="2760" w:type="dxa"/>
            <w:tcBorders>
              <w:top w:val="single" w:sz="6" w:space="0" w:color="auto"/>
              <w:left w:val="nil"/>
              <w:bottom w:val="single" w:sz="6" w:space="0" w:color="auto"/>
              <w:right w:val="single" w:sz="6" w:space="0" w:color="auto"/>
            </w:tcBorders>
          </w:tcPr>
          <w:p>
            <w:pPr>
              <w:spacing w:before="60" w:after="60" w:line="240" w:lineRule="auto"/>
              <w:rPr>
                <w:noProof/>
              </w:rPr>
            </w:pPr>
            <w:r>
              <w:rPr>
                <w:noProof/>
              </w:rPr>
              <w:t>Holandsko</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Ministerstvo financií</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rPr>
            </w:pPr>
            <w:r>
              <w:rPr>
                <w:noProof/>
              </w:rPr>
              <w:t>Financial Markets Policy Directorate</w:t>
            </w:r>
          </w:p>
          <w:p>
            <w:pPr>
              <w:spacing w:before="60" w:after="60" w:line="240" w:lineRule="auto"/>
              <w:rPr>
                <w:noProof/>
              </w:rPr>
            </w:pPr>
            <w:r>
              <w:rPr>
                <w:noProof/>
              </w:rPr>
              <w:t>Postbus 20201</w:t>
            </w:r>
          </w:p>
          <w:p>
            <w:pPr>
              <w:spacing w:before="60" w:after="60" w:line="240" w:lineRule="auto"/>
              <w:rPr>
                <w:noProof/>
              </w:rPr>
            </w:pPr>
            <w:r>
              <w:rPr>
                <w:noProof/>
              </w:rPr>
              <w:t>NL-2500 EE Den Haag</w:t>
            </w:r>
          </w:p>
        </w:tc>
      </w:tr>
      <w:tr>
        <w:tc>
          <w:tcPr>
            <w:tcW w:w="2760" w:type="dxa"/>
            <w:tcBorders>
              <w:top w:val="single" w:sz="6" w:space="0" w:color="auto"/>
              <w:left w:val="nil"/>
              <w:bottom w:val="single" w:sz="6" w:space="0" w:color="auto"/>
              <w:right w:val="single" w:sz="6" w:space="0" w:color="auto"/>
            </w:tcBorders>
          </w:tcPr>
          <w:p>
            <w:pPr>
              <w:spacing w:before="60" w:after="60" w:line="240" w:lineRule="auto"/>
              <w:rPr>
                <w:noProof/>
              </w:rPr>
            </w:pPr>
            <w:r>
              <w:rPr>
                <w:noProof/>
              </w:rPr>
              <w:t>Poľsko</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Ministerstvo financií</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rPr>
            </w:pPr>
            <w:r>
              <w:rPr>
                <w:noProof/>
              </w:rPr>
              <w:t>12 Świętokrzyska Street</w:t>
            </w:r>
          </w:p>
          <w:p>
            <w:pPr>
              <w:spacing w:before="60" w:after="60" w:line="240" w:lineRule="auto"/>
              <w:rPr>
                <w:noProof/>
              </w:rPr>
            </w:pPr>
            <w:r>
              <w:rPr>
                <w:noProof/>
              </w:rPr>
              <w:t>PL-00-916 Warsaw</w:t>
            </w:r>
          </w:p>
        </w:tc>
      </w:tr>
      <w:tr>
        <w:tc>
          <w:tcPr>
            <w:tcW w:w="2760" w:type="dxa"/>
            <w:tcBorders>
              <w:top w:val="single" w:sz="6" w:space="0" w:color="auto"/>
              <w:left w:val="nil"/>
              <w:bottom w:val="single" w:sz="6" w:space="0" w:color="auto"/>
              <w:right w:val="single" w:sz="6" w:space="0" w:color="auto"/>
            </w:tcBorders>
          </w:tcPr>
          <w:p>
            <w:pPr>
              <w:spacing w:before="60" w:after="60" w:line="240" w:lineRule="auto"/>
              <w:rPr>
                <w:noProof/>
              </w:rPr>
            </w:pPr>
            <w:r>
              <w:rPr>
                <w:noProof/>
              </w:rPr>
              <w:t>Portugalsko</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Ministerstvo financií</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rPr>
            </w:pPr>
            <w:r>
              <w:rPr>
                <w:noProof/>
              </w:rPr>
              <w:t>Direcção Geral dos Assuntos Europeus e Relações Internacionais</w:t>
            </w:r>
          </w:p>
          <w:p>
            <w:pPr>
              <w:spacing w:before="60" w:after="60" w:line="240" w:lineRule="auto"/>
              <w:rPr>
                <w:noProof/>
              </w:rPr>
            </w:pPr>
            <w:r>
              <w:rPr>
                <w:noProof/>
              </w:rPr>
              <w:t>Av. Infante D. Henrique, 1C-1º</w:t>
            </w:r>
          </w:p>
          <w:p>
            <w:pPr>
              <w:spacing w:before="60" w:after="60" w:line="240" w:lineRule="auto"/>
              <w:rPr>
                <w:noProof/>
              </w:rPr>
            </w:pPr>
            <w:r>
              <w:rPr>
                <w:noProof/>
              </w:rPr>
              <w:t>P-1100-278 Lisboa</w:t>
            </w:r>
          </w:p>
        </w:tc>
      </w:tr>
      <w:tr>
        <w:tc>
          <w:tcPr>
            <w:tcW w:w="2760" w:type="dxa"/>
            <w:vMerge w:val="restart"/>
            <w:tcBorders>
              <w:top w:val="single" w:sz="6" w:space="0" w:color="auto"/>
              <w:left w:val="nil"/>
              <w:right w:val="single" w:sz="6" w:space="0" w:color="auto"/>
            </w:tcBorders>
          </w:tcPr>
          <w:p>
            <w:pPr>
              <w:pageBreakBefore/>
              <w:spacing w:before="60" w:after="60" w:line="240" w:lineRule="auto"/>
              <w:rPr>
                <w:noProof/>
              </w:rPr>
            </w:pPr>
            <w:r>
              <w:rPr>
                <w:noProof/>
              </w:rPr>
              <w:t>Rumunsko</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Sektor bankovníctva a nebankových finančných inštitúcií</w:t>
            </w:r>
          </w:p>
        </w:tc>
        <w:tc>
          <w:tcPr>
            <w:tcW w:w="3720" w:type="dxa"/>
            <w:tcBorders>
              <w:top w:val="single" w:sz="6" w:space="0" w:color="auto"/>
              <w:left w:val="single" w:sz="6" w:space="0" w:color="auto"/>
              <w:bottom w:val="single" w:sz="6" w:space="0" w:color="auto"/>
              <w:right w:val="nil"/>
            </w:tcBorders>
          </w:tcPr>
          <w:p>
            <w:pPr>
              <w:spacing w:before="60" w:after="60" w:line="240" w:lineRule="auto"/>
              <w:rPr>
                <w:rFonts w:eastAsia="MS Mincho"/>
                <w:noProof/>
                <w:color w:val="000000"/>
              </w:rPr>
            </w:pPr>
            <w:r>
              <w:rPr>
                <w:noProof/>
                <w:color w:val="000000"/>
              </w:rPr>
              <w:t>National Bank of Romania</w:t>
            </w:r>
          </w:p>
          <w:p>
            <w:pPr>
              <w:spacing w:before="60" w:after="60" w:line="240" w:lineRule="auto"/>
              <w:rPr>
                <w:rFonts w:eastAsia="MS Mincho"/>
                <w:noProof/>
                <w:color w:val="000000"/>
              </w:rPr>
            </w:pPr>
            <w:r>
              <w:rPr>
                <w:noProof/>
                <w:color w:val="000000"/>
              </w:rPr>
              <w:t>25 Lipscani Street, Sector 3</w:t>
            </w:r>
          </w:p>
          <w:p>
            <w:pPr>
              <w:spacing w:before="60" w:after="60" w:line="240" w:lineRule="auto"/>
              <w:rPr>
                <w:noProof/>
              </w:rPr>
            </w:pPr>
            <w:r>
              <w:rPr>
                <w:noProof/>
                <w:color w:val="000000"/>
              </w:rPr>
              <w:t>Bucharest, Code 030031</w:t>
            </w:r>
          </w:p>
        </w:tc>
      </w:tr>
      <w:tr>
        <w:tc>
          <w:tcPr>
            <w:tcW w:w="2760" w:type="dxa"/>
            <w:vMerge/>
            <w:tcBorders>
              <w:left w:val="nil"/>
              <w:right w:val="single" w:sz="6" w:space="0" w:color="auto"/>
            </w:tcBorders>
          </w:tcPr>
          <w:p>
            <w:pPr>
              <w:spacing w:before="60" w:after="60" w:line="240" w:lineRule="auto"/>
              <w:rPr>
                <w:noProof/>
              </w:rPr>
            </w:pP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Sektor trhu s cennými papiermi</w:t>
            </w:r>
          </w:p>
        </w:tc>
        <w:tc>
          <w:tcPr>
            <w:tcW w:w="3720" w:type="dxa"/>
            <w:tcBorders>
              <w:top w:val="single" w:sz="6" w:space="0" w:color="auto"/>
              <w:left w:val="single" w:sz="6" w:space="0" w:color="auto"/>
              <w:bottom w:val="single" w:sz="6" w:space="0" w:color="auto"/>
              <w:right w:val="nil"/>
            </w:tcBorders>
          </w:tcPr>
          <w:p>
            <w:pPr>
              <w:spacing w:before="60" w:after="60" w:line="240" w:lineRule="auto"/>
              <w:rPr>
                <w:rFonts w:eastAsia="MS Mincho"/>
                <w:noProof/>
                <w:color w:val="000000"/>
              </w:rPr>
            </w:pPr>
            <w:r>
              <w:rPr>
                <w:noProof/>
                <w:color w:val="000000"/>
              </w:rPr>
              <w:t>Romanian National Securities Commission</w:t>
            </w:r>
          </w:p>
          <w:p>
            <w:pPr>
              <w:spacing w:before="60" w:after="60" w:line="240" w:lineRule="auto"/>
              <w:rPr>
                <w:rFonts w:eastAsia="MS Mincho"/>
                <w:noProof/>
                <w:color w:val="000000"/>
              </w:rPr>
            </w:pPr>
            <w:r>
              <w:rPr>
                <w:noProof/>
                <w:color w:val="000000"/>
              </w:rPr>
              <w:t>2 Foisorului Street, Sector 3, Bucharest</w:t>
            </w:r>
          </w:p>
        </w:tc>
      </w:tr>
      <w:tr>
        <w:tc>
          <w:tcPr>
            <w:tcW w:w="2760" w:type="dxa"/>
            <w:vMerge/>
            <w:tcBorders>
              <w:left w:val="nil"/>
              <w:right w:val="single" w:sz="6" w:space="0" w:color="auto"/>
            </w:tcBorders>
          </w:tcPr>
          <w:p>
            <w:pPr>
              <w:spacing w:before="60" w:after="60"/>
              <w:jc w:val="center"/>
              <w:rPr>
                <w:noProof/>
              </w:rPr>
            </w:pP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Sektor poisťovníctva</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rPr>
            </w:pPr>
            <w:r>
              <w:rPr>
                <w:noProof/>
              </w:rPr>
              <w:t>Insurance Supervisory Commission</w:t>
            </w:r>
          </w:p>
          <w:p>
            <w:pPr>
              <w:spacing w:before="60" w:after="60" w:line="240" w:lineRule="auto"/>
              <w:rPr>
                <w:noProof/>
              </w:rPr>
            </w:pPr>
            <w:r>
              <w:rPr>
                <w:noProof/>
              </w:rPr>
              <w:t>18 Amiral Constantin Balescu Street, Sector 1</w:t>
            </w:r>
          </w:p>
          <w:p>
            <w:pPr>
              <w:spacing w:before="60" w:after="60" w:line="240" w:lineRule="auto"/>
              <w:rPr>
                <w:rFonts w:eastAsia="MS Mincho"/>
                <w:noProof/>
                <w:color w:val="000000"/>
              </w:rPr>
            </w:pPr>
            <w:r>
              <w:rPr>
                <w:noProof/>
              </w:rPr>
              <w:t>Bucharest, Code 011954</w:t>
            </w:r>
          </w:p>
        </w:tc>
      </w:tr>
      <w:tr>
        <w:tc>
          <w:tcPr>
            <w:tcW w:w="2760" w:type="dxa"/>
            <w:vMerge/>
            <w:tcBorders>
              <w:left w:val="nil"/>
              <w:bottom w:val="single" w:sz="6" w:space="0" w:color="auto"/>
              <w:right w:val="single" w:sz="6" w:space="0" w:color="auto"/>
            </w:tcBorders>
          </w:tcPr>
          <w:p>
            <w:pPr>
              <w:spacing w:before="60" w:after="60" w:line="240" w:lineRule="auto"/>
              <w:rPr>
                <w:noProof/>
              </w:rPr>
            </w:pP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Súkromný dôchodkový systém a súkromné penzijné fondy</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rPr>
            </w:pPr>
            <w:r>
              <w:rPr>
                <w:noProof/>
              </w:rPr>
              <w:t>Private Pension System Supervisory Commission</w:t>
            </w:r>
          </w:p>
          <w:p>
            <w:pPr>
              <w:spacing w:before="60" w:after="60" w:line="240" w:lineRule="auto"/>
              <w:rPr>
                <w:noProof/>
              </w:rPr>
            </w:pPr>
            <w:r>
              <w:rPr>
                <w:noProof/>
              </w:rPr>
              <w:t>74 Splaiul Unirii, Sector 4</w:t>
            </w:r>
          </w:p>
          <w:p>
            <w:pPr>
              <w:spacing w:before="60" w:after="60" w:line="240" w:lineRule="auto"/>
              <w:rPr>
                <w:noProof/>
              </w:rPr>
            </w:pPr>
            <w:r>
              <w:rPr>
                <w:noProof/>
              </w:rPr>
              <w:t>Bucharest, Code 030128</w:t>
            </w:r>
          </w:p>
        </w:tc>
      </w:tr>
      <w:tr>
        <w:tc>
          <w:tcPr>
            <w:tcW w:w="2760" w:type="dxa"/>
            <w:tcBorders>
              <w:top w:val="single" w:sz="6" w:space="0" w:color="auto"/>
              <w:left w:val="nil"/>
              <w:bottom w:val="single" w:sz="6" w:space="0" w:color="auto"/>
              <w:right w:val="single" w:sz="6" w:space="0" w:color="auto"/>
            </w:tcBorders>
          </w:tcPr>
          <w:p>
            <w:pPr>
              <w:spacing w:before="60" w:after="60" w:line="240" w:lineRule="auto"/>
              <w:rPr>
                <w:noProof/>
              </w:rPr>
            </w:pPr>
            <w:r>
              <w:rPr>
                <w:noProof/>
              </w:rPr>
              <w:t>Slovenská republika</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spacing w:val="-3"/>
              </w:rPr>
              <w:t>Ministerstvo financií</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spacing w:val="-3"/>
              </w:rPr>
            </w:pPr>
            <w:r>
              <w:rPr>
                <w:noProof/>
                <w:spacing w:val="-3"/>
              </w:rPr>
              <w:t>Štefanovičova 5</w:t>
            </w:r>
          </w:p>
          <w:p>
            <w:pPr>
              <w:spacing w:before="60" w:after="60" w:line="240" w:lineRule="auto"/>
              <w:rPr>
                <w:noProof/>
                <w:spacing w:val="-3"/>
              </w:rPr>
            </w:pPr>
            <w:r>
              <w:rPr>
                <w:noProof/>
                <w:spacing w:val="-3"/>
              </w:rPr>
              <w:t>SK-817 82 Bratislava</w:t>
            </w:r>
          </w:p>
        </w:tc>
      </w:tr>
      <w:tr>
        <w:tc>
          <w:tcPr>
            <w:tcW w:w="2760" w:type="dxa"/>
            <w:tcBorders>
              <w:top w:val="single" w:sz="6" w:space="0" w:color="auto"/>
              <w:left w:val="nil"/>
              <w:bottom w:val="single" w:sz="6" w:space="0" w:color="auto"/>
              <w:right w:val="single" w:sz="6" w:space="0" w:color="auto"/>
            </w:tcBorders>
          </w:tcPr>
          <w:p>
            <w:pPr>
              <w:spacing w:before="60" w:after="60" w:line="240" w:lineRule="auto"/>
              <w:rPr>
                <w:noProof/>
              </w:rPr>
            </w:pPr>
            <w:r>
              <w:rPr>
                <w:noProof/>
              </w:rPr>
              <w:t>Slovinsko</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spacing w:val="-3"/>
              </w:rPr>
            </w:pPr>
            <w:r>
              <w:rPr>
                <w:noProof/>
                <w:spacing w:val="-3"/>
              </w:rPr>
              <w:t>Ministerstvo hospodárstva</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spacing w:val="-3"/>
              </w:rPr>
            </w:pPr>
            <w:r>
              <w:rPr>
                <w:noProof/>
                <w:spacing w:val="-3"/>
              </w:rPr>
              <w:t>Kotnikova 5</w:t>
            </w:r>
          </w:p>
          <w:p>
            <w:pPr>
              <w:spacing w:before="60" w:after="60" w:line="240" w:lineRule="auto"/>
              <w:rPr>
                <w:noProof/>
              </w:rPr>
            </w:pPr>
            <w:r>
              <w:rPr>
                <w:noProof/>
                <w:spacing w:val="-3"/>
              </w:rPr>
              <w:t>SI-1000 Ljubljana</w:t>
            </w:r>
          </w:p>
        </w:tc>
      </w:tr>
      <w:tr>
        <w:tc>
          <w:tcPr>
            <w:tcW w:w="2760" w:type="dxa"/>
            <w:tcBorders>
              <w:top w:val="single" w:sz="6" w:space="0" w:color="auto"/>
              <w:left w:val="nil"/>
              <w:bottom w:val="single" w:sz="6" w:space="0" w:color="auto"/>
              <w:right w:val="single" w:sz="6" w:space="0" w:color="auto"/>
            </w:tcBorders>
          </w:tcPr>
          <w:p>
            <w:pPr>
              <w:spacing w:before="60" w:after="60" w:line="240" w:lineRule="auto"/>
              <w:rPr>
                <w:noProof/>
              </w:rPr>
            </w:pPr>
            <w:r>
              <w:rPr>
                <w:noProof/>
              </w:rPr>
              <w:t>Španielsko</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Štátna pokladnica</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rPr>
            </w:pPr>
            <w:r>
              <w:rPr>
                <w:noProof/>
              </w:rPr>
              <w:t>Directora General del Tesoro y Politica Financiera</w:t>
            </w:r>
          </w:p>
          <w:p>
            <w:pPr>
              <w:spacing w:before="60" w:after="60" w:line="240" w:lineRule="auto"/>
              <w:rPr>
                <w:noProof/>
              </w:rPr>
            </w:pPr>
            <w:r>
              <w:rPr>
                <w:noProof/>
              </w:rPr>
              <w:t>Paseo del Prado 6-6a Planta</w:t>
            </w:r>
          </w:p>
          <w:p>
            <w:pPr>
              <w:spacing w:before="60" w:after="60" w:line="240" w:lineRule="auto"/>
              <w:rPr>
                <w:noProof/>
              </w:rPr>
            </w:pPr>
            <w:r>
              <w:rPr>
                <w:noProof/>
              </w:rPr>
              <w:t>E-28071 Madrid</w:t>
            </w:r>
          </w:p>
        </w:tc>
      </w:tr>
      <w:tr>
        <w:tc>
          <w:tcPr>
            <w:tcW w:w="2760" w:type="dxa"/>
            <w:vMerge w:val="restart"/>
            <w:tcBorders>
              <w:top w:val="single" w:sz="6" w:space="0" w:color="auto"/>
              <w:left w:val="nil"/>
              <w:right w:val="single" w:sz="6" w:space="0" w:color="auto"/>
            </w:tcBorders>
          </w:tcPr>
          <w:p>
            <w:pPr>
              <w:spacing w:before="60" w:after="60" w:line="240" w:lineRule="auto"/>
              <w:rPr>
                <w:noProof/>
              </w:rPr>
            </w:pPr>
            <w:r>
              <w:rPr>
                <w:noProof/>
              </w:rPr>
              <w:t>Švédsko</w:t>
            </w: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color w:val="000000"/>
              </w:rPr>
            </w:pPr>
            <w:r>
              <w:rPr>
                <w:noProof/>
                <w:color w:val="000000"/>
              </w:rPr>
              <w:t>Úrad finančného dozoru</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color w:val="000000"/>
              </w:rPr>
            </w:pPr>
            <w:r>
              <w:rPr>
                <w:noProof/>
                <w:color w:val="000000"/>
              </w:rPr>
              <w:t>Box 6750</w:t>
            </w:r>
          </w:p>
          <w:p>
            <w:pPr>
              <w:spacing w:before="60" w:after="60" w:line="240" w:lineRule="auto"/>
              <w:rPr>
                <w:noProof/>
                <w:color w:val="000000"/>
              </w:rPr>
            </w:pPr>
            <w:r>
              <w:rPr>
                <w:noProof/>
                <w:color w:val="000000"/>
              </w:rPr>
              <w:t>S-113 85 Stockholm</w:t>
            </w:r>
          </w:p>
        </w:tc>
      </w:tr>
      <w:tr>
        <w:tc>
          <w:tcPr>
            <w:tcW w:w="2760" w:type="dxa"/>
            <w:vMerge/>
            <w:tcBorders>
              <w:left w:val="nil"/>
              <w:right w:val="single" w:sz="6" w:space="0" w:color="auto"/>
            </w:tcBorders>
          </w:tcPr>
          <w:p>
            <w:pPr>
              <w:spacing w:before="60" w:after="60" w:line="240" w:lineRule="auto"/>
              <w:rPr>
                <w:noProof/>
              </w:rPr>
            </w:pP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color w:val="000000"/>
              </w:rPr>
            </w:pPr>
            <w:r>
              <w:rPr>
                <w:noProof/>
                <w:color w:val="000000"/>
              </w:rPr>
              <w:t>Švédska centrálna banka</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color w:val="000000"/>
              </w:rPr>
            </w:pPr>
            <w:r>
              <w:rPr>
                <w:noProof/>
                <w:color w:val="000000"/>
              </w:rPr>
              <w:t>Malmskillnadsgatan 7</w:t>
            </w:r>
          </w:p>
          <w:p>
            <w:pPr>
              <w:spacing w:before="60" w:after="60" w:line="240" w:lineRule="auto"/>
              <w:rPr>
                <w:noProof/>
                <w:color w:val="000000"/>
              </w:rPr>
            </w:pPr>
            <w:r>
              <w:rPr>
                <w:noProof/>
                <w:color w:val="000000"/>
              </w:rPr>
              <w:t>S-103 37 Stockholm</w:t>
            </w:r>
          </w:p>
        </w:tc>
      </w:tr>
      <w:tr>
        <w:trPr>
          <w:trHeight w:val="20"/>
        </w:trPr>
        <w:tc>
          <w:tcPr>
            <w:tcW w:w="2760" w:type="dxa"/>
            <w:vMerge/>
            <w:tcBorders>
              <w:left w:val="nil"/>
              <w:bottom w:val="single" w:sz="6" w:space="0" w:color="auto"/>
              <w:right w:val="single" w:sz="6" w:space="0" w:color="auto"/>
            </w:tcBorders>
          </w:tcPr>
          <w:p>
            <w:pPr>
              <w:spacing w:before="60" w:after="60" w:line="240" w:lineRule="auto"/>
              <w:rPr>
                <w:noProof/>
              </w:rPr>
            </w:pPr>
          </w:p>
        </w:tc>
        <w:tc>
          <w:tcPr>
            <w:tcW w:w="3000" w:type="dxa"/>
            <w:tcBorders>
              <w:top w:val="single" w:sz="6" w:space="0" w:color="auto"/>
              <w:left w:val="single" w:sz="6" w:space="0" w:color="auto"/>
              <w:bottom w:val="single" w:sz="6" w:space="0" w:color="auto"/>
              <w:right w:val="single" w:sz="6" w:space="0" w:color="auto"/>
            </w:tcBorders>
          </w:tcPr>
          <w:p>
            <w:pPr>
              <w:spacing w:before="60" w:after="60" w:line="240" w:lineRule="auto"/>
              <w:rPr>
                <w:noProof/>
                <w:color w:val="000000"/>
              </w:rPr>
            </w:pPr>
            <w:r>
              <w:rPr>
                <w:noProof/>
                <w:color w:val="000000"/>
              </w:rPr>
              <w:t>Švédska agentúra spotrebiteľov</w:t>
            </w:r>
          </w:p>
        </w:tc>
        <w:tc>
          <w:tcPr>
            <w:tcW w:w="3720" w:type="dxa"/>
            <w:tcBorders>
              <w:top w:val="single" w:sz="6" w:space="0" w:color="auto"/>
              <w:left w:val="single" w:sz="6" w:space="0" w:color="auto"/>
              <w:bottom w:val="single" w:sz="6" w:space="0" w:color="auto"/>
              <w:right w:val="nil"/>
            </w:tcBorders>
          </w:tcPr>
          <w:p>
            <w:pPr>
              <w:spacing w:before="60" w:after="60" w:line="240" w:lineRule="auto"/>
              <w:rPr>
                <w:noProof/>
                <w:color w:val="000000"/>
              </w:rPr>
            </w:pPr>
            <w:r>
              <w:rPr>
                <w:noProof/>
                <w:color w:val="000000"/>
              </w:rPr>
              <w:t>Rosenlundsgatan 9</w:t>
            </w:r>
          </w:p>
          <w:p>
            <w:pPr>
              <w:spacing w:before="60" w:after="60" w:line="240" w:lineRule="auto"/>
              <w:rPr>
                <w:noProof/>
                <w:color w:val="000000"/>
              </w:rPr>
            </w:pPr>
            <w:r>
              <w:rPr>
                <w:noProof/>
                <w:color w:val="000000"/>
              </w:rPr>
              <w:t>S-118 87 Stockholm</w:t>
            </w:r>
          </w:p>
        </w:tc>
      </w:tr>
      <w:tr>
        <w:trPr>
          <w:trHeight w:val="20"/>
        </w:trPr>
        <w:tc>
          <w:tcPr>
            <w:tcW w:w="2760" w:type="dxa"/>
            <w:tcBorders>
              <w:top w:val="single" w:sz="6" w:space="0" w:color="auto"/>
              <w:left w:val="nil"/>
              <w:right w:val="single" w:sz="6" w:space="0" w:color="auto"/>
            </w:tcBorders>
          </w:tcPr>
          <w:p>
            <w:pPr>
              <w:spacing w:before="60" w:after="60" w:line="240" w:lineRule="auto"/>
              <w:rPr>
                <w:noProof/>
              </w:rPr>
            </w:pPr>
            <w:r>
              <w:rPr>
                <w:noProof/>
              </w:rPr>
              <w:t>Spojené kráľovstvo</w:t>
            </w:r>
          </w:p>
        </w:tc>
        <w:tc>
          <w:tcPr>
            <w:tcW w:w="3000" w:type="dxa"/>
            <w:tcBorders>
              <w:top w:val="single" w:sz="6" w:space="0" w:color="auto"/>
              <w:left w:val="single" w:sz="6" w:space="0" w:color="auto"/>
              <w:bottom w:val="single" w:sz="4" w:space="0" w:color="auto"/>
              <w:right w:val="single" w:sz="6" w:space="0" w:color="auto"/>
            </w:tcBorders>
          </w:tcPr>
          <w:p>
            <w:pPr>
              <w:spacing w:before="60" w:after="60" w:line="240" w:lineRule="auto"/>
              <w:rPr>
                <w:noProof/>
              </w:rPr>
            </w:pPr>
            <w:r>
              <w:rPr>
                <w:noProof/>
              </w:rPr>
              <w:t>Štátna pokladnica Jej veličenstva</w:t>
            </w:r>
          </w:p>
        </w:tc>
        <w:tc>
          <w:tcPr>
            <w:tcW w:w="3720" w:type="dxa"/>
            <w:tcBorders>
              <w:top w:val="single" w:sz="6" w:space="0" w:color="auto"/>
              <w:left w:val="single" w:sz="6" w:space="0" w:color="auto"/>
              <w:bottom w:val="single" w:sz="4" w:space="0" w:color="auto"/>
              <w:right w:val="nil"/>
            </w:tcBorders>
          </w:tcPr>
          <w:p>
            <w:pPr>
              <w:spacing w:before="60" w:after="60" w:line="240" w:lineRule="auto"/>
              <w:rPr>
                <w:noProof/>
              </w:rPr>
            </w:pPr>
            <w:r>
              <w:rPr>
                <w:noProof/>
              </w:rPr>
              <w:t>1 Horse Guards Road</w:t>
            </w:r>
          </w:p>
          <w:p>
            <w:pPr>
              <w:spacing w:before="60" w:after="60" w:line="240" w:lineRule="auto"/>
              <w:rPr>
                <w:noProof/>
              </w:rPr>
            </w:pPr>
            <w:r>
              <w:rPr>
                <w:noProof/>
              </w:rPr>
              <w:t>UK-London SW1A 2HQ</w:t>
            </w:r>
          </w:p>
        </w:tc>
      </w:tr>
    </w:tbl>
    <w:p>
      <w:pPr>
        <w:rPr>
          <w:noProof/>
          <w:szCs w:val="24"/>
        </w:rPr>
      </w:pPr>
    </w:p>
    <w:p>
      <w:pPr>
        <w:jc w:val="center"/>
        <w:rPr>
          <w:noProof/>
          <w:szCs w:val="24"/>
        </w:rPr>
      </w:pPr>
      <w:r>
        <w:rPr>
          <w:noProof/>
        </w:rPr>
        <w:t>________________</w:t>
      </w:r>
    </w:p>
    <w:p>
      <w:pPr>
        <w:jc w:val="center"/>
        <w:rPr>
          <w:noProof/>
        </w:rPr>
        <w:sectPr>
          <w:headerReference w:type="even" r:id="rId94"/>
          <w:headerReference w:type="default" r:id="rId95"/>
          <w:footerReference w:type="even" r:id="rId96"/>
          <w:footerReference w:type="default" r:id="rId97"/>
          <w:headerReference w:type="first" r:id="rId98"/>
          <w:footerReference w:type="first" r:id="rId99"/>
          <w:footnotePr>
            <w:numRestart w:val="eachPage"/>
          </w:footnotePr>
          <w:type w:val="nextColumn"/>
          <w:pgSz w:w="11907" w:h="16840"/>
          <w:pgMar w:top="1134" w:right="1134" w:bottom="1134" w:left="1134" w:header="1134" w:footer="1134" w:gutter="0"/>
          <w:pgNumType w:start="1"/>
          <w:cols w:space="708"/>
          <w:docGrid w:linePitch="360"/>
        </w:sectPr>
      </w:pPr>
    </w:p>
    <w:p>
      <w:pPr>
        <w:jc w:val="right"/>
        <w:rPr>
          <w:b/>
          <w:bCs/>
          <w:noProof/>
          <w:szCs w:val="24"/>
          <w:u w:val="single"/>
        </w:rPr>
      </w:pPr>
      <w:r>
        <w:rPr>
          <w:b/>
          <w:noProof/>
          <w:u w:val="single"/>
        </w:rPr>
        <w:t>PRÍLOHA VII</w:t>
      </w:r>
    </w:p>
    <w:p>
      <w:pPr>
        <w:rPr>
          <w:noProof/>
          <w:szCs w:val="24"/>
        </w:rPr>
      </w:pPr>
    </w:p>
    <w:p>
      <w:pPr>
        <w:jc w:val="center"/>
        <w:rPr>
          <w:noProof/>
          <w:szCs w:val="24"/>
        </w:rPr>
      </w:pPr>
      <w:r>
        <w:rPr>
          <w:noProof/>
        </w:rPr>
        <w:t>(Príloha X k dohode uvedená v článku 132 dohody)</w:t>
      </w:r>
    </w:p>
    <w:p>
      <w:pPr>
        <w:jc w:val="center"/>
        <w:rPr>
          <w:noProof/>
          <w:szCs w:val="24"/>
        </w:rPr>
      </w:pPr>
    </w:p>
    <w:p>
      <w:pPr>
        <w:pStyle w:val="NormalCentered"/>
        <w:rPr>
          <w:noProof/>
        </w:rPr>
      </w:pPr>
      <w:r>
        <w:rPr>
          <w:noProof/>
        </w:rPr>
        <w:t>ZOZNAMY ŠPECIFICKÝCH ZÁVÄZKOV TÝKAJÚCICH SA USADENIA</w:t>
      </w:r>
    </w:p>
    <w:p>
      <w:pPr>
        <w:pStyle w:val="NormalCentered"/>
        <w:rPr>
          <w:noProof/>
        </w:rPr>
      </w:pPr>
    </w:p>
    <w:p>
      <w:pPr>
        <w:pStyle w:val="NormalCentered"/>
        <w:rPr>
          <w:noProof/>
        </w:rPr>
      </w:pPr>
      <w:r>
        <w:rPr>
          <w:noProof/>
        </w:rPr>
        <w:t>ČASŤ A</w:t>
      </w:r>
    </w:p>
    <w:p>
      <w:pPr>
        <w:pStyle w:val="NormalCentered"/>
        <w:rPr>
          <w:noProof/>
        </w:rPr>
      </w:pPr>
    </w:p>
    <w:p>
      <w:pPr>
        <w:pStyle w:val="NormalCentered"/>
        <w:rPr>
          <w:noProof/>
        </w:rPr>
      </w:pPr>
      <w:r>
        <w:rPr>
          <w:noProof/>
        </w:rPr>
        <w:t>ZOZNAM SPOLOČENSTVA</w:t>
      </w:r>
    </w:p>
    <w:p>
      <w:pPr>
        <w:jc w:val="center"/>
        <w:rPr>
          <w:noProof/>
          <w:szCs w:val="24"/>
        </w:rPr>
      </w:pPr>
    </w:p>
    <w:p>
      <w:pPr>
        <w:rPr>
          <w:noProof/>
        </w:rPr>
      </w:pPr>
      <w:r>
        <w:rPr>
          <w:noProof/>
        </w:rPr>
        <w:t>Úvodná poznámka</w:t>
      </w:r>
    </w:p>
    <w:p>
      <w:pPr>
        <w:rPr>
          <w:noProof/>
          <w:spacing w:val="-2"/>
        </w:rPr>
      </w:pPr>
    </w:p>
    <w:p>
      <w:pPr>
        <w:ind w:left="709" w:hanging="709"/>
        <w:rPr>
          <w:noProof/>
          <w:spacing w:val="-2"/>
        </w:rPr>
      </w:pPr>
      <w:r>
        <w:rPr>
          <w:noProof/>
          <w:spacing w:val="-2"/>
        </w:rPr>
        <w:t>1.</w:t>
      </w:r>
      <w:r>
        <w:rPr>
          <w:noProof/>
          <w:spacing w:val="-2"/>
        </w:rPr>
        <w:tab/>
        <w:t>Špecifické záväzky na tomto zozname sa uplatňujú iba na územiach, na ktorých sa uplatňujú zmluvy zakladajúce Spoločenstvo a za podmienok stanovených v týchto zmluvách. Uvedené záväzky sa vzťahujú iba na vzťahy medzi Spoločenstvom a jeho členskými štátmi na jednej strane a nečlenskými krajinami ES na strane druhej. Neovplyvňujú práva a povinnosti členských štátov vyplývajúce z práva Spoločenstva.</w:t>
      </w:r>
    </w:p>
    <w:p>
      <w:pPr>
        <w:rPr>
          <w:noProof/>
          <w:spacing w:val="-2"/>
        </w:rPr>
      </w:pPr>
    </w:p>
    <w:p>
      <w:pPr>
        <w:rPr>
          <w:noProof/>
          <w:spacing w:val="-2"/>
        </w:rPr>
      </w:pPr>
      <w:r>
        <w:rPr>
          <w:noProof/>
          <w:spacing w:val="-2"/>
        </w:rPr>
        <w:t>2.</w:t>
      </w:r>
      <w:r>
        <w:rPr>
          <w:noProof/>
          <w:spacing w:val="-2"/>
        </w:rPr>
        <w:tab/>
        <w:t>Na označenie členských štátov sa používajú nasledujúce skratky:</w:t>
      </w:r>
    </w:p>
    <w:p>
      <w:pPr>
        <w:rPr>
          <w:noProof/>
          <w:spacing w:val="-2"/>
        </w:rPr>
      </w:pPr>
    </w:p>
    <w:p>
      <w:pPr>
        <w:ind w:left="567"/>
        <w:rPr>
          <w:noProof/>
          <w:color w:val="000000"/>
          <w:spacing w:val="-2"/>
        </w:rPr>
      </w:pPr>
      <w:r>
        <w:rPr>
          <w:noProof/>
          <w:color w:val="000000"/>
          <w:spacing w:val="-2"/>
        </w:rPr>
        <w:t>AT</w:t>
      </w:r>
      <w:r>
        <w:rPr>
          <w:noProof/>
          <w:color w:val="000000"/>
          <w:spacing w:val="-2"/>
        </w:rPr>
        <w:tab/>
        <w:t>Rakúsko</w:t>
      </w:r>
    </w:p>
    <w:p>
      <w:pPr>
        <w:ind w:left="567"/>
        <w:rPr>
          <w:noProof/>
          <w:color w:val="000000"/>
          <w:spacing w:val="-2"/>
        </w:rPr>
      </w:pPr>
      <w:r>
        <w:rPr>
          <w:noProof/>
          <w:color w:val="000000"/>
          <w:spacing w:val="-2"/>
        </w:rPr>
        <w:t>BE</w:t>
      </w:r>
      <w:r>
        <w:rPr>
          <w:noProof/>
          <w:color w:val="000000"/>
          <w:spacing w:val="-2"/>
        </w:rPr>
        <w:tab/>
        <w:t>Belgicko</w:t>
      </w:r>
    </w:p>
    <w:p>
      <w:pPr>
        <w:ind w:left="567"/>
        <w:rPr>
          <w:noProof/>
          <w:color w:val="000000"/>
          <w:spacing w:val="-2"/>
        </w:rPr>
      </w:pPr>
      <w:r>
        <w:rPr>
          <w:noProof/>
          <w:color w:val="000000"/>
          <w:spacing w:val="-2"/>
        </w:rPr>
        <w:t>BG</w:t>
      </w:r>
      <w:r>
        <w:rPr>
          <w:noProof/>
          <w:color w:val="000000"/>
          <w:spacing w:val="-2"/>
        </w:rPr>
        <w:tab/>
        <w:t>Bulharsko</w:t>
      </w:r>
    </w:p>
    <w:p>
      <w:pPr>
        <w:ind w:left="567"/>
        <w:rPr>
          <w:noProof/>
          <w:color w:val="000000"/>
          <w:spacing w:val="-2"/>
        </w:rPr>
      </w:pPr>
      <w:r>
        <w:rPr>
          <w:noProof/>
          <w:color w:val="000000"/>
          <w:spacing w:val="-2"/>
        </w:rPr>
        <w:t>CY</w:t>
      </w:r>
      <w:r>
        <w:rPr>
          <w:noProof/>
          <w:color w:val="000000"/>
          <w:spacing w:val="-2"/>
        </w:rPr>
        <w:tab/>
        <w:t>Cyprus</w:t>
      </w:r>
    </w:p>
    <w:p>
      <w:pPr>
        <w:ind w:left="567"/>
        <w:rPr>
          <w:noProof/>
          <w:color w:val="000000"/>
          <w:spacing w:val="-2"/>
        </w:rPr>
      </w:pPr>
      <w:r>
        <w:rPr>
          <w:noProof/>
          <w:color w:val="000000"/>
          <w:spacing w:val="-2"/>
        </w:rPr>
        <w:t>CZ</w:t>
      </w:r>
      <w:r>
        <w:rPr>
          <w:noProof/>
          <w:color w:val="000000"/>
          <w:spacing w:val="-2"/>
        </w:rPr>
        <w:tab/>
        <w:t>Česká republika</w:t>
      </w:r>
    </w:p>
    <w:p>
      <w:pPr>
        <w:ind w:left="567"/>
        <w:rPr>
          <w:noProof/>
          <w:color w:val="000000"/>
          <w:spacing w:val="-2"/>
        </w:rPr>
      </w:pPr>
      <w:r>
        <w:rPr>
          <w:noProof/>
          <w:color w:val="000000"/>
          <w:spacing w:val="-2"/>
        </w:rPr>
        <w:t>DE</w:t>
      </w:r>
      <w:r>
        <w:rPr>
          <w:noProof/>
          <w:color w:val="000000"/>
          <w:spacing w:val="-2"/>
        </w:rPr>
        <w:tab/>
        <w:t>Nemecko</w:t>
      </w:r>
    </w:p>
    <w:p>
      <w:pPr>
        <w:ind w:left="567"/>
        <w:rPr>
          <w:noProof/>
          <w:color w:val="000000"/>
          <w:spacing w:val="-2"/>
        </w:rPr>
      </w:pPr>
      <w:r>
        <w:rPr>
          <w:noProof/>
        </w:rPr>
        <w:br w:type="page"/>
      </w:r>
      <w:r>
        <w:rPr>
          <w:noProof/>
          <w:color w:val="000000"/>
          <w:spacing w:val="-2"/>
        </w:rPr>
        <w:t>DK</w:t>
      </w:r>
      <w:r>
        <w:rPr>
          <w:noProof/>
          <w:color w:val="000000"/>
          <w:spacing w:val="-2"/>
        </w:rPr>
        <w:tab/>
        <w:t>Dánsko</w:t>
      </w:r>
    </w:p>
    <w:p>
      <w:pPr>
        <w:ind w:left="567"/>
        <w:rPr>
          <w:noProof/>
          <w:color w:val="000000"/>
          <w:spacing w:val="-2"/>
        </w:rPr>
      </w:pPr>
      <w:r>
        <w:rPr>
          <w:noProof/>
          <w:color w:val="000000"/>
          <w:spacing w:val="-2"/>
        </w:rPr>
        <w:t>ES</w:t>
      </w:r>
      <w:r>
        <w:rPr>
          <w:noProof/>
          <w:color w:val="000000"/>
          <w:spacing w:val="-2"/>
        </w:rPr>
        <w:tab/>
        <w:t>Španielsko</w:t>
      </w:r>
    </w:p>
    <w:p>
      <w:pPr>
        <w:ind w:left="567"/>
        <w:rPr>
          <w:noProof/>
          <w:color w:val="000000"/>
          <w:spacing w:val="-2"/>
        </w:rPr>
      </w:pPr>
      <w:r>
        <w:rPr>
          <w:noProof/>
          <w:color w:val="000000"/>
          <w:spacing w:val="-2"/>
        </w:rPr>
        <w:t>EE</w:t>
      </w:r>
      <w:r>
        <w:rPr>
          <w:noProof/>
          <w:color w:val="000000"/>
          <w:spacing w:val="-2"/>
        </w:rPr>
        <w:tab/>
        <w:t>Estónsko</w:t>
      </w:r>
    </w:p>
    <w:p>
      <w:pPr>
        <w:ind w:left="567"/>
        <w:rPr>
          <w:noProof/>
          <w:color w:val="000000"/>
          <w:spacing w:val="-2"/>
        </w:rPr>
      </w:pPr>
      <w:r>
        <w:rPr>
          <w:noProof/>
          <w:color w:val="000000"/>
          <w:spacing w:val="-2"/>
        </w:rPr>
        <w:t xml:space="preserve">FR </w:t>
      </w:r>
      <w:r>
        <w:rPr>
          <w:noProof/>
          <w:color w:val="000000"/>
          <w:spacing w:val="-2"/>
        </w:rPr>
        <w:tab/>
        <w:t>Francúzsko</w:t>
      </w:r>
    </w:p>
    <w:p>
      <w:pPr>
        <w:ind w:left="567"/>
        <w:rPr>
          <w:noProof/>
          <w:color w:val="000000"/>
          <w:spacing w:val="-2"/>
        </w:rPr>
      </w:pPr>
      <w:r>
        <w:rPr>
          <w:noProof/>
          <w:color w:val="000000"/>
          <w:spacing w:val="-2"/>
        </w:rPr>
        <w:t>FI</w:t>
      </w:r>
      <w:r>
        <w:rPr>
          <w:noProof/>
          <w:color w:val="000000"/>
          <w:spacing w:val="-2"/>
        </w:rPr>
        <w:tab/>
        <w:t>Fínsko</w:t>
      </w:r>
    </w:p>
    <w:p>
      <w:pPr>
        <w:ind w:left="567"/>
        <w:rPr>
          <w:noProof/>
          <w:color w:val="000000"/>
          <w:spacing w:val="-2"/>
        </w:rPr>
      </w:pPr>
      <w:r>
        <w:rPr>
          <w:noProof/>
          <w:color w:val="000000"/>
          <w:spacing w:val="-2"/>
        </w:rPr>
        <w:t>EL</w:t>
      </w:r>
      <w:r>
        <w:rPr>
          <w:noProof/>
          <w:color w:val="000000"/>
          <w:spacing w:val="-2"/>
        </w:rPr>
        <w:tab/>
        <w:t>Grécko</w:t>
      </w:r>
    </w:p>
    <w:p>
      <w:pPr>
        <w:ind w:left="567"/>
        <w:rPr>
          <w:noProof/>
          <w:color w:val="000000"/>
          <w:spacing w:val="-2"/>
        </w:rPr>
      </w:pPr>
      <w:r>
        <w:rPr>
          <w:noProof/>
          <w:color w:val="000000"/>
          <w:spacing w:val="-2"/>
        </w:rPr>
        <w:t>HR</w:t>
      </w:r>
      <w:r>
        <w:rPr>
          <w:noProof/>
          <w:color w:val="000000"/>
          <w:spacing w:val="-2"/>
        </w:rPr>
        <w:tab/>
        <w:t>Chorvátsko</w:t>
      </w:r>
    </w:p>
    <w:p>
      <w:pPr>
        <w:ind w:left="567"/>
        <w:rPr>
          <w:noProof/>
          <w:color w:val="000000"/>
          <w:spacing w:val="-2"/>
        </w:rPr>
      </w:pPr>
      <w:r>
        <w:rPr>
          <w:noProof/>
          <w:color w:val="000000"/>
          <w:spacing w:val="-2"/>
        </w:rPr>
        <w:t>HU</w:t>
      </w:r>
      <w:r>
        <w:rPr>
          <w:noProof/>
          <w:color w:val="000000"/>
          <w:spacing w:val="-2"/>
        </w:rPr>
        <w:tab/>
        <w:t>Maďarsko</w:t>
      </w:r>
    </w:p>
    <w:p>
      <w:pPr>
        <w:ind w:left="567"/>
        <w:rPr>
          <w:noProof/>
          <w:color w:val="000000"/>
          <w:spacing w:val="-2"/>
        </w:rPr>
      </w:pPr>
      <w:r>
        <w:rPr>
          <w:noProof/>
          <w:color w:val="000000"/>
          <w:spacing w:val="-2"/>
        </w:rPr>
        <w:t>IT</w:t>
      </w:r>
      <w:r>
        <w:rPr>
          <w:noProof/>
          <w:color w:val="000000"/>
          <w:spacing w:val="-2"/>
        </w:rPr>
        <w:tab/>
        <w:t>Taliansko</w:t>
      </w:r>
    </w:p>
    <w:p>
      <w:pPr>
        <w:ind w:left="567"/>
        <w:rPr>
          <w:noProof/>
          <w:color w:val="000000"/>
          <w:spacing w:val="-2"/>
        </w:rPr>
      </w:pPr>
      <w:r>
        <w:rPr>
          <w:noProof/>
          <w:color w:val="000000"/>
          <w:spacing w:val="-2"/>
        </w:rPr>
        <w:t>IE</w:t>
      </w:r>
      <w:r>
        <w:rPr>
          <w:noProof/>
          <w:color w:val="000000"/>
          <w:spacing w:val="-2"/>
        </w:rPr>
        <w:tab/>
        <w:t>Írsko</w:t>
      </w:r>
    </w:p>
    <w:p>
      <w:pPr>
        <w:ind w:left="567"/>
        <w:rPr>
          <w:noProof/>
          <w:color w:val="000000"/>
          <w:spacing w:val="-2"/>
        </w:rPr>
      </w:pPr>
      <w:r>
        <w:rPr>
          <w:noProof/>
          <w:color w:val="000000"/>
          <w:spacing w:val="-2"/>
        </w:rPr>
        <w:t>LU</w:t>
      </w:r>
      <w:r>
        <w:rPr>
          <w:noProof/>
          <w:color w:val="000000"/>
          <w:spacing w:val="-2"/>
        </w:rPr>
        <w:tab/>
        <w:t>Luxembursko</w:t>
      </w:r>
    </w:p>
    <w:p>
      <w:pPr>
        <w:ind w:left="567"/>
        <w:rPr>
          <w:noProof/>
          <w:color w:val="000000"/>
          <w:spacing w:val="-2"/>
        </w:rPr>
      </w:pPr>
      <w:r>
        <w:rPr>
          <w:noProof/>
          <w:color w:val="000000"/>
          <w:spacing w:val="-2"/>
        </w:rPr>
        <w:t>LT</w:t>
      </w:r>
      <w:r>
        <w:rPr>
          <w:noProof/>
          <w:color w:val="000000"/>
          <w:spacing w:val="-2"/>
        </w:rPr>
        <w:tab/>
        <w:t>Litva</w:t>
      </w:r>
    </w:p>
    <w:p>
      <w:pPr>
        <w:ind w:left="567"/>
        <w:rPr>
          <w:noProof/>
          <w:color w:val="000000"/>
          <w:spacing w:val="-2"/>
        </w:rPr>
      </w:pPr>
      <w:r>
        <w:rPr>
          <w:noProof/>
          <w:color w:val="000000"/>
          <w:spacing w:val="-2"/>
        </w:rPr>
        <w:t>LV</w:t>
      </w:r>
      <w:r>
        <w:rPr>
          <w:noProof/>
          <w:color w:val="000000"/>
          <w:spacing w:val="-2"/>
        </w:rPr>
        <w:tab/>
        <w:t>Lotyšsko</w:t>
      </w:r>
    </w:p>
    <w:p>
      <w:pPr>
        <w:ind w:left="567"/>
        <w:rPr>
          <w:noProof/>
          <w:color w:val="000000"/>
          <w:spacing w:val="-2"/>
        </w:rPr>
      </w:pPr>
      <w:r>
        <w:rPr>
          <w:noProof/>
          <w:color w:val="000000"/>
          <w:spacing w:val="-2"/>
        </w:rPr>
        <w:t>MT</w:t>
      </w:r>
      <w:r>
        <w:rPr>
          <w:noProof/>
          <w:color w:val="000000"/>
          <w:spacing w:val="-2"/>
        </w:rPr>
        <w:tab/>
        <w:t>Malta</w:t>
      </w:r>
    </w:p>
    <w:p>
      <w:pPr>
        <w:ind w:left="567"/>
        <w:rPr>
          <w:noProof/>
          <w:color w:val="000000"/>
          <w:spacing w:val="-2"/>
        </w:rPr>
      </w:pPr>
      <w:r>
        <w:rPr>
          <w:noProof/>
          <w:color w:val="000000"/>
          <w:spacing w:val="-2"/>
        </w:rPr>
        <w:t>NL</w:t>
      </w:r>
      <w:r>
        <w:rPr>
          <w:noProof/>
          <w:color w:val="000000"/>
          <w:spacing w:val="-2"/>
        </w:rPr>
        <w:tab/>
        <w:t>Holandsko</w:t>
      </w:r>
    </w:p>
    <w:p>
      <w:pPr>
        <w:ind w:left="567"/>
        <w:rPr>
          <w:noProof/>
          <w:color w:val="000000"/>
          <w:spacing w:val="-2"/>
        </w:rPr>
      </w:pPr>
      <w:r>
        <w:rPr>
          <w:noProof/>
          <w:color w:val="000000"/>
          <w:spacing w:val="-2"/>
        </w:rPr>
        <w:t>PT</w:t>
      </w:r>
      <w:r>
        <w:rPr>
          <w:noProof/>
          <w:color w:val="000000"/>
          <w:spacing w:val="-2"/>
        </w:rPr>
        <w:tab/>
        <w:t>Portugalsko</w:t>
      </w:r>
    </w:p>
    <w:p>
      <w:pPr>
        <w:ind w:left="567"/>
        <w:rPr>
          <w:noProof/>
          <w:color w:val="000000"/>
          <w:spacing w:val="-2"/>
        </w:rPr>
      </w:pPr>
      <w:r>
        <w:rPr>
          <w:noProof/>
          <w:color w:val="000000"/>
          <w:spacing w:val="-2"/>
        </w:rPr>
        <w:t>PL</w:t>
      </w:r>
      <w:r>
        <w:rPr>
          <w:noProof/>
          <w:color w:val="000000"/>
          <w:spacing w:val="-2"/>
        </w:rPr>
        <w:tab/>
        <w:t>Poľsko</w:t>
      </w:r>
    </w:p>
    <w:p>
      <w:pPr>
        <w:ind w:left="567"/>
        <w:rPr>
          <w:noProof/>
          <w:color w:val="000000"/>
          <w:spacing w:val="-2"/>
        </w:rPr>
      </w:pPr>
      <w:r>
        <w:rPr>
          <w:noProof/>
          <w:color w:val="000000"/>
          <w:spacing w:val="-2"/>
        </w:rPr>
        <w:t>RO</w:t>
      </w:r>
      <w:r>
        <w:rPr>
          <w:noProof/>
          <w:color w:val="000000"/>
          <w:spacing w:val="-2"/>
        </w:rPr>
        <w:tab/>
        <w:t>Rumunsko</w:t>
      </w:r>
    </w:p>
    <w:p>
      <w:pPr>
        <w:ind w:left="567"/>
        <w:rPr>
          <w:noProof/>
          <w:color w:val="000000"/>
          <w:spacing w:val="-2"/>
        </w:rPr>
      </w:pPr>
      <w:r>
        <w:rPr>
          <w:noProof/>
          <w:color w:val="000000"/>
          <w:spacing w:val="-2"/>
        </w:rPr>
        <w:t>SE</w:t>
      </w:r>
      <w:r>
        <w:rPr>
          <w:noProof/>
          <w:color w:val="000000"/>
          <w:spacing w:val="-2"/>
        </w:rPr>
        <w:tab/>
        <w:t>Švédsko</w:t>
      </w:r>
    </w:p>
    <w:p>
      <w:pPr>
        <w:ind w:left="567"/>
        <w:rPr>
          <w:noProof/>
          <w:color w:val="000000"/>
          <w:spacing w:val="-2"/>
        </w:rPr>
      </w:pPr>
      <w:r>
        <w:rPr>
          <w:noProof/>
          <w:color w:val="000000"/>
          <w:spacing w:val="-2"/>
        </w:rPr>
        <w:t>SI</w:t>
      </w:r>
      <w:r>
        <w:rPr>
          <w:noProof/>
          <w:color w:val="000000"/>
          <w:spacing w:val="-2"/>
        </w:rPr>
        <w:tab/>
        <w:t>Slovinsko</w:t>
      </w:r>
    </w:p>
    <w:p>
      <w:pPr>
        <w:ind w:left="567"/>
        <w:rPr>
          <w:noProof/>
          <w:color w:val="000000"/>
          <w:spacing w:val="-2"/>
        </w:rPr>
      </w:pPr>
      <w:r>
        <w:rPr>
          <w:noProof/>
          <w:color w:val="000000"/>
          <w:spacing w:val="-2"/>
        </w:rPr>
        <w:t>SK</w:t>
      </w:r>
      <w:r>
        <w:rPr>
          <w:noProof/>
          <w:color w:val="000000"/>
          <w:spacing w:val="-2"/>
        </w:rPr>
        <w:tab/>
        <w:t>Slovenská republika</w:t>
      </w:r>
    </w:p>
    <w:p>
      <w:pPr>
        <w:ind w:left="567"/>
        <w:rPr>
          <w:noProof/>
          <w:color w:val="000000"/>
          <w:spacing w:val="-2"/>
        </w:rPr>
      </w:pPr>
      <w:r>
        <w:rPr>
          <w:noProof/>
          <w:color w:val="000000"/>
          <w:spacing w:val="-2"/>
        </w:rPr>
        <w:t>UK</w:t>
      </w:r>
      <w:r>
        <w:rPr>
          <w:noProof/>
          <w:color w:val="000000"/>
          <w:spacing w:val="-2"/>
        </w:rPr>
        <w:tab/>
        <w:t>Spojené kráľovstvo</w:t>
      </w:r>
    </w:p>
    <w:p>
      <w:pPr>
        <w:rPr>
          <w:noProof/>
          <w:spacing w:val="-2"/>
        </w:rPr>
      </w:pPr>
    </w:p>
    <w:p>
      <w:pPr>
        <w:rPr>
          <w:noProof/>
        </w:rPr>
      </w:pPr>
      <w:r>
        <w:rPr>
          <w:noProof/>
        </w:rPr>
        <w:br w:type="page"/>
        <w:t>„Dcérska spoločnosť“ právnickej osoby je právnická osoba, ktorá je fakticky kontrolovaná inou právnickou osobou.</w:t>
      </w:r>
    </w:p>
    <w:p>
      <w:pPr>
        <w:rPr>
          <w:noProof/>
        </w:rPr>
      </w:pPr>
    </w:p>
    <w:p>
      <w:pPr>
        <w:rPr>
          <w:noProof/>
          <w:spacing w:val="-3"/>
        </w:rPr>
      </w:pPr>
      <w:r>
        <w:rPr>
          <w:noProof/>
          <w:spacing w:val="-3"/>
        </w:rPr>
        <w:t>„Pobočka“ právnickej osoby je miesto výkonu podnikania bez právnej subjektivity, ktoré trvalo vystupuje ako nadstavba materskej spoločnosti, má svoje vedenie a je materiálne vybavená na uzatváranie obchodov s tretími stranami tak, že tieto hoci sú si vedomé, že prípadne budú mať právny vzťah s materskou spoločnosťou, ktorej centrála je v zahraničí, nemusia rokovať priamo s touto materskou spoločnosťou, ale môžu uzavrieť obchod v mieste podnikania pobočky.</w:t>
      </w:r>
    </w:p>
    <w:p>
      <w:pPr>
        <w:tabs>
          <w:tab w:val="left" w:pos="-720"/>
        </w:tabs>
        <w:suppressAutoHyphens/>
        <w:spacing w:before="20" w:after="20"/>
        <w:rPr>
          <w:noProof/>
          <w:spacing w:val="-2"/>
        </w:rPr>
      </w:pPr>
      <w:r>
        <w:rPr>
          <w:noProof/>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985"/>
        <w:gridCol w:w="7654"/>
      </w:tblGrid>
      <w:tr>
        <w:trPr>
          <w:cantSplit/>
          <w:tblHeader/>
          <w:jc w:val="center"/>
        </w:trPr>
        <w:tc>
          <w:tcPr>
            <w:tcW w:w="1985" w:type="dxa"/>
            <w:tcBorders>
              <w:top w:val="single" w:sz="6" w:space="0" w:color="auto"/>
              <w:left w:val="single" w:sz="6" w:space="0" w:color="auto"/>
              <w:bottom w:val="nil"/>
              <w:right w:val="single" w:sz="6" w:space="0" w:color="auto"/>
            </w:tcBorders>
          </w:tcPr>
          <w:p>
            <w:pPr>
              <w:spacing w:before="60" w:after="60" w:line="240" w:lineRule="auto"/>
              <w:jc w:val="center"/>
              <w:rPr>
                <w:noProof/>
              </w:rPr>
            </w:pPr>
            <w:r>
              <w:rPr>
                <w:noProof/>
              </w:rPr>
              <w:t>Sektor alebo podsektor</w:t>
            </w:r>
          </w:p>
        </w:tc>
        <w:tc>
          <w:tcPr>
            <w:tcW w:w="7654" w:type="dxa"/>
            <w:tcBorders>
              <w:top w:val="single" w:sz="6" w:space="0" w:color="auto"/>
              <w:left w:val="single" w:sz="6" w:space="0" w:color="auto"/>
              <w:bottom w:val="nil"/>
              <w:right w:val="single" w:sz="6" w:space="0" w:color="auto"/>
            </w:tcBorders>
          </w:tcPr>
          <w:p>
            <w:pPr>
              <w:spacing w:before="60" w:after="60" w:line="240" w:lineRule="auto"/>
              <w:jc w:val="center"/>
              <w:rPr>
                <w:noProof/>
              </w:rPr>
            </w:pPr>
            <w:r>
              <w:rPr>
                <w:noProof/>
              </w:rPr>
              <w:t>Obmedzenia poskytovania národného zaobchádzania pri usadení sa</w:t>
            </w:r>
          </w:p>
        </w:tc>
      </w:tr>
      <w:tr>
        <w:trPr>
          <w:cantSplit/>
          <w:jc w:val="center"/>
        </w:trPr>
        <w:tc>
          <w:tcPr>
            <w:tcW w:w="9639" w:type="dxa"/>
            <w:gridSpan w:val="2"/>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1.</w:t>
            </w:r>
            <w:r>
              <w:rPr>
                <w:noProof/>
              </w:rPr>
              <w:tab/>
              <w:t>HORIZONTÁLNE ZÁVÄZKY</w:t>
            </w:r>
          </w:p>
        </w:tc>
      </w:tr>
      <w:tr>
        <w:trPr>
          <w:cantSplit/>
          <w:jc w:val="center"/>
        </w:trPr>
        <w:tc>
          <w:tcPr>
            <w:tcW w:w="1985"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rPr>
              <w:t>VŠETKY SEKTORY ZARADENÉ DO TOHTO ZOZNAMU</w:t>
            </w:r>
          </w:p>
        </w:tc>
        <w:tc>
          <w:tcPr>
            <w:tcW w:w="7654" w:type="dxa"/>
            <w:tcBorders>
              <w:top w:val="single" w:sz="6" w:space="0" w:color="auto"/>
              <w:left w:val="single" w:sz="6" w:space="0" w:color="auto"/>
              <w:bottom w:val="single" w:sz="6" w:space="0" w:color="auto"/>
              <w:right w:val="single" w:sz="6" w:space="0" w:color="auto"/>
            </w:tcBorders>
          </w:tcPr>
          <w:p>
            <w:pPr>
              <w:spacing w:before="60" w:after="60" w:line="240" w:lineRule="auto"/>
              <w:rPr>
                <w:noProof/>
              </w:rPr>
            </w:pPr>
          </w:p>
        </w:tc>
      </w:tr>
      <w:tr>
        <w:trPr>
          <w:cantSplit/>
          <w:jc w:val="center"/>
        </w:trPr>
        <w:tc>
          <w:tcPr>
            <w:tcW w:w="1985" w:type="dxa"/>
            <w:tcBorders>
              <w:top w:val="single" w:sz="6" w:space="0" w:color="auto"/>
              <w:left w:val="single" w:sz="6" w:space="0" w:color="auto"/>
              <w:bottom w:val="single" w:sz="6" w:space="0" w:color="auto"/>
              <w:right w:val="single" w:sz="6" w:space="0" w:color="auto"/>
            </w:tcBorders>
          </w:tcPr>
          <w:p>
            <w:pPr>
              <w:spacing w:before="60" w:after="60" w:line="240" w:lineRule="auto"/>
              <w:rPr>
                <w:noProof/>
                <w:spacing w:val="-2"/>
              </w:rPr>
            </w:pPr>
          </w:p>
        </w:tc>
        <w:tc>
          <w:tcPr>
            <w:tcW w:w="7654" w:type="dxa"/>
            <w:tcBorders>
              <w:top w:val="single" w:sz="6" w:space="0" w:color="auto"/>
              <w:left w:val="single" w:sz="6" w:space="0" w:color="auto"/>
              <w:bottom w:val="single" w:sz="6" w:space="0" w:color="auto"/>
              <w:right w:val="single" w:sz="6" w:space="0" w:color="auto"/>
            </w:tcBorders>
          </w:tcPr>
          <w:p>
            <w:pPr>
              <w:spacing w:before="60" w:after="60" w:line="240" w:lineRule="auto"/>
              <w:ind w:left="447" w:hanging="447"/>
              <w:rPr>
                <w:noProof/>
                <w:spacing w:val="-2"/>
              </w:rPr>
            </w:pPr>
            <w:r>
              <w:rPr>
                <w:noProof/>
                <w:spacing w:val="-2"/>
              </w:rPr>
              <w:t>a)</w:t>
            </w:r>
            <w:r>
              <w:rPr>
                <w:noProof/>
                <w:spacing w:val="-2"/>
              </w:rPr>
              <w:tab/>
              <w:t>Zaobchádzanie dohodnuté pre dcérske spoločnosti (čilských spoločností), založené v súlade s právnymi predpismi členského štátu a majúce ich sídlo, ústrednú správu alebo hlavné miesto podnikania v Spoločenstve, sa nevzťahuje na pobočky a zastúpenia zriadené čilskou spoločnosťou v členskom štáte. Toto však nebráni členskému štátu rozšíriť toto zaobchádzanie aj na pobočky alebo zastúpenia zriadené čilskou spoločnosťou alebo firmou v inom členskom štáte, s ohľadom na ich činnosť na území prvého členského štátu, pokiaľ takéto rozšírenie nie je výslovne zakázané právom Spoločenstva.</w:t>
            </w:r>
          </w:p>
        </w:tc>
      </w:tr>
      <w:tr>
        <w:trPr>
          <w:cantSplit/>
          <w:jc w:val="center"/>
        </w:trPr>
        <w:tc>
          <w:tcPr>
            <w:tcW w:w="1985" w:type="dxa"/>
            <w:tcBorders>
              <w:top w:val="single" w:sz="6" w:space="0" w:color="auto"/>
              <w:left w:val="single" w:sz="6" w:space="0" w:color="auto"/>
              <w:bottom w:val="single" w:sz="6" w:space="0" w:color="auto"/>
              <w:right w:val="single" w:sz="6" w:space="0" w:color="auto"/>
            </w:tcBorders>
          </w:tcPr>
          <w:p>
            <w:pPr>
              <w:spacing w:before="60" w:after="60" w:line="240" w:lineRule="auto"/>
              <w:rPr>
                <w:noProof/>
                <w:spacing w:val="-2"/>
              </w:rPr>
            </w:pPr>
          </w:p>
        </w:tc>
        <w:tc>
          <w:tcPr>
            <w:tcW w:w="7654" w:type="dxa"/>
            <w:tcBorders>
              <w:top w:val="single" w:sz="6" w:space="0" w:color="auto"/>
              <w:left w:val="single" w:sz="6" w:space="0" w:color="auto"/>
              <w:bottom w:val="single" w:sz="6" w:space="0" w:color="auto"/>
              <w:right w:val="single" w:sz="6" w:space="0" w:color="auto"/>
            </w:tcBorders>
          </w:tcPr>
          <w:p>
            <w:pPr>
              <w:spacing w:before="60" w:after="60" w:line="240" w:lineRule="auto"/>
              <w:ind w:left="447" w:hanging="447"/>
              <w:rPr>
                <w:noProof/>
                <w:spacing w:val="-2"/>
              </w:rPr>
            </w:pPr>
            <w:r>
              <w:rPr>
                <w:noProof/>
                <w:spacing w:val="-2"/>
              </w:rPr>
              <w:t>b)</w:t>
            </w:r>
            <w:r>
              <w:rPr>
                <w:noProof/>
                <w:spacing w:val="-2"/>
              </w:rPr>
              <w:tab/>
              <w:t>Menej výhodné zaobchádzanie môže byť dohodnuté pre dcérske spoločnosti (čilských spoločností), založené v súlade s právnymi predpismi členského štátu, ktoré majú na území Spoločenstva iba svoje sídlo alebo ústrednú správu, ak tieto nepreukážu, že majú efektívne a trvalé prepojenie na ekonomiku jedného z členských štátov.</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jc w:val="center"/>
        </w:trPr>
        <w:tc>
          <w:tcPr>
            <w:tcW w:w="1985" w:type="dxa"/>
            <w:shd w:val="clear" w:color="auto" w:fill="auto"/>
          </w:tcPr>
          <w:p>
            <w:pPr>
              <w:pageBreakBefore/>
              <w:spacing w:before="60" w:after="60" w:line="240" w:lineRule="auto"/>
              <w:rPr>
                <w:noProof/>
              </w:rPr>
            </w:pPr>
          </w:p>
        </w:tc>
        <w:tc>
          <w:tcPr>
            <w:tcW w:w="7654" w:type="dxa"/>
            <w:shd w:val="clear" w:color="auto" w:fill="auto"/>
          </w:tcPr>
          <w:p>
            <w:pPr>
              <w:spacing w:before="60" w:after="60" w:line="240" w:lineRule="auto"/>
              <w:rPr>
                <w:noProof/>
                <w:spacing w:val="-2"/>
              </w:rPr>
            </w:pPr>
            <w:r>
              <w:rPr>
                <w:noProof/>
                <w:spacing w:val="-2"/>
              </w:rPr>
              <w:t>Založenie právnickej osoby</w:t>
            </w:r>
          </w:p>
          <w:p>
            <w:pPr>
              <w:spacing w:before="60" w:after="60" w:line="240" w:lineRule="auto"/>
              <w:ind w:left="470" w:hanging="470"/>
              <w:rPr>
                <w:noProof/>
              </w:rPr>
            </w:pPr>
            <w:r>
              <w:rPr>
                <w:noProof/>
                <w:spacing w:val="-2"/>
              </w:rPr>
              <w:t>AT: Bez toho, aby boli dotknuté existujúce dohody, môžu zahraničné fyzické osoby podnikať za rovnakých podmienok ako rakúski štátni príslušníci. Musia však predložiť príslušným úradom dôkaz, že rakúske fyzické osoby nie sú žiadnym spôsobom diskriminované pri výkone príslušnej činnosti v domovskom štáte cudzinca. Ak takýto dôkaz nemôže byť predložený, zahraničná fyzická osoba musí formálne požiadať o zaobchádzanie ako so štátnym príslušníkom. Ak držiteľ povolenia na podnikanie nemá v Rakúsku trvalé bydlisko, musí vymenovať svojho obchodného zástupcu s trvalým bydliskom v Rakúsku („gewerberechtlicher Geschäftsführer“). S cieľom získať povolenie na podnikanie, musia zahraničné právnické osoby alebo osobné spoločnosti založiť podnik a vymenovať svojho obchodného zástupcu s trvalým bydliskom v Rakúsku. Bez toho, aby boli dotknuté existujúce dohody, musí zahraničný obchodný zástupca požiadať o zaobchádzanie ako so štátnym príslušníkom.</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jc w:val="center"/>
        </w:trPr>
        <w:tc>
          <w:tcPr>
            <w:tcW w:w="1985" w:type="dxa"/>
            <w:shd w:val="clear" w:color="auto" w:fill="auto"/>
          </w:tcPr>
          <w:p>
            <w:pPr>
              <w:spacing w:before="60" w:after="60" w:line="240" w:lineRule="auto"/>
              <w:rPr>
                <w:noProof/>
              </w:rPr>
            </w:pPr>
          </w:p>
        </w:tc>
        <w:tc>
          <w:tcPr>
            <w:tcW w:w="7654" w:type="dxa"/>
            <w:shd w:val="clear" w:color="auto" w:fill="auto"/>
          </w:tcPr>
          <w:p>
            <w:pPr>
              <w:spacing w:before="60" w:after="60" w:line="240" w:lineRule="auto"/>
              <w:ind w:left="492" w:hanging="492"/>
              <w:rPr>
                <w:noProof/>
                <w:spacing w:val="-2"/>
              </w:rPr>
            </w:pPr>
            <w:r>
              <w:rPr>
                <w:noProof/>
                <w:spacing w:val="-2"/>
              </w:rPr>
              <w:t xml:space="preserve">FI: </w:t>
            </w:r>
            <w:r>
              <w:rPr>
                <w:noProof/>
                <w:spacing w:val="-2"/>
              </w:rPr>
              <w:tab/>
              <w:t>Aspoň polovica zakladateľov spoločnosti s ručením obmedzeným musia byť fyzické osoby s trvalým bydliskom v EHP (Európsky hospodársky priestor) alebo právnické osoby majúce sídlo v jednej z krajín EHP, pokiaľ ministerstvo obchodu a priemyslu neudelí výnimku.</w:t>
            </w:r>
          </w:p>
        </w:tc>
      </w:tr>
      <w:tr>
        <w:trPr>
          <w:cantSplit/>
          <w:trHeight w:val="2304"/>
          <w:jc w:val="center"/>
        </w:trPr>
        <w:tc>
          <w:tcPr>
            <w:tcW w:w="1985" w:type="dxa"/>
            <w:tcBorders>
              <w:top w:val="single" w:sz="6" w:space="0" w:color="auto"/>
              <w:left w:val="single" w:sz="6" w:space="0" w:color="auto"/>
              <w:bottom w:val="single" w:sz="4" w:space="0" w:color="auto"/>
              <w:right w:val="single" w:sz="6" w:space="0" w:color="auto"/>
            </w:tcBorders>
          </w:tcPr>
          <w:p>
            <w:pPr>
              <w:spacing w:before="60" w:after="60" w:line="240" w:lineRule="auto"/>
              <w:rPr>
                <w:noProof/>
                <w:spacing w:val="-2"/>
              </w:rPr>
            </w:pPr>
          </w:p>
        </w:tc>
        <w:tc>
          <w:tcPr>
            <w:tcW w:w="7654" w:type="dxa"/>
            <w:tcBorders>
              <w:top w:val="single" w:sz="6" w:space="0" w:color="auto"/>
              <w:left w:val="single" w:sz="6" w:space="0" w:color="auto"/>
              <w:bottom w:val="single" w:sz="4" w:space="0" w:color="auto"/>
            </w:tcBorders>
          </w:tcPr>
          <w:p>
            <w:pPr>
              <w:spacing w:before="60" w:after="60" w:line="240" w:lineRule="auto"/>
              <w:ind w:left="470" w:hanging="470"/>
              <w:rPr>
                <w:noProof/>
                <w:spacing w:val="-2"/>
              </w:rPr>
            </w:pPr>
            <w:r>
              <w:rPr>
                <w:noProof/>
                <w:spacing w:val="-2"/>
              </w:rPr>
              <w:t xml:space="preserve">SE: </w:t>
            </w:r>
            <w:r>
              <w:rPr>
                <w:noProof/>
                <w:spacing w:val="-2"/>
              </w:rPr>
              <w:tab/>
              <w:t>Spoločnosť s ručením obmedzeným (akciovú spoločnosť) môže založiť jeden alebo viacerí zakladatelia. Zakladajúca strana musí mať trvalé bydlisko v EHP (Európsky hospodársky priestor) alebo musí byť právnickou osobou v EHP. Osobná spoločnosť môže byť zakladajúcou stranou, iba ak má každý zo spoločníkov trvalé bydlisko v EHP</w:t>
            </w:r>
            <w:r>
              <w:rPr>
                <w:b/>
                <w:noProof/>
                <w:spacing w:val="-3"/>
                <w:vertAlign w:val="superscript"/>
              </w:rPr>
              <w:footnoteReference w:id="113"/>
            </w:r>
            <w:r>
              <w:rPr>
                <w:noProof/>
                <w:spacing w:val="-2"/>
              </w:rPr>
              <w:t>. Generálny riaditeľ a aspoň 50 % členov predstavenstva musí mať trvalé bydlisko v EHP (Európsky hospodársky priestor). Obdobné podmienky platia aj pre ostatné typy právnických osôb.</w:t>
            </w:r>
          </w:p>
        </w:tc>
      </w:tr>
      <w:tr>
        <w:trPr>
          <w:cantSplit/>
          <w:trHeight w:val="4032"/>
          <w:jc w:val="center"/>
        </w:trPr>
        <w:tc>
          <w:tcPr>
            <w:tcW w:w="1985" w:type="dxa"/>
            <w:tcBorders>
              <w:top w:val="single" w:sz="4" w:space="0" w:color="auto"/>
              <w:left w:val="single" w:sz="6" w:space="0" w:color="auto"/>
              <w:bottom w:val="single" w:sz="6" w:space="0" w:color="auto"/>
              <w:right w:val="single" w:sz="6" w:space="0" w:color="auto"/>
            </w:tcBorders>
          </w:tcPr>
          <w:p>
            <w:pPr>
              <w:pageBreakBefore/>
              <w:spacing w:before="60" w:after="60" w:line="240" w:lineRule="auto"/>
              <w:rPr>
                <w:noProof/>
                <w:spacing w:val="-2"/>
              </w:rPr>
            </w:pPr>
          </w:p>
        </w:tc>
        <w:tc>
          <w:tcPr>
            <w:tcW w:w="7654" w:type="dxa"/>
            <w:tcBorders>
              <w:top w:val="single" w:sz="4" w:space="0" w:color="auto"/>
              <w:left w:val="single" w:sz="6" w:space="0" w:color="auto"/>
              <w:bottom w:val="single" w:sz="6" w:space="0" w:color="auto"/>
            </w:tcBorders>
          </w:tcPr>
          <w:p>
            <w:pPr>
              <w:spacing w:before="60" w:after="60" w:line="240" w:lineRule="auto"/>
              <w:ind w:left="470" w:hanging="470"/>
              <w:rPr>
                <w:noProof/>
                <w:spacing w:val="-2"/>
              </w:rPr>
            </w:pPr>
            <w:r>
              <w:rPr>
                <w:noProof/>
              </w:rPr>
              <w:t>CZ: Zahraničné fyzické osoby môžu podnikať za rovnakých podmienok ako českí občania. Zahraničné fyzické osoby však môžu vykonávať aktivity ako samostatne zárobkovo činné osoby a založiť a viesť podnik iba na základe zapísania tohto podniku do Obchodného registra, pokiaľ osoba nemá trvalé bydlisko v EHP (Európsky hospodársky priestor). Ak fyzická/právnická osoba nemá trvalé bydlisko/sídlo v EHP, musí navyše predložiť Obchodnému registru údaje alebo doklad o zaťažení majetku podniku v zahraničí, ak platnosť záruky závisí od jej zverejnenia, a ďalšie doplňujúce údaje. Pred zápisom do Obchodného registra musí zahraničná právnická osoba založiť podnik v Českej republike a ustanoviť obchodného zástupcu s trvalým bydliskom v Českej republike.</w:t>
            </w:r>
          </w:p>
        </w:tc>
      </w:tr>
      <w:tr>
        <w:trPr>
          <w:cantSplit/>
          <w:jc w:val="center"/>
        </w:trPr>
        <w:tc>
          <w:tcPr>
            <w:tcW w:w="1985" w:type="dxa"/>
            <w:tcBorders>
              <w:top w:val="single" w:sz="6" w:space="0" w:color="auto"/>
              <w:left w:val="single" w:sz="6" w:space="0" w:color="auto"/>
              <w:bottom w:val="single" w:sz="4" w:space="0" w:color="auto"/>
              <w:right w:val="single" w:sz="6" w:space="0" w:color="auto"/>
            </w:tcBorders>
          </w:tcPr>
          <w:p>
            <w:pPr>
              <w:spacing w:before="60" w:after="60" w:line="240" w:lineRule="auto"/>
              <w:rPr>
                <w:noProof/>
                <w:spacing w:val="-2"/>
              </w:rPr>
            </w:pPr>
          </w:p>
        </w:tc>
        <w:tc>
          <w:tcPr>
            <w:tcW w:w="7654" w:type="dxa"/>
            <w:tcBorders>
              <w:top w:val="single" w:sz="6" w:space="0" w:color="auto"/>
              <w:left w:val="single" w:sz="6" w:space="0" w:color="auto"/>
              <w:bottom w:val="single" w:sz="4" w:space="0" w:color="auto"/>
            </w:tcBorders>
          </w:tcPr>
          <w:p>
            <w:pPr>
              <w:spacing w:before="60" w:after="60" w:line="240" w:lineRule="auto"/>
              <w:ind w:left="470" w:hanging="470"/>
              <w:rPr>
                <w:noProof/>
                <w:spacing w:val="-2"/>
              </w:rPr>
            </w:pPr>
            <w:r>
              <w:rPr>
                <w:noProof/>
                <w:color w:val="000000"/>
              </w:rPr>
              <w:t xml:space="preserve">MT: </w:t>
            </w:r>
            <w:r>
              <w:rPr>
                <w:noProof/>
              </w:rPr>
              <w:t xml:space="preserve">Žiadosti nerezidentov o emisiu, nákup, predaj a spätnú kúpu cenných papierov nekótovaných na maltskej burze cenných papierov miestnych spoločností, ktoré boli na Malte založené alebo sa tu majú založiť, musí schváliť Register spoločností Maltského orgánu pre finančné služby (MFSA). </w:t>
            </w:r>
            <w:r>
              <w:rPr>
                <w:noProof/>
                <w:color w:val="000000"/>
              </w:rPr>
              <w:t>Tento postup sa neuplatňuje pri spoločnostiach, ktoré sú definované v článku 2 zákona o dani z príjmov (ide o medzinárodné holdingy/obchodné spoločnosti) alebo pri spoločnostiach, ktoré vlastnia plavidlá registrované v súlade so zákonom o obchodnej lodnej doprave a v ktorých účasť rezidentov neprekračuje 20 %.</w:t>
            </w:r>
          </w:p>
        </w:tc>
      </w:tr>
      <w:tr>
        <w:trPr>
          <w:cantSplit/>
          <w:jc w:val="center"/>
        </w:trPr>
        <w:tc>
          <w:tcPr>
            <w:tcW w:w="1985" w:type="dxa"/>
            <w:tcBorders>
              <w:top w:val="single" w:sz="4" w:space="0" w:color="auto"/>
              <w:left w:val="single" w:sz="6" w:space="0" w:color="auto"/>
              <w:bottom w:val="single" w:sz="6" w:space="0" w:color="auto"/>
              <w:right w:val="single" w:sz="6" w:space="0" w:color="auto"/>
            </w:tcBorders>
          </w:tcPr>
          <w:p>
            <w:pPr>
              <w:pageBreakBefore/>
              <w:spacing w:before="60" w:after="60" w:line="240" w:lineRule="auto"/>
              <w:rPr>
                <w:noProof/>
                <w:spacing w:val="-2"/>
              </w:rPr>
            </w:pPr>
          </w:p>
        </w:tc>
        <w:tc>
          <w:tcPr>
            <w:tcW w:w="7654" w:type="dxa"/>
            <w:tcBorders>
              <w:top w:val="single" w:sz="4" w:space="0" w:color="auto"/>
              <w:left w:val="single" w:sz="6" w:space="0" w:color="auto"/>
              <w:bottom w:val="single" w:sz="6" w:space="0" w:color="auto"/>
            </w:tcBorders>
          </w:tcPr>
          <w:p>
            <w:pPr>
              <w:spacing w:before="60" w:after="60" w:line="240" w:lineRule="auto"/>
              <w:ind w:left="470" w:hanging="470"/>
              <w:rPr>
                <w:noProof/>
                <w:spacing w:val="-2"/>
              </w:rPr>
            </w:pPr>
            <w:r>
              <w:rPr>
                <w:noProof/>
                <w:spacing w:val="-2"/>
              </w:rPr>
              <w:t xml:space="preserve">PL: </w:t>
            </w:r>
            <w:r>
              <w:rPr>
                <w:noProof/>
                <w:spacing w:val="-2"/>
              </w:rPr>
              <w:tab/>
              <w:t>Cudzinci, ktorí dostali povolenie na pobyt na území Poľska, povolenie na tolerovaný pobyt, štatút utečenca udelený v Poľsku alebo ktorí požívajú dočasnú ochranu na svojom území, môžu začať a vykonávať ekonomickú činnosť na území Poľska za rovnakých pravidiel, ktoré platia pre poľských občanov.</w:t>
            </w:r>
          </w:p>
          <w:p>
            <w:pPr>
              <w:spacing w:before="60" w:after="60" w:line="240" w:lineRule="auto"/>
              <w:ind w:left="470"/>
              <w:rPr>
                <w:noProof/>
                <w:spacing w:val="-2"/>
              </w:rPr>
            </w:pPr>
            <w:r>
              <w:rPr>
                <w:noProof/>
                <w:spacing w:val="-2"/>
              </w:rPr>
              <w:t>V súlade s požiadavkami reciprocity, ak ratifikovaná medzinárodná dohoda neustanovuje inak, zahraničné osoby môžu začať a vykonávať ekonomickú činnosť na území Poľska za rovnakých pravidiel ako podnikatelia majúci svoje sídlo v Poľsku.</w:t>
            </w:r>
          </w:p>
          <w:p>
            <w:pPr>
              <w:spacing w:before="60" w:after="60" w:line="240" w:lineRule="auto"/>
              <w:ind w:left="470"/>
              <w:rPr>
                <w:noProof/>
                <w:color w:val="000000"/>
              </w:rPr>
            </w:pPr>
            <w:r>
              <w:rPr>
                <w:noProof/>
                <w:spacing w:val="-2"/>
              </w:rPr>
              <w:t>Ak sa neuplatňuje reciprocita, zahraničné osoby majú právo začať a vykonávať ekonomickú činnosť na území Poľska iba vo forme komanditnej spoločnosti, spoločnosti s ručením obmedzeným a akciovej spoločnosti; majú taktiež právo vstúpiť do takýchto spoločností alebo prevziať a kúpiť ich podiel alebo akcie.</w:t>
            </w:r>
          </w:p>
        </w:tc>
      </w:tr>
      <w:tr>
        <w:trPr>
          <w:cantSplit/>
          <w:jc w:val="center"/>
        </w:trPr>
        <w:tc>
          <w:tcPr>
            <w:tcW w:w="1985" w:type="dxa"/>
            <w:tcBorders>
              <w:top w:val="single" w:sz="6" w:space="0" w:color="auto"/>
              <w:left w:val="single" w:sz="6" w:space="0" w:color="auto"/>
              <w:bottom w:val="single" w:sz="6" w:space="0" w:color="auto"/>
              <w:right w:val="single" w:sz="6" w:space="0" w:color="auto"/>
            </w:tcBorders>
          </w:tcPr>
          <w:p>
            <w:pPr>
              <w:spacing w:before="60" w:after="60" w:line="240" w:lineRule="auto"/>
              <w:rPr>
                <w:noProof/>
                <w:spacing w:val="-2"/>
              </w:rPr>
            </w:pPr>
          </w:p>
        </w:tc>
        <w:tc>
          <w:tcPr>
            <w:tcW w:w="7654" w:type="dxa"/>
            <w:tcBorders>
              <w:top w:val="single" w:sz="6" w:space="0" w:color="auto"/>
              <w:left w:val="single" w:sz="6" w:space="0" w:color="auto"/>
              <w:bottom w:val="single" w:sz="6" w:space="0" w:color="auto"/>
              <w:right w:val="single" w:sz="6" w:space="0" w:color="auto"/>
            </w:tcBorders>
          </w:tcPr>
          <w:p>
            <w:pPr>
              <w:spacing w:before="60" w:after="60" w:line="240" w:lineRule="auto"/>
              <w:ind w:left="470" w:hanging="470"/>
              <w:rPr>
                <w:noProof/>
                <w:spacing w:val="-2"/>
              </w:rPr>
            </w:pPr>
            <w:r>
              <w:rPr>
                <w:noProof/>
                <w:spacing w:val="-2"/>
              </w:rPr>
              <w:t xml:space="preserve">RO: </w:t>
            </w:r>
            <w:r>
              <w:rPr>
                <w:noProof/>
              </w:rPr>
              <w:t>Jediný správca alebo predseda predstavenstva, ako aj polovica z celkového počtu správcov obchodnej spoločnosti budú občania Rumunska, pokiaľ sa v spoločenskej zmluve alebo v stanovách spoločnosti neuvádza inak. Väčšina audítorov obchodnej spoločnosti a ich zástupcov bude občanmi Rumunska.</w:t>
            </w:r>
          </w:p>
        </w:tc>
      </w:tr>
      <w:tr>
        <w:trPr>
          <w:cantSplit/>
          <w:jc w:val="center"/>
        </w:trPr>
        <w:tc>
          <w:tcPr>
            <w:tcW w:w="1985" w:type="dxa"/>
            <w:tcBorders>
              <w:top w:val="single" w:sz="6" w:space="0" w:color="auto"/>
              <w:left w:val="single" w:sz="6" w:space="0" w:color="auto"/>
              <w:bottom w:val="single" w:sz="6" w:space="0" w:color="auto"/>
              <w:right w:val="single" w:sz="6" w:space="0" w:color="auto"/>
            </w:tcBorders>
          </w:tcPr>
          <w:p>
            <w:pPr>
              <w:pageBreakBefore/>
              <w:spacing w:before="60" w:after="60" w:line="240" w:lineRule="auto"/>
              <w:rPr>
                <w:noProof/>
                <w:spacing w:val="-2"/>
              </w:rPr>
            </w:pPr>
          </w:p>
        </w:tc>
        <w:tc>
          <w:tcPr>
            <w:tcW w:w="7654" w:type="dxa"/>
            <w:tcBorders>
              <w:top w:val="single" w:sz="6" w:space="0" w:color="auto"/>
              <w:left w:val="single" w:sz="6" w:space="0" w:color="auto"/>
              <w:bottom w:val="single" w:sz="6" w:space="0" w:color="auto"/>
              <w:right w:val="single" w:sz="6" w:space="0" w:color="auto"/>
            </w:tcBorders>
          </w:tcPr>
          <w:p>
            <w:pPr>
              <w:spacing w:before="60" w:after="60" w:line="240" w:lineRule="auto"/>
              <w:rPr>
                <w:noProof/>
                <w:spacing w:val="-2"/>
              </w:rPr>
            </w:pPr>
            <w:r>
              <w:rPr>
                <w:noProof/>
                <w:spacing w:val="-2"/>
              </w:rPr>
              <w:t>Právne predpisy o pobočkách zahraničných spoločností</w:t>
            </w:r>
          </w:p>
          <w:p>
            <w:pPr>
              <w:spacing w:before="60" w:after="60" w:line="240" w:lineRule="auto"/>
              <w:ind w:left="480" w:hanging="480"/>
              <w:rPr>
                <w:noProof/>
                <w:spacing w:val="-2"/>
              </w:rPr>
            </w:pPr>
            <w:r>
              <w:rPr>
                <w:noProof/>
                <w:spacing w:val="-2"/>
              </w:rPr>
              <w:t xml:space="preserve">SE: </w:t>
            </w:r>
            <w:r>
              <w:rPr>
                <w:noProof/>
                <w:spacing w:val="-2"/>
              </w:rPr>
              <w:tab/>
              <w:t>Zahraničná spoločnosť (ktorá nezaložila právnickú osobu vo Švédsku) bude vykonávať svoje obchodné aktivity prostredníctvom pobočky, založenej vo Švédsku s nezávislým vedením a oddelenými účtami. Stavebné projekty v trvaní menej ako jeden rok sú vyňaté z povinnosti založiť pobočku alebo menovať zástupcu, ktorý je rezidentom.</w:t>
            </w:r>
          </w:p>
          <w:p>
            <w:pPr>
              <w:spacing w:before="60" w:after="60" w:line="240" w:lineRule="auto"/>
              <w:ind w:left="480" w:hanging="458"/>
              <w:rPr>
                <w:noProof/>
                <w:spacing w:val="-2"/>
              </w:rPr>
            </w:pPr>
            <w:r>
              <w:rPr>
                <w:noProof/>
                <w:spacing w:val="-2"/>
              </w:rPr>
              <w:t>SE: Generálny riaditeľ pobočky musí mať bydlisko v EHP (Európskom hospodárskom priestore)</w:t>
            </w:r>
            <w:r>
              <w:rPr>
                <w:b/>
                <w:noProof/>
                <w:spacing w:val="-3"/>
                <w:vertAlign w:val="superscript"/>
              </w:rPr>
              <w:footnoteReference w:id="114"/>
            </w:r>
            <w:r>
              <w:rPr>
                <w:noProof/>
                <w:spacing w:val="-2"/>
              </w:rPr>
              <w:t>.</w:t>
            </w:r>
          </w:p>
          <w:p>
            <w:pPr>
              <w:spacing w:before="60" w:after="60" w:line="240" w:lineRule="auto"/>
              <w:ind w:left="480" w:hanging="458"/>
              <w:rPr>
                <w:noProof/>
                <w:spacing w:val="-2"/>
              </w:rPr>
            </w:pPr>
            <w:r>
              <w:rPr>
                <w:noProof/>
                <w:spacing w:val="-2"/>
              </w:rPr>
              <w:t>SE: Zahraniční alebo švédski občania bez trvalého pobytu vo Švédsku, ktorí chcú vo Švédsku vykonávať obchodné aktivity, musia vymenovať a zaregistrovať na miestnych úradoch zástupcu pre takéto činnosti, ktorý je rezidentom.</w:t>
            </w:r>
          </w:p>
          <w:p>
            <w:pPr>
              <w:spacing w:before="60" w:after="60" w:line="240" w:lineRule="auto"/>
              <w:ind w:left="480" w:hanging="458"/>
              <w:rPr>
                <w:noProof/>
                <w:spacing w:val="-2"/>
              </w:rPr>
            </w:pPr>
            <w:r>
              <w:rPr>
                <w:noProof/>
                <w:spacing w:val="-2"/>
              </w:rPr>
              <w:t>LT: Aspoň jeden zo zástupcov pobočky zahraničnej spoločnosti musí mať trvalý pobyt v Litve.</w:t>
            </w:r>
          </w:p>
        </w:tc>
      </w:tr>
      <w:tr>
        <w:trPr>
          <w:cantSplit/>
          <w:trHeight w:val="3209"/>
          <w:jc w:val="center"/>
        </w:trPr>
        <w:tc>
          <w:tcPr>
            <w:tcW w:w="1985" w:type="dxa"/>
            <w:tcBorders>
              <w:top w:val="single" w:sz="6" w:space="0" w:color="auto"/>
              <w:left w:val="single" w:sz="6" w:space="0" w:color="auto"/>
              <w:bottom w:val="single" w:sz="4" w:space="0" w:color="auto"/>
              <w:right w:val="single" w:sz="6" w:space="0" w:color="auto"/>
            </w:tcBorders>
          </w:tcPr>
          <w:p>
            <w:pPr>
              <w:spacing w:before="60" w:after="60" w:line="240" w:lineRule="auto"/>
              <w:rPr>
                <w:noProof/>
                <w:spacing w:val="-2"/>
              </w:rPr>
            </w:pPr>
          </w:p>
        </w:tc>
        <w:tc>
          <w:tcPr>
            <w:tcW w:w="7654" w:type="dxa"/>
            <w:tcBorders>
              <w:top w:val="single" w:sz="6" w:space="0" w:color="auto"/>
              <w:left w:val="single" w:sz="6" w:space="0" w:color="auto"/>
              <w:bottom w:val="single" w:sz="4" w:space="0" w:color="auto"/>
              <w:right w:val="single" w:sz="6" w:space="0" w:color="auto"/>
            </w:tcBorders>
          </w:tcPr>
          <w:p>
            <w:pPr>
              <w:spacing w:before="60" w:after="60" w:line="240" w:lineRule="auto"/>
              <w:ind w:left="480" w:hanging="458"/>
              <w:rPr>
                <w:noProof/>
                <w:spacing w:val="-2"/>
              </w:rPr>
            </w:pPr>
            <w:r>
              <w:rPr>
                <w:noProof/>
                <w:spacing w:val="-2"/>
              </w:rPr>
              <w:t>PL: Pobočky – na vykonávanie ekonomickej činnosti na území Poľska môžu zahraniční podnikatelia založiť pobočky, v súlade s pravidlami reciprocity, ak ratifikované medzinárodné dohody nestanovujú inak. Ekonomická činnosť pobočky musí byť podobná tej, ktorú vykonáva zahraničný podnikateľ, a musí sa vymenovať osoba oprávnená zastupovať zahraničného podnikateľa. Pobočka musí byť registrovaná a musí viesť oddelené účtovníctvo.</w:t>
            </w:r>
          </w:p>
          <w:p>
            <w:pPr>
              <w:spacing w:before="60" w:after="60" w:line="240" w:lineRule="auto"/>
              <w:ind w:left="480"/>
              <w:rPr>
                <w:noProof/>
                <w:spacing w:val="-2"/>
              </w:rPr>
            </w:pPr>
            <w:r>
              <w:rPr>
                <w:noProof/>
                <w:spacing w:val="-2"/>
              </w:rPr>
              <w:t>Zastúpenia – zahraničný podnikateľ môže vytvárať zastúpenia. Ekonomická činnosť zastúpenia môže pokrývať iba promočné a reklamné aktivity zahraničného podnikateľa. Zastúpenie musí byť registrované a musí viesť oddelené účtovníctvo.</w:t>
            </w:r>
          </w:p>
        </w:tc>
      </w:tr>
      <w:tr>
        <w:trPr>
          <w:cantSplit/>
          <w:trHeight w:val="1029"/>
          <w:jc w:val="center"/>
        </w:trPr>
        <w:tc>
          <w:tcPr>
            <w:tcW w:w="1985" w:type="dxa"/>
            <w:tcBorders>
              <w:top w:val="single" w:sz="4" w:space="0" w:color="auto"/>
              <w:left w:val="single" w:sz="6" w:space="0" w:color="auto"/>
              <w:bottom w:val="single" w:sz="6" w:space="0" w:color="auto"/>
              <w:right w:val="single" w:sz="6" w:space="0" w:color="auto"/>
            </w:tcBorders>
          </w:tcPr>
          <w:p>
            <w:pPr>
              <w:pageBreakBefore/>
              <w:spacing w:before="60" w:after="60" w:line="240" w:lineRule="auto"/>
              <w:rPr>
                <w:noProof/>
                <w:spacing w:val="-2"/>
              </w:rPr>
            </w:pPr>
          </w:p>
        </w:tc>
        <w:tc>
          <w:tcPr>
            <w:tcW w:w="7654" w:type="dxa"/>
            <w:tcBorders>
              <w:top w:val="single" w:sz="4" w:space="0" w:color="auto"/>
              <w:left w:val="single" w:sz="6" w:space="0" w:color="auto"/>
              <w:bottom w:val="single" w:sz="6" w:space="0" w:color="auto"/>
              <w:right w:val="single" w:sz="6" w:space="0" w:color="auto"/>
            </w:tcBorders>
          </w:tcPr>
          <w:p>
            <w:pPr>
              <w:spacing w:before="60" w:after="60" w:line="240" w:lineRule="auto"/>
              <w:ind w:left="480" w:hanging="458"/>
              <w:rPr>
                <w:noProof/>
                <w:spacing w:val="-2"/>
              </w:rPr>
            </w:pPr>
            <w:r>
              <w:rPr>
                <w:noProof/>
                <w:spacing w:val="-2"/>
              </w:rPr>
              <w:t xml:space="preserve">SI: </w:t>
            </w:r>
            <w:r>
              <w:rPr>
                <w:noProof/>
                <w:spacing w:val="-2"/>
              </w:rPr>
              <w:tab/>
            </w:r>
            <w:r>
              <w:rPr>
                <w:noProof/>
              </w:rPr>
              <w:t>Zriadenie pobočiek zahraničných spoločností je podmienené registráciou materskej spoločnosti v súdnom registri v krajine pôvodu aspoň po dobu jedného roka.</w:t>
            </w:r>
          </w:p>
        </w:tc>
      </w:tr>
      <w:tr>
        <w:trPr>
          <w:cantSplit/>
          <w:jc w:val="center"/>
        </w:trPr>
        <w:tc>
          <w:tcPr>
            <w:tcW w:w="1985" w:type="dxa"/>
            <w:tcBorders>
              <w:top w:val="single" w:sz="6" w:space="0" w:color="auto"/>
              <w:left w:val="single" w:sz="6" w:space="0" w:color="auto"/>
              <w:bottom w:val="single" w:sz="6" w:space="0" w:color="auto"/>
              <w:right w:val="single" w:sz="6" w:space="0" w:color="auto"/>
            </w:tcBorders>
          </w:tcPr>
          <w:p>
            <w:pPr>
              <w:spacing w:before="60" w:after="60" w:line="240" w:lineRule="auto"/>
              <w:rPr>
                <w:noProof/>
                <w:spacing w:val="-2"/>
              </w:rPr>
            </w:pPr>
          </w:p>
        </w:tc>
        <w:tc>
          <w:tcPr>
            <w:tcW w:w="7654" w:type="dxa"/>
            <w:tcBorders>
              <w:top w:val="single" w:sz="6" w:space="0" w:color="auto"/>
              <w:left w:val="single" w:sz="6" w:space="0" w:color="auto"/>
              <w:bottom w:val="single" w:sz="6" w:space="0" w:color="auto"/>
              <w:right w:val="single" w:sz="6" w:space="0" w:color="auto"/>
            </w:tcBorders>
          </w:tcPr>
          <w:p>
            <w:pPr>
              <w:spacing w:before="60" w:after="60" w:line="240" w:lineRule="auto"/>
              <w:rPr>
                <w:noProof/>
                <w:spacing w:val="-2"/>
              </w:rPr>
            </w:pPr>
            <w:r>
              <w:rPr>
                <w:noProof/>
                <w:spacing w:val="-2"/>
              </w:rPr>
              <w:t>Právnické osoby:</w:t>
            </w:r>
          </w:p>
          <w:p>
            <w:pPr>
              <w:spacing w:before="60" w:after="60" w:line="240" w:lineRule="auto"/>
              <w:ind w:left="480" w:hanging="480"/>
              <w:rPr>
                <w:noProof/>
                <w:spacing w:val="-2"/>
              </w:rPr>
            </w:pPr>
            <w:r>
              <w:rPr>
                <w:noProof/>
                <w:spacing w:val="-2"/>
              </w:rPr>
              <w:t>AT: Iba rakúski štátni príslušníci alebo právnické osoby a podniky majúce svoje sídlo v Rakúsku môžu byť akcionármi Oesterreichische Nationalbank (Národnej banky Rakúska). Členovia vedenia musia byť rakúski štátni príslušníci.</w:t>
            </w:r>
          </w:p>
          <w:p>
            <w:pPr>
              <w:spacing w:before="60" w:after="60" w:line="240" w:lineRule="auto"/>
              <w:ind w:left="480" w:hanging="480"/>
              <w:rPr>
                <w:noProof/>
                <w:spacing w:val="-2"/>
              </w:rPr>
            </w:pPr>
            <w:r>
              <w:rPr>
                <w:noProof/>
                <w:spacing w:val="-2"/>
              </w:rPr>
              <w:t xml:space="preserve">BG: </w:t>
            </w:r>
            <w:r>
              <w:rPr>
                <w:noProof/>
              </w:rPr>
              <w:t xml:space="preserve">Zahraniční poskytovatelia služieb vrátane spoločných podnikov môžu mať iba formu spoločnosti s ručením obmedzeným alebo akciovej spoločnosti s najmenej dvomi akcionármi. Založenie pobočky podlieha povoleniu. Bez obmedzenia pre zastupiteľské kancelárie. Reprezentácie nemôžu vykonávať ekonomickú činnosť. </w:t>
            </w:r>
          </w:p>
        </w:tc>
      </w:tr>
      <w:tr>
        <w:trPr>
          <w:cantSplit/>
          <w:jc w:val="center"/>
        </w:trPr>
        <w:tc>
          <w:tcPr>
            <w:tcW w:w="1985" w:type="dxa"/>
            <w:tcBorders>
              <w:top w:val="single" w:sz="6" w:space="0" w:color="auto"/>
              <w:left w:val="single" w:sz="6" w:space="0" w:color="auto"/>
              <w:bottom w:val="single" w:sz="4" w:space="0" w:color="auto"/>
              <w:right w:val="single" w:sz="6" w:space="0" w:color="auto"/>
            </w:tcBorders>
          </w:tcPr>
          <w:p>
            <w:pPr>
              <w:spacing w:before="60" w:after="60" w:line="240" w:lineRule="auto"/>
              <w:rPr>
                <w:noProof/>
                <w:spacing w:val="-2"/>
              </w:rPr>
            </w:pPr>
          </w:p>
        </w:tc>
        <w:tc>
          <w:tcPr>
            <w:tcW w:w="7654" w:type="dxa"/>
            <w:tcBorders>
              <w:top w:val="single" w:sz="6" w:space="0" w:color="auto"/>
              <w:left w:val="single" w:sz="6" w:space="0" w:color="auto"/>
              <w:bottom w:val="single" w:sz="4" w:space="0" w:color="auto"/>
              <w:right w:val="single" w:sz="6" w:space="0" w:color="auto"/>
            </w:tcBorders>
          </w:tcPr>
          <w:p>
            <w:pPr>
              <w:spacing w:before="60" w:after="60" w:line="240" w:lineRule="auto"/>
              <w:ind w:left="480" w:hanging="480"/>
              <w:rPr>
                <w:noProof/>
                <w:spacing w:val="-2"/>
              </w:rPr>
            </w:pPr>
            <w:r>
              <w:rPr>
                <w:noProof/>
                <w:spacing w:val="-2"/>
              </w:rPr>
              <w:t xml:space="preserve">FI: </w:t>
            </w:r>
            <w:r>
              <w:rPr>
                <w:noProof/>
                <w:spacing w:val="-2"/>
              </w:rPr>
              <w:tab/>
              <w:t>Aspoň polovica členov predstavenstva a generálny riaditeľ musia mať trvalé bydlisko v EHP (Európsky hospodársky priestor), pokiaľ spoločnosti nie je udelená výnimka ministerstva obchodu a priemyslu.</w:t>
            </w:r>
          </w:p>
        </w:tc>
      </w:tr>
      <w:tr>
        <w:trPr>
          <w:cantSplit/>
          <w:jc w:val="center"/>
        </w:trPr>
        <w:tc>
          <w:tcPr>
            <w:tcW w:w="1985" w:type="dxa"/>
            <w:tcBorders>
              <w:top w:val="single" w:sz="4" w:space="0" w:color="auto"/>
              <w:left w:val="single" w:sz="6" w:space="0" w:color="auto"/>
              <w:bottom w:val="single" w:sz="6" w:space="0" w:color="auto"/>
              <w:right w:val="single" w:sz="6" w:space="0" w:color="auto"/>
            </w:tcBorders>
          </w:tcPr>
          <w:p>
            <w:pPr>
              <w:spacing w:before="60" w:after="60" w:line="240" w:lineRule="auto"/>
              <w:rPr>
                <w:noProof/>
                <w:spacing w:val="-2"/>
              </w:rPr>
            </w:pPr>
          </w:p>
        </w:tc>
        <w:tc>
          <w:tcPr>
            <w:tcW w:w="7654" w:type="dxa"/>
            <w:tcBorders>
              <w:top w:val="single" w:sz="4" w:space="0" w:color="auto"/>
              <w:left w:val="single" w:sz="6" w:space="0" w:color="auto"/>
              <w:bottom w:val="single" w:sz="6" w:space="0" w:color="auto"/>
              <w:right w:val="single" w:sz="6" w:space="0" w:color="auto"/>
            </w:tcBorders>
          </w:tcPr>
          <w:p>
            <w:pPr>
              <w:spacing w:before="60" w:after="60" w:line="240" w:lineRule="auto"/>
              <w:ind w:left="480" w:hanging="480"/>
              <w:rPr>
                <w:noProof/>
                <w:spacing w:val="-2"/>
              </w:rPr>
            </w:pPr>
            <w:r>
              <w:rPr>
                <w:noProof/>
                <w:spacing w:val="-2"/>
              </w:rPr>
              <w:t xml:space="preserve">FI: </w:t>
            </w:r>
            <w:r>
              <w:rPr>
                <w:noProof/>
                <w:spacing w:val="-2"/>
              </w:rPr>
              <w:tab/>
              <w:t>Nadobudnutie akcií zahraničnými vlastníkmi, ktorými získajú viac ako tretinu hlasovacích práv vo významných fínskych spoločnostiach alebo podnikoch (s viac ako 1 000 zamestnancami alebo s obratom vyšším ako 167 mil. EUR alebo so záverečným účtom presahujúcim 167 mil. EUR) musí byť potvrdené fínskymi úradmi; potvrdenie môže byť zamietnuté iba v prípade ohrozenia dôležitého národného záujmu. Cudzinec žijúci mimo EHP a vykonávajúci podnikateľskú činnosť ako súkromný podnikateľ alebo ako spoločník vo fínskych osobných spoločnostiach potrebuje povolenie na podnikanie. Ak je zahraničná organizácia alebo nadácia založená v súlade s právnymi predpismi EHP a má svoje sídlo v krajine EHP, nepotrebuje žiadne povolenie na podnikanie alebo obchodovanie formou založenia pobočky vo Fínsku.</w:t>
            </w:r>
          </w:p>
        </w:tc>
      </w:tr>
      <w:tr>
        <w:trPr>
          <w:cantSplit/>
          <w:jc w:val="center"/>
        </w:trPr>
        <w:tc>
          <w:tcPr>
            <w:tcW w:w="1985" w:type="dxa"/>
            <w:tcBorders>
              <w:top w:val="single" w:sz="6" w:space="0" w:color="auto"/>
              <w:left w:val="single" w:sz="6" w:space="0" w:color="auto"/>
              <w:bottom w:val="single" w:sz="6" w:space="0" w:color="auto"/>
              <w:right w:val="single" w:sz="6" w:space="0" w:color="auto"/>
            </w:tcBorders>
          </w:tcPr>
          <w:p>
            <w:pPr>
              <w:pageBreakBefore/>
              <w:spacing w:before="60" w:after="60" w:line="240" w:lineRule="auto"/>
              <w:rPr>
                <w:noProof/>
                <w:spacing w:val="-2"/>
              </w:rPr>
            </w:pPr>
          </w:p>
        </w:tc>
        <w:tc>
          <w:tcPr>
            <w:tcW w:w="7654" w:type="dxa"/>
            <w:tcBorders>
              <w:top w:val="single" w:sz="6" w:space="0" w:color="auto"/>
              <w:left w:val="single" w:sz="6" w:space="0" w:color="auto"/>
              <w:bottom w:val="single" w:sz="6" w:space="0" w:color="auto"/>
              <w:right w:val="single" w:sz="6" w:space="0" w:color="auto"/>
            </w:tcBorders>
          </w:tcPr>
          <w:p>
            <w:pPr>
              <w:spacing w:before="60" w:after="60" w:line="240" w:lineRule="auto"/>
              <w:rPr>
                <w:noProof/>
                <w:spacing w:val="-2"/>
              </w:rPr>
            </w:pPr>
            <w:r>
              <w:rPr>
                <w:noProof/>
                <w:spacing w:val="-2"/>
              </w:rPr>
              <w:t>Nadobúdanie nehnuteľností:</w:t>
            </w:r>
          </w:p>
          <w:p>
            <w:pPr>
              <w:spacing w:before="60" w:after="60" w:line="240" w:lineRule="auto"/>
              <w:ind w:left="480" w:hanging="480"/>
              <w:rPr>
                <w:noProof/>
                <w:spacing w:val="-2"/>
              </w:rPr>
            </w:pPr>
            <w:r>
              <w:rPr>
                <w:noProof/>
                <w:spacing w:val="-2"/>
              </w:rPr>
              <w:t>AT: Na nadobudnutie, kúpu, ako aj nájom alebo prenájom nehnuteľností zahraničnými fyzickými a právnickými osobami je potrebné povolenie príslušných krajinských úradov (Länder), ktoré zvážia, či sú dotknuté dôležité ekonomické, sociálne alebo kultúrne záujmy alebo nie.</w:t>
            </w:r>
          </w:p>
          <w:p>
            <w:pPr>
              <w:spacing w:before="60" w:after="60" w:line="240" w:lineRule="auto"/>
              <w:ind w:left="480" w:hanging="480"/>
              <w:rPr>
                <w:noProof/>
                <w:spacing w:val="-2"/>
              </w:rPr>
            </w:pPr>
            <w:r>
              <w:rPr>
                <w:noProof/>
                <w:spacing w:val="-2"/>
              </w:rPr>
              <w:t>BG: Zahraničné fyzické a právnické osoby nemôžu (ani prostredníctvom pobočiek) nadobudnúť vlastníctvo k pôde. Bulharské právnické osoby so zahraničnou účasťou nemôžu nadobudnúť vlastníctvo k poľnohospodárskej pôde.</w:t>
            </w:r>
          </w:p>
          <w:p>
            <w:pPr>
              <w:spacing w:before="60" w:after="60" w:line="240" w:lineRule="auto"/>
              <w:ind w:left="480"/>
              <w:rPr>
                <w:noProof/>
              </w:rPr>
            </w:pPr>
            <w:r>
              <w:rPr>
                <w:noProof/>
              </w:rPr>
              <w:t>Zahraničné právnické osoby a zahraniční občania s trvalým bydliskom v zahraničí môžu nadobudnúť vlastníctvo k budovám a obmedzené vlastnícke práva</w:t>
            </w:r>
            <w:r>
              <w:rPr>
                <w:b/>
                <w:noProof/>
                <w:vertAlign w:val="superscript"/>
              </w:rPr>
              <w:footnoteReference w:id="115"/>
            </w:r>
            <w:r>
              <w:rPr>
                <w:noProof/>
              </w:rPr>
              <w:t xml:space="preserve"> k nehnuteľnému majetku.</w:t>
            </w:r>
          </w:p>
          <w:p>
            <w:pPr>
              <w:spacing w:before="60" w:after="60" w:line="240" w:lineRule="auto"/>
              <w:ind w:left="305" w:hanging="305"/>
              <w:rPr>
                <w:noProof/>
                <w:spacing w:val="-2"/>
              </w:rPr>
            </w:pPr>
            <w:r>
              <w:rPr>
                <w:noProof/>
                <w:spacing w:val="-2"/>
              </w:rPr>
              <w:t>CY: Bez obmedzenia.</w:t>
            </w:r>
          </w:p>
        </w:tc>
      </w:tr>
      <w:tr>
        <w:trPr>
          <w:cantSplit/>
          <w:jc w:val="center"/>
        </w:trPr>
        <w:tc>
          <w:tcPr>
            <w:tcW w:w="1985" w:type="dxa"/>
            <w:tcBorders>
              <w:top w:val="single" w:sz="6" w:space="0" w:color="auto"/>
              <w:left w:val="single" w:sz="6" w:space="0" w:color="auto"/>
              <w:bottom w:val="single" w:sz="4" w:space="0" w:color="auto"/>
              <w:right w:val="single" w:sz="6" w:space="0" w:color="auto"/>
            </w:tcBorders>
          </w:tcPr>
          <w:p>
            <w:pPr>
              <w:spacing w:before="60" w:after="60" w:line="240" w:lineRule="auto"/>
              <w:rPr>
                <w:noProof/>
                <w:spacing w:val="-2"/>
              </w:rPr>
            </w:pPr>
          </w:p>
        </w:tc>
        <w:tc>
          <w:tcPr>
            <w:tcW w:w="7654" w:type="dxa"/>
            <w:tcBorders>
              <w:top w:val="single" w:sz="6" w:space="0" w:color="auto"/>
              <w:left w:val="single" w:sz="6" w:space="0" w:color="auto"/>
              <w:bottom w:val="single" w:sz="4" w:space="0" w:color="auto"/>
              <w:right w:val="single" w:sz="6" w:space="0" w:color="auto"/>
            </w:tcBorders>
          </w:tcPr>
          <w:p>
            <w:pPr>
              <w:spacing w:before="60" w:after="60" w:line="240" w:lineRule="auto"/>
              <w:ind w:left="480" w:hanging="480"/>
              <w:rPr>
                <w:noProof/>
                <w:spacing w:val="-2"/>
              </w:rPr>
            </w:pPr>
            <w:r>
              <w:rPr>
                <w:noProof/>
                <w:spacing w:val="-2"/>
              </w:rPr>
              <w:t xml:space="preserve">CZ: </w:t>
            </w:r>
            <w:r>
              <w:rPr>
                <w:noProof/>
              </w:rPr>
              <w:t>Nehnuteľnosti môžu nadobúdať iba fyzické osoby majúce trvalé bydlisko a právnické osoby so sídlom alebo pobočkou v Českej republike. Zvláštny režim sa vzťahuje na poľnohospodársku pôdu a lesy, ktoré môžu nadobudnúť iba rezidenti (t. j. fyzické osoby s miestom trvalého bydliska alebo právnické osoby so sídlom na území Českej republiky) a účasť na privatizácii štátnej poľnohospodárskej pôdy a lesov je obmedzená iba na štátnych príslušníkov Českej republiky.</w:t>
            </w:r>
          </w:p>
        </w:tc>
      </w:tr>
      <w:tr>
        <w:trPr>
          <w:cantSplit/>
          <w:trHeight w:val="1584"/>
          <w:jc w:val="center"/>
        </w:trPr>
        <w:tc>
          <w:tcPr>
            <w:tcW w:w="1985" w:type="dxa"/>
            <w:tcBorders>
              <w:top w:val="single" w:sz="4" w:space="0" w:color="auto"/>
              <w:left w:val="single" w:sz="6" w:space="0" w:color="auto"/>
              <w:bottom w:val="single" w:sz="4" w:space="0" w:color="auto"/>
              <w:right w:val="single" w:sz="6" w:space="0" w:color="auto"/>
            </w:tcBorders>
          </w:tcPr>
          <w:p>
            <w:pPr>
              <w:spacing w:before="60" w:after="60" w:line="240" w:lineRule="auto"/>
              <w:rPr>
                <w:noProof/>
                <w:spacing w:val="-2"/>
              </w:rPr>
            </w:pPr>
          </w:p>
        </w:tc>
        <w:tc>
          <w:tcPr>
            <w:tcW w:w="7654" w:type="dxa"/>
            <w:tcBorders>
              <w:top w:val="single" w:sz="4" w:space="0" w:color="auto"/>
              <w:left w:val="single" w:sz="6" w:space="0" w:color="auto"/>
              <w:bottom w:val="single" w:sz="4" w:space="0" w:color="auto"/>
              <w:right w:val="single" w:sz="6" w:space="0" w:color="auto"/>
            </w:tcBorders>
          </w:tcPr>
          <w:p>
            <w:pPr>
              <w:spacing w:before="60" w:after="60" w:line="240" w:lineRule="auto"/>
              <w:ind w:left="480" w:hanging="480"/>
              <w:rPr>
                <w:noProof/>
                <w:color w:val="000000"/>
              </w:rPr>
            </w:pPr>
            <w:r>
              <w:rPr>
                <w:noProof/>
              </w:rPr>
              <w:t xml:space="preserve">EE: </w:t>
            </w:r>
            <w:r>
              <w:rPr>
                <w:noProof/>
              </w:rPr>
              <w:tab/>
            </w:r>
            <w:r>
              <w:rPr>
                <w:noProof/>
                <w:color w:val="000000"/>
              </w:rPr>
              <w:t>Výhrada týkajúca sa kúpy poľnohospodárskej pôdy a lesov, ako aj pôdy v pohraničných oblastiach.</w:t>
            </w:r>
          </w:p>
          <w:p>
            <w:pPr>
              <w:spacing w:before="60" w:after="60" w:line="240" w:lineRule="auto"/>
              <w:ind w:left="480" w:hanging="480"/>
              <w:rPr>
                <w:noProof/>
                <w:spacing w:val="-2"/>
              </w:rPr>
            </w:pPr>
            <w:r>
              <w:rPr>
                <w:noProof/>
                <w:spacing w:val="-2"/>
              </w:rPr>
              <w:t>DK: Obmedzenia kúpy nehnuteľností fyzickými a právnickými osobami, ktoré nie sú rezidentmi. Obmedzenia kúpy poľnohospodárskych nehnuteľností zahraničnými fyzickými a právnickými osobami.</w:t>
            </w:r>
          </w:p>
        </w:tc>
      </w:tr>
      <w:tr>
        <w:trPr>
          <w:cantSplit/>
          <w:trHeight w:val="963"/>
          <w:jc w:val="center"/>
        </w:trPr>
        <w:tc>
          <w:tcPr>
            <w:tcW w:w="1985" w:type="dxa"/>
            <w:tcBorders>
              <w:top w:val="single" w:sz="4" w:space="0" w:color="auto"/>
              <w:left w:val="single" w:sz="6" w:space="0" w:color="auto"/>
              <w:bottom w:val="single" w:sz="4" w:space="0" w:color="auto"/>
              <w:right w:val="single" w:sz="6" w:space="0" w:color="auto"/>
            </w:tcBorders>
          </w:tcPr>
          <w:p>
            <w:pPr>
              <w:pageBreakBefore/>
              <w:spacing w:before="60" w:after="60" w:line="240" w:lineRule="auto"/>
              <w:rPr>
                <w:noProof/>
                <w:spacing w:val="-2"/>
              </w:rPr>
            </w:pPr>
          </w:p>
        </w:tc>
        <w:tc>
          <w:tcPr>
            <w:tcW w:w="7654" w:type="dxa"/>
            <w:tcBorders>
              <w:top w:val="single" w:sz="4" w:space="0" w:color="auto"/>
              <w:left w:val="single" w:sz="6" w:space="0" w:color="auto"/>
              <w:bottom w:val="single" w:sz="4" w:space="0" w:color="auto"/>
              <w:right w:val="single" w:sz="6" w:space="0" w:color="auto"/>
            </w:tcBorders>
          </w:tcPr>
          <w:p>
            <w:pPr>
              <w:spacing w:before="60" w:after="60" w:line="240" w:lineRule="auto"/>
              <w:ind w:left="480" w:hanging="480"/>
              <w:rPr>
                <w:noProof/>
              </w:rPr>
            </w:pPr>
            <w:r>
              <w:rPr>
                <w:noProof/>
                <w:spacing w:val="-2"/>
              </w:rPr>
              <w:t xml:space="preserve">ES: </w:t>
            </w:r>
            <w:r>
              <w:rPr>
                <w:noProof/>
                <w:spacing w:val="-2"/>
              </w:rPr>
              <w:tab/>
              <w:t>Výhrada týkajúca sa kúpy nehnuteľností vládami, oficiálnymi inštitúciami a verejnoprávnymi podnikmi pochádzajúcimi z nečlenských krajín ES.</w:t>
            </w:r>
          </w:p>
        </w:tc>
      </w:tr>
      <w:tr>
        <w:trPr>
          <w:cantSplit/>
          <w:trHeight w:val="4114"/>
          <w:jc w:val="center"/>
        </w:trPr>
        <w:tc>
          <w:tcPr>
            <w:tcW w:w="1985" w:type="dxa"/>
            <w:tcBorders>
              <w:top w:val="single" w:sz="4" w:space="0" w:color="auto"/>
              <w:left w:val="single" w:sz="6" w:space="0" w:color="auto"/>
              <w:bottom w:val="single" w:sz="6" w:space="0" w:color="auto"/>
              <w:right w:val="single" w:sz="6" w:space="0" w:color="auto"/>
            </w:tcBorders>
          </w:tcPr>
          <w:p>
            <w:pPr>
              <w:spacing w:before="60" w:after="60" w:line="240" w:lineRule="auto"/>
              <w:rPr>
                <w:noProof/>
                <w:spacing w:val="-2"/>
              </w:rPr>
            </w:pPr>
          </w:p>
        </w:tc>
        <w:tc>
          <w:tcPr>
            <w:tcW w:w="7654" w:type="dxa"/>
            <w:tcBorders>
              <w:top w:val="single" w:sz="4" w:space="0" w:color="auto"/>
              <w:left w:val="single" w:sz="6" w:space="0" w:color="auto"/>
              <w:bottom w:val="single" w:sz="6" w:space="0" w:color="auto"/>
              <w:right w:val="single" w:sz="6" w:space="0" w:color="auto"/>
            </w:tcBorders>
          </w:tcPr>
          <w:p>
            <w:pPr>
              <w:spacing w:before="60" w:after="60" w:line="240" w:lineRule="auto"/>
              <w:ind w:left="480" w:hanging="480"/>
              <w:rPr>
                <w:noProof/>
                <w:spacing w:val="-2"/>
              </w:rPr>
            </w:pPr>
            <w:r>
              <w:rPr>
                <w:noProof/>
                <w:spacing w:val="-2"/>
              </w:rPr>
              <w:t xml:space="preserve">EL: </w:t>
            </w:r>
            <w:r>
              <w:rPr>
                <w:noProof/>
                <w:spacing w:val="-2"/>
              </w:rPr>
              <w:tab/>
              <w:t>V súlade so zákonom č. 1892/90, zmenenom a doplnenom zákonom č. 1969/91, nadobúdanie nehnuteľností v pohraničných oblastiach, či už priamo alebo formou majetkovej účasti v spoločnostiach, ktoré nie sú registrované na gréckej burze cenných papierov a ktoré vlastnia nehnuteľnosti v týchto oblastiach, alebo akákoľvek zmena akcionárov takejto spoločnosti si vyžaduje povolenie vydané príslušným orgánom (ministerstvo obrany v prípade fyzických a právnických osôb z nečlenských krajín ES).</w:t>
            </w:r>
          </w:p>
          <w:p>
            <w:pPr>
              <w:spacing w:before="60" w:after="60" w:line="240" w:lineRule="auto"/>
              <w:ind w:left="480" w:hanging="480"/>
              <w:rPr>
                <w:noProof/>
              </w:rPr>
            </w:pPr>
            <w:r>
              <w:rPr>
                <w:noProof/>
                <w:spacing w:val="-2"/>
              </w:rPr>
              <w:t xml:space="preserve">IE: </w:t>
            </w:r>
            <w:r>
              <w:rPr>
                <w:noProof/>
                <w:spacing w:val="-2"/>
              </w:rPr>
              <w:tab/>
              <w:t>Na nadobúdanie írskej pôdy domácimi alebo zahraničnými spoločnosťami alebo zahraničnými štátnymi príslušníkmi v akomkoľvek rozsahu je potrebný predchádzajúci súhlas Pozemkovej komisie. Ak je táto pôda určená na priemyselné účely (iný než poľnohospodársky priemysel), daná podmienka sa neuplatňuje, pokiaľ je predložené príslušné osvedčenie ministra pre podnikanie a zamestnanosť. Toto ustanovenie sa nevzťahuje na pôdu na rozhraní miest a obcí.</w:t>
            </w:r>
          </w:p>
        </w:tc>
      </w:tr>
      <w:tr>
        <w:trPr>
          <w:cantSplit/>
          <w:jc w:val="center"/>
        </w:trPr>
        <w:tc>
          <w:tcPr>
            <w:tcW w:w="1985" w:type="dxa"/>
            <w:tcBorders>
              <w:top w:val="single" w:sz="6" w:space="0" w:color="auto"/>
              <w:left w:val="single" w:sz="6" w:space="0" w:color="auto"/>
              <w:bottom w:val="single" w:sz="4" w:space="0" w:color="auto"/>
              <w:right w:val="single" w:sz="6" w:space="0" w:color="auto"/>
            </w:tcBorders>
          </w:tcPr>
          <w:p>
            <w:pPr>
              <w:spacing w:before="60" w:after="60" w:line="240" w:lineRule="auto"/>
              <w:rPr>
                <w:noProof/>
                <w:spacing w:val="-2"/>
              </w:rPr>
            </w:pPr>
          </w:p>
        </w:tc>
        <w:tc>
          <w:tcPr>
            <w:tcW w:w="7654" w:type="dxa"/>
            <w:tcBorders>
              <w:top w:val="single" w:sz="6" w:space="0" w:color="auto"/>
              <w:left w:val="single" w:sz="6" w:space="0" w:color="auto"/>
              <w:bottom w:val="single" w:sz="4" w:space="0" w:color="auto"/>
              <w:right w:val="single" w:sz="6" w:space="0" w:color="auto"/>
            </w:tcBorders>
          </w:tcPr>
          <w:p>
            <w:pPr>
              <w:spacing w:before="60" w:after="60" w:line="240" w:lineRule="auto"/>
              <w:ind w:left="480" w:hanging="480"/>
              <w:rPr>
                <w:noProof/>
                <w:spacing w:val="-2"/>
              </w:rPr>
            </w:pPr>
            <w:r>
              <w:rPr>
                <w:noProof/>
                <w:spacing w:val="-2"/>
              </w:rPr>
              <w:t>HR: Bez obmedzenia, pokiaľ ide o nadobudnutie nehnuteľnosti poskytovateľmi služieb neusadenými a registrovanými v Chorvátsku. Nadobudnutie nehnuteľnosti potrebnej na poskytovanie služieb spoločnosťami usadenými a registrovanými v Chorvátsku ako právnické osoby je povolené. Na nadobudnutie nehnuteľnosti potrebnej na poskytovanie služieb pobočkami je potrebný súhlas ministerstva spravodlivosti. Bez obmedzenia pre nadobúdanie poľnohospodárskej pôdy zahraničnými právnickými a fyzickými osobami.</w:t>
            </w:r>
          </w:p>
          <w:p>
            <w:pPr>
              <w:spacing w:before="60" w:after="60" w:line="240" w:lineRule="auto"/>
              <w:ind w:left="480" w:hanging="480"/>
              <w:rPr>
                <w:noProof/>
                <w:color w:val="000000"/>
                <w:spacing w:val="-2"/>
              </w:rPr>
            </w:pPr>
            <w:r>
              <w:rPr>
                <w:noProof/>
                <w:spacing w:val="-2"/>
              </w:rPr>
              <w:t xml:space="preserve">HU: </w:t>
            </w:r>
            <w:r>
              <w:rPr>
                <w:noProof/>
                <w:color w:val="000000"/>
                <w:spacing w:val="-2"/>
              </w:rPr>
              <w:t>Bez obmedzenia pre nadobúdanie majetku vo vlastníctve štátu zahraničnými fyzickými a právnickými osobami.</w:t>
            </w:r>
          </w:p>
          <w:p>
            <w:pPr>
              <w:spacing w:before="60" w:after="60" w:line="240" w:lineRule="auto"/>
              <w:ind w:left="480" w:hanging="480"/>
              <w:rPr>
                <w:noProof/>
                <w:spacing w:val="-2"/>
              </w:rPr>
            </w:pPr>
            <w:r>
              <w:rPr>
                <w:noProof/>
                <w:color w:val="000000"/>
                <w:spacing w:val="-2"/>
              </w:rPr>
              <w:t xml:space="preserve">LT: </w:t>
            </w:r>
            <w:r>
              <w:rPr>
                <w:noProof/>
                <w:color w:val="000000"/>
                <w:spacing w:val="-2"/>
              </w:rPr>
              <w:tab/>
              <w:t>Bez obmedzenia, pokiaľ ide o nadobúdanie pôdy zahraničnými subjektmi (fyzickými a právnickými osobami), tieto však môžu spravovať a užívať takýto majetok len v súlade s postupmi stanovenými litovskými právnymi predpismi.</w:t>
            </w:r>
          </w:p>
        </w:tc>
      </w:tr>
      <w:tr>
        <w:trPr>
          <w:cantSplit/>
          <w:trHeight w:val="1255"/>
          <w:jc w:val="center"/>
        </w:trPr>
        <w:tc>
          <w:tcPr>
            <w:tcW w:w="1985" w:type="dxa"/>
            <w:tcBorders>
              <w:top w:val="single" w:sz="4" w:space="0" w:color="auto"/>
              <w:left w:val="single" w:sz="6" w:space="0" w:color="auto"/>
              <w:bottom w:val="single" w:sz="4" w:space="0" w:color="auto"/>
              <w:right w:val="single" w:sz="6" w:space="0" w:color="auto"/>
            </w:tcBorders>
          </w:tcPr>
          <w:p>
            <w:pPr>
              <w:pageBreakBefore/>
              <w:spacing w:before="60" w:after="60" w:line="240" w:lineRule="auto"/>
              <w:rPr>
                <w:noProof/>
                <w:spacing w:val="-2"/>
              </w:rPr>
            </w:pPr>
          </w:p>
        </w:tc>
        <w:tc>
          <w:tcPr>
            <w:tcW w:w="7654" w:type="dxa"/>
            <w:tcBorders>
              <w:top w:val="single" w:sz="4" w:space="0" w:color="auto"/>
              <w:left w:val="single" w:sz="6" w:space="0" w:color="auto"/>
              <w:bottom w:val="single" w:sz="4" w:space="0" w:color="auto"/>
              <w:right w:val="single" w:sz="6" w:space="0" w:color="auto"/>
            </w:tcBorders>
          </w:tcPr>
          <w:p>
            <w:pPr>
              <w:spacing w:before="60" w:after="60" w:line="240" w:lineRule="auto"/>
              <w:ind w:left="480" w:hanging="458"/>
              <w:rPr>
                <w:noProof/>
                <w:color w:val="000000"/>
                <w:spacing w:val="-2"/>
              </w:rPr>
            </w:pPr>
            <w:r>
              <w:rPr>
                <w:noProof/>
                <w:color w:val="000000"/>
                <w:spacing w:val="-2"/>
              </w:rPr>
              <w:t>LV: Bez obmedzenia, pokiaľ ide o nadobúdanie pôdy právnickými osobami. Prenájom pôdy na dobu nie viac ako 99 rokov je povolený.</w:t>
            </w:r>
          </w:p>
          <w:p>
            <w:pPr>
              <w:spacing w:before="60" w:after="60" w:line="240" w:lineRule="auto"/>
              <w:ind w:left="480" w:hanging="458"/>
              <w:rPr>
                <w:noProof/>
                <w:spacing w:val="-2"/>
              </w:rPr>
            </w:pPr>
            <w:r>
              <w:rPr>
                <w:noProof/>
                <w:color w:val="000000"/>
                <w:spacing w:val="-2"/>
              </w:rPr>
              <w:t xml:space="preserve">MT: </w:t>
            </w:r>
            <w:r>
              <w:rPr>
                <w:noProof/>
              </w:rPr>
              <w:t>Podmienky vyplývajúce z maltských právnych a správnych predpisov týkajúcich sa nadobúdania nehnuteľností sa budú naďalej uplatňovať.</w:t>
            </w:r>
          </w:p>
        </w:tc>
      </w:tr>
      <w:tr>
        <w:trPr>
          <w:cantSplit/>
          <w:trHeight w:val="20"/>
          <w:jc w:val="center"/>
        </w:trPr>
        <w:tc>
          <w:tcPr>
            <w:tcW w:w="1985" w:type="dxa"/>
            <w:tcBorders>
              <w:top w:val="single" w:sz="4" w:space="0" w:color="auto"/>
              <w:left w:val="single" w:sz="6" w:space="0" w:color="auto"/>
              <w:bottom w:val="single" w:sz="6" w:space="0" w:color="auto"/>
              <w:right w:val="single" w:sz="6" w:space="0" w:color="auto"/>
            </w:tcBorders>
          </w:tcPr>
          <w:p>
            <w:pPr>
              <w:spacing w:before="60" w:after="60" w:line="240" w:lineRule="auto"/>
              <w:rPr>
                <w:noProof/>
                <w:spacing w:val="-2"/>
              </w:rPr>
            </w:pPr>
          </w:p>
        </w:tc>
        <w:tc>
          <w:tcPr>
            <w:tcW w:w="7654" w:type="dxa"/>
            <w:tcBorders>
              <w:top w:val="single" w:sz="4" w:space="0" w:color="auto"/>
              <w:left w:val="single" w:sz="6" w:space="0" w:color="auto"/>
              <w:bottom w:val="single" w:sz="6" w:space="0" w:color="auto"/>
              <w:right w:val="single" w:sz="6" w:space="0" w:color="auto"/>
            </w:tcBorders>
          </w:tcPr>
          <w:p>
            <w:pPr>
              <w:spacing w:before="60" w:after="60" w:line="240" w:lineRule="auto"/>
              <w:ind w:left="480" w:hanging="480"/>
              <w:rPr>
                <w:noProof/>
              </w:rPr>
            </w:pPr>
            <w:r>
              <w:rPr>
                <w:noProof/>
              </w:rPr>
              <w:t>RO: Fyzické osoby, ktoré nemajú rumunské občianstvo a bydlisko v Rumunsku, ako aj právnické osoby bez rumunskej príslušnosti a hlavného sídla v Rumunsku nemôžu nadobudnúť vlastníctvo k žiadnym parcelám prostredníctvom právnych úkonov medzi živými (pre režim 3 a 4).</w:t>
            </w:r>
          </w:p>
          <w:p>
            <w:pPr>
              <w:spacing w:before="60" w:after="60" w:line="240" w:lineRule="auto"/>
              <w:ind w:left="480" w:hanging="480"/>
              <w:rPr>
                <w:noProof/>
                <w:color w:val="000000"/>
              </w:rPr>
            </w:pPr>
            <w:r>
              <w:rPr>
                <w:noProof/>
                <w:color w:val="000000"/>
                <w:spacing w:val="-2"/>
              </w:rPr>
              <w:t xml:space="preserve">SI: </w:t>
            </w:r>
            <w:r>
              <w:rPr>
                <w:noProof/>
                <w:color w:val="000000"/>
                <w:spacing w:val="-2"/>
              </w:rPr>
              <w:tab/>
            </w:r>
            <w:r>
              <w:rPr>
                <w:noProof/>
                <w:color w:val="000000"/>
              </w:rPr>
              <w:t>Právnické osoby, usadené v Slovinsku so zahraničnou kapitálovou účasťou, môžu nadobúdať nehnuteľnosti na území Slovinska. Pobočky</w:t>
            </w:r>
            <w:r>
              <w:rPr>
                <w:b/>
                <w:noProof/>
                <w:color w:val="000000"/>
                <w:vertAlign w:val="superscript"/>
              </w:rPr>
              <w:footnoteReference w:customMarkFollows="1" w:id="116"/>
              <w:t>*</w:t>
            </w:r>
            <w:r>
              <w:rPr>
                <w:noProof/>
                <w:color w:val="000000"/>
              </w:rPr>
              <w:t xml:space="preserve"> zriadené v Slovinskej republike zahraničnými osobami môžu nadobúdať nehnuteľnosti, s výnimkou pôdy, potrebné na výkon ekonomických aktivít, na ktoré boli založené. Vlastníctvo nehnuteľností v oblastiach 10 km od hraníc spoločnosťami, v ktorých väčšina kapitálu alebo hlasovacích práv patrí priamo alebo nepriamo právnickým osobám alebo štátnym príslušníkom z iného členského štátu vyžaduje zvláštne povolenie.</w:t>
            </w:r>
          </w:p>
          <w:p>
            <w:pPr>
              <w:spacing w:before="60" w:after="60" w:line="240" w:lineRule="auto"/>
              <w:ind w:left="480" w:hanging="480"/>
              <w:rPr>
                <w:noProof/>
                <w:color w:val="000000"/>
                <w:spacing w:val="-2"/>
              </w:rPr>
            </w:pPr>
            <w:r>
              <w:rPr>
                <w:noProof/>
                <w:color w:val="000000"/>
                <w:spacing w:val="-2"/>
              </w:rPr>
              <w:t>SK: Obmedzenia nadobúdania nehnuteľností zahraničnými fyzickými a právnickými osobami. Zahraničné subjekty môžu nadobúdať nehnuteľnosti prostredníctvom založenia slovenskej právnickej osoby alebo účasťou v spoločných podnikoch. Nadobúdanie pôdy zahraničnými subjektmi podlieha povoleniu.</w:t>
            </w:r>
          </w:p>
        </w:tc>
      </w:tr>
      <w:tr>
        <w:trPr>
          <w:cantSplit/>
          <w:trHeight w:val="1383"/>
          <w:jc w:val="center"/>
        </w:trPr>
        <w:tc>
          <w:tcPr>
            <w:tcW w:w="1985" w:type="dxa"/>
            <w:tcBorders>
              <w:top w:val="single" w:sz="6" w:space="0" w:color="auto"/>
              <w:left w:val="single" w:sz="6" w:space="0" w:color="auto"/>
              <w:bottom w:val="single" w:sz="4" w:space="0" w:color="auto"/>
              <w:right w:val="single" w:sz="6" w:space="0" w:color="auto"/>
            </w:tcBorders>
          </w:tcPr>
          <w:p>
            <w:pPr>
              <w:spacing w:before="60" w:after="60" w:line="240" w:lineRule="auto"/>
              <w:rPr>
                <w:noProof/>
                <w:spacing w:val="-2"/>
              </w:rPr>
            </w:pPr>
          </w:p>
        </w:tc>
        <w:tc>
          <w:tcPr>
            <w:tcW w:w="7654" w:type="dxa"/>
            <w:tcBorders>
              <w:top w:val="single" w:sz="6" w:space="0" w:color="auto"/>
              <w:left w:val="single" w:sz="6" w:space="0" w:color="auto"/>
              <w:bottom w:val="single" w:sz="4" w:space="0" w:color="auto"/>
              <w:right w:val="single" w:sz="6" w:space="0" w:color="auto"/>
            </w:tcBorders>
          </w:tcPr>
          <w:p>
            <w:pPr>
              <w:spacing w:before="60" w:after="60" w:line="240" w:lineRule="auto"/>
              <w:rPr>
                <w:noProof/>
                <w:spacing w:val="-2"/>
              </w:rPr>
            </w:pPr>
            <w:r>
              <w:rPr>
                <w:noProof/>
                <w:spacing w:val="-2"/>
              </w:rPr>
              <w:t>IT: Bez obmedzenia pre kúpu nehnuteľností.</w:t>
            </w:r>
          </w:p>
          <w:p>
            <w:pPr>
              <w:spacing w:before="60" w:after="60" w:line="240" w:lineRule="auto"/>
              <w:ind w:left="447" w:hanging="447"/>
              <w:rPr>
                <w:noProof/>
                <w:spacing w:val="-2"/>
              </w:rPr>
            </w:pPr>
            <w:r>
              <w:rPr>
                <w:noProof/>
                <w:spacing w:val="-2"/>
              </w:rPr>
              <w:t xml:space="preserve">FI: </w:t>
            </w:r>
            <w:r>
              <w:rPr>
                <w:noProof/>
                <w:spacing w:val="-2"/>
              </w:rPr>
              <w:tab/>
              <w:t>(Alandské ostrovy): Obmedzenia práv pre fyzické osoby, ktoré nemajú regionálnu príslušnosť na Alandoch, a pre právnické osoby, pokiaľ ide o nadobúdanie a držbu nehnuteľností na Alandských ostrovoch bez povolenia príslušných úradov na ostrovoch.</w:t>
            </w:r>
          </w:p>
        </w:tc>
      </w:tr>
      <w:tr>
        <w:trPr>
          <w:cantSplit/>
          <w:trHeight w:val="1440"/>
          <w:jc w:val="center"/>
        </w:trPr>
        <w:tc>
          <w:tcPr>
            <w:tcW w:w="1985" w:type="dxa"/>
            <w:tcBorders>
              <w:top w:val="single" w:sz="4" w:space="0" w:color="auto"/>
              <w:left w:val="single" w:sz="6" w:space="0" w:color="auto"/>
              <w:bottom w:val="single" w:sz="4" w:space="0" w:color="auto"/>
              <w:right w:val="single" w:sz="6" w:space="0" w:color="auto"/>
            </w:tcBorders>
          </w:tcPr>
          <w:p>
            <w:pPr>
              <w:pageBreakBefore/>
              <w:spacing w:before="60" w:after="60" w:line="240" w:lineRule="auto"/>
              <w:rPr>
                <w:noProof/>
                <w:spacing w:val="-2"/>
              </w:rPr>
            </w:pPr>
          </w:p>
        </w:tc>
        <w:tc>
          <w:tcPr>
            <w:tcW w:w="7654" w:type="dxa"/>
            <w:tcBorders>
              <w:top w:val="single" w:sz="4" w:space="0" w:color="auto"/>
              <w:left w:val="single" w:sz="6" w:space="0" w:color="auto"/>
              <w:bottom w:val="single" w:sz="4" w:space="0" w:color="auto"/>
              <w:right w:val="single" w:sz="6" w:space="0" w:color="auto"/>
            </w:tcBorders>
          </w:tcPr>
          <w:p>
            <w:pPr>
              <w:spacing w:before="60" w:after="60" w:line="240" w:lineRule="auto"/>
              <w:ind w:left="447" w:hanging="447"/>
              <w:rPr>
                <w:noProof/>
                <w:spacing w:val="-2"/>
              </w:rPr>
            </w:pPr>
            <w:r>
              <w:rPr>
                <w:noProof/>
                <w:spacing w:val="-2"/>
              </w:rPr>
              <w:t xml:space="preserve">FI: </w:t>
            </w:r>
            <w:r>
              <w:rPr>
                <w:noProof/>
                <w:spacing w:val="-2"/>
              </w:rPr>
              <w:tab/>
              <w:t>(Alandské ostrovy): Obmedzenia práv pre fyzické osoby, ktoré nemajú regionálnu príslušnosť na Alandoch, alebo právnické osoby, pokiaľ ide o usadenie sa a poskytovanie služieb bez povolenia príslušných úradov Alandských ostrovov.</w:t>
            </w:r>
          </w:p>
        </w:tc>
      </w:tr>
      <w:tr>
        <w:trPr>
          <w:cantSplit/>
          <w:trHeight w:val="720"/>
          <w:jc w:val="center"/>
        </w:trPr>
        <w:tc>
          <w:tcPr>
            <w:tcW w:w="1985" w:type="dxa"/>
            <w:tcBorders>
              <w:top w:val="single" w:sz="4" w:space="0" w:color="auto"/>
              <w:left w:val="single" w:sz="6" w:space="0" w:color="auto"/>
              <w:bottom w:val="single" w:sz="4" w:space="0" w:color="auto"/>
              <w:right w:val="single" w:sz="6" w:space="0" w:color="auto"/>
            </w:tcBorders>
          </w:tcPr>
          <w:p>
            <w:pPr>
              <w:spacing w:before="60" w:after="60" w:line="240" w:lineRule="auto"/>
              <w:rPr>
                <w:noProof/>
                <w:spacing w:val="-2"/>
              </w:rPr>
            </w:pPr>
          </w:p>
        </w:tc>
        <w:tc>
          <w:tcPr>
            <w:tcW w:w="7654" w:type="dxa"/>
            <w:tcBorders>
              <w:top w:val="single" w:sz="4" w:space="0" w:color="auto"/>
              <w:left w:val="single" w:sz="6" w:space="0" w:color="auto"/>
              <w:bottom w:val="single" w:sz="4" w:space="0" w:color="auto"/>
              <w:right w:val="single" w:sz="6" w:space="0" w:color="auto"/>
            </w:tcBorders>
          </w:tcPr>
          <w:p>
            <w:pPr>
              <w:spacing w:before="60" w:after="60" w:line="240" w:lineRule="auto"/>
              <w:ind w:left="480" w:hanging="458"/>
              <w:rPr>
                <w:noProof/>
                <w:spacing w:val="-2"/>
              </w:rPr>
            </w:pPr>
            <w:r>
              <w:rPr>
                <w:noProof/>
                <w:color w:val="000000"/>
                <w:spacing w:val="-2"/>
              </w:rPr>
              <w:t xml:space="preserve">PL: </w:t>
            </w:r>
            <w:r>
              <w:rPr>
                <w:noProof/>
                <w:color w:val="000000"/>
                <w:spacing w:val="-2"/>
              </w:rPr>
              <w:tab/>
              <w:t>Na nadobudnutie nehnuteľností, priamo alebo nepriamo, cudzincami a zahraničnými právnickými osobami je potrebné povolenie.</w:t>
            </w:r>
          </w:p>
        </w:tc>
      </w:tr>
      <w:tr>
        <w:trPr>
          <w:cantSplit/>
          <w:jc w:val="center"/>
        </w:trPr>
        <w:tc>
          <w:tcPr>
            <w:tcW w:w="1985" w:type="dxa"/>
            <w:tcBorders>
              <w:top w:val="single" w:sz="4" w:space="0" w:color="auto"/>
              <w:left w:val="single" w:sz="6" w:space="0" w:color="auto"/>
              <w:bottom w:val="single" w:sz="6" w:space="0" w:color="auto"/>
              <w:right w:val="single" w:sz="6" w:space="0" w:color="auto"/>
            </w:tcBorders>
          </w:tcPr>
          <w:p>
            <w:pPr>
              <w:spacing w:before="60" w:after="60" w:line="240" w:lineRule="auto"/>
              <w:rPr>
                <w:noProof/>
                <w:spacing w:val="-2"/>
              </w:rPr>
            </w:pPr>
          </w:p>
        </w:tc>
        <w:tc>
          <w:tcPr>
            <w:tcW w:w="7654" w:type="dxa"/>
            <w:tcBorders>
              <w:top w:val="single" w:sz="4" w:space="0" w:color="auto"/>
              <w:left w:val="single" w:sz="6" w:space="0" w:color="auto"/>
              <w:bottom w:val="single" w:sz="6" w:space="0" w:color="auto"/>
              <w:right w:val="single" w:sz="6" w:space="0" w:color="auto"/>
            </w:tcBorders>
          </w:tcPr>
          <w:p>
            <w:pPr>
              <w:spacing w:before="60" w:after="60" w:line="240" w:lineRule="auto"/>
              <w:ind w:left="480" w:hanging="480"/>
              <w:rPr>
                <w:noProof/>
                <w:spacing w:val="-2"/>
              </w:rPr>
            </w:pPr>
            <w:r>
              <w:rPr>
                <w:noProof/>
                <w:spacing w:val="-2"/>
              </w:rPr>
              <w:t xml:space="preserve">PL: </w:t>
            </w:r>
            <w:r>
              <w:rPr>
                <w:noProof/>
                <w:spacing w:val="-2"/>
              </w:rPr>
              <w:tab/>
              <w:t>Bez obmedzenia, s výnimkou pre: kúpu samostatného bytu alebo kúpu nehnuteľnosti zahraničnou osobou žijúcou v Poľsku aspoň po dobu 5 rokov po získaní povolenia na trvalý pobyt; nákup – na zákonné ciele – nehnuteľnosti bez budov, ktorej celková rozloha v Poľsku nie je väčšia ako 0,4 ha v mestskej oblasti, právnickou osobou s registrovaným sídlom v Poľsku a kontrolovanou, priamo alebo nepriamo, zahraničnou fyzickou osobou alebo zahraničnou právnickou osobou so sídlom v zahraničí.</w:t>
            </w:r>
          </w:p>
        </w:tc>
      </w:tr>
      <w:tr>
        <w:trPr>
          <w:cantSplit/>
          <w:jc w:val="center"/>
        </w:trPr>
        <w:tc>
          <w:tcPr>
            <w:tcW w:w="1985" w:type="dxa"/>
            <w:tcBorders>
              <w:top w:val="single" w:sz="6" w:space="0" w:color="auto"/>
              <w:left w:val="single" w:sz="6" w:space="0" w:color="auto"/>
              <w:bottom w:val="single" w:sz="6" w:space="0" w:color="auto"/>
              <w:right w:val="single" w:sz="6" w:space="0" w:color="auto"/>
            </w:tcBorders>
          </w:tcPr>
          <w:p>
            <w:pPr>
              <w:spacing w:before="60" w:after="60" w:line="240" w:lineRule="auto"/>
              <w:rPr>
                <w:noProof/>
                <w:spacing w:val="-2"/>
              </w:rPr>
            </w:pPr>
          </w:p>
        </w:tc>
        <w:tc>
          <w:tcPr>
            <w:tcW w:w="7654" w:type="dxa"/>
            <w:tcBorders>
              <w:top w:val="single" w:sz="6" w:space="0" w:color="auto"/>
              <w:left w:val="single" w:sz="6" w:space="0" w:color="auto"/>
              <w:bottom w:val="single" w:sz="6" w:space="0" w:color="auto"/>
              <w:right w:val="single" w:sz="6" w:space="0" w:color="auto"/>
            </w:tcBorders>
          </w:tcPr>
          <w:p>
            <w:pPr>
              <w:spacing w:before="60" w:after="60" w:line="240" w:lineRule="auto"/>
              <w:rPr>
                <w:noProof/>
                <w:spacing w:val="-2"/>
              </w:rPr>
            </w:pPr>
            <w:r>
              <w:rPr>
                <w:noProof/>
                <w:spacing w:val="-2"/>
              </w:rPr>
              <w:t>Investície:</w:t>
            </w:r>
          </w:p>
          <w:p>
            <w:pPr>
              <w:spacing w:before="60" w:after="60" w:line="240" w:lineRule="auto"/>
              <w:ind w:left="480" w:hanging="480"/>
              <w:rPr>
                <w:noProof/>
                <w:color w:val="000000"/>
                <w:spacing w:val="-2"/>
              </w:rPr>
            </w:pPr>
            <w:r>
              <w:rPr>
                <w:noProof/>
              </w:rPr>
              <w:t>BG</w:t>
            </w:r>
            <w:r>
              <w:rPr>
                <w:noProof/>
                <w:color w:val="000000"/>
                <w:spacing w:val="-2"/>
              </w:rPr>
              <w:t>: Niektoré ekonomické aktivity súvisiace s užívaním alebo používaním štátneho alebo verejného majetku sú podmienené udelením koncesie podľa ustanovení zákona o koncesiách.</w:t>
            </w:r>
          </w:p>
          <w:p>
            <w:pPr>
              <w:spacing w:before="60" w:after="60" w:line="240" w:lineRule="auto"/>
              <w:ind w:left="480" w:hanging="480"/>
              <w:rPr>
                <w:noProof/>
                <w:spacing w:val="-2"/>
              </w:rPr>
            </w:pPr>
            <w:r>
              <w:rPr>
                <w:noProof/>
                <w:color w:val="000000"/>
                <w:spacing w:val="-2"/>
              </w:rPr>
              <w:t xml:space="preserve">CY: </w:t>
            </w:r>
            <w:r>
              <w:rPr>
                <w:noProof/>
                <w:color w:val="000000"/>
                <w:spacing w:val="-2"/>
              </w:rPr>
              <w:tab/>
              <w:t>Investičné portfólio: Investori z nečlenských štátov ES môžu investovať iba do výšky 49 % akciového kapitálu cyperských spoločností kótovaných na cyperskej burze cenných papierov. Transakcie zahŕňajúce takéto investície môžu byť vykonané cyperskými obchodníkmi s cennými papiermi a verejnoprávnymi spoločnosťami bez ich predloženia centrálnej banke Cypru.</w:t>
            </w:r>
          </w:p>
        </w:tc>
      </w:tr>
      <w:tr>
        <w:trPr>
          <w:cantSplit/>
          <w:trHeight w:val="3908"/>
          <w:jc w:val="center"/>
        </w:trPr>
        <w:tc>
          <w:tcPr>
            <w:tcW w:w="1985" w:type="dxa"/>
            <w:tcBorders>
              <w:top w:val="single" w:sz="6" w:space="0" w:color="auto"/>
              <w:left w:val="single" w:sz="6" w:space="0" w:color="auto"/>
              <w:bottom w:val="single" w:sz="4" w:space="0" w:color="auto"/>
              <w:right w:val="single" w:sz="6" w:space="0" w:color="auto"/>
            </w:tcBorders>
          </w:tcPr>
          <w:p>
            <w:pPr>
              <w:pageBreakBefore/>
              <w:spacing w:before="60" w:after="60" w:line="240" w:lineRule="auto"/>
              <w:rPr>
                <w:noProof/>
                <w:spacing w:val="-2"/>
              </w:rPr>
            </w:pPr>
          </w:p>
        </w:tc>
        <w:tc>
          <w:tcPr>
            <w:tcW w:w="7654" w:type="dxa"/>
            <w:tcBorders>
              <w:top w:val="single" w:sz="6" w:space="0" w:color="auto"/>
              <w:left w:val="single" w:sz="6" w:space="0" w:color="auto"/>
              <w:bottom w:val="single" w:sz="4" w:space="0" w:color="auto"/>
              <w:right w:val="single" w:sz="6" w:space="0" w:color="auto"/>
            </w:tcBorders>
          </w:tcPr>
          <w:p>
            <w:pPr>
              <w:spacing w:before="60" w:after="60" w:line="240" w:lineRule="auto"/>
              <w:ind w:left="480" w:hanging="458"/>
              <w:rPr>
                <w:noProof/>
                <w:color w:val="000000"/>
                <w:spacing w:val="-2"/>
              </w:rPr>
            </w:pPr>
            <w:r>
              <w:rPr>
                <w:noProof/>
                <w:color w:val="000000"/>
                <w:spacing w:val="-2"/>
              </w:rPr>
              <w:t>CY: Subjekty so zahraničnou účasťou musia mať splatený kapitál zodpovedajúci ich finančným potrebám a nerezidenti musia financovať svoj podiel prostredníctvom dovozu devíz.</w:t>
            </w:r>
          </w:p>
          <w:p>
            <w:pPr>
              <w:spacing w:before="60" w:after="60" w:line="240" w:lineRule="auto"/>
              <w:ind w:left="480"/>
              <w:rPr>
                <w:noProof/>
                <w:color w:val="000000"/>
                <w:spacing w:val="-2"/>
              </w:rPr>
            </w:pPr>
            <w:r>
              <w:rPr>
                <w:noProof/>
                <w:color w:val="000000"/>
                <w:spacing w:val="-2"/>
              </w:rPr>
              <w:t>V prípade, ak je účasť nerezidentov vyššia ako 24 %, akékoľvek dodatočné financovanie potrieb navýšenia prevádzkového kapitálu alebo iných potrieb by sa malo uskutočniť z miestnych a zahraničných zdrojov úmerne pomeru účastí rezidentov a nerezidentov na majetku subjektu. V prípade pobočiek zahraničných spoločností musí byť celý kapitál na počiatočnú investíciu zabezpečený zo zahraničných zdrojov.</w:t>
            </w:r>
          </w:p>
          <w:p>
            <w:pPr>
              <w:spacing w:before="60" w:after="60" w:line="240" w:lineRule="auto"/>
              <w:ind w:left="480"/>
              <w:rPr>
                <w:noProof/>
                <w:color w:val="000000"/>
                <w:spacing w:val="-2"/>
              </w:rPr>
            </w:pPr>
            <w:r>
              <w:rPr>
                <w:noProof/>
                <w:color w:val="000000"/>
                <w:spacing w:val="-2"/>
              </w:rPr>
              <w:t>Pôžičky z miestnych zdrojov sú povolené iba po počiatočnej realizácii projektu, na financovanie potrieb prevádzkového kapitálu.</w:t>
            </w:r>
          </w:p>
        </w:tc>
      </w:tr>
      <w:tr>
        <w:trPr>
          <w:cantSplit/>
          <w:trHeight w:val="1543"/>
          <w:jc w:val="center"/>
        </w:trPr>
        <w:tc>
          <w:tcPr>
            <w:tcW w:w="1985" w:type="dxa"/>
            <w:tcBorders>
              <w:top w:val="single" w:sz="4" w:space="0" w:color="auto"/>
              <w:left w:val="single" w:sz="6" w:space="0" w:color="auto"/>
              <w:bottom w:val="single" w:sz="4" w:space="0" w:color="auto"/>
              <w:right w:val="single" w:sz="6" w:space="0" w:color="auto"/>
            </w:tcBorders>
          </w:tcPr>
          <w:p>
            <w:pPr>
              <w:spacing w:before="60" w:after="60" w:line="240" w:lineRule="auto"/>
              <w:rPr>
                <w:noProof/>
                <w:spacing w:val="-2"/>
              </w:rPr>
            </w:pPr>
          </w:p>
        </w:tc>
        <w:tc>
          <w:tcPr>
            <w:tcW w:w="7654" w:type="dxa"/>
            <w:tcBorders>
              <w:top w:val="single" w:sz="4" w:space="0" w:color="auto"/>
              <w:left w:val="single" w:sz="6" w:space="0" w:color="auto"/>
              <w:bottom w:val="single" w:sz="4" w:space="0" w:color="auto"/>
              <w:right w:val="single" w:sz="6" w:space="0" w:color="auto"/>
            </w:tcBorders>
          </w:tcPr>
          <w:p>
            <w:pPr>
              <w:spacing w:before="60" w:after="60" w:line="240" w:lineRule="auto"/>
              <w:ind w:left="480" w:hanging="458"/>
              <w:rPr>
                <w:noProof/>
                <w:color w:val="000000"/>
                <w:spacing w:val="-2"/>
              </w:rPr>
            </w:pPr>
            <w:r>
              <w:rPr>
                <w:noProof/>
                <w:spacing w:val="-2"/>
              </w:rPr>
              <w:t xml:space="preserve">ES: </w:t>
            </w:r>
            <w:r>
              <w:rPr>
                <w:noProof/>
                <w:spacing w:val="-2"/>
              </w:rPr>
              <w:tab/>
              <w:t>Na investície zahraničných vlád alebo zahraničných verejnoprávnych subjektov v Španielsku (ktoré sa môžu týkať nielen ekonomických, ale aj neekonomických záujmov tohto subjektu), priamo alebo prostredníctvom spoločností alebo iných subjektov, priamo či nepriamo kontrolovaných zahraničnými vládami, je potrebný predchádzajúci súhlas vlády.</w:t>
            </w:r>
          </w:p>
        </w:tc>
      </w:tr>
      <w:tr>
        <w:trPr>
          <w:cantSplit/>
          <w:jc w:val="center"/>
        </w:trPr>
        <w:tc>
          <w:tcPr>
            <w:tcW w:w="1985" w:type="dxa"/>
            <w:tcBorders>
              <w:top w:val="single" w:sz="4" w:space="0" w:color="auto"/>
              <w:left w:val="single" w:sz="6" w:space="0" w:color="auto"/>
              <w:bottom w:val="single" w:sz="6" w:space="0" w:color="auto"/>
              <w:right w:val="single" w:sz="6" w:space="0" w:color="auto"/>
            </w:tcBorders>
          </w:tcPr>
          <w:p>
            <w:pPr>
              <w:spacing w:before="60" w:after="60" w:line="240" w:lineRule="auto"/>
              <w:rPr>
                <w:noProof/>
                <w:spacing w:val="-2"/>
              </w:rPr>
            </w:pPr>
          </w:p>
        </w:tc>
        <w:tc>
          <w:tcPr>
            <w:tcW w:w="7654" w:type="dxa"/>
            <w:tcBorders>
              <w:top w:val="single" w:sz="4" w:space="0" w:color="auto"/>
              <w:left w:val="single" w:sz="6" w:space="0" w:color="auto"/>
              <w:bottom w:val="single" w:sz="6" w:space="0" w:color="auto"/>
              <w:right w:val="single" w:sz="6" w:space="0" w:color="auto"/>
            </w:tcBorders>
          </w:tcPr>
          <w:p>
            <w:pPr>
              <w:spacing w:before="60" w:after="60" w:line="240" w:lineRule="auto"/>
              <w:ind w:left="480" w:hanging="479"/>
              <w:rPr>
                <w:noProof/>
                <w:spacing w:val="-2"/>
              </w:rPr>
            </w:pPr>
            <w:r>
              <w:rPr>
                <w:noProof/>
                <w:spacing w:val="-2"/>
              </w:rPr>
              <w:t xml:space="preserve">FR: </w:t>
            </w:r>
            <w:r>
              <w:rPr>
                <w:noProof/>
                <w:spacing w:val="-2"/>
              </w:rPr>
              <w:tab/>
              <w:t>Nadobudnutie viac ako 33,33 % podielu na kapitáli alebo hlasovacích právach v existujúcich francúzskych spoločnostiach alebo 20 % vo verejne kótovaných francúzskych spoločnostiach podlieha nasledujúcim opatreniam:</w:t>
            </w:r>
          </w:p>
          <w:p>
            <w:pPr>
              <w:spacing w:before="60" w:after="60" w:line="240" w:lineRule="auto"/>
              <w:ind w:left="1014" w:hanging="534"/>
              <w:rPr>
                <w:noProof/>
                <w:spacing w:val="-2"/>
              </w:rPr>
            </w:pPr>
            <w:r>
              <w:rPr>
                <w:noProof/>
                <w:spacing w:val="-2"/>
              </w:rPr>
              <w:sym w:font="Symbol" w:char="F02D"/>
            </w:r>
            <w:r>
              <w:rPr>
                <w:noProof/>
                <w:spacing w:val="-2"/>
              </w:rPr>
              <w:tab/>
              <w:t>po uplynutí jedného mesiaca po predchádzajúcom oznámení plat;í, že povolenie na ďalšie investície bolo udelené, pokiaľ minister hospodárstva nevyužije za výnimočných okolností svoje právo investíciu odložiť.</w:t>
            </w:r>
          </w:p>
          <w:p>
            <w:pPr>
              <w:spacing w:before="60" w:after="60" w:line="240" w:lineRule="auto"/>
              <w:ind w:left="480" w:hanging="458"/>
              <w:rPr>
                <w:noProof/>
                <w:color w:val="000000"/>
                <w:spacing w:val="-2"/>
              </w:rPr>
            </w:pPr>
            <w:r>
              <w:rPr>
                <w:noProof/>
                <w:spacing w:val="-2"/>
              </w:rPr>
              <w:t xml:space="preserve">FR: </w:t>
            </w:r>
            <w:r>
              <w:rPr>
                <w:noProof/>
                <w:spacing w:val="-2"/>
              </w:rPr>
              <w:tab/>
              <w:t>Zahraničná účasť v novoprivatizovaných spoločnostiach môže byť limitovaná rôznou výškou majetku ponúknutého verejnosti, stanovenou francúzskou vládou na základe posúdenia jednotlivých prípadov.</w:t>
            </w:r>
          </w:p>
        </w:tc>
      </w:tr>
      <w:tr>
        <w:trPr>
          <w:cantSplit/>
          <w:trHeight w:val="2989"/>
          <w:jc w:val="center"/>
        </w:trPr>
        <w:tc>
          <w:tcPr>
            <w:tcW w:w="1985" w:type="dxa"/>
            <w:tcBorders>
              <w:top w:val="single" w:sz="6" w:space="0" w:color="auto"/>
              <w:left w:val="single" w:sz="6" w:space="0" w:color="auto"/>
              <w:bottom w:val="single" w:sz="4" w:space="0" w:color="auto"/>
              <w:right w:val="single" w:sz="6" w:space="0" w:color="auto"/>
            </w:tcBorders>
          </w:tcPr>
          <w:p>
            <w:pPr>
              <w:pageBreakBefore/>
              <w:spacing w:before="60" w:after="60" w:line="240" w:lineRule="auto"/>
              <w:rPr>
                <w:noProof/>
                <w:spacing w:val="-2"/>
              </w:rPr>
            </w:pPr>
          </w:p>
        </w:tc>
        <w:tc>
          <w:tcPr>
            <w:tcW w:w="7654" w:type="dxa"/>
            <w:tcBorders>
              <w:top w:val="single" w:sz="6" w:space="0" w:color="auto"/>
              <w:left w:val="single" w:sz="6" w:space="0" w:color="auto"/>
              <w:bottom w:val="single" w:sz="4" w:space="0" w:color="auto"/>
              <w:right w:val="single" w:sz="6" w:space="0" w:color="auto"/>
            </w:tcBorders>
          </w:tcPr>
          <w:p>
            <w:pPr>
              <w:spacing w:before="60" w:after="60" w:line="240" w:lineRule="auto"/>
              <w:ind w:left="480" w:hanging="458"/>
              <w:rPr>
                <w:noProof/>
                <w:spacing w:val="-2"/>
              </w:rPr>
            </w:pPr>
            <w:r>
              <w:rPr>
                <w:noProof/>
                <w:spacing w:val="-2"/>
              </w:rPr>
              <w:t>FR: Na založenie určitých obchodných, priemyselných alebo remeselných činností je potrebné špecifické povolenie, ak generálny riaditeľ nie je držiteľom povolenia na trvalý pobyt.</w:t>
            </w:r>
          </w:p>
          <w:p>
            <w:pPr>
              <w:spacing w:before="60" w:after="60" w:line="240" w:lineRule="auto"/>
              <w:ind w:left="480" w:hanging="458"/>
              <w:rPr>
                <w:noProof/>
                <w:spacing w:val="-2"/>
              </w:rPr>
            </w:pPr>
            <w:r>
              <w:rPr>
                <w:noProof/>
                <w:spacing w:val="-2"/>
              </w:rPr>
              <w:t xml:space="preserve">IT: </w:t>
            </w:r>
            <w:r>
              <w:rPr>
                <w:noProof/>
                <w:spacing w:val="-2"/>
              </w:rPr>
              <w:tab/>
              <w:t>Výhradné práva môžu byť udelené alebo ponechané novoprivatizovaným spoločnostiam. Hlasovacie práva v novoprivatizovaných spoločnostiach môžu byť v niektorých prípadoch obmedzené. Počas piatich rokov môže byť na nadobudnutie veľkej časti kapitálu spoločností pôsobiacich v oblasti obrany a energetiky potrebný súhlas ministerstva financií.</w:t>
            </w:r>
          </w:p>
          <w:p>
            <w:pPr>
              <w:spacing w:before="60" w:line="240" w:lineRule="auto"/>
              <w:ind w:left="482" w:hanging="482"/>
              <w:rPr>
                <w:noProof/>
                <w:spacing w:val="-2"/>
              </w:rPr>
            </w:pPr>
            <w:r>
              <w:rPr>
                <w:noProof/>
                <w:color w:val="000000"/>
                <w:spacing w:val="-2"/>
              </w:rPr>
              <w:t xml:space="preserve">LT: </w:t>
            </w:r>
            <w:r>
              <w:rPr>
                <w:noProof/>
                <w:color w:val="000000"/>
                <w:spacing w:val="-2"/>
              </w:rPr>
              <w:tab/>
              <w:t xml:space="preserve">Investície </w:t>
            </w:r>
            <w:r>
              <w:rPr>
                <w:noProof/>
                <w:color w:val="000000"/>
              </w:rPr>
              <w:t>do organizovania lotérií sú zakázané zákonom o zahraničných kapitálových investíciách.</w:t>
            </w:r>
          </w:p>
        </w:tc>
      </w:tr>
      <w:tr>
        <w:trPr>
          <w:cantSplit/>
          <w:trHeight w:val="3538"/>
          <w:jc w:val="center"/>
        </w:trPr>
        <w:tc>
          <w:tcPr>
            <w:tcW w:w="1985" w:type="dxa"/>
            <w:tcBorders>
              <w:top w:val="single" w:sz="4" w:space="0" w:color="auto"/>
              <w:left w:val="single" w:sz="6" w:space="0" w:color="auto"/>
              <w:bottom w:val="single" w:sz="4" w:space="0" w:color="auto"/>
              <w:right w:val="single" w:sz="6" w:space="0" w:color="auto"/>
            </w:tcBorders>
          </w:tcPr>
          <w:p>
            <w:pPr>
              <w:spacing w:before="60" w:after="60" w:line="240" w:lineRule="auto"/>
              <w:rPr>
                <w:noProof/>
                <w:spacing w:val="-2"/>
              </w:rPr>
            </w:pPr>
          </w:p>
        </w:tc>
        <w:tc>
          <w:tcPr>
            <w:tcW w:w="7654" w:type="dxa"/>
            <w:tcBorders>
              <w:top w:val="single" w:sz="4" w:space="0" w:color="auto"/>
              <w:left w:val="single" w:sz="6" w:space="0" w:color="auto"/>
              <w:bottom w:val="single" w:sz="4" w:space="0" w:color="auto"/>
              <w:right w:val="single" w:sz="6" w:space="0" w:color="auto"/>
            </w:tcBorders>
          </w:tcPr>
          <w:p>
            <w:pPr>
              <w:spacing w:before="60" w:after="60" w:line="240" w:lineRule="auto"/>
              <w:ind w:left="480" w:hanging="480"/>
              <w:rPr>
                <w:noProof/>
              </w:rPr>
            </w:pPr>
            <w:r>
              <w:rPr>
                <w:noProof/>
                <w:color w:val="000000"/>
                <w:spacing w:val="-2"/>
              </w:rPr>
              <w:t xml:space="preserve">MT: </w:t>
            </w:r>
            <w:r>
              <w:rPr>
                <w:noProof/>
              </w:rPr>
              <w:t>Na spoločnosti s majetkovou účasťou zahraničných fyzických alebo právnických osôb, ktoré nie sú rezidentmi, sa vzťahuje rovnaká požiadavka týkajúca sa výšky kapitálu ako na spoločnosti, ktoré sú úplne vlastnené rezidentmi: súkromné spoločnosti – 500 MTL (minimálne 20 % splateného kapitálu); verejnoprávne spoločnosti –20 000 MTL (minimálne 25 % splateného kapitálu). Podiel nerezidenta na majetku musí byť splatený zo zdrojov pochádzajúcich zo zahraničia. Spoločnosti s účasťou nerezidentov musia požiadať o povolenie ministerstva financií na získanie priestorov v súlade s príslušnou legislatívou.</w:t>
            </w:r>
          </w:p>
          <w:p>
            <w:pPr>
              <w:spacing w:before="60" w:after="60" w:line="240" w:lineRule="auto"/>
              <w:ind w:left="480" w:hanging="458"/>
              <w:rPr>
                <w:noProof/>
                <w:spacing w:val="-2"/>
              </w:rPr>
            </w:pPr>
            <w:r>
              <w:rPr>
                <w:noProof/>
                <w:spacing w:val="-2"/>
              </w:rPr>
              <w:t xml:space="preserve">PT: </w:t>
            </w:r>
            <w:r>
              <w:rPr>
                <w:noProof/>
                <w:spacing w:val="-2"/>
              </w:rPr>
              <w:tab/>
              <w:t>Zahraničná účasť v novoprivatizovaných spoločnostiach môže byť limitovaná rôznou výškou majetku ponúknutého verejnosti, stanovenou portugalskou vládou na základe posúdenia jednotlivých prípadov.</w:t>
            </w:r>
          </w:p>
        </w:tc>
      </w:tr>
      <w:tr>
        <w:trPr>
          <w:cantSplit/>
          <w:jc w:val="center"/>
        </w:trPr>
        <w:tc>
          <w:tcPr>
            <w:tcW w:w="1985" w:type="dxa"/>
            <w:tcBorders>
              <w:top w:val="single" w:sz="4" w:space="0" w:color="auto"/>
              <w:left w:val="single" w:sz="6" w:space="0" w:color="auto"/>
              <w:right w:val="single" w:sz="6" w:space="0" w:color="auto"/>
            </w:tcBorders>
          </w:tcPr>
          <w:p>
            <w:pPr>
              <w:spacing w:before="60" w:after="60" w:line="240" w:lineRule="auto"/>
              <w:rPr>
                <w:noProof/>
                <w:spacing w:val="-2"/>
              </w:rPr>
            </w:pPr>
          </w:p>
        </w:tc>
        <w:tc>
          <w:tcPr>
            <w:tcW w:w="7654" w:type="dxa"/>
            <w:tcBorders>
              <w:top w:val="single" w:sz="4" w:space="0" w:color="auto"/>
              <w:left w:val="single" w:sz="6" w:space="0" w:color="auto"/>
              <w:right w:val="single" w:sz="6" w:space="0" w:color="auto"/>
            </w:tcBorders>
          </w:tcPr>
          <w:p>
            <w:pPr>
              <w:spacing w:before="60" w:after="60" w:line="240" w:lineRule="auto"/>
              <w:ind w:left="480" w:hanging="480"/>
              <w:rPr>
                <w:noProof/>
                <w:color w:val="000000"/>
                <w:spacing w:val="-2"/>
              </w:rPr>
            </w:pPr>
            <w:r>
              <w:rPr>
                <w:noProof/>
                <w:color w:val="000000"/>
                <w:spacing w:val="-2"/>
              </w:rPr>
              <w:t xml:space="preserve">PL: </w:t>
            </w:r>
            <w:r>
              <w:rPr>
                <w:noProof/>
                <w:color w:val="000000"/>
                <w:spacing w:val="-2"/>
              </w:rPr>
              <w:tab/>
              <w:t>Povolenie na založenie spoločnosti so zahraničnou majetkovou účasťou je požadované v prípade:</w:t>
            </w:r>
          </w:p>
          <w:p>
            <w:pPr>
              <w:spacing w:before="60" w:after="60" w:line="240" w:lineRule="auto"/>
              <w:ind w:left="1014" w:hanging="534"/>
              <w:rPr>
                <w:noProof/>
                <w:spacing w:val="-2"/>
              </w:rPr>
            </w:pPr>
            <w:r>
              <w:rPr>
                <w:noProof/>
                <w:color w:val="000000"/>
                <w:spacing w:val="-2"/>
              </w:rPr>
              <w:sym w:font="Symbol" w:char="F02D"/>
            </w:r>
            <w:r>
              <w:rPr>
                <w:noProof/>
                <w:color w:val="000000"/>
                <w:spacing w:val="-2"/>
              </w:rPr>
              <w:tab/>
              <w:t>založenia spoločnosti, nákupu alebo nadobudnutia akcií alebo cenných papierov v existujúcej spoločnosti; rozšírenia činnosti spoločnosti, ak rámec činností zahŕňa aspoň jednu z nasledujúcich oblastí:</w:t>
            </w:r>
          </w:p>
          <w:p>
            <w:pPr>
              <w:spacing w:before="60" w:after="60" w:line="240" w:lineRule="auto"/>
              <w:ind w:left="447"/>
              <w:rPr>
                <w:noProof/>
                <w:color w:val="000000"/>
                <w:spacing w:val="-2"/>
              </w:rPr>
            </w:pPr>
            <w:r>
              <w:rPr>
                <w:noProof/>
                <w:color w:val="000000"/>
                <w:spacing w:val="-2"/>
              </w:rPr>
              <w:sym w:font="Symbol" w:char="F02D"/>
            </w:r>
            <w:r>
              <w:rPr>
                <w:noProof/>
                <w:color w:val="000000"/>
                <w:spacing w:val="-2"/>
              </w:rPr>
              <w:tab/>
              <w:t>správa námorných prístavov alebo letísk,</w:t>
            </w:r>
          </w:p>
          <w:p>
            <w:pPr>
              <w:spacing w:before="60" w:after="60" w:line="240" w:lineRule="auto"/>
              <w:ind w:left="1014" w:hanging="567"/>
              <w:rPr>
                <w:noProof/>
                <w:color w:val="000000"/>
                <w:spacing w:val="-2"/>
              </w:rPr>
            </w:pPr>
            <w:r>
              <w:rPr>
                <w:noProof/>
                <w:color w:val="000000"/>
                <w:spacing w:val="-2"/>
              </w:rPr>
              <w:sym w:font="Symbol" w:char="F02D"/>
            </w:r>
            <w:r>
              <w:rPr>
                <w:noProof/>
                <w:color w:val="000000"/>
                <w:spacing w:val="-2"/>
              </w:rPr>
              <w:tab/>
              <w:t>obchodovanie s nehnuteľnosťami alebo pôsobenie v úlohe sprostredkovateľa pri prevodoch nehnuteľností,</w:t>
            </w:r>
          </w:p>
          <w:p>
            <w:pPr>
              <w:spacing w:before="60" w:after="60" w:line="240" w:lineRule="auto"/>
              <w:ind w:left="1014" w:hanging="567"/>
              <w:rPr>
                <w:noProof/>
                <w:color w:val="000000"/>
                <w:spacing w:val="-2"/>
              </w:rPr>
            </w:pPr>
            <w:r>
              <w:rPr>
                <w:noProof/>
                <w:color w:val="000000"/>
                <w:spacing w:val="-2"/>
              </w:rPr>
              <w:sym w:font="Symbol" w:char="F02D"/>
            </w:r>
            <w:r>
              <w:rPr>
                <w:noProof/>
                <w:color w:val="000000"/>
                <w:spacing w:val="-2"/>
              </w:rPr>
              <w:tab/>
              <w:t>dodávky pre obranný priemysel, na ktoré sa nevzťahujú iné licenčné podmienky,</w:t>
            </w:r>
          </w:p>
          <w:p>
            <w:pPr>
              <w:spacing w:before="60" w:after="60" w:line="240" w:lineRule="auto"/>
              <w:ind w:left="1014" w:hanging="567"/>
              <w:rPr>
                <w:noProof/>
                <w:color w:val="000000"/>
                <w:spacing w:val="-2"/>
              </w:rPr>
            </w:pPr>
            <w:r>
              <w:rPr>
                <w:noProof/>
                <w:color w:val="000000"/>
                <w:spacing w:val="-2"/>
              </w:rPr>
              <w:sym w:font="Symbol" w:char="F02D"/>
            </w:r>
            <w:r>
              <w:rPr>
                <w:noProof/>
                <w:color w:val="000000"/>
                <w:spacing w:val="-2"/>
              </w:rPr>
              <w:tab/>
              <w:t>veľkoobchodný predaj dovážaného spotrebného tovaru,</w:t>
            </w:r>
          </w:p>
          <w:p>
            <w:pPr>
              <w:spacing w:before="60" w:after="60" w:line="240" w:lineRule="auto"/>
              <w:ind w:left="1014" w:hanging="567"/>
              <w:rPr>
                <w:noProof/>
                <w:color w:val="000000"/>
                <w:spacing w:val="-2"/>
              </w:rPr>
            </w:pPr>
            <w:r>
              <w:rPr>
                <w:noProof/>
                <w:color w:val="000000"/>
                <w:spacing w:val="-2"/>
              </w:rPr>
              <w:sym w:font="Symbol" w:char="F02D"/>
            </w:r>
            <w:r>
              <w:rPr>
                <w:noProof/>
                <w:color w:val="000000"/>
                <w:spacing w:val="-2"/>
              </w:rPr>
              <w:tab/>
              <w:t>poskytovanie právneho poradenstva,</w:t>
            </w:r>
          </w:p>
          <w:p>
            <w:pPr>
              <w:spacing w:before="60" w:after="60" w:line="240" w:lineRule="auto"/>
              <w:ind w:left="1014" w:hanging="567"/>
              <w:rPr>
                <w:noProof/>
                <w:color w:val="000000"/>
                <w:spacing w:val="-2"/>
              </w:rPr>
            </w:pPr>
            <w:r>
              <w:rPr>
                <w:noProof/>
                <w:color w:val="000000"/>
                <w:spacing w:val="-2"/>
              </w:rPr>
              <w:sym w:font="Symbol" w:char="F02D"/>
            </w:r>
            <w:r>
              <w:rPr>
                <w:noProof/>
                <w:color w:val="000000"/>
                <w:spacing w:val="-2"/>
              </w:rPr>
              <w:tab/>
              <w:t>založenie spoločného podniku so zahraničnou účasťou, v prípade ktorého je poľská strana štátnou právnickou osobou a prispieva k počiatočnému kapitálu nepeňažnými aktívami;</w:t>
            </w:r>
          </w:p>
          <w:p>
            <w:pPr>
              <w:spacing w:before="60" w:after="60" w:line="240" w:lineRule="auto"/>
              <w:ind w:left="1014" w:hanging="567"/>
              <w:rPr>
                <w:noProof/>
                <w:spacing w:val="-2"/>
              </w:rPr>
            </w:pPr>
            <w:r>
              <w:rPr>
                <w:noProof/>
                <w:color w:val="000000"/>
                <w:spacing w:val="-2"/>
              </w:rPr>
              <w:sym w:font="Symbol" w:char="F02D"/>
            </w:r>
            <w:r>
              <w:rPr>
                <w:noProof/>
                <w:color w:val="000000"/>
                <w:spacing w:val="-2"/>
              </w:rPr>
              <w:tab/>
              <w:t>dojednanie zmluvy, ktorej predmetom je právo používať štátny majetok po dobu viac ako 6 mesiacov alebo rozhodnutie kúpiť takýto majetok.</w:t>
            </w:r>
          </w:p>
        </w:tc>
      </w:tr>
      <w:tr>
        <w:trPr>
          <w:cantSplit/>
          <w:trHeight w:val="1337"/>
          <w:jc w:val="center"/>
        </w:trPr>
        <w:tc>
          <w:tcPr>
            <w:tcW w:w="1985" w:type="dxa"/>
            <w:tcBorders>
              <w:top w:val="single" w:sz="6" w:space="0" w:color="auto"/>
              <w:left w:val="single" w:sz="6" w:space="0" w:color="auto"/>
              <w:bottom w:val="single" w:sz="4" w:space="0" w:color="auto"/>
              <w:right w:val="single" w:sz="6" w:space="0" w:color="auto"/>
            </w:tcBorders>
          </w:tcPr>
          <w:p>
            <w:pPr>
              <w:pageBreakBefore/>
              <w:spacing w:before="60" w:after="60" w:line="240" w:lineRule="auto"/>
              <w:rPr>
                <w:noProof/>
                <w:spacing w:val="-2"/>
              </w:rPr>
            </w:pPr>
          </w:p>
        </w:tc>
        <w:tc>
          <w:tcPr>
            <w:tcW w:w="7654" w:type="dxa"/>
            <w:tcBorders>
              <w:top w:val="single" w:sz="6" w:space="0" w:color="auto"/>
              <w:left w:val="single" w:sz="6" w:space="0" w:color="auto"/>
              <w:bottom w:val="single" w:sz="4" w:space="0" w:color="auto"/>
              <w:right w:val="single" w:sz="6" w:space="0" w:color="auto"/>
            </w:tcBorders>
          </w:tcPr>
          <w:p>
            <w:pPr>
              <w:spacing w:before="60" w:after="60" w:line="240" w:lineRule="auto"/>
              <w:rPr>
                <w:noProof/>
                <w:spacing w:val="-2"/>
              </w:rPr>
            </w:pPr>
            <w:r>
              <w:rPr>
                <w:noProof/>
                <w:spacing w:val="-2"/>
              </w:rPr>
              <w:t>Devízový režim</w:t>
            </w:r>
            <w:r>
              <w:rPr>
                <w:noProof/>
                <w:spacing w:val="-2"/>
                <w:vertAlign w:val="superscript"/>
              </w:rPr>
              <w:footnoteReference w:id="117"/>
            </w:r>
            <w:r>
              <w:rPr>
                <w:noProof/>
                <w:spacing w:val="-2"/>
              </w:rPr>
              <w:t>,</w:t>
            </w:r>
            <w:r>
              <w:rPr>
                <w:noProof/>
                <w:spacing w:val="-2"/>
                <w:vertAlign w:val="superscript"/>
              </w:rPr>
              <w:footnoteReference w:id="118"/>
            </w:r>
            <w:r>
              <w:rPr>
                <w:noProof/>
                <w:spacing w:val="-2"/>
              </w:rPr>
              <w:t>,</w:t>
            </w:r>
            <w:r>
              <w:rPr>
                <w:noProof/>
                <w:spacing w:val="-2"/>
                <w:vertAlign w:val="superscript"/>
              </w:rPr>
              <w:footnoteReference w:id="119"/>
            </w:r>
          </w:p>
          <w:p>
            <w:pPr>
              <w:spacing w:before="60" w:after="60" w:line="240" w:lineRule="auto"/>
              <w:ind w:left="447" w:hanging="447"/>
              <w:rPr>
                <w:noProof/>
                <w:spacing w:val="-2"/>
                <w:u w:val="single"/>
              </w:rPr>
            </w:pPr>
            <w:r>
              <w:rPr>
                <w:noProof/>
              </w:rPr>
              <w:t>BG: Platby a prevody do zahraničia musia byť v prípade, že sa týkajú investícií a štátnych alebo štátom zaručených úverov, schválené Bulharskou národnou bankou</w:t>
            </w:r>
            <w:r>
              <w:rPr>
                <w:b/>
                <w:noProof/>
                <w:vertAlign w:val="superscript"/>
              </w:rPr>
              <w:footnoteReference w:id="120"/>
            </w:r>
            <w:r>
              <w:rPr>
                <w:noProof/>
              </w:rPr>
              <w:t>.</w:t>
            </w:r>
          </w:p>
        </w:tc>
      </w:tr>
      <w:tr>
        <w:trPr>
          <w:cantSplit/>
          <w:trHeight w:val="1790"/>
          <w:jc w:val="center"/>
        </w:trPr>
        <w:tc>
          <w:tcPr>
            <w:tcW w:w="1985" w:type="dxa"/>
            <w:tcBorders>
              <w:top w:val="single" w:sz="4" w:space="0" w:color="auto"/>
              <w:left w:val="single" w:sz="6" w:space="0" w:color="auto"/>
              <w:bottom w:val="single" w:sz="6" w:space="0" w:color="auto"/>
              <w:right w:val="single" w:sz="6" w:space="0" w:color="auto"/>
            </w:tcBorders>
          </w:tcPr>
          <w:p>
            <w:pPr>
              <w:pageBreakBefore/>
              <w:spacing w:before="60" w:after="60" w:line="240" w:lineRule="auto"/>
              <w:rPr>
                <w:noProof/>
                <w:spacing w:val="-2"/>
              </w:rPr>
            </w:pPr>
          </w:p>
        </w:tc>
        <w:tc>
          <w:tcPr>
            <w:tcW w:w="7654" w:type="dxa"/>
            <w:tcBorders>
              <w:top w:val="single" w:sz="4" w:space="0" w:color="auto"/>
              <w:left w:val="single" w:sz="6" w:space="0" w:color="auto"/>
              <w:bottom w:val="single" w:sz="6" w:space="0" w:color="auto"/>
              <w:right w:val="single" w:sz="6" w:space="0" w:color="auto"/>
            </w:tcBorders>
          </w:tcPr>
          <w:p>
            <w:pPr>
              <w:spacing w:before="60" w:after="60" w:line="240" w:lineRule="auto"/>
              <w:ind w:left="480"/>
              <w:rPr>
                <w:noProof/>
                <w:spacing w:val="-2"/>
              </w:rPr>
            </w:pPr>
            <w:r>
              <w:rPr>
                <w:noProof/>
              </w:rPr>
              <w:t>Devízové obchody v hotovosti, realizované v rámci profesionálnej činnosti, môže uskutočňovať akákoľvek osoba registrovaná podľa obchodného zákona, ak je takáto osoba zapísaná vo verejnom registri osôb podnikajúcich v súlade s právnymi predpismi členského štátu Európskej únie alebo iného štátu patriaceho do Európskeho hospodárskeho priestoru a ak je uvedená osoba zapísaná vo verejnom registri ako zmenáreň.</w:t>
            </w:r>
          </w:p>
        </w:tc>
      </w:tr>
      <w:tr>
        <w:trPr>
          <w:cantSplit/>
          <w:jc w:val="center"/>
        </w:trPr>
        <w:tc>
          <w:tcPr>
            <w:tcW w:w="1985" w:type="dxa"/>
            <w:tcBorders>
              <w:top w:val="single" w:sz="6" w:space="0" w:color="auto"/>
              <w:left w:val="single" w:sz="6" w:space="0" w:color="auto"/>
              <w:bottom w:val="single" w:sz="6" w:space="0" w:color="auto"/>
              <w:right w:val="single" w:sz="6" w:space="0" w:color="auto"/>
            </w:tcBorders>
          </w:tcPr>
          <w:p>
            <w:pPr>
              <w:spacing w:before="60" w:after="60" w:line="240" w:lineRule="auto"/>
              <w:rPr>
                <w:noProof/>
                <w:spacing w:val="-2"/>
              </w:rPr>
            </w:pPr>
          </w:p>
        </w:tc>
        <w:tc>
          <w:tcPr>
            <w:tcW w:w="7654" w:type="dxa"/>
            <w:tcBorders>
              <w:top w:val="single" w:sz="6" w:space="0" w:color="auto"/>
              <w:left w:val="single" w:sz="6" w:space="0" w:color="auto"/>
              <w:bottom w:val="single" w:sz="6" w:space="0" w:color="auto"/>
              <w:right w:val="single" w:sz="6" w:space="0" w:color="auto"/>
            </w:tcBorders>
          </w:tcPr>
          <w:p>
            <w:pPr>
              <w:spacing w:before="60" w:after="60" w:line="240" w:lineRule="auto"/>
              <w:ind w:left="447" w:hanging="447"/>
              <w:rPr>
                <w:noProof/>
                <w:color w:val="000000"/>
                <w:spacing w:val="-2"/>
              </w:rPr>
            </w:pPr>
            <w:r>
              <w:rPr>
                <w:noProof/>
                <w:color w:val="000000"/>
                <w:spacing w:val="-2"/>
              </w:rPr>
              <w:t>CY: Na základe zákona o devízovej kontrole nerezidentom nie je bežne dovolené požičiavať si z miestnych zdrojov.</w:t>
            </w:r>
          </w:p>
          <w:p>
            <w:pPr>
              <w:spacing w:before="60" w:after="60" w:line="240" w:lineRule="auto"/>
              <w:ind w:left="480" w:hanging="480"/>
              <w:rPr>
                <w:noProof/>
                <w:color w:val="000000"/>
                <w:spacing w:val="-2"/>
              </w:rPr>
            </w:pPr>
            <w:r>
              <w:rPr>
                <w:noProof/>
                <w:color w:val="000000"/>
                <w:spacing w:val="-2"/>
              </w:rPr>
              <w:t>SK: Čo sa týka bežných platieb, je obmedzený nákup devíz občanmi - rezidentmi na osobné účely.</w:t>
            </w:r>
          </w:p>
          <w:p>
            <w:pPr>
              <w:spacing w:before="60" w:after="60" w:line="240" w:lineRule="auto"/>
              <w:ind w:left="447" w:firstLine="23"/>
              <w:rPr>
                <w:noProof/>
                <w:spacing w:val="-2"/>
              </w:rPr>
            </w:pPr>
            <w:r>
              <w:rPr>
                <w:noProof/>
                <w:color w:val="000000"/>
                <w:spacing w:val="-2"/>
              </w:rPr>
              <w:t>Čo sa týka kapitálových platieb, pre prijatie finančných úverov od zahraničných subjektov, priame kapitálové investície v zahraničí, nadobúdanie nehnuteľností v zahraničí a nákup zahraničných cenných papierov je požadované devízové povolenie.</w:t>
            </w:r>
          </w:p>
        </w:tc>
      </w:tr>
      <w:tr>
        <w:trPr>
          <w:cantSplit/>
          <w:trHeight w:val="1564"/>
          <w:jc w:val="center"/>
        </w:trPr>
        <w:tc>
          <w:tcPr>
            <w:tcW w:w="1985" w:type="dxa"/>
            <w:tcBorders>
              <w:top w:val="single" w:sz="6" w:space="0" w:color="auto"/>
              <w:left w:val="single" w:sz="6" w:space="0" w:color="auto"/>
              <w:bottom w:val="single" w:sz="4" w:space="0" w:color="auto"/>
              <w:right w:val="single" w:sz="6" w:space="0" w:color="auto"/>
            </w:tcBorders>
          </w:tcPr>
          <w:p>
            <w:pPr>
              <w:spacing w:before="60" w:after="60" w:line="240" w:lineRule="auto"/>
              <w:rPr>
                <w:noProof/>
                <w:spacing w:val="-2"/>
              </w:rPr>
            </w:pPr>
          </w:p>
        </w:tc>
        <w:tc>
          <w:tcPr>
            <w:tcW w:w="7654" w:type="dxa"/>
            <w:tcBorders>
              <w:top w:val="single" w:sz="6" w:space="0" w:color="auto"/>
              <w:left w:val="single" w:sz="6" w:space="0" w:color="auto"/>
              <w:bottom w:val="single" w:sz="4" w:space="0" w:color="auto"/>
              <w:right w:val="single" w:sz="6" w:space="0" w:color="auto"/>
            </w:tcBorders>
          </w:tcPr>
          <w:p>
            <w:pPr>
              <w:spacing w:before="60" w:after="60" w:line="240" w:lineRule="auto"/>
              <w:rPr>
                <w:noProof/>
                <w:spacing w:val="-2"/>
              </w:rPr>
            </w:pPr>
            <w:r>
              <w:rPr>
                <w:noProof/>
                <w:spacing w:val="-2"/>
              </w:rPr>
              <w:t>Podmienky štatútu rezidenta</w:t>
            </w:r>
          </w:p>
          <w:p>
            <w:pPr>
              <w:spacing w:before="60" w:after="60" w:line="240" w:lineRule="auto"/>
              <w:ind w:left="470" w:hanging="470"/>
              <w:rPr>
                <w:noProof/>
                <w:spacing w:val="-2"/>
              </w:rPr>
            </w:pPr>
            <w:r>
              <w:rPr>
                <w:noProof/>
                <w:spacing w:val="-2"/>
              </w:rPr>
              <w:t>AT: Generálni riaditelia pobočiek alebo právnických osôb musia mať trvalý pobyt v Rakúsku. Fyzické osoby zodpovedné v rámci právnickej osoby alebo pobočky za dodržiavanie rakúskeho obchodného zákona musia mať taktiež trvalý pobyt v Rakúsku.</w:t>
            </w:r>
          </w:p>
        </w:tc>
      </w:tr>
      <w:tr>
        <w:trPr>
          <w:cantSplit/>
          <w:trHeight w:val="3497"/>
          <w:jc w:val="center"/>
        </w:trPr>
        <w:tc>
          <w:tcPr>
            <w:tcW w:w="1985" w:type="dxa"/>
            <w:tcBorders>
              <w:top w:val="single" w:sz="4" w:space="0" w:color="auto"/>
              <w:left w:val="single" w:sz="6" w:space="0" w:color="auto"/>
              <w:bottom w:val="single" w:sz="6" w:space="0" w:color="auto"/>
              <w:right w:val="single" w:sz="6" w:space="0" w:color="auto"/>
            </w:tcBorders>
          </w:tcPr>
          <w:p>
            <w:pPr>
              <w:pageBreakBefore/>
              <w:spacing w:before="60" w:after="60" w:line="240" w:lineRule="auto"/>
              <w:rPr>
                <w:noProof/>
                <w:spacing w:val="-2"/>
              </w:rPr>
            </w:pPr>
          </w:p>
        </w:tc>
        <w:tc>
          <w:tcPr>
            <w:tcW w:w="7654" w:type="dxa"/>
            <w:tcBorders>
              <w:top w:val="single" w:sz="4" w:space="0" w:color="auto"/>
              <w:left w:val="single" w:sz="6" w:space="0" w:color="auto"/>
              <w:bottom w:val="single" w:sz="6" w:space="0" w:color="auto"/>
              <w:right w:val="single" w:sz="6" w:space="0" w:color="auto"/>
            </w:tcBorders>
          </w:tcPr>
          <w:p>
            <w:pPr>
              <w:spacing w:before="60" w:after="60" w:line="240" w:lineRule="auto"/>
              <w:ind w:left="470" w:hanging="470"/>
              <w:rPr>
                <w:noProof/>
                <w:spacing w:val="-2"/>
              </w:rPr>
            </w:pPr>
            <w:r>
              <w:rPr>
                <w:noProof/>
                <w:spacing w:val="-2"/>
              </w:rPr>
              <w:t>AT: Na všetkých cudzincov sa vzťahujú ustanovenia cudzineckého zákona a zákona o trvalom pobyte týkajúce sa vstupu, pobytu a práce. Okrem toho, zahraniční pracovníci vrátane kľúčového personálu a investorov, okrem občanov EHP, podliehajú ustanoveniam zákona o práci cudzincov, a to vrátane testu trhu práce a systému kvót. Ak investor uskutoční investíciu, ktorá má pozitívny vplyv na celú rakúsku ekonomiku alebo celý sektor rakúskej ekonomiky, možno upustiť od testu trhu práce pre neho a kľúčových pracovníkov. Investori, ktorí predložia dôkaz, že majú aspoň 25 % podiel v osobnej spoločnosti („Personengesellschaft“) alebo v spoločnosti s ručením obmedzeným („Gesellschaft mit beschränkter Haftung“) a že majú významný vplyv na túto spoločnosť, sú oslobodení od uplatňovania zákona o práci cudzincov.</w:t>
            </w:r>
          </w:p>
        </w:tc>
      </w:tr>
      <w:tr>
        <w:trPr>
          <w:cantSplit/>
          <w:jc w:val="center"/>
        </w:trPr>
        <w:tc>
          <w:tcPr>
            <w:tcW w:w="1985" w:type="dxa"/>
            <w:tcBorders>
              <w:top w:val="single" w:sz="6" w:space="0" w:color="auto"/>
              <w:left w:val="single" w:sz="6" w:space="0" w:color="auto"/>
              <w:bottom w:val="single" w:sz="4" w:space="0" w:color="auto"/>
              <w:right w:val="single" w:sz="6" w:space="0" w:color="auto"/>
            </w:tcBorders>
          </w:tcPr>
          <w:p>
            <w:pPr>
              <w:spacing w:before="60" w:after="60" w:line="240" w:lineRule="auto"/>
              <w:rPr>
                <w:noProof/>
                <w:spacing w:val="-2"/>
              </w:rPr>
            </w:pPr>
          </w:p>
        </w:tc>
        <w:tc>
          <w:tcPr>
            <w:tcW w:w="7654" w:type="dxa"/>
            <w:tcBorders>
              <w:top w:val="single" w:sz="6" w:space="0" w:color="auto"/>
              <w:left w:val="single" w:sz="6" w:space="0" w:color="auto"/>
              <w:bottom w:val="single" w:sz="4" w:space="0" w:color="auto"/>
              <w:right w:val="single" w:sz="6" w:space="0" w:color="auto"/>
            </w:tcBorders>
          </w:tcPr>
          <w:p>
            <w:pPr>
              <w:spacing w:before="60" w:after="60" w:line="240" w:lineRule="auto"/>
              <w:ind w:left="470" w:hanging="448"/>
              <w:rPr>
                <w:noProof/>
              </w:rPr>
            </w:pPr>
            <w:r>
              <w:rPr>
                <w:noProof/>
                <w:spacing w:val="-2"/>
              </w:rPr>
              <w:t xml:space="preserve">BG: Na všetkých cudzincov sa vzťahujú ustanovenia zákona o cudzincoch, pokiaľ ide o vstup, pobyt a prácu </w:t>
            </w:r>
            <w:r>
              <w:rPr>
                <w:noProof/>
              </w:rPr>
              <w:t>vrátane dĺžky pobytu, a vyžadujú sa príslušné povolenia na vstup a pobyt.</w:t>
            </w:r>
          </w:p>
          <w:p>
            <w:pPr>
              <w:spacing w:before="60" w:after="60" w:line="240" w:lineRule="auto"/>
              <w:ind w:left="470" w:hanging="448"/>
              <w:rPr>
                <w:noProof/>
                <w:spacing w:val="-2"/>
              </w:rPr>
            </w:pPr>
            <w:r>
              <w:rPr>
                <w:noProof/>
                <w:spacing w:val="-2"/>
              </w:rPr>
              <w:t>HR: Podmienky chorvátskych právnych predpisov týkajúce sa vstupu, prechodného pobytu a práce vrátane dĺžky pobytu, sa naďalej uplatňujú.</w:t>
            </w:r>
          </w:p>
          <w:p>
            <w:pPr>
              <w:spacing w:before="60" w:after="60" w:line="240" w:lineRule="auto"/>
              <w:ind w:left="470" w:hanging="448"/>
              <w:rPr>
                <w:noProof/>
                <w:spacing w:val="-2"/>
              </w:rPr>
            </w:pPr>
            <w:r>
              <w:rPr>
                <w:noProof/>
                <w:spacing w:val="-2"/>
              </w:rPr>
              <w:t>LT: Aspoň jeden zo zástupcov pobočky zahraničnej spoločnosti musí mať trvalý pobyt v Litve.</w:t>
            </w:r>
          </w:p>
        </w:tc>
      </w:tr>
      <w:tr>
        <w:trPr>
          <w:cantSplit/>
          <w:trHeight w:val="1235"/>
          <w:jc w:val="center"/>
        </w:trPr>
        <w:tc>
          <w:tcPr>
            <w:tcW w:w="1985" w:type="dxa"/>
            <w:tcBorders>
              <w:top w:val="single" w:sz="4" w:space="0" w:color="auto"/>
              <w:left w:val="single" w:sz="6" w:space="0" w:color="auto"/>
              <w:bottom w:val="single" w:sz="4" w:space="0" w:color="auto"/>
              <w:right w:val="single" w:sz="6" w:space="0" w:color="auto"/>
            </w:tcBorders>
          </w:tcPr>
          <w:p>
            <w:pPr>
              <w:spacing w:before="60" w:after="60" w:line="240" w:lineRule="auto"/>
              <w:rPr>
                <w:noProof/>
                <w:spacing w:val="-2"/>
              </w:rPr>
            </w:pPr>
          </w:p>
        </w:tc>
        <w:tc>
          <w:tcPr>
            <w:tcW w:w="7654" w:type="dxa"/>
            <w:tcBorders>
              <w:top w:val="single" w:sz="4" w:space="0" w:color="auto"/>
              <w:left w:val="single" w:sz="6" w:space="0" w:color="auto"/>
              <w:bottom w:val="single" w:sz="4" w:space="0" w:color="auto"/>
              <w:right w:val="single" w:sz="6" w:space="0" w:color="auto"/>
            </w:tcBorders>
          </w:tcPr>
          <w:p>
            <w:pPr>
              <w:spacing w:before="60" w:after="60" w:line="240" w:lineRule="auto"/>
              <w:ind w:left="567" w:hanging="545"/>
              <w:rPr>
                <w:noProof/>
                <w:spacing w:val="-2"/>
              </w:rPr>
            </w:pPr>
            <w:r>
              <w:rPr>
                <w:noProof/>
                <w:spacing w:val="-2"/>
              </w:rPr>
              <w:t xml:space="preserve">MT: </w:t>
            </w:r>
            <w:r>
              <w:rPr>
                <w:noProof/>
                <w:spacing w:val="-2"/>
              </w:rPr>
              <w:tab/>
            </w:r>
            <w:r>
              <w:rPr>
                <w:noProof/>
              </w:rPr>
              <w:t>Požiadavky maltských právnych a správnych predpisov týkajúce sa vstupu a pobytu sa budú aj naďalej uplatňovať, vrátane predpisov týkajúcich sa dĺžky pobytu. Povolenie na vstup a pobyt sú udeľované na základe voľnej úvahy maltskej vlády.</w:t>
            </w:r>
          </w:p>
        </w:tc>
      </w:tr>
      <w:tr>
        <w:trPr>
          <w:cantSplit/>
          <w:trHeight w:val="1234"/>
          <w:jc w:val="center"/>
        </w:trPr>
        <w:tc>
          <w:tcPr>
            <w:tcW w:w="1985" w:type="dxa"/>
            <w:tcBorders>
              <w:top w:val="single" w:sz="4" w:space="0" w:color="auto"/>
              <w:left w:val="single" w:sz="6" w:space="0" w:color="auto"/>
              <w:bottom w:val="single" w:sz="6" w:space="0" w:color="auto"/>
              <w:right w:val="single" w:sz="6" w:space="0" w:color="auto"/>
            </w:tcBorders>
          </w:tcPr>
          <w:p>
            <w:pPr>
              <w:pageBreakBefore/>
              <w:spacing w:before="60" w:after="60" w:line="240" w:lineRule="auto"/>
              <w:rPr>
                <w:noProof/>
                <w:spacing w:val="-2"/>
              </w:rPr>
            </w:pPr>
          </w:p>
        </w:tc>
        <w:tc>
          <w:tcPr>
            <w:tcW w:w="7654" w:type="dxa"/>
            <w:tcBorders>
              <w:top w:val="single" w:sz="4" w:space="0" w:color="auto"/>
              <w:left w:val="single" w:sz="6" w:space="0" w:color="auto"/>
              <w:bottom w:val="single" w:sz="6" w:space="0" w:color="auto"/>
              <w:right w:val="single" w:sz="6" w:space="0" w:color="auto"/>
            </w:tcBorders>
          </w:tcPr>
          <w:p>
            <w:pPr>
              <w:spacing w:before="60" w:after="60" w:line="240" w:lineRule="auto"/>
              <w:ind w:left="470" w:hanging="448"/>
              <w:rPr>
                <w:noProof/>
                <w:spacing w:val="-2"/>
              </w:rPr>
            </w:pPr>
            <w:r>
              <w:rPr>
                <w:noProof/>
                <w:spacing w:val="-2"/>
              </w:rPr>
              <w:t>SK: Zahraničná fyzická osoba, ktorej meno sa má zapísať v obchodnom registri ako meno osoby oprávnenej konať v mene podnikateľa, musí predložiť povolenie na pobyt v Slovenskej republike.</w:t>
            </w:r>
          </w:p>
        </w:tc>
      </w:tr>
      <w:tr>
        <w:trPr>
          <w:cantSplit/>
          <w:jc w:val="center"/>
        </w:trPr>
        <w:tc>
          <w:tcPr>
            <w:tcW w:w="1985" w:type="dxa"/>
            <w:tcBorders>
              <w:top w:val="single" w:sz="6" w:space="0" w:color="auto"/>
              <w:left w:val="single" w:sz="6" w:space="0" w:color="auto"/>
              <w:bottom w:val="single" w:sz="6" w:space="0" w:color="auto"/>
              <w:right w:val="single" w:sz="6" w:space="0" w:color="auto"/>
            </w:tcBorders>
          </w:tcPr>
          <w:p>
            <w:pPr>
              <w:spacing w:before="60" w:after="60" w:line="240" w:lineRule="auto"/>
              <w:rPr>
                <w:noProof/>
                <w:spacing w:val="-2"/>
              </w:rPr>
            </w:pPr>
          </w:p>
        </w:tc>
        <w:tc>
          <w:tcPr>
            <w:tcW w:w="7654" w:type="dxa"/>
            <w:tcBorders>
              <w:top w:val="single" w:sz="6" w:space="0" w:color="auto"/>
              <w:left w:val="single" w:sz="6" w:space="0" w:color="auto"/>
              <w:bottom w:val="single" w:sz="6" w:space="0" w:color="auto"/>
              <w:right w:val="single" w:sz="6" w:space="0" w:color="auto"/>
            </w:tcBorders>
          </w:tcPr>
          <w:p>
            <w:pPr>
              <w:spacing w:before="60" w:after="60" w:line="240" w:lineRule="auto"/>
              <w:rPr>
                <w:noProof/>
                <w:spacing w:val="-2"/>
              </w:rPr>
            </w:pPr>
            <w:r>
              <w:rPr>
                <w:noProof/>
                <w:spacing w:val="-2"/>
              </w:rPr>
              <w:t>Privatizácia</w:t>
            </w:r>
          </w:p>
          <w:p>
            <w:pPr>
              <w:spacing w:before="60" w:after="60" w:line="240" w:lineRule="auto"/>
              <w:ind w:left="470" w:hanging="470"/>
              <w:rPr>
                <w:noProof/>
              </w:rPr>
            </w:pPr>
            <w:r>
              <w:rPr>
                <w:noProof/>
                <w:spacing w:val="-2"/>
              </w:rPr>
              <w:t xml:space="preserve">BG: </w:t>
            </w:r>
            <w:r>
              <w:rPr>
                <w:noProof/>
              </w:rPr>
              <w:t>Bez obmedzenia v prípade účasti na privatizácii formou štátnych zahraničných dlhopisov a v prípade ekonomických sektorov nepodliehajúcich privatizácii podľa ročného privatizačného programu. Bez obmedzenia v prípade účasti na privatizácii formou investičných kupónov alebo iných preferenčných metód privatizácie, kde sa vyžaduje bulharské občianstvo a trvalý pobyt.</w:t>
            </w:r>
          </w:p>
          <w:p>
            <w:pPr>
              <w:spacing w:before="60" w:after="60" w:line="240" w:lineRule="auto"/>
              <w:rPr>
                <w:b/>
                <w:noProof/>
                <w:spacing w:val="-2"/>
                <w:u w:val="single"/>
              </w:rPr>
            </w:pPr>
            <w:r>
              <w:rPr>
                <w:noProof/>
              </w:rPr>
              <w:t>RO: Bez obmedzenia.</w:t>
            </w:r>
          </w:p>
        </w:tc>
      </w:tr>
    </w:tbl>
    <w:p>
      <w:pPr>
        <w:spacing w:line="240" w:lineRule="auto"/>
        <w:rPr>
          <w:noProof/>
        </w:rPr>
      </w:pPr>
      <w:r>
        <w:rPr>
          <w:noProof/>
        </w:rPr>
        <w:br w:type="page"/>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3381"/>
        <w:gridCol w:w="6498"/>
      </w:tblGrid>
      <w:tr>
        <w:trPr>
          <w:trHeight w:val="20"/>
          <w:tblHeader/>
          <w:jc w:val="center"/>
        </w:trPr>
        <w:tc>
          <w:tcPr>
            <w:tcW w:w="1711" w:type="pct"/>
            <w:tcBorders>
              <w:top w:val="single" w:sz="6" w:space="0" w:color="auto"/>
              <w:left w:val="single" w:sz="6" w:space="0" w:color="auto"/>
              <w:bottom w:val="nil"/>
              <w:right w:val="single" w:sz="6" w:space="0" w:color="auto"/>
            </w:tcBorders>
          </w:tcPr>
          <w:p>
            <w:pPr>
              <w:spacing w:before="60" w:after="60" w:line="240" w:lineRule="auto"/>
              <w:rPr>
                <w:noProof/>
                <w:spacing w:val="-2"/>
              </w:rPr>
            </w:pPr>
            <w:r>
              <w:rPr>
                <w:noProof/>
              </w:rPr>
              <w:br w:type="page"/>
            </w:r>
            <w:r>
              <w:rPr>
                <w:noProof/>
                <w:spacing w:val="-2"/>
              </w:rPr>
              <w:t>Sektor alebo podsektor</w:t>
            </w:r>
          </w:p>
        </w:tc>
        <w:tc>
          <w:tcPr>
            <w:tcW w:w="3289" w:type="pct"/>
            <w:tcBorders>
              <w:top w:val="single" w:sz="6" w:space="0" w:color="auto"/>
              <w:left w:val="single" w:sz="6" w:space="0" w:color="auto"/>
              <w:bottom w:val="nil"/>
              <w:right w:val="single" w:sz="6" w:space="0" w:color="auto"/>
            </w:tcBorders>
          </w:tcPr>
          <w:p>
            <w:pPr>
              <w:spacing w:before="60" w:after="60" w:line="240" w:lineRule="auto"/>
              <w:rPr>
                <w:noProof/>
                <w:spacing w:val="-4"/>
              </w:rPr>
            </w:pPr>
            <w:r>
              <w:rPr>
                <w:noProof/>
                <w:spacing w:val="-4"/>
              </w:rPr>
              <w:t>Obmedzenia poskytovania národného zaobchádzania pri usadení sa</w:t>
            </w:r>
          </w:p>
        </w:tc>
      </w:tr>
      <w:tr>
        <w:trPr>
          <w:trHeight w:val="20"/>
          <w:jc w:val="center"/>
        </w:trPr>
        <w:tc>
          <w:tcPr>
            <w:tcW w:w="5000" w:type="pct"/>
            <w:gridSpan w:val="2"/>
            <w:tcBorders>
              <w:top w:val="single" w:sz="6" w:space="0" w:color="auto"/>
              <w:left w:val="single" w:sz="6" w:space="0" w:color="auto"/>
              <w:bottom w:val="single" w:sz="6" w:space="0" w:color="auto"/>
              <w:right w:val="single" w:sz="6" w:space="0" w:color="auto"/>
            </w:tcBorders>
          </w:tcPr>
          <w:p>
            <w:pPr>
              <w:spacing w:before="60" w:after="60" w:line="240" w:lineRule="auto"/>
              <w:rPr>
                <w:noProof/>
              </w:rPr>
            </w:pPr>
            <w:r>
              <w:rPr>
                <w:noProof/>
                <w:spacing w:val="-2"/>
              </w:rPr>
              <w:t>2. SEKTOROVO-ŠPECIFICKÉ ZÁVÄZKY (založené na klasifikácii UN ISIC rev.3 )</w:t>
            </w:r>
          </w:p>
        </w:tc>
      </w:tr>
      <w:tr>
        <w:trPr>
          <w:trHeight w:val="20"/>
          <w:jc w:val="center"/>
        </w:trPr>
        <w:tc>
          <w:tcPr>
            <w:tcW w:w="1711" w:type="pct"/>
            <w:tcBorders>
              <w:top w:val="single" w:sz="6" w:space="0" w:color="auto"/>
              <w:left w:val="single" w:sz="6" w:space="0" w:color="auto"/>
              <w:bottom w:val="single" w:sz="6" w:space="0" w:color="auto"/>
              <w:right w:val="single" w:sz="6" w:space="0" w:color="auto"/>
            </w:tcBorders>
          </w:tcPr>
          <w:p>
            <w:pPr>
              <w:tabs>
                <w:tab w:val="left" w:pos="426"/>
              </w:tabs>
              <w:spacing w:before="60" w:after="60" w:line="240" w:lineRule="auto"/>
              <w:ind w:left="284" w:hanging="284"/>
              <w:rPr>
                <w:noProof/>
                <w:spacing w:val="-2"/>
              </w:rPr>
            </w:pPr>
            <w:r>
              <w:rPr>
                <w:noProof/>
                <w:spacing w:val="-2"/>
              </w:rPr>
              <w:t>A.</w:t>
            </w:r>
            <w:r>
              <w:rPr>
                <w:noProof/>
                <w:spacing w:val="-2"/>
              </w:rPr>
              <w:tab/>
            </w:r>
            <w:r>
              <w:rPr>
                <w:caps/>
                <w:noProof/>
              </w:rPr>
              <w:t>Poľnohospodárstvo, poľovníctvo, lesníctvo</w:t>
            </w:r>
          </w:p>
        </w:tc>
        <w:tc>
          <w:tcPr>
            <w:tcW w:w="3289" w:type="pct"/>
            <w:tcBorders>
              <w:top w:val="single" w:sz="6" w:space="0" w:color="auto"/>
              <w:left w:val="single" w:sz="6" w:space="0" w:color="auto"/>
              <w:bottom w:val="single" w:sz="6" w:space="0" w:color="auto"/>
              <w:right w:val="single" w:sz="6" w:space="0" w:color="auto"/>
            </w:tcBorders>
          </w:tcPr>
          <w:p>
            <w:pPr>
              <w:spacing w:before="60" w:after="60" w:line="240" w:lineRule="auto"/>
              <w:rPr>
                <w:noProof/>
              </w:rPr>
            </w:pPr>
          </w:p>
        </w:tc>
      </w:tr>
      <w:tr>
        <w:trPr>
          <w:trHeight w:val="20"/>
          <w:jc w:val="center"/>
        </w:trPr>
        <w:tc>
          <w:tcPr>
            <w:tcW w:w="1711" w:type="pct"/>
            <w:tcBorders>
              <w:top w:val="single" w:sz="6" w:space="0" w:color="auto"/>
              <w:left w:val="single" w:sz="6" w:space="0" w:color="auto"/>
              <w:bottom w:val="single" w:sz="6" w:space="0" w:color="auto"/>
              <w:right w:val="single" w:sz="6" w:space="0" w:color="auto"/>
            </w:tcBorders>
          </w:tcPr>
          <w:p>
            <w:pPr>
              <w:spacing w:before="60" w:after="60" w:line="240" w:lineRule="auto"/>
              <w:ind w:left="447" w:hanging="447"/>
              <w:rPr>
                <w:noProof/>
              </w:rPr>
            </w:pPr>
            <w:r>
              <w:rPr>
                <w:noProof/>
              </w:rPr>
              <w:t>1.</w:t>
            </w:r>
            <w:r>
              <w:rPr>
                <w:noProof/>
              </w:rPr>
              <w:tab/>
              <w:t>Poľnohospodárstvo, poľovníctvo, okrem služieb</w:t>
            </w:r>
          </w:p>
          <w:p>
            <w:pPr>
              <w:spacing w:before="60" w:after="60" w:line="240" w:lineRule="auto"/>
              <w:ind w:left="447" w:hanging="447"/>
              <w:rPr>
                <w:noProof/>
              </w:rPr>
            </w:pPr>
            <w:r>
              <w:rPr>
                <w:noProof/>
              </w:rPr>
              <w:t>2.</w:t>
            </w:r>
            <w:r>
              <w:rPr>
                <w:noProof/>
              </w:rPr>
              <w:tab/>
              <w:t>Lesníctvo, ťažba dreva, okrem služieb</w:t>
            </w:r>
          </w:p>
        </w:tc>
        <w:tc>
          <w:tcPr>
            <w:tcW w:w="3289" w:type="pct"/>
            <w:tcBorders>
              <w:top w:val="single" w:sz="6" w:space="0" w:color="auto"/>
              <w:left w:val="single" w:sz="6" w:space="0" w:color="auto"/>
              <w:bottom w:val="single" w:sz="6" w:space="0" w:color="auto"/>
              <w:right w:val="single" w:sz="6" w:space="0" w:color="auto"/>
            </w:tcBorders>
          </w:tcPr>
          <w:p>
            <w:pPr>
              <w:spacing w:before="60" w:after="60" w:line="240" w:lineRule="auto"/>
              <w:ind w:left="22" w:hanging="22"/>
              <w:rPr>
                <w:noProof/>
              </w:rPr>
            </w:pPr>
            <w:r>
              <w:rPr>
                <w:noProof/>
              </w:rPr>
              <w:t>AT: Výhrada.</w:t>
            </w:r>
          </w:p>
          <w:p>
            <w:pPr>
              <w:spacing w:before="60" w:after="60" w:line="240" w:lineRule="auto"/>
              <w:ind w:left="567" w:hanging="567"/>
              <w:rPr>
                <w:noProof/>
              </w:rPr>
            </w:pPr>
            <w:r>
              <w:rPr>
                <w:noProof/>
              </w:rPr>
              <w:t>BG: Bez obmedzenia pre nadobúdanie poľnohospodárskej pôdy a lesov.</w:t>
            </w:r>
          </w:p>
          <w:p>
            <w:pPr>
              <w:spacing w:before="60" w:after="60" w:line="240" w:lineRule="auto"/>
              <w:ind w:left="503" w:hanging="503"/>
              <w:rPr>
                <w:noProof/>
              </w:rPr>
            </w:pPr>
            <w:r>
              <w:rPr>
                <w:noProof/>
              </w:rPr>
              <w:t>CY: Je povolená max. 49 % účasť z nečlenských krajín ES. Indikatívny minimálny objem investície je 100 000 cyperských lír.</w:t>
            </w:r>
          </w:p>
          <w:p>
            <w:pPr>
              <w:spacing w:before="60" w:after="60" w:line="240" w:lineRule="auto"/>
              <w:ind w:left="503" w:hanging="503"/>
              <w:rPr>
                <w:noProof/>
              </w:rPr>
            </w:pPr>
            <w:r>
              <w:rPr>
                <w:noProof/>
              </w:rPr>
              <w:t xml:space="preserve">FR: </w:t>
            </w:r>
            <w:r>
              <w:rPr>
                <w:noProof/>
              </w:rPr>
              <w:tab/>
              <w:t>Výhrada týkajúca sa založenia poľnohospodárskych podnikov štátnymi príslušníkmi krajín, ktoré nie sú členskými štátmi Spoločenstva, a kúpy viníc.</w:t>
            </w:r>
          </w:p>
          <w:p>
            <w:pPr>
              <w:spacing w:before="60" w:after="60" w:line="240" w:lineRule="auto"/>
              <w:ind w:left="305" w:hanging="305"/>
              <w:rPr>
                <w:noProof/>
              </w:rPr>
            </w:pPr>
            <w:r>
              <w:rPr>
                <w:noProof/>
              </w:rPr>
              <w:t>HR, HU: Bez obmedzenia.</w:t>
            </w:r>
          </w:p>
          <w:p>
            <w:pPr>
              <w:spacing w:before="60" w:after="60" w:line="240" w:lineRule="auto"/>
              <w:ind w:left="503" w:hanging="503"/>
              <w:rPr>
                <w:noProof/>
              </w:rPr>
            </w:pPr>
            <w:r>
              <w:rPr>
                <w:noProof/>
              </w:rPr>
              <w:t xml:space="preserve">IE: </w:t>
            </w:r>
            <w:r>
              <w:rPr>
                <w:noProof/>
              </w:rPr>
              <w:tab/>
              <w:t>Výhrada týkajúca sa nadobudnutia pôdy na poľnohospodárske účely štátnymi príslušníkmi nečlenských krajín Spoločenstva, pokiaľ nebola udelená licencia; investícií rezidentov nečlenských krajín do oblasti mletia múky.</w:t>
            </w:r>
          </w:p>
          <w:p>
            <w:pPr>
              <w:spacing w:before="60" w:after="60" w:line="240" w:lineRule="auto"/>
              <w:ind w:left="503" w:hanging="503"/>
              <w:rPr>
                <w:noProof/>
                <w:color w:val="000000"/>
                <w:spacing w:val="-2"/>
              </w:rPr>
            </w:pPr>
            <w:r>
              <w:rPr>
                <w:noProof/>
              </w:rPr>
              <w:t>LT:</w:t>
            </w:r>
            <w:r>
              <w:rPr>
                <w:noProof/>
              </w:rPr>
              <w:tab/>
              <w:t xml:space="preserve">Bez obmedzenia, pokiaľ ide o nadobúdanie vlastníctva k pôde, vnútroštátnym vodám a lesom zahraničnými subjektmi </w:t>
            </w:r>
            <w:r>
              <w:rPr>
                <w:noProof/>
                <w:color w:val="000000"/>
                <w:spacing w:val="-2"/>
              </w:rPr>
              <w:t>(fyzickými a právnickými osobami)</w:t>
            </w:r>
            <w:r>
              <w:rPr>
                <w:noProof/>
              </w:rPr>
              <w:t xml:space="preserve"> v </w:t>
            </w:r>
            <w:r>
              <w:rPr>
                <w:noProof/>
                <w:color w:val="000000"/>
                <w:spacing w:val="-2"/>
              </w:rPr>
              <w:t>súlade s ústavným právom</w:t>
            </w:r>
            <w:r>
              <w:rPr>
                <w:noProof/>
              </w:rPr>
              <w:t>.</w:t>
            </w:r>
          </w:p>
          <w:p>
            <w:pPr>
              <w:spacing w:before="60" w:after="60" w:line="240" w:lineRule="auto"/>
              <w:ind w:left="305" w:hanging="305"/>
              <w:rPr>
                <w:noProof/>
              </w:rPr>
            </w:pPr>
            <w:r>
              <w:rPr>
                <w:noProof/>
              </w:rPr>
              <w:t>MT: Bez obmedzenia.</w:t>
            </w:r>
          </w:p>
          <w:p>
            <w:pPr>
              <w:spacing w:before="60" w:after="60" w:line="240" w:lineRule="auto"/>
              <w:ind w:left="567" w:hanging="567"/>
              <w:rPr>
                <w:noProof/>
              </w:rPr>
            </w:pPr>
            <w:r>
              <w:rPr>
                <w:noProof/>
              </w:rPr>
              <w:t>RO: Bez obmedzenia pre nadobúdanie poľnohospodárskej pôdy a lesov.</w:t>
            </w:r>
          </w:p>
          <w:p>
            <w:pPr>
              <w:spacing w:before="60" w:after="60" w:line="240" w:lineRule="auto"/>
              <w:ind w:left="503" w:hanging="503"/>
              <w:rPr>
                <w:noProof/>
              </w:rPr>
            </w:pPr>
            <w:r>
              <w:rPr>
                <w:noProof/>
              </w:rPr>
              <w:t xml:space="preserve">SK: </w:t>
            </w:r>
            <w:r>
              <w:rPr>
                <w:noProof/>
              </w:rPr>
              <w:tab/>
              <w:t>Výhrada týkajúca sa nadobúdania pôdy na poľnohospodárske účely a ostatnej pôdy, ako je stanovené v devízovom zákone, pokiaľ nebolo udelené povolenie.</w:t>
            </w:r>
          </w:p>
        </w:tc>
      </w:tr>
      <w:tr>
        <w:trPr>
          <w:trHeight w:val="20"/>
          <w:jc w:val="center"/>
        </w:trPr>
        <w:tc>
          <w:tcPr>
            <w:tcW w:w="1711" w:type="pct"/>
            <w:tcBorders>
              <w:top w:val="single" w:sz="6" w:space="0" w:color="auto"/>
              <w:left w:val="single" w:sz="6" w:space="0" w:color="auto"/>
              <w:bottom w:val="single" w:sz="6" w:space="0" w:color="auto"/>
              <w:right w:val="single" w:sz="6" w:space="0" w:color="auto"/>
            </w:tcBorders>
          </w:tcPr>
          <w:p>
            <w:pPr>
              <w:pageBreakBefore/>
              <w:spacing w:before="60" w:after="60" w:line="240" w:lineRule="auto"/>
              <w:ind w:left="448" w:hanging="448"/>
              <w:rPr>
                <w:caps/>
                <w:noProof/>
              </w:rPr>
            </w:pPr>
            <w:r>
              <w:rPr>
                <w:caps/>
                <w:noProof/>
              </w:rPr>
              <w:t>B.</w:t>
            </w:r>
            <w:r>
              <w:rPr>
                <w:caps/>
                <w:noProof/>
              </w:rPr>
              <w:tab/>
              <w:t>Rybolov</w:t>
            </w:r>
          </w:p>
        </w:tc>
        <w:tc>
          <w:tcPr>
            <w:tcW w:w="3289" w:type="pct"/>
            <w:tcBorders>
              <w:top w:val="single" w:sz="6" w:space="0" w:color="auto"/>
              <w:left w:val="single" w:sz="6" w:space="0" w:color="auto"/>
              <w:bottom w:val="single" w:sz="6" w:space="0" w:color="auto"/>
              <w:right w:val="single" w:sz="6" w:space="0" w:color="auto"/>
            </w:tcBorders>
          </w:tcPr>
          <w:p>
            <w:pPr>
              <w:spacing w:before="60" w:after="60" w:line="240" w:lineRule="auto"/>
              <w:ind w:left="305" w:hanging="305"/>
              <w:rPr>
                <w:noProof/>
              </w:rPr>
            </w:pPr>
          </w:p>
        </w:tc>
      </w:tr>
      <w:tr>
        <w:trPr>
          <w:trHeight w:val="20"/>
          <w:jc w:val="center"/>
        </w:trPr>
        <w:tc>
          <w:tcPr>
            <w:tcW w:w="1711" w:type="pct"/>
            <w:tcBorders>
              <w:top w:val="single" w:sz="6" w:space="0" w:color="auto"/>
              <w:left w:val="single" w:sz="6" w:space="0" w:color="auto"/>
              <w:bottom w:val="single" w:sz="4" w:space="0" w:color="auto"/>
              <w:right w:val="single" w:sz="6" w:space="0" w:color="auto"/>
            </w:tcBorders>
          </w:tcPr>
          <w:p>
            <w:pPr>
              <w:spacing w:before="60" w:after="60" w:line="240" w:lineRule="auto"/>
              <w:ind w:left="447" w:hanging="447"/>
              <w:rPr>
                <w:noProof/>
              </w:rPr>
            </w:pPr>
            <w:r>
              <w:rPr>
                <w:noProof/>
              </w:rPr>
              <w:t>5.</w:t>
            </w:r>
            <w:r>
              <w:rPr>
                <w:noProof/>
              </w:rPr>
              <w:tab/>
              <w:t>Rybolov, činnosť rybích liahní a rybích fariem; okrem služieb</w:t>
            </w:r>
          </w:p>
        </w:tc>
        <w:tc>
          <w:tcPr>
            <w:tcW w:w="3289" w:type="pct"/>
            <w:tcBorders>
              <w:top w:val="single" w:sz="6" w:space="0" w:color="auto"/>
              <w:left w:val="single" w:sz="6" w:space="0" w:color="auto"/>
              <w:bottom w:val="single" w:sz="4" w:space="0" w:color="auto"/>
              <w:right w:val="single" w:sz="6" w:space="0" w:color="auto"/>
            </w:tcBorders>
          </w:tcPr>
          <w:p>
            <w:pPr>
              <w:spacing w:before="60" w:after="60" w:line="240" w:lineRule="auto"/>
              <w:ind w:left="567" w:hanging="567"/>
              <w:rPr>
                <w:noProof/>
              </w:rPr>
            </w:pPr>
            <w:r>
              <w:rPr>
                <w:noProof/>
              </w:rPr>
              <w:t>AT: Akvizícia 25 % alebo viac plavidiel registrovaných v Rakúsku.</w:t>
            </w:r>
          </w:p>
          <w:p>
            <w:pPr>
              <w:spacing w:before="60" w:after="60" w:line="240" w:lineRule="auto"/>
              <w:ind w:left="503" w:hanging="503"/>
              <w:rPr>
                <w:noProof/>
              </w:rPr>
            </w:pPr>
            <w:r>
              <w:rPr>
                <w:noProof/>
              </w:rPr>
              <w:t xml:space="preserve">BE: </w:t>
            </w:r>
            <w:r>
              <w:rPr>
                <w:noProof/>
              </w:rPr>
              <w:tab/>
              <w:t>Výhrada týkajúca sa akvizície belgických vlajkových plavidiel lodiarskymi spoločnosťami, ktoré nemajú centrálu v Belgicku.</w:t>
            </w:r>
          </w:p>
          <w:p>
            <w:pPr>
              <w:spacing w:before="60" w:after="60" w:line="240" w:lineRule="auto"/>
              <w:ind w:left="305" w:hanging="305"/>
              <w:rPr>
                <w:noProof/>
              </w:rPr>
            </w:pPr>
            <w:r>
              <w:rPr>
                <w:noProof/>
              </w:rPr>
              <w:t>BG: Bez obmedzenia.</w:t>
            </w:r>
          </w:p>
          <w:p>
            <w:pPr>
              <w:spacing w:before="60" w:after="60" w:line="240" w:lineRule="auto"/>
              <w:ind w:left="503" w:hanging="503"/>
              <w:rPr>
                <w:noProof/>
              </w:rPr>
            </w:pPr>
            <w:r>
              <w:rPr>
                <w:noProof/>
              </w:rPr>
              <w:t>CY: Je povolená max. 49 % účasť z nečlenských krajín ES. Indikatívny minimálny objem investície je 100 000 cyperských lír.</w:t>
            </w:r>
          </w:p>
        </w:tc>
      </w:tr>
      <w:tr>
        <w:trPr>
          <w:trHeight w:val="20"/>
          <w:jc w:val="center"/>
        </w:trPr>
        <w:tc>
          <w:tcPr>
            <w:tcW w:w="1711" w:type="pct"/>
            <w:tcBorders>
              <w:top w:val="single" w:sz="4" w:space="0" w:color="auto"/>
              <w:left w:val="single" w:sz="6" w:space="0" w:color="auto"/>
              <w:bottom w:val="single" w:sz="6" w:space="0" w:color="auto"/>
              <w:right w:val="single" w:sz="6" w:space="0" w:color="auto"/>
            </w:tcBorders>
          </w:tcPr>
          <w:p>
            <w:pPr>
              <w:spacing w:before="60" w:after="60" w:line="240" w:lineRule="auto"/>
              <w:ind w:left="448" w:hanging="448"/>
              <w:rPr>
                <w:noProof/>
              </w:rPr>
            </w:pPr>
          </w:p>
        </w:tc>
        <w:tc>
          <w:tcPr>
            <w:tcW w:w="3289" w:type="pct"/>
            <w:tcBorders>
              <w:top w:val="single" w:sz="4" w:space="0" w:color="auto"/>
              <w:left w:val="single" w:sz="6" w:space="0" w:color="auto"/>
              <w:bottom w:val="single" w:sz="6" w:space="0" w:color="auto"/>
              <w:right w:val="single" w:sz="6" w:space="0" w:color="auto"/>
            </w:tcBorders>
          </w:tcPr>
          <w:p>
            <w:pPr>
              <w:spacing w:before="60" w:after="60" w:line="240" w:lineRule="auto"/>
              <w:ind w:left="503" w:hanging="503"/>
              <w:rPr>
                <w:noProof/>
              </w:rPr>
            </w:pPr>
            <w:r>
              <w:rPr>
                <w:noProof/>
              </w:rPr>
              <w:t xml:space="preserve">DK: </w:t>
            </w:r>
            <w:r>
              <w:rPr>
                <w:noProof/>
              </w:rPr>
              <w:tab/>
              <w:t>Výhrada týkajúca sa vlastníctva jednej tretiny alebo viac podnikov zaoberajúcich sa komerčným rybolovom rezidentmi z nečlenských štátov ES; vlastníctva vlajkových lodí rezidentmi nečlenských štátov, okrem prípadu, keď sú vlastnené prostredníctvom podniku registrovaného v Dánsku.</w:t>
            </w:r>
          </w:p>
          <w:p>
            <w:pPr>
              <w:spacing w:before="60" w:after="60" w:line="240" w:lineRule="auto"/>
              <w:ind w:left="503" w:hanging="503"/>
              <w:rPr>
                <w:noProof/>
              </w:rPr>
            </w:pPr>
            <w:r>
              <w:rPr>
                <w:noProof/>
              </w:rPr>
              <w:t xml:space="preserve">FR: </w:t>
            </w:r>
            <w:r>
              <w:rPr>
                <w:noProof/>
              </w:rPr>
              <w:tab/>
              <w:t>Výhrada týkajúca sa usadenia štátnych príslušníkov nečlenských štátov Spoločenstva alebo štátnych príslušníkov nečlenských štátov EZVO v pobrežných oblastiach vo vlastníctve štátu na účely chovu rýb/mušlí/pestovanie rias.</w:t>
            </w:r>
          </w:p>
          <w:p>
            <w:pPr>
              <w:spacing w:before="60" w:after="60" w:line="240" w:lineRule="auto"/>
              <w:ind w:left="503" w:hanging="503"/>
              <w:rPr>
                <w:noProof/>
              </w:rPr>
            </w:pPr>
            <w:r>
              <w:rPr>
                <w:noProof/>
              </w:rPr>
              <w:t xml:space="preserve">FI: </w:t>
            </w:r>
            <w:r>
              <w:rPr>
                <w:noProof/>
              </w:rPr>
              <w:tab/>
              <w:t>Výhrada týkajúca sa vlastníctva fínskych vlajkových plavidiel vrátane rybárskych plavidiel, okrem prípadu, keď sú vlastnené podnikom registrovaným vo Fínsku.</w:t>
            </w:r>
          </w:p>
          <w:p>
            <w:pPr>
              <w:spacing w:before="60" w:after="60" w:line="240" w:lineRule="auto"/>
              <w:ind w:left="503" w:hanging="503"/>
              <w:rPr>
                <w:noProof/>
              </w:rPr>
            </w:pPr>
            <w:r>
              <w:rPr>
                <w:noProof/>
              </w:rPr>
              <w:t xml:space="preserve">FR: </w:t>
            </w:r>
            <w:r>
              <w:rPr>
                <w:noProof/>
              </w:rPr>
              <w:tab/>
              <w:t>Výhrada týkajúca sa vlastníctva po akvizícii viac než 50 % francúzskeho vlajkového plavidla, pokiaľ dotknuté plavidlo nie je v úplnom vlastníctve podnikov, ktorú majú centrálu vo Francúzsku.</w:t>
            </w:r>
          </w:p>
        </w:tc>
      </w:tr>
      <w:tr>
        <w:trPr>
          <w:trHeight w:val="20"/>
          <w:jc w:val="center"/>
        </w:trPr>
        <w:tc>
          <w:tcPr>
            <w:tcW w:w="1711" w:type="pct"/>
            <w:tcBorders>
              <w:top w:val="single" w:sz="6" w:space="0" w:color="auto"/>
              <w:left w:val="single" w:sz="6" w:space="0" w:color="auto"/>
              <w:bottom w:val="single" w:sz="4" w:space="0" w:color="auto"/>
              <w:right w:val="single" w:sz="6" w:space="0" w:color="auto"/>
            </w:tcBorders>
          </w:tcPr>
          <w:p>
            <w:pPr>
              <w:pageBreakBefore/>
              <w:spacing w:before="60" w:after="60" w:line="240" w:lineRule="auto"/>
              <w:ind w:left="238" w:hanging="238"/>
              <w:rPr>
                <w:noProof/>
              </w:rPr>
            </w:pPr>
          </w:p>
        </w:tc>
        <w:tc>
          <w:tcPr>
            <w:tcW w:w="3289" w:type="pct"/>
            <w:tcBorders>
              <w:top w:val="single" w:sz="6" w:space="0" w:color="auto"/>
              <w:left w:val="single" w:sz="6" w:space="0" w:color="auto"/>
              <w:bottom w:val="single" w:sz="4" w:space="0" w:color="auto"/>
              <w:right w:val="single" w:sz="6" w:space="0" w:color="auto"/>
            </w:tcBorders>
          </w:tcPr>
          <w:p>
            <w:pPr>
              <w:spacing w:before="60" w:after="60" w:line="240" w:lineRule="auto"/>
              <w:ind w:left="503" w:hanging="503"/>
              <w:rPr>
                <w:noProof/>
              </w:rPr>
            </w:pPr>
            <w:r>
              <w:rPr>
                <w:noProof/>
              </w:rPr>
              <w:t xml:space="preserve">DE: </w:t>
            </w:r>
            <w:r>
              <w:rPr>
                <w:noProof/>
              </w:rPr>
              <w:tab/>
              <w:t>Licencia na morský rybolov sa udeľuje iba plavidlám oprávneným plaviť sa pod nemeckou vlajkou. Toto sú rybárske plavidlá, ktorých väčšinu akcií vlastnia občania Spoločenstva alebo spoločnosti, ktoré sú založené v súlade s pravidlami Spoločenstva a majú hlavné miesto podnikania v členskom štáte ES. Používanie plavidiel musí byť riadené a kontrolované osobami s trvalým pobytom v Nemecku. Na účely získania licencie na rybolov musia byť všetky rybárske plavidlá registrované vo všetkých pobrežných štátoch, v ktorých majú lode svoj domovský prístav.</w:t>
            </w:r>
          </w:p>
          <w:p>
            <w:pPr>
              <w:spacing w:before="60" w:after="60" w:line="240" w:lineRule="auto"/>
              <w:ind w:left="503" w:hanging="503"/>
              <w:rPr>
                <w:noProof/>
              </w:rPr>
            </w:pPr>
            <w:r>
              <w:rPr>
                <w:noProof/>
              </w:rPr>
              <w:t xml:space="preserve">EE: </w:t>
            </w:r>
            <w:r>
              <w:rPr>
                <w:noProof/>
              </w:rPr>
              <w:tab/>
              <w:t>Lode sú oprávnené plaviť sa pod estónskou vlajkou, ak sa nachádzajú v Estónsku a sú z väčšej časti vlastnené estónskymi občanmi formou verejnej obchodnej spoločnosti alebo komanditnej spoločnosti alebo formou iných právnických osôb, ktoré sú usadené v Estónsku, s väčšinou hlasov v predstavenstve patriacich estónskym občanom.</w:t>
            </w:r>
          </w:p>
          <w:p>
            <w:pPr>
              <w:spacing w:before="60" w:after="60" w:line="240" w:lineRule="auto"/>
              <w:ind w:left="503" w:hanging="503"/>
              <w:rPr>
                <w:noProof/>
              </w:rPr>
            </w:pPr>
            <w:r>
              <w:rPr>
                <w:noProof/>
              </w:rPr>
              <w:t xml:space="preserve">EL: </w:t>
            </w:r>
            <w:r>
              <w:rPr>
                <w:noProof/>
              </w:rPr>
              <w:tab/>
              <w:t>Vlastníctvo plavidiel pod gréckou vlajkou je limitované na 49 % pre fyzické a právnické osoby z nečlenských štátov ES.</w:t>
            </w:r>
          </w:p>
          <w:p>
            <w:pPr>
              <w:spacing w:before="60" w:after="60" w:line="240" w:lineRule="auto"/>
              <w:ind w:left="305" w:hanging="305"/>
              <w:rPr>
                <w:noProof/>
              </w:rPr>
            </w:pPr>
            <w:r>
              <w:rPr>
                <w:noProof/>
              </w:rPr>
              <w:t>HR, HU: Bez obmedzenia.</w:t>
            </w:r>
          </w:p>
          <w:p>
            <w:pPr>
              <w:spacing w:before="60" w:after="60" w:line="240" w:lineRule="auto"/>
              <w:ind w:left="503" w:hanging="503"/>
              <w:rPr>
                <w:noProof/>
              </w:rPr>
            </w:pPr>
            <w:r>
              <w:rPr>
                <w:noProof/>
              </w:rPr>
              <w:t xml:space="preserve">IE: </w:t>
            </w:r>
            <w:r>
              <w:rPr>
                <w:noProof/>
              </w:rPr>
              <w:tab/>
              <w:t>Výhrada týkajúca sa nadobúdania plavidiel na morský rybolov registrovaných v Írsku občanmi nečlenských štátov ES.</w:t>
            </w:r>
          </w:p>
        </w:tc>
      </w:tr>
      <w:tr>
        <w:trPr>
          <w:trHeight w:val="20"/>
          <w:jc w:val="center"/>
        </w:trPr>
        <w:tc>
          <w:tcPr>
            <w:tcW w:w="1711" w:type="pct"/>
            <w:tcBorders>
              <w:top w:val="single" w:sz="4" w:space="0" w:color="auto"/>
              <w:left w:val="single" w:sz="6" w:space="0" w:color="auto"/>
              <w:right w:val="single" w:sz="6" w:space="0" w:color="auto"/>
            </w:tcBorders>
          </w:tcPr>
          <w:p>
            <w:pPr>
              <w:spacing w:before="60" w:after="60" w:line="240" w:lineRule="auto"/>
              <w:ind w:left="238" w:hanging="238"/>
              <w:rPr>
                <w:noProof/>
              </w:rPr>
            </w:pPr>
          </w:p>
        </w:tc>
        <w:tc>
          <w:tcPr>
            <w:tcW w:w="3289" w:type="pct"/>
            <w:tcBorders>
              <w:top w:val="single" w:sz="4" w:space="0" w:color="auto"/>
              <w:left w:val="single" w:sz="6" w:space="0" w:color="auto"/>
              <w:right w:val="single" w:sz="6" w:space="0" w:color="auto"/>
            </w:tcBorders>
          </w:tcPr>
          <w:p>
            <w:pPr>
              <w:spacing w:before="60" w:after="60" w:line="240" w:lineRule="auto"/>
              <w:ind w:left="503" w:hanging="503"/>
              <w:rPr>
                <w:noProof/>
              </w:rPr>
            </w:pPr>
            <w:r>
              <w:rPr>
                <w:noProof/>
              </w:rPr>
              <w:t xml:space="preserve">IT: </w:t>
            </w:r>
            <w:r>
              <w:rPr>
                <w:noProof/>
              </w:rPr>
              <w:tab/>
              <w:t>Výhrada týkajúca sa nákupu zo strany cudzincov, ktorí nie sú rezidentmi Spoločenstva, väčšinového podielu vo vzťahu k talianskym vlajkovým plavidlám alebo kontrolného podielu vo vzťahu k spoločnostiam vlastniacim lode s ústredím v Taliansku; nákupu talianskych vlajkových plavidiel používaných na rybolov v talianskych teritoriálnych vodách.</w:t>
            </w:r>
          </w:p>
          <w:p>
            <w:pPr>
              <w:spacing w:before="60" w:after="60" w:line="240" w:lineRule="auto"/>
              <w:ind w:left="305" w:hanging="305"/>
              <w:rPr>
                <w:noProof/>
              </w:rPr>
            </w:pPr>
            <w:r>
              <w:rPr>
                <w:noProof/>
              </w:rPr>
              <w:t>LT: Bez obmedzenia.</w:t>
            </w:r>
          </w:p>
          <w:p>
            <w:pPr>
              <w:spacing w:before="60" w:after="60" w:line="240" w:lineRule="auto"/>
              <w:ind w:left="503" w:hanging="503"/>
              <w:rPr>
                <w:noProof/>
              </w:rPr>
            </w:pPr>
            <w:r>
              <w:rPr>
                <w:noProof/>
              </w:rPr>
              <w:t xml:space="preserve">LV: </w:t>
            </w:r>
            <w:r>
              <w:rPr>
                <w:noProof/>
              </w:rPr>
              <w:tab/>
              <w:t>Výhrada týkajúca sa registrácie vlastníctva lotyšských rybárskych plavidiel fyzickými osobami, či už sú lotyšskými štátnymi príslušníkmi alebo nie, alebo právnickými osobami, ktoré nie sú lotyšskými právnickými osobami, toto je možné iba prostredníctvom podniku usadeného v Lotyšsku.</w:t>
            </w:r>
          </w:p>
        </w:tc>
      </w:tr>
      <w:tr>
        <w:trPr>
          <w:trHeight w:val="20"/>
          <w:jc w:val="center"/>
        </w:trPr>
        <w:tc>
          <w:tcPr>
            <w:tcW w:w="1711" w:type="pct"/>
            <w:tcBorders>
              <w:top w:val="single" w:sz="6" w:space="0" w:color="auto"/>
              <w:left w:val="single" w:sz="6" w:space="0" w:color="auto"/>
              <w:bottom w:val="single" w:sz="4" w:space="0" w:color="auto"/>
              <w:right w:val="single" w:sz="6" w:space="0" w:color="auto"/>
            </w:tcBorders>
          </w:tcPr>
          <w:p>
            <w:pPr>
              <w:pageBreakBefore/>
              <w:spacing w:before="60" w:after="60" w:line="240" w:lineRule="auto"/>
              <w:ind w:left="238" w:hanging="238"/>
              <w:rPr>
                <w:noProof/>
              </w:rPr>
            </w:pPr>
          </w:p>
        </w:tc>
        <w:tc>
          <w:tcPr>
            <w:tcW w:w="3289" w:type="pct"/>
            <w:tcBorders>
              <w:top w:val="single" w:sz="6" w:space="0" w:color="auto"/>
              <w:left w:val="single" w:sz="6" w:space="0" w:color="auto"/>
              <w:bottom w:val="single" w:sz="4" w:space="0" w:color="auto"/>
              <w:right w:val="single" w:sz="6" w:space="0" w:color="auto"/>
            </w:tcBorders>
          </w:tcPr>
          <w:p>
            <w:pPr>
              <w:spacing w:before="60" w:after="60" w:line="240" w:lineRule="auto"/>
              <w:ind w:left="305" w:hanging="305"/>
              <w:rPr>
                <w:noProof/>
              </w:rPr>
            </w:pPr>
            <w:r>
              <w:rPr>
                <w:noProof/>
              </w:rPr>
              <w:t>MT: Bez obmedzenia.</w:t>
            </w:r>
          </w:p>
          <w:p>
            <w:pPr>
              <w:spacing w:before="60" w:after="60" w:line="240" w:lineRule="auto"/>
              <w:ind w:left="503" w:hanging="503"/>
              <w:rPr>
                <w:noProof/>
              </w:rPr>
            </w:pPr>
            <w:r>
              <w:rPr>
                <w:noProof/>
              </w:rPr>
              <w:t xml:space="preserve">NL: </w:t>
            </w:r>
            <w:r>
              <w:rPr>
                <w:noProof/>
              </w:rPr>
              <w:tab/>
              <w:t>Výhrada týkajúca sa vlastníctva holandských vlajkových lodí, pokiaľ nie je investícia uskutočnená prostredníctvom lodných spoločností registrovaných v súlade s holandskými právnymi predpismi, usadených v kráľovstve a majúcich skutočné miesto vedenia v Holandsku.</w:t>
            </w:r>
          </w:p>
          <w:p>
            <w:pPr>
              <w:spacing w:before="60" w:after="60" w:line="240" w:lineRule="auto"/>
              <w:ind w:left="503" w:hanging="503"/>
              <w:rPr>
                <w:noProof/>
              </w:rPr>
            </w:pPr>
            <w:r>
              <w:rPr>
                <w:noProof/>
              </w:rPr>
              <w:t>PT: Výhrada týkajúca sa vlastníctva portugalských vlajkových lodí, inak ako prostredníctvom podniku registrovaného v Portugalsku.</w:t>
            </w:r>
          </w:p>
          <w:p>
            <w:pPr>
              <w:spacing w:before="60" w:after="60" w:line="240" w:lineRule="auto"/>
              <w:ind w:left="305" w:hanging="305"/>
              <w:rPr>
                <w:noProof/>
              </w:rPr>
            </w:pPr>
            <w:r>
              <w:rPr>
                <w:noProof/>
              </w:rPr>
              <w:t>RO: Bez obmedzenia.</w:t>
            </w:r>
          </w:p>
          <w:p>
            <w:pPr>
              <w:spacing w:before="60" w:after="60" w:line="240" w:lineRule="auto"/>
              <w:ind w:left="503" w:hanging="503"/>
              <w:rPr>
                <w:noProof/>
              </w:rPr>
            </w:pPr>
            <w:r>
              <w:rPr>
                <w:noProof/>
              </w:rPr>
              <w:t xml:space="preserve">SE: </w:t>
            </w:r>
            <w:r>
              <w:rPr>
                <w:noProof/>
              </w:rPr>
              <w:tab/>
              <w:t>Výhrada týkajúca sa získania 50 % alebo viac švédskych vlajkových lodí, iba ak prostredníctvom podniku registrovaného vo Švédsku; založeniu alebo získaniu 50 % akcií alebo viac firiem zaoberajúcich sa komerčným rybolovom vo švédskych vodách, pokiaľ nebolo udelené povolenie. Obmedzenia práva rybolovu a obmedzenia, na základe ktorých plavidlá určené na rybolov môžu získať licenciu a stať sa súčasťou švédskej rybárskej flotily sú stanovené vo švédskej legislatíve týkajúcej sa rybolovu.</w:t>
            </w:r>
          </w:p>
          <w:p>
            <w:pPr>
              <w:spacing w:before="60" w:after="60" w:line="240" w:lineRule="auto"/>
              <w:ind w:left="503" w:hanging="503"/>
              <w:rPr>
                <w:noProof/>
              </w:rPr>
            </w:pPr>
            <w:r>
              <w:rPr>
                <w:noProof/>
              </w:rPr>
              <w:t xml:space="preserve">SK: </w:t>
            </w:r>
            <w:r>
              <w:rPr>
                <w:noProof/>
              </w:rPr>
              <w:tab/>
              <w:t>Výhrada týkajúca sa vlastníctva slovenských vlajkových lodí, toto je možné iba prostredníctvom podniku registrovaného v Slovenskej republike.</w:t>
            </w:r>
          </w:p>
        </w:tc>
      </w:tr>
      <w:tr>
        <w:trPr>
          <w:trHeight w:val="20"/>
          <w:jc w:val="center"/>
        </w:trPr>
        <w:tc>
          <w:tcPr>
            <w:tcW w:w="1711" w:type="pct"/>
            <w:tcBorders>
              <w:top w:val="single" w:sz="4" w:space="0" w:color="auto"/>
              <w:left w:val="single" w:sz="6" w:space="0" w:color="auto"/>
              <w:bottom w:val="single" w:sz="6" w:space="0" w:color="auto"/>
              <w:right w:val="single" w:sz="6" w:space="0" w:color="auto"/>
            </w:tcBorders>
          </w:tcPr>
          <w:p>
            <w:pPr>
              <w:spacing w:before="60" w:after="60" w:line="240" w:lineRule="auto"/>
              <w:ind w:left="238" w:hanging="238"/>
              <w:rPr>
                <w:noProof/>
              </w:rPr>
            </w:pPr>
          </w:p>
        </w:tc>
        <w:tc>
          <w:tcPr>
            <w:tcW w:w="3289" w:type="pct"/>
            <w:tcBorders>
              <w:top w:val="single" w:sz="4" w:space="0" w:color="auto"/>
              <w:left w:val="single" w:sz="6" w:space="0" w:color="auto"/>
              <w:bottom w:val="single" w:sz="6" w:space="0" w:color="auto"/>
              <w:right w:val="single" w:sz="6" w:space="0" w:color="auto"/>
            </w:tcBorders>
          </w:tcPr>
          <w:p>
            <w:pPr>
              <w:spacing w:before="60" w:after="60" w:line="240" w:lineRule="auto"/>
              <w:ind w:left="503" w:hanging="503"/>
              <w:rPr>
                <w:noProof/>
              </w:rPr>
            </w:pPr>
            <w:r>
              <w:rPr>
                <w:noProof/>
              </w:rPr>
              <w:t xml:space="preserve">UK: </w:t>
            </w:r>
            <w:r>
              <w:rPr>
                <w:noProof/>
              </w:rPr>
              <w:tab/>
              <w:t>Výhrada týkajúca sa získania britských vlajkových lodí, pokiaľ investícia nie je vlastnená aspoň zo 75 % britskými občanmi a/alebo spoločnosťami, ktoré sú aspoň zo 75 % vlastnené britskými občanmi, vo všetkých prípadoch s trvalým bydliskom vo Veľkej Británii. Plavidlá musia byť spravované, riadené a kontrolované na území VB.</w:t>
            </w:r>
          </w:p>
        </w:tc>
      </w:tr>
      <w:tr>
        <w:trPr>
          <w:trHeight w:val="20"/>
          <w:jc w:val="center"/>
        </w:trPr>
        <w:tc>
          <w:tcPr>
            <w:tcW w:w="1711" w:type="pct"/>
            <w:tcBorders>
              <w:top w:val="single" w:sz="6" w:space="0" w:color="auto"/>
              <w:left w:val="single" w:sz="6" w:space="0" w:color="auto"/>
              <w:bottom w:val="single" w:sz="6" w:space="0" w:color="auto"/>
              <w:right w:val="single" w:sz="6" w:space="0" w:color="auto"/>
            </w:tcBorders>
          </w:tcPr>
          <w:p>
            <w:pPr>
              <w:pageBreakBefore/>
              <w:spacing w:before="60" w:after="60" w:line="240" w:lineRule="auto"/>
              <w:ind w:left="448" w:hanging="448"/>
              <w:rPr>
                <w:caps/>
                <w:noProof/>
              </w:rPr>
            </w:pPr>
            <w:r>
              <w:rPr>
                <w:caps/>
                <w:noProof/>
              </w:rPr>
              <w:t>C.</w:t>
            </w:r>
            <w:r>
              <w:rPr>
                <w:caps/>
                <w:noProof/>
              </w:rPr>
              <w:tab/>
              <w:t>Baníctvo a ťažba</w:t>
            </w:r>
          </w:p>
        </w:tc>
        <w:tc>
          <w:tcPr>
            <w:tcW w:w="3289" w:type="pct"/>
            <w:tcBorders>
              <w:top w:val="single" w:sz="6" w:space="0" w:color="auto"/>
              <w:left w:val="single" w:sz="6" w:space="0" w:color="auto"/>
              <w:bottom w:val="single" w:sz="6" w:space="0" w:color="auto"/>
              <w:right w:val="single" w:sz="6" w:space="0" w:color="auto"/>
            </w:tcBorders>
          </w:tcPr>
          <w:p>
            <w:pPr>
              <w:spacing w:before="60" w:after="60" w:line="240" w:lineRule="auto"/>
              <w:rPr>
                <w:noProof/>
                <w:spacing w:val="-2"/>
              </w:rPr>
            </w:pPr>
          </w:p>
        </w:tc>
      </w:tr>
      <w:tr>
        <w:trPr>
          <w:trHeight w:val="20"/>
          <w:jc w:val="center"/>
        </w:trPr>
        <w:tc>
          <w:tcPr>
            <w:tcW w:w="1711" w:type="pct"/>
            <w:tcBorders>
              <w:top w:val="single" w:sz="6" w:space="0" w:color="auto"/>
              <w:left w:val="single" w:sz="6" w:space="0" w:color="auto"/>
              <w:bottom w:val="single" w:sz="6" w:space="0" w:color="auto"/>
              <w:right w:val="single" w:sz="6" w:space="0" w:color="auto"/>
            </w:tcBorders>
          </w:tcPr>
          <w:p>
            <w:pPr>
              <w:spacing w:before="60" w:after="60" w:line="240" w:lineRule="auto"/>
              <w:ind w:left="589" w:hanging="589"/>
              <w:rPr>
                <w:noProof/>
              </w:rPr>
            </w:pPr>
            <w:r>
              <w:rPr>
                <w:noProof/>
              </w:rPr>
              <w:t>10.</w:t>
            </w:r>
            <w:r>
              <w:rPr>
                <w:noProof/>
              </w:rPr>
              <w:tab/>
              <w:t>Ťažba čierneho a hnedého uhlia; ťažba rašeliny</w:t>
            </w:r>
          </w:p>
          <w:p>
            <w:pPr>
              <w:spacing w:before="60" w:after="60" w:line="240" w:lineRule="auto"/>
              <w:ind w:left="589" w:hanging="589"/>
              <w:rPr>
                <w:noProof/>
              </w:rPr>
            </w:pPr>
            <w:r>
              <w:rPr>
                <w:noProof/>
              </w:rPr>
              <w:t>11.</w:t>
            </w:r>
            <w:r>
              <w:rPr>
                <w:noProof/>
              </w:rPr>
              <w:tab/>
              <w:t>Ťažba surovej ropy a zemného plynu; okrem služieb</w:t>
            </w:r>
          </w:p>
          <w:p>
            <w:pPr>
              <w:spacing w:before="60" w:after="60" w:line="240" w:lineRule="auto"/>
              <w:ind w:left="589" w:hanging="589"/>
              <w:rPr>
                <w:noProof/>
              </w:rPr>
            </w:pPr>
            <w:r>
              <w:rPr>
                <w:noProof/>
              </w:rPr>
              <w:t>12.</w:t>
            </w:r>
            <w:r>
              <w:rPr>
                <w:noProof/>
              </w:rPr>
              <w:tab/>
              <w:t>Ťažba uránových a tóriových rúd</w:t>
            </w:r>
          </w:p>
          <w:p>
            <w:pPr>
              <w:spacing w:before="60" w:after="60" w:line="240" w:lineRule="auto"/>
              <w:ind w:left="589" w:hanging="589"/>
              <w:rPr>
                <w:noProof/>
              </w:rPr>
            </w:pPr>
            <w:r>
              <w:rPr>
                <w:noProof/>
              </w:rPr>
              <w:t>13.</w:t>
            </w:r>
            <w:r>
              <w:rPr>
                <w:noProof/>
              </w:rPr>
              <w:tab/>
              <w:t>Ťažba kovových rúd</w:t>
            </w:r>
          </w:p>
          <w:p>
            <w:pPr>
              <w:spacing w:before="60" w:after="60" w:line="240" w:lineRule="auto"/>
              <w:ind w:left="589" w:hanging="589"/>
              <w:rPr>
                <w:noProof/>
              </w:rPr>
            </w:pPr>
            <w:r>
              <w:rPr>
                <w:noProof/>
              </w:rPr>
              <w:t>14.</w:t>
            </w:r>
            <w:r>
              <w:rPr>
                <w:noProof/>
              </w:rPr>
              <w:tab/>
              <w:t>Ostatné banícke a ťažobné činnosti</w:t>
            </w:r>
          </w:p>
        </w:tc>
        <w:tc>
          <w:tcPr>
            <w:tcW w:w="3289" w:type="pct"/>
            <w:tcBorders>
              <w:top w:val="single" w:sz="6" w:space="0" w:color="auto"/>
              <w:left w:val="single" w:sz="6" w:space="0" w:color="auto"/>
              <w:bottom w:val="single" w:sz="6" w:space="0" w:color="auto"/>
              <w:right w:val="single" w:sz="6" w:space="0" w:color="auto"/>
            </w:tcBorders>
          </w:tcPr>
          <w:p>
            <w:pPr>
              <w:spacing w:before="60" w:after="60" w:line="240" w:lineRule="auto"/>
              <w:ind w:left="505" w:hanging="505"/>
              <w:rPr>
                <w:noProof/>
                <w:spacing w:val="-2"/>
              </w:rPr>
            </w:pPr>
            <w:r>
              <w:rPr>
                <w:noProof/>
                <w:spacing w:val="-2"/>
              </w:rPr>
              <w:t>BG: Právo vyhľadávania, prieskumu a ťažby nerastných surovín vrátane minerálnych surovín a rúd podlieha časovo obmedzenej koncesii udelenej bulharským štátom.</w:t>
            </w:r>
          </w:p>
          <w:p>
            <w:pPr>
              <w:spacing w:before="60" w:after="60" w:line="240" w:lineRule="auto"/>
              <w:ind w:left="503"/>
              <w:rPr>
                <w:noProof/>
                <w:spacing w:val="-2"/>
              </w:rPr>
            </w:pPr>
            <w:r>
              <w:rPr>
                <w:noProof/>
                <w:spacing w:val="-2"/>
              </w:rPr>
              <w:t>Vyhľadávanie a/alebo prieskum a povolenia na ťažbu sa udeľujú fyzickým alebo právnickým osobám registrovaným v obchodnom registri ako obchodníci, ktoré majú príslušné technické, riadiace a finančné možnosti. Bez obmedzenia pre ťažbu zlata z riek a soli a rôznych prvkov zo slanej vody.</w:t>
            </w:r>
          </w:p>
          <w:p>
            <w:pPr>
              <w:spacing w:before="60" w:after="60" w:line="240" w:lineRule="auto"/>
              <w:ind w:left="447" w:hanging="447"/>
              <w:rPr>
                <w:noProof/>
                <w:spacing w:val="-2"/>
              </w:rPr>
            </w:pPr>
            <w:r>
              <w:rPr>
                <w:noProof/>
                <w:spacing w:val="-2"/>
              </w:rPr>
              <w:t>CZ: Bez obmedzenia.</w:t>
            </w:r>
          </w:p>
          <w:p>
            <w:pPr>
              <w:spacing w:before="60" w:after="60" w:line="240" w:lineRule="auto"/>
              <w:ind w:left="503" w:hanging="503"/>
              <w:rPr>
                <w:noProof/>
                <w:spacing w:val="-2"/>
              </w:rPr>
            </w:pPr>
            <w:r>
              <w:rPr>
                <w:noProof/>
                <w:spacing w:val="-2"/>
              </w:rPr>
              <w:t xml:space="preserve">EL: </w:t>
            </w:r>
            <w:r>
              <w:rPr>
                <w:noProof/>
                <w:spacing w:val="-2"/>
              </w:rPr>
              <w:tab/>
              <w:t>Právo prieskumu a ťažby všetkých minerálov, okrem uhľovodíkov, tuhých palív, rádioaktívnych minerálov a geotermálneho potenciálu, podlieha vydaniu koncesie gréckym štátom, po schválení Radou ministrov.</w:t>
            </w:r>
          </w:p>
          <w:p>
            <w:pPr>
              <w:spacing w:before="60" w:after="60" w:line="240" w:lineRule="auto"/>
              <w:ind w:left="503" w:hanging="503"/>
              <w:rPr>
                <w:noProof/>
                <w:spacing w:val="-2"/>
              </w:rPr>
            </w:pPr>
            <w:r>
              <w:rPr>
                <w:noProof/>
                <w:spacing w:val="-2"/>
              </w:rPr>
              <w:t xml:space="preserve">ES: </w:t>
            </w:r>
            <w:r>
              <w:rPr>
                <w:noProof/>
                <w:spacing w:val="-2"/>
              </w:rPr>
              <w:tab/>
              <w:t>Výhrada týkajúca sa investícií pochádzajúcich z nečlenských štátov Spoločenstva v oblasti strategických minerálov.</w:t>
            </w:r>
          </w:p>
          <w:p>
            <w:pPr>
              <w:spacing w:before="60" w:after="60" w:line="240" w:lineRule="auto"/>
              <w:ind w:left="503" w:hanging="503"/>
              <w:rPr>
                <w:noProof/>
                <w:spacing w:val="-2"/>
              </w:rPr>
            </w:pPr>
            <w:r>
              <w:rPr>
                <w:noProof/>
                <w:spacing w:val="-2"/>
              </w:rPr>
              <w:t xml:space="preserve">FR: </w:t>
            </w:r>
            <w:r>
              <w:rPr>
                <w:noProof/>
                <w:spacing w:val="-2"/>
              </w:rPr>
              <w:tab/>
              <w:t>Pokiaľ ide o ťažobný priemysel, nerezidenti sa môžu usadiť iba formou francúzskej alebo európskej dcérskej spoločnosti, ktorej manažér je rezidentom vo Francúzsku alebo inej krajine a ohlási svoje miesto bydliska miestnym policajným orgánom.</w:t>
            </w:r>
          </w:p>
          <w:p>
            <w:pPr>
              <w:spacing w:before="60" w:after="60" w:line="240" w:lineRule="auto"/>
              <w:ind w:left="305" w:hanging="305"/>
              <w:rPr>
                <w:noProof/>
                <w:spacing w:val="-2"/>
              </w:rPr>
            </w:pPr>
            <w:r>
              <w:rPr>
                <w:noProof/>
                <w:spacing w:val="-2"/>
              </w:rPr>
              <w:t>HR: Bez obmedzenia.</w:t>
            </w:r>
          </w:p>
          <w:p>
            <w:pPr>
              <w:spacing w:before="60" w:after="60" w:line="240" w:lineRule="auto"/>
              <w:ind w:left="503" w:hanging="503"/>
              <w:rPr>
                <w:noProof/>
                <w:spacing w:val="-2"/>
              </w:rPr>
            </w:pPr>
            <w:r>
              <w:rPr>
                <w:noProof/>
                <w:spacing w:val="-2"/>
              </w:rPr>
              <w:t>HU: Právo vyhľadávania, čerpania a ťažby minerálnych surovín môže podliehať časovo obmedzenej koncesii udelenej maďarským štátom.</w:t>
            </w:r>
          </w:p>
        </w:tc>
      </w:tr>
      <w:tr>
        <w:trPr>
          <w:trHeight w:val="20"/>
          <w:jc w:val="center"/>
        </w:trPr>
        <w:tc>
          <w:tcPr>
            <w:tcW w:w="1711" w:type="pct"/>
            <w:tcBorders>
              <w:top w:val="single" w:sz="6" w:space="0" w:color="auto"/>
              <w:left w:val="single" w:sz="6" w:space="0" w:color="auto"/>
              <w:bottom w:val="single" w:sz="6" w:space="0" w:color="auto"/>
              <w:right w:val="single" w:sz="6" w:space="0" w:color="auto"/>
            </w:tcBorders>
          </w:tcPr>
          <w:p>
            <w:pPr>
              <w:pageBreakBefore/>
              <w:spacing w:before="60" w:after="60" w:line="240" w:lineRule="auto"/>
              <w:ind w:left="590" w:hanging="590"/>
              <w:rPr>
                <w:b/>
                <w:caps/>
                <w:noProof/>
              </w:rPr>
            </w:pPr>
          </w:p>
        </w:tc>
        <w:tc>
          <w:tcPr>
            <w:tcW w:w="3289" w:type="pct"/>
            <w:tcBorders>
              <w:top w:val="single" w:sz="6" w:space="0" w:color="auto"/>
              <w:left w:val="single" w:sz="6" w:space="0" w:color="auto"/>
              <w:bottom w:val="single" w:sz="6" w:space="0" w:color="auto"/>
              <w:right w:val="single" w:sz="6" w:space="0" w:color="auto"/>
            </w:tcBorders>
          </w:tcPr>
          <w:p>
            <w:pPr>
              <w:spacing w:before="60" w:after="60" w:line="240" w:lineRule="auto"/>
              <w:ind w:left="305" w:hanging="305"/>
              <w:rPr>
                <w:noProof/>
                <w:spacing w:val="-2"/>
              </w:rPr>
            </w:pPr>
            <w:r>
              <w:rPr>
                <w:noProof/>
                <w:spacing w:val="-2"/>
              </w:rPr>
              <w:t>LT: Bez obmedzenia.</w:t>
            </w:r>
          </w:p>
          <w:p>
            <w:pPr>
              <w:spacing w:before="60" w:after="60" w:line="240" w:lineRule="auto"/>
              <w:ind w:left="305" w:hanging="305"/>
              <w:rPr>
                <w:noProof/>
                <w:spacing w:val="-2"/>
              </w:rPr>
            </w:pPr>
            <w:r>
              <w:rPr>
                <w:noProof/>
                <w:spacing w:val="-2"/>
              </w:rPr>
              <w:t>MT: Bez obmedzenia.</w:t>
            </w:r>
          </w:p>
          <w:p>
            <w:pPr>
              <w:spacing w:before="60" w:after="60" w:line="240" w:lineRule="auto"/>
              <w:ind w:left="305" w:hanging="305"/>
              <w:rPr>
                <w:noProof/>
                <w:spacing w:val="-2"/>
              </w:rPr>
            </w:pPr>
            <w:r>
              <w:rPr>
                <w:noProof/>
                <w:spacing w:val="-2"/>
              </w:rPr>
              <w:t>RO: Bez obmedzenia.</w:t>
            </w:r>
          </w:p>
          <w:p>
            <w:pPr>
              <w:spacing w:before="60" w:after="60" w:line="240" w:lineRule="auto"/>
              <w:ind w:left="503" w:hanging="503"/>
              <w:rPr>
                <w:noProof/>
                <w:spacing w:val="-2"/>
              </w:rPr>
            </w:pPr>
            <w:r>
              <w:rPr>
                <w:noProof/>
                <w:spacing w:val="-2"/>
              </w:rPr>
              <w:t xml:space="preserve">EC: </w:t>
            </w:r>
            <w:r>
              <w:rPr>
                <w:noProof/>
                <w:spacing w:val="-2"/>
              </w:rPr>
              <w:tab/>
              <w:t>Výhrada týkajúca sa vyhľadávania, prieskumu a ťažby uhľovodíkov: V súlade so smernicou 94/22/ES z 30. mája 1994 (Ú. v. ES L 164, 30.6.1994), keď sa zistí, že tretia krajina neposkytuje subjektom Spoločenstva porovnateľné zaobchádzanie, čo sa týka prístupu k týmto aktivitám a ich vykonávania, ako to, ktoré poskytuje Spoločenstvo subjektom z tejto krajiny, môže Rada na návrh Komisie oprávniť členský štát odmietnuť vydanie povolenia pre subjekt, ktorý je fakticky kontrolovaný danou treťou krajinou a/alebo štátnymi príslušníkmi danej krajiny (reciprocita).</w:t>
            </w:r>
          </w:p>
        </w:tc>
      </w:tr>
      <w:tr>
        <w:trPr>
          <w:trHeight w:val="20"/>
          <w:jc w:val="center"/>
        </w:trPr>
        <w:tc>
          <w:tcPr>
            <w:tcW w:w="1711" w:type="pct"/>
            <w:tcBorders>
              <w:top w:val="single" w:sz="6" w:space="0" w:color="auto"/>
              <w:left w:val="single" w:sz="6" w:space="0" w:color="auto"/>
              <w:bottom w:val="single" w:sz="6" w:space="0" w:color="auto"/>
              <w:right w:val="single" w:sz="6" w:space="0" w:color="auto"/>
            </w:tcBorders>
          </w:tcPr>
          <w:p>
            <w:pPr>
              <w:spacing w:before="60" w:after="60" w:line="240" w:lineRule="auto"/>
              <w:ind w:left="589" w:hanging="589"/>
              <w:rPr>
                <w:caps/>
                <w:noProof/>
              </w:rPr>
            </w:pPr>
            <w:r>
              <w:rPr>
                <w:caps/>
                <w:noProof/>
              </w:rPr>
              <w:t>D.</w:t>
            </w:r>
            <w:r>
              <w:rPr>
                <w:caps/>
                <w:noProof/>
              </w:rPr>
              <w:tab/>
              <w:t>Výroba</w:t>
            </w:r>
          </w:p>
        </w:tc>
        <w:tc>
          <w:tcPr>
            <w:tcW w:w="3289" w:type="pct"/>
            <w:tcBorders>
              <w:top w:val="single" w:sz="6" w:space="0" w:color="auto"/>
              <w:left w:val="single" w:sz="6" w:space="0" w:color="auto"/>
              <w:bottom w:val="single" w:sz="6" w:space="0" w:color="auto"/>
              <w:right w:val="single" w:sz="6" w:space="0" w:color="auto"/>
            </w:tcBorders>
          </w:tcPr>
          <w:p>
            <w:pPr>
              <w:spacing w:before="60" w:after="60" w:line="240" w:lineRule="auto"/>
              <w:rPr>
                <w:noProof/>
                <w:spacing w:val="-2"/>
              </w:rPr>
            </w:pPr>
          </w:p>
        </w:tc>
      </w:tr>
      <w:tr>
        <w:trPr>
          <w:trHeight w:val="20"/>
          <w:jc w:val="center"/>
        </w:trPr>
        <w:tc>
          <w:tcPr>
            <w:tcW w:w="1711" w:type="pct"/>
            <w:tcBorders>
              <w:top w:val="single" w:sz="6" w:space="0" w:color="auto"/>
              <w:left w:val="single" w:sz="6" w:space="0" w:color="auto"/>
              <w:bottom w:val="single" w:sz="6" w:space="0" w:color="auto"/>
              <w:right w:val="single" w:sz="6" w:space="0" w:color="auto"/>
            </w:tcBorders>
          </w:tcPr>
          <w:p>
            <w:pPr>
              <w:spacing w:before="60" w:after="60" w:line="240" w:lineRule="auto"/>
              <w:ind w:left="589" w:hanging="589"/>
              <w:rPr>
                <w:noProof/>
              </w:rPr>
            </w:pPr>
            <w:r>
              <w:rPr>
                <w:noProof/>
              </w:rPr>
              <w:t>15.</w:t>
            </w:r>
            <w:r>
              <w:rPr>
                <w:noProof/>
              </w:rPr>
              <w:tab/>
              <w:t>Výroba potravinových výrobkov a nápojov</w:t>
            </w:r>
          </w:p>
          <w:p>
            <w:pPr>
              <w:spacing w:before="60" w:after="60" w:line="240" w:lineRule="auto"/>
              <w:ind w:left="589" w:hanging="589"/>
              <w:rPr>
                <w:noProof/>
              </w:rPr>
            </w:pPr>
            <w:r>
              <w:rPr>
                <w:noProof/>
              </w:rPr>
              <w:t>16.</w:t>
            </w:r>
            <w:r>
              <w:rPr>
                <w:noProof/>
              </w:rPr>
              <w:tab/>
              <w:t>Výroba tabakových výrobkov</w:t>
            </w:r>
          </w:p>
          <w:p>
            <w:pPr>
              <w:spacing w:before="60" w:after="60" w:line="240" w:lineRule="auto"/>
              <w:ind w:left="589" w:hanging="589"/>
              <w:rPr>
                <w:noProof/>
              </w:rPr>
            </w:pPr>
            <w:r>
              <w:rPr>
                <w:noProof/>
              </w:rPr>
              <w:t>17.</w:t>
            </w:r>
            <w:r>
              <w:rPr>
                <w:noProof/>
              </w:rPr>
              <w:tab/>
              <w:t>Výroba textilu</w:t>
            </w:r>
          </w:p>
          <w:p>
            <w:pPr>
              <w:spacing w:before="60" w:after="60" w:line="240" w:lineRule="auto"/>
              <w:ind w:left="589" w:hanging="589"/>
              <w:rPr>
                <w:noProof/>
              </w:rPr>
            </w:pPr>
            <w:r>
              <w:rPr>
                <w:noProof/>
              </w:rPr>
              <w:t>18.</w:t>
            </w:r>
            <w:r>
              <w:rPr>
                <w:noProof/>
              </w:rPr>
              <w:tab/>
              <w:t>Výroba odevov; spracovanie a farbenie kožušín</w:t>
            </w:r>
          </w:p>
        </w:tc>
        <w:tc>
          <w:tcPr>
            <w:tcW w:w="3289" w:type="pct"/>
            <w:tcBorders>
              <w:top w:val="single" w:sz="6" w:space="0" w:color="auto"/>
              <w:left w:val="single" w:sz="6" w:space="0" w:color="auto"/>
              <w:bottom w:val="single" w:sz="6" w:space="0" w:color="auto"/>
              <w:right w:val="single" w:sz="6" w:space="0" w:color="auto"/>
            </w:tcBorders>
          </w:tcPr>
          <w:p>
            <w:pPr>
              <w:spacing w:before="60" w:after="60" w:line="240" w:lineRule="auto"/>
              <w:rPr>
                <w:noProof/>
                <w:spacing w:val="-2"/>
              </w:rPr>
            </w:pPr>
            <w:r>
              <w:rPr>
                <w:noProof/>
                <w:spacing w:val="-2"/>
              </w:rPr>
              <w:t>Žiadne.</w:t>
            </w:r>
          </w:p>
          <w:p>
            <w:pPr>
              <w:spacing w:before="60" w:after="60" w:line="240" w:lineRule="auto"/>
              <w:ind w:left="503" w:hanging="503"/>
              <w:rPr>
                <w:noProof/>
                <w:spacing w:val="-2"/>
              </w:rPr>
            </w:pPr>
            <w:r>
              <w:rPr>
                <w:noProof/>
                <w:spacing w:val="-2"/>
              </w:rPr>
              <w:t>BG:</w:t>
            </w:r>
            <w:r>
              <w:rPr>
                <w:noProof/>
                <w:spacing w:val="-2"/>
              </w:rPr>
              <w:tab/>
              <w:t>Výroba alkoholických nápojov, destilátov a liehovín podlieha registrácii a môžu ju vykonávať subjekty registrované podľa obchodného práva alebo právnych predpisov členského štátu EÚ alebo EHP.</w:t>
            </w:r>
          </w:p>
          <w:p>
            <w:pPr>
              <w:spacing w:before="60" w:after="60" w:line="240" w:lineRule="auto"/>
              <w:ind w:left="503"/>
              <w:rPr>
                <w:strike/>
                <w:noProof/>
                <w:color w:val="FFFFFF"/>
              </w:rPr>
            </w:pPr>
            <w:r>
              <w:rPr>
                <w:noProof/>
                <w:spacing w:val="-2"/>
              </w:rPr>
              <w:t xml:space="preserve">Výroba </w:t>
            </w:r>
            <w:r>
              <w:rPr>
                <w:noProof/>
              </w:rPr>
              <w:t>tabakových výrobkov a spracúvanie tabaku je podmienená povolením udeleným Radou ministrov a môžu ju vykonávať subjekty registrované podľa obchodného práva alebo právnych predpisov členského štátu EÚ alebo EHP.</w:t>
            </w:r>
          </w:p>
          <w:p>
            <w:pPr>
              <w:spacing w:before="60" w:after="60" w:line="240" w:lineRule="auto"/>
              <w:rPr>
                <w:noProof/>
                <w:spacing w:val="-2"/>
              </w:rPr>
            </w:pPr>
          </w:p>
        </w:tc>
      </w:tr>
      <w:tr>
        <w:trPr>
          <w:trHeight w:val="1950"/>
          <w:jc w:val="center"/>
        </w:trPr>
        <w:tc>
          <w:tcPr>
            <w:tcW w:w="1711" w:type="pct"/>
            <w:tcBorders>
              <w:top w:val="single" w:sz="6" w:space="0" w:color="auto"/>
              <w:left w:val="single" w:sz="6" w:space="0" w:color="auto"/>
              <w:bottom w:val="single" w:sz="4" w:space="0" w:color="auto"/>
              <w:right w:val="single" w:sz="6" w:space="0" w:color="auto"/>
            </w:tcBorders>
          </w:tcPr>
          <w:p>
            <w:pPr>
              <w:pageBreakBefore/>
              <w:spacing w:before="60" w:after="60" w:line="240" w:lineRule="auto"/>
              <w:ind w:left="590" w:hanging="590"/>
              <w:rPr>
                <w:noProof/>
              </w:rPr>
            </w:pPr>
            <w:r>
              <w:rPr>
                <w:noProof/>
              </w:rPr>
              <w:t>19.</w:t>
            </w:r>
            <w:r>
              <w:rPr>
                <w:noProof/>
              </w:rPr>
              <w:tab/>
              <w:t>Spracovanie a úprava kože; výroba batožín, kabeliek, sedlárskych výrobkov, postrojov a obuvi</w:t>
            </w:r>
          </w:p>
        </w:tc>
        <w:tc>
          <w:tcPr>
            <w:tcW w:w="3289" w:type="pct"/>
            <w:tcBorders>
              <w:top w:val="single" w:sz="6" w:space="0" w:color="auto"/>
              <w:left w:val="single" w:sz="6" w:space="0" w:color="auto"/>
              <w:bottom w:val="single" w:sz="4" w:space="0" w:color="auto"/>
              <w:right w:val="single" w:sz="6" w:space="0" w:color="auto"/>
            </w:tcBorders>
          </w:tcPr>
          <w:p>
            <w:pPr>
              <w:spacing w:before="60" w:after="60" w:line="240" w:lineRule="auto"/>
              <w:ind w:left="503"/>
              <w:rPr>
                <w:noProof/>
              </w:rPr>
            </w:pPr>
            <w:r>
              <w:rPr>
                <w:noProof/>
              </w:rPr>
              <w:t>Výhrada týkajúca sa užívania jadrových inštalácií alebo zariadení a nakladania s jadrovým palivom, ktoré podliehajú udeleniu licencie.</w:t>
            </w:r>
          </w:p>
          <w:p>
            <w:pPr>
              <w:spacing w:before="60" w:after="60" w:line="240" w:lineRule="auto"/>
              <w:ind w:left="503"/>
              <w:rPr>
                <w:noProof/>
                <w:spacing w:val="-2"/>
              </w:rPr>
            </w:pPr>
            <w:r>
              <w:rPr>
                <w:noProof/>
              </w:rPr>
              <w:t>Na výrobu, dovoz a distribúciu liečiv a veterinárnych liekov je potrebné povolenie hlavného predstaviteľa v Bulharsku.</w:t>
            </w:r>
          </w:p>
          <w:p>
            <w:pPr>
              <w:spacing w:before="60" w:after="60" w:line="240" w:lineRule="auto"/>
              <w:ind w:left="503"/>
              <w:rPr>
                <w:noProof/>
                <w:szCs w:val="24"/>
              </w:rPr>
            </w:pPr>
            <w:r>
              <w:rPr>
                <w:noProof/>
                <w:spacing w:val="-2"/>
              </w:rPr>
              <w:t>Aktivity súvisiace s nakladaním a spravovaním odpadu podliehajú schváleniu.</w:t>
            </w:r>
          </w:p>
        </w:tc>
      </w:tr>
      <w:tr>
        <w:trPr>
          <w:trHeight w:val="20"/>
          <w:jc w:val="center"/>
        </w:trPr>
        <w:tc>
          <w:tcPr>
            <w:tcW w:w="1711" w:type="pct"/>
            <w:tcBorders>
              <w:top w:val="single" w:sz="4" w:space="0" w:color="auto"/>
              <w:left w:val="single" w:sz="6" w:space="0" w:color="auto"/>
              <w:bottom w:val="single" w:sz="6" w:space="0" w:color="auto"/>
              <w:right w:val="single" w:sz="6" w:space="0" w:color="auto"/>
            </w:tcBorders>
          </w:tcPr>
          <w:p>
            <w:pPr>
              <w:spacing w:before="60" w:after="60" w:line="240" w:lineRule="auto"/>
              <w:ind w:left="590" w:hanging="590"/>
              <w:rPr>
                <w:noProof/>
              </w:rPr>
            </w:pPr>
            <w:r>
              <w:rPr>
                <w:noProof/>
              </w:rPr>
              <w:t>20.</w:t>
            </w:r>
            <w:r>
              <w:rPr>
                <w:noProof/>
              </w:rPr>
              <w:tab/>
              <w:t>Spracovanie dreva a výroba výrobkov z dreva a korku, okrem nábytku; výroba prútených a pletených výrobkov</w:t>
            </w:r>
          </w:p>
          <w:p>
            <w:pPr>
              <w:spacing w:before="60" w:after="60" w:line="240" w:lineRule="auto"/>
              <w:ind w:left="589" w:hanging="589"/>
              <w:rPr>
                <w:noProof/>
              </w:rPr>
            </w:pPr>
            <w:r>
              <w:rPr>
                <w:noProof/>
              </w:rPr>
              <w:t>21.</w:t>
            </w:r>
            <w:r>
              <w:rPr>
                <w:noProof/>
              </w:rPr>
              <w:tab/>
              <w:t>Výroba papiera a papierenských výrobkov</w:t>
            </w:r>
          </w:p>
          <w:p>
            <w:pPr>
              <w:spacing w:before="60" w:after="60" w:line="240" w:lineRule="auto"/>
              <w:ind w:left="589" w:hanging="589"/>
              <w:rPr>
                <w:noProof/>
              </w:rPr>
            </w:pPr>
            <w:r>
              <w:rPr>
                <w:noProof/>
              </w:rPr>
              <w:t>22.</w:t>
            </w:r>
            <w:r>
              <w:rPr>
                <w:noProof/>
              </w:rPr>
              <w:tab/>
              <w:t>Vydávanie, tlač a reprodukcia nahrávok</w:t>
            </w:r>
          </w:p>
          <w:p>
            <w:pPr>
              <w:spacing w:before="60" w:after="60" w:line="240" w:lineRule="auto"/>
              <w:ind w:left="589" w:hanging="589"/>
              <w:rPr>
                <w:noProof/>
              </w:rPr>
            </w:pPr>
            <w:r>
              <w:rPr>
                <w:noProof/>
              </w:rPr>
              <w:t>23.</w:t>
            </w:r>
            <w:r>
              <w:rPr>
                <w:noProof/>
              </w:rPr>
              <w:tab/>
              <w:t>Výroba koksu, rafinovaných ropných produktov a jadrových palív</w:t>
            </w:r>
          </w:p>
          <w:p>
            <w:pPr>
              <w:spacing w:before="60" w:after="60" w:line="240" w:lineRule="auto"/>
              <w:ind w:left="589" w:hanging="589"/>
              <w:rPr>
                <w:noProof/>
              </w:rPr>
            </w:pPr>
            <w:r>
              <w:rPr>
                <w:noProof/>
              </w:rPr>
              <w:t>24.</w:t>
            </w:r>
            <w:r>
              <w:rPr>
                <w:noProof/>
              </w:rPr>
              <w:tab/>
              <w:t>Výroba chemikálií a chemických výrobkov</w:t>
            </w:r>
          </w:p>
          <w:p>
            <w:pPr>
              <w:spacing w:before="60" w:after="60" w:line="240" w:lineRule="auto"/>
              <w:ind w:left="589" w:hanging="589"/>
              <w:rPr>
                <w:noProof/>
              </w:rPr>
            </w:pPr>
            <w:r>
              <w:rPr>
                <w:noProof/>
              </w:rPr>
              <w:t>25.</w:t>
            </w:r>
            <w:r>
              <w:rPr>
                <w:noProof/>
              </w:rPr>
              <w:tab/>
              <w:t>Výroba gumy a plastových výrobkov</w:t>
            </w:r>
          </w:p>
        </w:tc>
        <w:tc>
          <w:tcPr>
            <w:tcW w:w="3289" w:type="pct"/>
            <w:tcBorders>
              <w:top w:val="single" w:sz="4" w:space="0" w:color="auto"/>
              <w:left w:val="single" w:sz="6" w:space="0" w:color="auto"/>
              <w:bottom w:val="single" w:sz="6" w:space="0" w:color="auto"/>
              <w:right w:val="single" w:sz="6" w:space="0" w:color="auto"/>
            </w:tcBorders>
          </w:tcPr>
          <w:p>
            <w:pPr>
              <w:spacing w:before="60" w:after="60" w:line="240" w:lineRule="auto"/>
              <w:ind w:left="503"/>
              <w:rPr>
                <w:noProof/>
                <w:szCs w:val="24"/>
              </w:rPr>
            </w:pPr>
          </w:p>
        </w:tc>
      </w:tr>
      <w:tr>
        <w:trPr>
          <w:trHeight w:val="3525"/>
          <w:jc w:val="center"/>
        </w:trPr>
        <w:tc>
          <w:tcPr>
            <w:tcW w:w="1711" w:type="pct"/>
            <w:tcBorders>
              <w:top w:val="single" w:sz="6" w:space="0" w:color="auto"/>
              <w:left w:val="single" w:sz="6" w:space="0" w:color="auto"/>
              <w:bottom w:val="single" w:sz="4" w:space="0" w:color="auto"/>
              <w:right w:val="single" w:sz="6" w:space="0" w:color="auto"/>
            </w:tcBorders>
          </w:tcPr>
          <w:p>
            <w:pPr>
              <w:pageBreakBefore/>
              <w:spacing w:before="60" w:after="60" w:line="240" w:lineRule="auto"/>
              <w:ind w:left="590" w:hanging="590"/>
              <w:rPr>
                <w:noProof/>
              </w:rPr>
            </w:pPr>
            <w:r>
              <w:rPr>
                <w:noProof/>
              </w:rPr>
              <w:t>26.</w:t>
            </w:r>
            <w:r>
              <w:rPr>
                <w:noProof/>
              </w:rPr>
              <w:tab/>
              <w:t>Výroba ostatných nekovových minerálnych produktov</w:t>
            </w:r>
          </w:p>
          <w:p>
            <w:pPr>
              <w:spacing w:before="60" w:after="60" w:line="240" w:lineRule="auto"/>
              <w:ind w:left="589" w:hanging="589"/>
              <w:rPr>
                <w:noProof/>
              </w:rPr>
            </w:pPr>
            <w:r>
              <w:rPr>
                <w:noProof/>
              </w:rPr>
              <w:t>27.</w:t>
            </w:r>
            <w:r>
              <w:rPr>
                <w:noProof/>
              </w:rPr>
              <w:tab/>
              <w:t>Spracovanie základných kovov</w:t>
            </w:r>
          </w:p>
          <w:p>
            <w:pPr>
              <w:spacing w:before="60" w:after="60" w:line="240" w:lineRule="auto"/>
              <w:ind w:left="589" w:hanging="589"/>
              <w:rPr>
                <w:noProof/>
              </w:rPr>
            </w:pPr>
            <w:r>
              <w:rPr>
                <w:noProof/>
              </w:rPr>
              <w:t>28.</w:t>
            </w:r>
            <w:r>
              <w:rPr>
                <w:noProof/>
              </w:rPr>
              <w:tab/>
              <w:t>Výroba fabrikovaných kovových výrobkov, okrem strojov a zariadení</w:t>
            </w:r>
          </w:p>
          <w:p>
            <w:pPr>
              <w:spacing w:before="60" w:after="60" w:line="240" w:lineRule="auto"/>
              <w:ind w:left="589" w:hanging="589"/>
              <w:rPr>
                <w:noProof/>
              </w:rPr>
            </w:pPr>
            <w:r>
              <w:rPr>
                <w:noProof/>
              </w:rPr>
              <w:t>29.</w:t>
            </w:r>
            <w:r>
              <w:rPr>
                <w:noProof/>
              </w:rPr>
              <w:tab/>
              <w:t>Výroba strojov a zariadení inde neklasifikovaných</w:t>
            </w:r>
          </w:p>
        </w:tc>
        <w:tc>
          <w:tcPr>
            <w:tcW w:w="3289" w:type="pct"/>
            <w:tcBorders>
              <w:top w:val="single" w:sz="6" w:space="0" w:color="auto"/>
              <w:left w:val="single" w:sz="6" w:space="0" w:color="auto"/>
              <w:bottom w:val="single" w:sz="4" w:space="0" w:color="auto"/>
              <w:right w:val="single" w:sz="6" w:space="0" w:color="auto"/>
            </w:tcBorders>
          </w:tcPr>
          <w:p>
            <w:pPr>
              <w:spacing w:before="60" w:after="60" w:line="240" w:lineRule="auto"/>
              <w:ind w:left="503"/>
              <w:rPr>
                <w:noProof/>
                <w:spacing w:val="-2"/>
              </w:rPr>
            </w:pPr>
          </w:p>
        </w:tc>
      </w:tr>
      <w:tr>
        <w:trPr>
          <w:trHeight w:val="3332"/>
          <w:jc w:val="center"/>
        </w:trPr>
        <w:tc>
          <w:tcPr>
            <w:tcW w:w="1711" w:type="pct"/>
            <w:tcBorders>
              <w:top w:val="single" w:sz="4" w:space="0" w:color="auto"/>
              <w:left w:val="single" w:sz="6" w:space="0" w:color="auto"/>
              <w:bottom w:val="single" w:sz="4" w:space="0" w:color="auto"/>
              <w:right w:val="single" w:sz="6" w:space="0" w:color="auto"/>
            </w:tcBorders>
          </w:tcPr>
          <w:p>
            <w:pPr>
              <w:spacing w:before="60" w:after="60" w:line="240" w:lineRule="auto"/>
              <w:ind w:left="590" w:hanging="590"/>
              <w:rPr>
                <w:noProof/>
              </w:rPr>
            </w:pPr>
            <w:r>
              <w:rPr>
                <w:noProof/>
              </w:rPr>
              <w:t>30.</w:t>
            </w:r>
            <w:r>
              <w:rPr>
                <w:noProof/>
              </w:rPr>
              <w:tab/>
              <w:t>Výroba kancelárskych, výpočtových a počítacích strojov</w:t>
            </w:r>
          </w:p>
          <w:p>
            <w:pPr>
              <w:spacing w:before="60" w:after="60" w:line="240" w:lineRule="auto"/>
              <w:ind w:left="589" w:hanging="589"/>
              <w:rPr>
                <w:noProof/>
              </w:rPr>
            </w:pPr>
            <w:r>
              <w:rPr>
                <w:noProof/>
              </w:rPr>
              <w:t>31.</w:t>
            </w:r>
            <w:r>
              <w:rPr>
                <w:noProof/>
              </w:rPr>
              <w:tab/>
              <w:t>Výroba elektrických strojov a prístrojov inde neklasifikovaných</w:t>
            </w:r>
          </w:p>
          <w:p>
            <w:pPr>
              <w:spacing w:before="60" w:after="60" w:line="240" w:lineRule="auto"/>
              <w:ind w:left="589" w:hanging="589"/>
              <w:rPr>
                <w:noProof/>
              </w:rPr>
            </w:pPr>
            <w:r>
              <w:rPr>
                <w:noProof/>
              </w:rPr>
              <w:t>32.</w:t>
            </w:r>
            <w:r>
              <w:rPr>
                <w:noProof/>
              </w:rPr>
              <w:tab/>
              <w:t>Výroba rozhlasových, televíznych a komunikačných zariadení a prístrojov</w:t>
            </w:r>
          </w:p>
        </w:tc>
        <w:tc>
          <w:tcPr>
            <w:tcW w:w="3289" w:type="pct"/>
            <w:tcBorders>
              <w:top w:val="single" w:sz="4" w:space="0" w:color="auto"/>
              <w:left w:val="single" w:sz="6" w:space="0" w:color="auto"/>
              <w:bottom w:val="single" w:sz="4" w:space="0" w:color="auto"/>
              <w:right w:val="single" w:sz="6" w:space="0" w:color="auto"/>
            </w:tcBorders>
          </w:tcPr>
          <w:p>
            <w:pPr>
              <w:spacing w:before="60" w:after="60" w:line="240" w:lineRule="auto"/>
              <w:ind w:left="503"/>
              <w:rPr>
                <w:noProof/>
                <w:spacing w:val="-2"/>
              </w:rPr>
            </w:pPr>
          </w:p>
        </w:tc>
      </w:tr>
      <w:tr>
        <w:trPr>
          <w:trHeight w:val="1267"/>
          <w:jc w:val="center"/>
        </w:trPr>
        <w:tc>
          <w:tcPr>
            <w:tcW w:w="1711" w:type="pct"/>
            <w:tcBorders>
              <w:top w:val="single" w:sz="4" w:space="0" w:color="auto"/>
              <w:left w:val="single" w:sz="6" w:space="0" w:color="auto"/>
              <w:bottom w:val="nil"/>
              <w:right w:val="single" w:sz="6" w:space="0" w:color="auto"/>
            </w:tcBorders>
          </w:tcPr>
          <w:p>
            <w:pPr>
              <w:pageBreakBefore/>
              <w:spacing w:before="60" w:after="60" w:line="240" w:lineRule="auto"/>
              <w:ind w:left="590" w:hanging="590"/>
              <w:rPr>
                <w:noProof/>
              </w:rPr>
            </w:pPr>
            <w:r>
              <w:rPr>
                <w:noProof/>
              </w:rPr>
              <w:t>33.</w:t>
            </w:r>
            <w:r>
              <w:rPr>
                <w:noProof/>
              </w:rPr>
              <w:tab/>
              <w:t>Výroba lekárskych, jemných a optických nástrojov, hodiniek a hodín</w:t>
            </w:r>
          </w:p>
        </w:tc>
        <w:tc>
          <w:tcPr>
            <w:tcW w:w="3289" w:type="pct"/>
            <w:tcBorders>
              <w:top w:val="single" w:sz="4" w:space="0" w:color="auto"/>
              <w:left w:val="single" w:sz="6" w:space="0" w:color="auto"/>
              <w:bottom w:val="nil"/>
              <w:right w:val="single" w:sz="6" w:space="0" w:color="auto"/>
            </w:tcBorders>
          </w:tcPr>
          <w:p>
            <w:pPr>
              <w:spacing w:before="60" w:after="60" w:line="240" w:lineRule="auto"/>
              <w:ind w:left="503"/>
              <w:rPr>
                <w:noProof/>
                <w:spacing w:val="-2"/>
              </w:rPr>
            </w:pPr>
          </w:p>
        </w:tc>
      </w:tr>
      <w:tr>
        <w:trPr>
          <w:trHeight w:val="20"/>
          <w:jc w:val="center"/>
        </w:trPr>
        <w:tc>
          <w:tcPr>
            <w:tcW w:w="1711" w:type="pct"/>
            <w:tcBorders>
              <w:top w:val="nil"/>
              <w:left w:val="single" w:sz="6" w:space="0" w:color="auto"/>
              <w:bottom w:val="single" w:sz="6" w:space="0" w:color="auto"/>
              <w:right w:val="single" w:sz="6" w:space="0" w:color="auto"/>
            </w:tcBorders>
          </w:tcPr>
          <w:p>
            <w:pPr>
              <w:spacing w:before="60" w:after="60" w:line="240" w:lineRule="auto"/>
              <w:ind w:left="589" w:hanging="589"/>
              <w:rPr>
                <w:noProof/>
              </w:rPr>
            </w:pPr>
            <w:r>
              <w:rPr>
                <w:noProof/>
              </w:rPr>
              <w:t>34.</w:t>
            </w:r>
            <w:r>
              <w:rPr>
                <w:noProof/>
              </w:rPr>
              <w:tab/>
              <w:t>Výroba motorových vozidiel, prívesov a návesov</w:t>
            </w:r>
          </w:p>
          <w:p>
            <w:pPr>
              <w:spacing w:before="60" w:after="60" w:line="240" w:lineRule="auto"/>
              <w:ind w:left="589" w:hanging="589"/>
              <w:rPr>
                <w:noProof/>
              </w:rPr>
            </w:pPr>
            <w:r>
              <w:rPr>
                <w:noProof/>
              </w:rPr>
              <w:t>35.</w:t>
            </w:r>
            <w:r>
              <w:rPr>
                <w:noProof/>
              </w:rPr>
              <w:tab/>
              <w:t>Výroba iného dopravného príslušenstva</w:t>
            </w:r>
          </w:p>
          <w:p>
            <w:pPr>
              <w:spacing w:before="60" w:after="60" w:line="240" w:lineRule="auto"/>
              <w:ind w:left="589" w:hanging="589"/>
              <w:rPr>
                <w:noProof/>
              </w:rPr>
            </w:pPr>
            <w:r>
              <w:rPr>
                <w:noProof/>
              </w:rPr>
              <w:t>36.</w:t>
            </w:r>
            <w:r>
              <w:rPr>
                <w:noProof/>
              </w:rPr>
              <w:tab/>
              <w:t>Výroba nábytku; výroba inde neklasifikovaných výrobkov</w:t>
            </w:r>
          </w:p>
          <w:p>
            <w:pPr>
              <w:spacing w:before="60" w:after="60" w:line="240" w:lineRule="auto"/>
              <w:ind w:left="589" w:hanging="589"/>
              <w:rPr>
                <w:b/>
                <w:caps/>
                <w:noProof/>
              </w:rPr>
            </w:pPr>
            <w:r>
              <w:rPr>
                <w:noProof/>
              </w:rPr>
              <w:t>37.</w:t>
            </w:r>
            <w:r>
              <w:rPr>
                <w:noProof/>
              </w:rPr>
              <w:tab/>
              <w:t>Recyklácia</w:t>
            </w:r>
          </w:p>
        </w:tc>
        <w:tc>
          <w:tcPr>
            <w:tcW w:w="3289" w:type="pct"/>
            <w:tcBorders>
              <w:top w:val="nil"/>
              <w:left w:val="single" w:sz="6" w:space="0" w:color="auto"/>
              <w:bottom w:val="single" w:sz="6" w:space="0" w:color="auto"/>
              <w:right w:val="single" w:sz="6" w:space="0" w:color="auto"/>
            </w:tcBorders>
          </w:tcPr>
          <w:p>
            <w:pPr>
              <w:spacing w:before="60" w:after="60" w:line="240" w:lineRule="auto"/>
              <w:ind w:left="503"/>
              <w:rPr>
                <w:noProof/>
                <w:spacing w:val="-2"/>
              </w:rPr>
            </w:pPr>
          </w:p>
        </w:tc>
      </w:tr>
      <w:tr>
        <w:trPr>
          <w:trHeight w:val="20"/>
          <w:jc w:val="center"/>
        </w:trPr>
        <w:tc>
          <w:tcPr>
            <w:tcW w:w="1711" w:type="pct"/>
            <w:tcBorders>
              <w:top w:val="single" w:sz="6" w:space="0" w:color="auto"/>
              <w:left w:val="single" w:sz="6" w:space="0" w:color="auto"/>
              <w:bottom w:val="single" w:sz="6" w:space="0" w:color="auto"/>
              <w:right w:val="single" w:sz="6" w:space="0" w:color="auto"/>
            </w:tcBorders>
          </w:tcPr>
          <w:p>
            <w:pPr>
              <w:spacing w:before="60" w:after="60" w:line="240" w:lineRule="auto"/>
              <w:rPr>
                <w:caps/>
                <w:noProof/>
              </w:rPr>
            </w:pPr>
            <w:r>
              <w:rPr>
                <w:caps/>
                <w:noProof/>
              </w:rPr>
              <w:t>ostatné výroby</w:t>
            </w:r>
          </w:p>
        </w:tc>
        <w:tc>
          <w:tcPr>
            <w:tcW w:w="3289" w:type="pct"/>
            <w:tcBorders>
              <w:top w:val="single" w:sz="6" w:space="0" w:color="auto"/>
              <w:left w:val="single" w:sz="6" w:space="0" w:color="auto"/>
              <w:bottom w:val="single" w:sz="6" w:space="0" w:color="auto"/>
              <w:right w:val="single" w:sz="6" w:space="0" w:color="auto"/>
            </w:tcBorders>
          </w:tcPr>
          <w:p>
            <w:pPr>
              <w:spacing w:before="60" w:after="60" w:line="240" w:lineRule="auto"/>
              <w:ind w:left="503" w:hanging="503"/>
              <w:rPr>
                <w:noProof/>
                <w:spacing w:val="-2"/>
              </w:rPr>
            </w:pPr>
            <w:r>
              <w:rPr>
                <w:noProof/>
                <w:spacing w:val="-2"/>
              </w:rPr>
              <w:t xml:space="preserve">AT: </w:t>
            </w:r>
            <w:r>
              <w:rPr>
                <w:noProof/>
                <w:spacing w:val="-2"/>
              </w:rPr>
              <w:tab/>
              <w:t>Na výrobu nevojenských zbraní a munície sa vzťahuje podmienka štátnej príslušnosti v EHP. Výroba vojenských zbraní a munície podlieha podmienke rakúskej štátnej príslušnosti. Právnické osoby a osobné spoločnosti: sídlo alebo centrála v Rakúsku. Zástupca spoločnosti alebo spoločníci oprávnení konať v jej mene musia byť štátnymi príslušníkmi EHP.</w:t>
            </w:r>
          </w:p>
          <w:p>
            <w:pPr>
              <w:spacing w:before="60" w:after="60" w:line="240" w:lineRule="auto"/>
              <w:ind w:left="503" w:hanging="503"/>
              <w:rPr>
                <w:noProof/>
                <w:spacing w:val="-2"/>
              </w:rPr>
            </w:pPr>
            <w:r>
              <w:rPr>
                <w:noProof/>
                <w:spacing w:val="-2"/>
              </w:rPr>
              <w:t>BG: Výroba a obchodná činnosť súvisiaca so zbraňami, muníciou, výbušninami a tovarom a technológiami dvojakého použitia podlieha požiadavke získania licencie alebo registrácie a môžu ju vykonávať subjekty registrované podľa obchodného práva.</w:t>
            </w:r>
          </w:p>
        </w:tc>
      </w:tr>
      <w:tr>
        <w:trPr>
          <w:trHeight w:val="20"/>
          <w:jc w:val="center"/>
        </w:trPr>
        <w:tc>
          <w:tcPr>
            <w:tcW w:w="1711" w:type="pct"/>
            <w:tcBorders>
              <w:top w:val="single" w:sz="6" w:space="0" w:color="auto"/>
              <w:left w:val="single" w:sz="6" w:space="0" w:color="auto"/>
              <w:bottom w:val="single" w:sz="6" w:space="0" w:color="auto"/>
              <w:right w:val="single" w:sz="6" w:space="0" w:color="auto"/>
            </w:tcBorders>
          </w:tcPr>
          <w:p>
            <w:pPr>
              <w:pageBreakBefore/>
              <w:spacing w:before="60" w:after="60" w:line="240" w:lineRule="auto"/>
              <w:ind w:left="590" w:hanging="590"/>
              <w:rPr>
                <w:caps/>
                <w:noProof/>
              </w:rPr>
            </w:pPr>
            <w:r>
              <w:rPr>
                <w:caps/>
                <w:noProof/>
              </w:rPr>
              <w:t>E.</w:t>
            </w:r>
            <w:r>
              <w:rPr>
                <w:caps/>
                <w:noProof/>
              </w:rPr>
              <w:tab/>
              <w:t>Zásobovanie elektrinou, plynom a vodou</w:t>
            </w:r>
          </w:p>
        </w:tc>
        <w:tc>
          <w:tcPr>
            <w:tcW w:w="3289" w:type="pct"/>
            <w:tcBorders>
              <w:top w:val="single" w:sz="6" w:space="0" w:color="auto"/>
              <w:left w:val="single" w:sz="6" w:space="0" w:color="auto"/>
              <w:bottom w:val="single" w:sz="6" w:space="0" w:color="auto"/>
              <w:right w:val="single" w:sz="6" w:space="0" w:color="auto"/>
            </w:tcBorders>
          </w:tcPr>
          <w:p>
            <w:pPr>
              <w:spacing w:before="60" w:after="60" w:line="240" w:lineRule="auto"/>
              <w:rPr>
                <w:noProof/>
                <w:spacing w:val="-2"/>
              </w:rPr>
            </w:pPr>
          </w:p>
        </w:tc>
      </w:tr>
      <w:tr>
        <w:trPr>
          <w:trHeight w:val="20"/>
          <w:jc w:val="center"/>
        </w:trPr>
        <w:tc>
          <w:tcPr>
            <w:tcW w:w="1711" w:type="pct"/>
            <w:tcBorders>
              <w:top w:val="single" w:sz="6" w:space="0" w:color="auto"/>
              <w:left w:val="single" w:sz="6" w:space="0" w:color="auto"/>
              <w:bottom w:val="single" w:sz="6" w:space="0" w:color="auto"/>
              <w:right w:val="single" w:sz="6" w:space="0" w:color="auto"/>
            </w:tcBorders>
          </w:tcPr>
          <w:p>
            <w:pPr>
              <w:spacing w:before="60" w:after="60" w:line="240" w:lineRule="auto"/>
              <w:ind w:left="589" w:hanging="589"/>
              <w:rPr>
                <w:noProof/>
              </w:rPr>
            </w:pPr>
            <w:r>
              <w:rPr>
                <w:noProof/>
              </w:rPr>
              <w:t>40.</w:t>
            </w:r>
            <w:r>
              <w:rPr>
                <w:noProof/>
              </w:rPr>
              <w:tab/>
              <w:t>Zásobovanie elektrinou, plynom a teplou vodou</w:t>
            </w:r>
          </w:p>
        </w:tc>
        <w:tc>
          <w:tcPr>
            <w:tcW w:w="3289" w:type="pct"/>
            <w:tcBorders>
              <w:top w:val="single" w:sz="6" w:space="0" w:color="auto"/>
              <w:left w:val="single" w:sz="6" w:space="0" w:color="auto"/>
              <w:bottom w:val="single" w:sz="6" w:space="0" w:color="auto"/>
              <w:right w:val="single" w:sz="6" w:space="0" w:color="auto"/>
            </w:tcBorders>
          </w:tcPr>
          <w:p>
            <w:pPr>
              <w:spacing w:before="60" w:after="60" w:line="240" w:lineRule="auto"/>
              <w:rPr>
                <w:noProof/>
                <w:spacing w:val="-2"/>
              </w:rPr>
            </w:pPr>
            <w:r>
              <w:rPr>
                <w:noProof/>
                <w:spacing w:val="-2"/>
              </w:rPr>
              <w:t>AT: Bez obmedzenia.</w:t>
            </w:r>
          </w:p>
          <w:p>
            <w:pPr>
              <w:spacing w:before="60" w:after="60" w:line="240" w:lineRule="auto"/>
              <w:ind w:left="503" w:hanging="503"/>
              <w:rPr>
                <w:noProof/>
                <w:spacing w:val="-2"/>
              </w:rPr>
            </w:pPr>
            <w:r>
              <w:rPr>
                <w:noProof/>
                <w:spacing w:val="-2"/>
              </w:rPr>
              <w:t>BG: Na činnosti súvisiace s elektrinou, plynom a teplou vodou sa vzťahuje požiadavka získania licencie. Licencia sa vydáva právnickým osobám registrovaným podľa obchodného práva alebo právnych predpisov členského štátu EÚ alebo EHP.</w:t>
            </w:r>
          </w:p>
          <w:p>
            <w:pPr>
              <w:spacing w:before="60" w:after="60" w:line="240" w:lineRule="auto"/>
              <w:ind w:left="503" w:hanging="503"/>
              <w:rPr>
                <w:noProof/>
                <w:spacing w:val="-2"/>
              </w:rPr>
            </w:pPr>
            <w:r>
              <w:rPr>
                <w:noProof/>
                <w:spacing w:val="-2"/>
              </w:rPr>
              <w:t>CZ: Bez obmedzenia.</w:t>
            </w:r>
          </w:p>
        </w:tc>
      </w:tr>
      <w:tr>
        <w:trPr>
          <w:trHeight w:val="4793"/>
          <w:jc w:val="center"/>
        </w:trPr>
        <w:tc>
          <w:tcPr>
            <w:tcW w:w="1711" w:type="pct"/>
            <w:tcBorders>
              <w:top w:val="single" w:sz="6" w:space="0" w:color="auto"/>
              <w:left w:val="single" w:sz="6" w:space="0" w:color="auto"/>
              <w:bottom w:val="single" w:sz="4" w:space="0" w:color="auto"/>
              <w:right w:val="single" w:sz="6" w:space="0" w:color="auto"/>
            </w:tcBorders>
          </w:tcPr>
          <w:p>
            <w:pPr>
              <w:spacing w:before="60" w:after="60" w:line="240" w:lineRule="auto"/>
              <w:ind w:left="589" w:hanging="283"/>
              <w:rPr>
                <w:noProof/>
              </w:rPr>
            </w:pPr>
          </w:p>
        </w:tc>
        <w:tc>
          <w:tcPr>
            <w:tcW w:w="3289" w:type="pct"/>
            <w:tcBorders>
              <w:top w:val="single" w:sz="6" w:space="0" w:color="auto"/>
              <w:left w:val="single" w:sz="6" w:space="0" w:color="auto"/>
              <w:bottom w:val="single" w:sz="4" w:space="0" w:color="auto"/>
              <w:right w:val="single" w:sz="6" w:space="0" w:color="auto"/>
            </w:tcBorders>
          </w:tcPr>
          <w:p>
            <w:pPr>
              <w:spacing w:before="60" w:after="60" w:line="240" w:lineRule="auto"/>
              <w:ind w:left="503" w:hanging="503"/>
              <w:rPr>
                <w:noProof/>
                <w:spacing w:val="-2"/>
              </w:rPr>
            </w:pPr>
            <w:r>
              <w:rPr>
                <w:noProof/>
                <w:spacing w:val="-2"/>
              </w:rPr>
              <w:t xml:space="preserve">FR: </w:t>
            </w:r>
            <w:r>
              <w:rPr>
                <w:noProof/>
                <w:spacing w:val="-2"/>
              </w:rPr>
              <w:tab/>
              <w:t>Koncesie a povolenia v hydroenergetike môžu byť vydané iba francúzskym štátnym príslušníkom alebo štátnym príslušníkom Spoločenstva, ako aj štátnym príslušníkom tretích krajín, s ktorými bola uzavretá dvojstranná dohoda týkajúca sa využívania vodnej energie.</w:t>
            </w:r>
          </w:p>
          <w:p>
            <w:pPr>
              <w:spacing w:before="60" w:after="60" w:line="240" w:lineRule="auto"/>
              <w:ind w:left="503" w:hanging="503"/>
              <w:rPr>
                <w:noProof/>
                <w:spacing w:val="-2"/>
              </w:rPr>
            </w:pPr>
            <w:r>
              <w:rPr>
                <w:noProof/>
                <w:spacing w:val="-2"/>
              </w:rPr>
              <w:t xml:space="preserve">FI: </w:t>
            </w:r>
            <w:r>
              <w:rPr>
                <w:noProof/>
                <w:spacing w:val="-2"/>
              </w:rPr>
              <w:tab/>
              <w:t>Výhrada týkajúca sa investícií do podnikov zapojených do aktivít týkajúcich sa jadrovej energie alebo jadrových látok.</w:t>
            </w:r>
          </w:p>
          <w:p>
            <w:pPr>
              <w:spacing w:before="60" w:after="60" w:line="240" w:lineRule="auto"/>
              <w:ind w:left="503" w:hanging="503"/>
              <w:rPr>
                <w:noProof/>
                <w:spacing w:val="-2"/>
              </w:rPr>
            </w:pPr>
            <w:r>
              <w:rPr>
                <w:noProof/>
                <w:spacing w:val="-2"/>
              </w:rPr>
              <w:t xml:space="preserve">EL: </w:t>
            </w:r>
            <w:r>
              <w:rPr>
                <w:noProof/>
                <w:spacing w:val="-2"/>
              </w:rPr>
              <w:tab/>
              <w:t>Tuhé palivá, rádioaktívne minerály a geotermálna energia: Licencia na prieskum nemôže byť udelená fyzickým alebo právnickým osobám z nečlenských štátov Spoločenstva. Právo na ťažbu podlieha udeleniu koncesie gréckym štátom, po schválení Radou ministrov.</w:t>
            </w:r>
          </w:p>
          <w:p>
            <w:pPr>
              <w:spacing w:before="60" w:after="60" w:line="240" w:lineRule="auto"/>
              <w:ind w:left="305" w:hanging="305"/>
              <w:rPr>
                <w:noProof/>
                <w:spacing w:val="-2"/>
              </w:rPr>
            </w:pPr>
            <w:r>
              <w:rPr>
                <w:noProof/>
                <w:spacing w:val="-2"/>
              </w:rPr>
              <w:t>HR, HU: Bez obmedzenia.</w:t>
            </w:r>
          </w:p>
          <w:p>
            <w:pPr>
              <w:spacing w:before="60" w:after="60" w:line="240" w:lineRule="auto"/>
              <w:ind w:left="503" w:hanging="503"/>
              <w:rPr>
                <w:noProof/>
              </w:rPr>
            </w:pPr>
            <w:r>
              <w:rPr>
                <w:noProof/>
              </w:rPr>
              <w:t xml:space="preserve">LV: Štátny </w:t>
            </w:r>
            <w:r>
              <w:rPr>
                <w:noProof/>
                <w:spacing w:val="-2"/>
              </w:rPr>
              <w:t>monopol v </w:t>
            </w:r>
            <w:r>
              <w:rPr>
                <w:noProof/>
              </w:rPr>
              <w:t>sektore elektrickej energie.</w:t>
            </w:r>
          </w:p>
          <w:p>
            <w:pPr>
              <w:spacing w:before="60" w:after="60" w:line="240" w:lineRule="auto"/>
              <w:ind w:left="305" w:hanging="305"/>
              <w:rPr>
                <w:noProof/>
                <w:spacing w:val="-2"/>
              </w:rPr>
            </w:pPr>
            <w:r>
              <w:rPr>
                <w:noProof/>
              </w:rPr>
              <w:t>MT: Bez obmedzenia.</w:t>
            </w:r>
          </w:p>
        </w:tc>
      </w:tr>
      <w:tr>
        <w:trPr>
          <w:trHeight w:val="1666"/>
          <w:jc w:val="center"/>
        </w:trPr>
        <w:tc>
          <w:tcPr>
            <w:tcW w:w="1711" w:type="pct"/>
            <w:tcBorders>
              <w:top w:val="single" w:sz="4" w:space="0" w:color="auto"/>
              <w:left w:val="single" w:sz="6" w:space="0" w:color="auto"/>
              <w:bottom w:val="single" w:sz="4" w:space="0" w:color="auto"/>
              <w:right w:val="single" w:sz="6" w:space="0" w:color="auto"/>
            </w:tcBorders>
          </w:tcPr>
          <w:p>
            <w:pPr>
              <w:pageBreakBefore/>
              <w:spacing w:before="60" w:after="60" w:line="240" w:lineRule="auto"/>
              <w:ind w:left="590" w:hanging="284"/>
              <w:rPr>
                <w:noProof/>
              </w:rPr>
            </w:pPr>
          </w:p>
        </w:tc>
        <w:tc>
          <w:tcPr>
            <w:tcW w:w="3289" w:type="pct"/>
            <w:tcBorders>
              <w:top w:val="single" w:sz="4" w:space="0" w:color="auto"/>
              <w:left w:val="single" w:sz="6" w:space="0" w:color="auto"/>
              <w:bottom w:val="single" w:sz="4" w:space="0" w:color="auto"/>
              <w:right w:val="single" w:sz="6" w:space="0" w:color="auto"/>
            </w:tcBorders>
          </w:tcPr>
          <w:p>
            <w:pPr>
              <w:spacing w:before="60" w:after="60" w:line="240" w:lineRule="auto"/>
              <w:ind w:left="503" w:hanging="503"/>
              <w:rPr>
                <w:noProof/>
                <w:spacing w:val="-2"/>
              </w:rPr>
            </w:pPr>
            <w:r>
              <w:rPr>
                <w:noProof/>
                <w:spacing w:val="-2"/>
              </w:rPr>
              <w:t xml:space="preserve">PT: </w:t>
            </w:r>
            <w:r>
              <w:rPr>
                <w:noProof/>
                <w:spacing w:val="-2"/>
              </w:rPr>
              <w:tab/>
              <w:t>Výhrada týkajúca sa investícií do podnikov zaoberajúcich sa dovozom, prepravou a dodávkami zemného plynu. Portugalská vláda je oprávnená stanoviť podmienky, ktoré musia podniky splniť, aby mohli vykonávať tieto aktivity.</w:t>
            </w:r>
          </w:p>
          <w:p>
            <w:pPr>
              <w:spacing w:before="60" w:after="60" w:line="240" w:lineRule="auto"/>
              <w:ind w:left="305" w:hanging="305"/>
              <w:rPr>
                <w:noProof/>
                <w:spacing w:val="-2"/>
              </w:rPr>
            </w:pPr>
            <w:r>
              <w:rPr>
                <w:noProof/>
                <w:spacing w:val="-2"/>
              </w:rPr>
              <w:t>RO: Bez obmedzenia.</w:t>
            </w:r>
          </w:p>
        </w:tc>
      </w:tr>
      <w:tr>
        <w:trPr>
          <w:trHeight w:val="4200"/>
          <w:jc w:val="center"/>
        </w:trPr>
        <w:tc>
          <w:tcPr>
            <w:tcW w:w="1711" w:type="pct"/>
            <w:tcBorders>
              <w:top w:val="single" w:sz="4" w:space="0" w:color="auto"/>
              <w:left w:val="single" w:sz="6" w:space="0" w:color="auto"/>
              <w:bottom w:val="single" w:sz="6" w:space="0" w:color="auto"/>
              <w:right w:val="single" w:sz="6" w:space="0" w:color="auto"/>
            </w:tcBorders>
          </w:tcPr>
          <w:p>
            <w:pPr>
              <w:spacing w:before="60" w:after="60" w:line="240" w:lineRule="auto"/>
              <w:ind w:left="590" w:hanging="284"/>
              <w:rPr>
                <w:noProof/>
              </w:rPr>
            </w:pPr>
          </w:p>
        </w:tc>
        <w:tc>
          <w:tcPr>
            <w:tcW w:w="3289" w:type="pct"/>
            <w:tcBorders>
              <w:top w:val="single" w:sz="4" w:space="0" w:color="auto"/>
              <w:left w:val="single" w:sz="6" w:space="0" w:color="auto"/>
              <w:bottom w:val="single" w:sz="6" w:space="0" w:color="auto"/>
              <w:right w:val="single" w:sz="6" w:space="0" w:color="auto"/>
            </w:tcBorders>
          </w:tcPr>
          <w:p>
            <w:pPr>
              <w:spacing w:before="60" w:after="60" w:line="240" w:lineRule="auto"/>
              <w:ind w:left="503" w:hanging="503"/>
              <w:rPr>
                <w:noProof/>
                <w:spacing w:val="-2"/>
              </w:rPr>
            </w:pPr>
            <w:r>
              <w:rPr>
                <w:noProof/>
                <w:spacing w:val="-2"/>
              </w:rPr>
              <w:t xml:space="preserve">SK: </w:t>
            </w:r>
            <w:r>
              <w:rPr>
                <w:noProof/>
                <w:spacing w:val="-2"/>
              </w:rPr>
              <w:tab/>
              <w:t>Vyžaduje sa súlad s energetickou politikou Slovenskej republiky. Výhrada týkajúca sa investícií do podnikov charakterizovaných ako prirodzené monopoly.</w:t>
            </w:r>
          </w:p>
          <w:p>
            <w:pPr>
              <w:spacing w:before="60" w:after="60" w:line="240" w:lineRule="auto"/>
              <w:ind w:left="503" w:hanging="56"/>
              <w:rPr>
                <w:noProof/>
                <w:spacing w:val="-2"/>
              </w:rPr>
            </w:pPr>
            <w:r>
              <w:rPr>
                <w:noProof/>
                <w:spacing w:val="-2"/>
              </w:rPr>
              <w:t>Vláda môže obmedziť dovoz a vývoz elektriny a plynu v nasledujúcich prípadoch:</w:t>
            </w:r>
          </w:p>
          <w:p>
            <w:pPr>
              <w:spacing w:before="60" w:after="60" w:line="240" w:lineRule="auto"/>
              <w:ind w:left="863" w:hanging="360"/>
              <w:rPr>
                <w:noProof/>
                <w:spacing w:val="-2"/>
              </w:rPr>
            </w:pPr>
            <w:r>
              <w:rPr>
                <w:noProof/>
                <w:spacing w:val="-2"/>
              </w:rPr>
              <w:t>–</w:t>
            </w:r>
            <w:r>
              <w:rPr>
                <w:noProof/>
                <w:spacing w:val="-2"/>
              </w:rPr>
              <w:tab/>
              <w:t>práva a povinnosti výrobcov a nákupcov elektrickej energie a plynu nie sú rovnaké alebo sú menšie ako práva a povinnosti výrobcov a nákupcov v Slovenskej republike alebo</w:t>
            </w:r>
          </w:p>
          <w:p>
            <w:pPr>
              <w:spacing w:before="60" w:after="60" w:line="240" w:lineRule="auto"/>
              <w:ind w:left="863" w:hanging="360"/>
              <w:rPr>
                <w:noProof/>
                <w:spacing w:val="-2"/>
              </w:rPr>
            </w:pPr>
            <w:r>
              <w:rPr>
                <w:noProof/>
                <w:spacing w:val="-2"/>
              </w:rPr>
              <w:t>–</w:t>
            </w:r>
            <w:r>
              <w:rPr>
                <w:noProof/>
                <w:spacing w:val="-2"/>
              </w:rPr>
              <w:tab/>
              <w:t>opatrenia jednotlivých výrobcov týkajúce sa ochrany životného prostredia nie sú rovnaké alebo zaručujú nižšiu ochranu ako opatrenia na ochranu životného prostredia v Slovenskej republike</w:t>
            </w:r>
          </w:p>
          <w:p>
            <w:pPr>
              <w:spacing w:before="60" w:after="60" w:line="240" w:lineRule="auto"/>
              <w:ind w:left="863" w:hanging="360"/>
              <w:rPr>
                <w:noProof/>
                <w:spacing w:val="-2"/>
              </w:rPr>
            </w:pPr>
            <w:r>
              <w:rPr>
                <w:noProof/>
                <w:spacing w:val="-2"/>
              </w:rPr>
              <w:t>–</w:t>
            </w:r>
            <w:r>
              <w:rPr>
                <w:noProof/>
                <w:spacing w:val="-2"/>
              </w:rPr>
              <w:tab/>
              <w:t>dovoz alebo vývoz elektrickej energie limituje používanie elektrickej energie z obnoviteľných zdrojov alebo z domácich uhoľných zdrojov.</w:t>
            </w:r>
          </w:p>
        </w:tc>
      </w:tr>
    </w:tbl>
    <w:p>
      <w:pPr>
        <w:rPr>
          <w:noProof/>
        </w:rPr>
      </w:pPr>
    </w:p>
    <w:p>
      <w:pPr>
        <w:rPr>
          <w:noProof/>
        </w:rPr>
      </w:pPr>
    </w:p>
    <w:p>
      <w:pPr>
        <w:jc w:val="center"/>
        <w:rPr>
          <w:noProof/>
        </w:rPr>
      </w:pPr>
      <w:r>
        <w:rPr>
          <w:noProof/>
        </w:rPr>
        <w:t>________________</w:t>
      </w:r>
    </w:p>
    <w:p>
      <w:pPr>
        <w:spacing w:before="120"/>
        <w:jc w:val="center"/>
        <w:rPr>
          <w:noProof/>
        </w:rPr>
        <w:sectPr>
          <w:headerReference w:type="even" r:id="rId100"/>
          <w:headerReference w:type="default" r:id="rId101"/>
          <w:footerReference w:type="even" r:id="rId102"/>
          <w:footerReference w:type="default" r:id="rId103"/>
          <w:headerReference w:type="first" r:id="rId104"/>
          <w:footerReference w:type="first" r:id="rId105"/>
          <w:footnotePr>
            <w:numRestart w:val="eachPage"/>
          </w:footnotePr>
          <w:type w:val="nextColumn"/>
          <w:pgSz w:w="11907" w:h="16840"/>
          <w:pgMar w:top="1134" w:right="1134" w:bottom="1134" w:left="1134" w:header="1134" w:footer="1134" w:gutter="0"/>
          <w:pgNumType w:start="1"/>
          <w:cols w:space="708"/>
          <w:docGrid w:linePitch="360"/>
        </w:sectPr>
      </w:pPr>
    </w:p>
    <w:p>
      <w:pPr>
        <w:spacing w:before="120"/>
        <w:jc w:val="right"/>
        <w:rPr>
          <w:b/>
          <w:bCs/>
          <w:noProof/>
          <w:szCs w:val="24"/>
          <w:u w:val="single"/>
        </w:rPr>
      </w:pPr>
      <w:r>
        <w:rPr>
          <w:b/>
          <w:noProof/>
          <w:u w:val="single"/>
        </w:rPr>
        <w:t>PRÍLOHA VIII</w:t>
      </w:r>
    </w:p>
    <w:p>
      <w:pPr>
        <w:rPr>
          <w:noProof/>
          <w:szCs w:val="24"/>
        </w:rPr>
      </w:pPr>
    </w:p>
    <w:p>
      <w:pPr>
        <w:jc w:val="center"/>
        <w:rPr>
          <w:noProof/>
          <w:szCs w:val="24"/>
        </w:rPr>
      </w:pPr>
      <w:r>
        <w:rPr>
          <w:noProof/>
        </w:rPr>
        <w:t>Subjekty Spoločenstva pre verejné obstarávanie</w:t>
      </w:r>
    </w:p>
    <w:p>
      <w:pPr>
        <w:jc w:val="center"/>
        <w:rPr>
          <w:noProof/>
          <w:szCs w:val="24"/>
        </w:rPr>
      </w:pPr>
      <w:r>
        <w:rPr>
          <w:noProof/>
        </w:rPr>
        <w:t>(uvedená v článku 137 dohody o pridružení)</w:t>
      </w:r>
    </w:p>
    <w:p>
      <w:pPr>
        <w:jc w:val="center"/>
        <w:rPr>
          <w:noProof/>
          <w:szCs w:val="24"/>
        </w:rPr>
      </w:pPr>
    </w:p>
    <w:p>
      <w:pPr>
        <w:pStyle w:val="NormalCentered"/>
        <w:rPr>
          <w:noProof/>
        </w:rPr>
      </w:pPr>
      <w:r>
        <w:rPr>
          <w:noProof/>
        </w:rPr>
        <w:t>Dodatok 1</w:t>
      </w:r>
    </w:p>
    <w:p>
      <w:pPr>
        <w:pStyle w:val="NormalCentered"/>
        <w:rPr>
          <w:noProof/>
        </w:rPr>
      </w:pPr>
    </w:p>
    <w:p>
      <w:pPr>
        <w:pStyle w:val="NormalCentered"/>
        <w:rPr>
          <w:noProof/>
        </w:rPr>
      </w:pPr>
      <w:r>
        <w:rPr>
          <w:noProof/>
        </w:rPr>
        <w:t>SUBJEKTY NA CENTRÁLNEJ ÚROVNI</w:t>
      </w:r>
    </w:p>
    <w:p>
      <w:pPr>
        <w:pStyle w:val="NormalCentered"/>
        <w:rPr>
          <w:noProof/>
        </w:rPr>
      </w:pPr>
    </w:p>
    <w:p>
      <w:pPr>
        <w:jc w:val="center"/>
        <w:rPr>
          <w:noProof/>
          <w:szCs w:val="24"/>
        </w:rPr>
      </w:pPr>
      <w:r>
        <w:rPr>
          <w:noProof/>
        </w:rPr>
        <w:t>Subjekty, ktoré môžu obstarávať v súlade s ustanoveniami tejto hlavy</w:t>
      </w:r>
    </w:p>
    <w:p>
      <w:pPr>
        <w:jc w:val="center"/>
        <w:rPr>
          <w:noProof/>
          <w:szCs w:val="24"/>
        </w:rPr>
      </w:pPr>
    </w:p>
    <w:p>
      <w:pPr>
        <w:jc w:val="center"/>
        <w:rPr>
          <w:noProof/>
          <w:szCs w:val="24"/>
        </w:rPr>
      </w:pPr>
      <w:r>
        <w:rPr>
          <w:noProof/>
        </w:rPr>
        <w:t>Časť 2</w:t>
      </w:r>
    </w:p>
    <w:p>
      <w:pPr>
        <w:jc w:val="center"/>
        <w:rPr>
          <w:noProof/>
          <w:szCs w:val="24"/>
        </w:rPr>
      </w:pPr>
    </w:p>
    <w:p>
      <w:pPr>
        <w:jc w:val="center"/>
        <w:rPr>
          <w:noProof/>
          <w:szCs w:val="24"/>
        </w:rPr>
      </w:pPr>
      <w:r>
        <w:rPr>
          <w:noProof/>
        </w:rPr>
        <w:t>Verejní obstarávatelia v členských štátoch</w:t>
      </w:r>
    </w:p>
    <w:p>
      <w:pPr>
        <w:rPr>
          <w:noProof/>
          <w:szCs w:val="24"/>
        </w:rPr>
      </w:pPr>
    </w:p>
    <w:p>
      <w:pPr>
        <w:rPr>
          <w:noProof/>
          <w:szCs w:val="24"/>
        </w:rPr>
      </w:pPr>
      <w:r>
        <w:rPr>
          <w:noProof/>
        </w:rPr>
        <w:t>Chorvátsky parlament</w:t>
      </w:r>
    </w:p>
    <w:p>
      <w:pPr>
        <w:rPr>
          <w:noProof/>
          <w:szCs w:val="24"/>
        </w:rPr>
      </w:pPr>
      <w:r>
        <w:rPr>
          <w:noProof/>
        </w:rPr>
        <w:t>Prezident Chorvátskej republiky</w:t>
      </w:r>
    </w:p>
    <w:p>
      <w:pPr>
        <w:rPr>
          <w:noProof/>
          <w:szCs w:val="24"/>
        </w:rPr>
      </w:pPr>
      <w:r>
        <w:rPr>
          <w:noProof/>
        </w:rPr>
        <w:t>Úrad prezidenta Chorvátskej republiky</w:t>
      </w:r>
    </w:p>
    <w:p>
      <w:pPr>
        <w:rPr>
          <w:noProof/>
          <w:szCs w:val="24"/>
        </w:rPr>
      </w:pPr>
      <w:r>
        <w:rPr>
          <w:noProof/>
        </w:rPr>
        <w:t>Úrad prezidenta Chorvátskej republiky po uplynutí funkčného obdobia</w:t>
      </w:r>
    </w:p>
    <w:p>
      <w:pPr>
        <w:rPr>
          <w:noProof/>
          <w:szCs w:val="24"/>
        </w:rPr>
      </w:pPr>
      <w:r>
        <w:rPr>
          <w:noProof/>
        </w:rPr>
        <w:t>Vláda Chorvátskej republiky</w:t>
      </w:r>
    </w:p>
    <w:p>
      <w:pPr>
        <w:rPr>
          <w:noProof/>
          <w:szCs w:val="24"/>
        </w:rPr>
      </w:pPr>
      <w:r>
        <w:rPr>
          <w:noProof/>
        </w:rPr>
        <w:t>Úrady vlády Chorvátskej republiky</w:t>
      </w:r>
    </w:p>
    <w:p>
      <w:pPr>
        <w:rPr>
          <w:noProof/>
          <w:szCs w:val="24"/>
        </w:rPr>
      </w:pPr>
      <w:r>
        <w:rPr>
          <w:noProof/>
        </w:rPr>
        <w:t>Ministerstvo hospodárstva</w:t>
      </w:r>
    </w:p>
    <w:p>
      <w:pPr>
        <w:rPr>
          <w:noProof/>
          <w:szCs w:val="24"/>
        </w:rPr>
      </w:pPr>
      <w:r>
        <w:rPr>
          <w:noProof/>
        </w:rPr>
        <w:t>Ministerstvo regionálneho rozvoja a fondov EÚ</w:t>
      </w:r>
    </w:p>
    <w:p>
      <w:pPr>
        <w:rPr>
          <w:noProof/>
          <w:szCs w:val="24"/>
        </w:rPr>
      </w:pPr>
      <w:r>
        <w:rPr>
          <w:noProof/>
        </w:rPr>
        <w:t>Ministerstvo financií</w:t>
      </w:r>
    </w:p>
    <w:p>
      <w:pPr>
        <w:rPr>
          <w:noProof/>
          <w:szCs w:val="24"/>
        </w:rPr>
      </w:pPr>
      <w:r>
        <w:rPr>
          <w:noProof/>
        </w:rPr>
        <w:t>Ministerstvo obrany</w:t>
      </w:r>
    </w:p>
    <w:p>
      <w:pPr>
        <w:rPr>
          <w:noProof/>
          <w:szCs w:val="24"/>
        </w:rPr>
      </w:pPr>
      <w:r>
        <w:rPr>
          <w:noProof/>
        </w:rPr>
        <w:t>Ministerstvo zahraničných vecí a európskych záležitostí</w:t>
      </w:r>
    </w:p>
    <w:p>
      <w:pPr>
        <w:rPr>
          <w:noProof/>
          <w:szCs w:val="24"/>
        </w:rPr>
      </w:pPr>
      <w:r>
        <w:rPr>
          <w:noProof/>
        </w:rPr>
        <w:t>Ministerstvo vnútra</w:t>
      </w:r>
    </w:p>
    <w:p>
      <w:pPr>
        <w:rPr>
          <w:noProof/>
          <w:szCs w:val="24"/>
        </w:rPr>
      </w:pPr>
      <w:r>
        <w:rPr>
          <w:noProof/>
        </w:rPr>
        <w:br w:type="page"/>
        <w:t>Ministerstvo spravodlivosti</w:t>
      </w:r>
    </w:p>
    <w:p>
      <w:pPr>
        <w:rPr>
          <w:noProof/>
          <w:szCs w:val="24"/>
        </w:rPr>
      </w:pPr>
      <w:r>
        <w:rPr>
          <w:noProof/>
        </w:rPr>
        <w:t>Ministerstvo verejnej správy</w:t>
      </w:r>
    </w:p>
    <w:p>
      <w:pPr>
        <w:rPr>
          <w:noProof/>
          <w:szCs w:val="24"/>
        </w:rPr>
      </w:pPr>
      <w:r>
        <w:rPr>
          <w:noProof/>
        </w:rPr>
        <w:t>Ministerstvo podnikania a remesiel</w:t>
      </w:r>
    </w:p>
    <w:p>
      <w:pPr>
        <w:rPr>
          <w:noProof/>
          <w:szCs w:val="24"/>
        </w:rPr>
      </w:pPr>
      <w:r>
        <w:rPr>
          <w:noProof/>
        </w:rPr>
        <w:t>Ministerstvo práce a dôchodkového systému</w:t>
      </w:r>
    </w:p>
    <w:p>
      <w:pPr>
        <w:rPr>
          <w:noProof/>
          <w:szCs w:val="24"/>
        </w:rPr>
      </w:pPr>
      <w:r>
        <w:rPr>
          <w:noProof/>
        </w:rPr>
        <w:t>Ministerstvo pre námorné záležitosti, dopravu a infraštruktúru</w:t>
      </w:r>
    </w:p>
    <w:p>
      <w:pPr>
        <w:rPr>
          <w:noProof/>
          <w:szCs w:val="24"/>
        </w:rPr>
      </w:pPr>
      <w:r>
        <w:rPr>
          <w:noProof/>
        </w:rPr>
        <w:t>Ministerstvo poľnohospodárstva</w:t>
      </w:r>
    </w:p>
    <w:p>
      <w:pPr>
        <w:rPr>
          <w:noProof/>
          <w:szCs w:val="24"/>
        </w:rPr>
      </w:pPr>
      <w:r>
        <w:rPr>
          <w:noProof/>
        </w:rPr>
        <w:t>Ministerstvo cestovného ruchu</w:t>
      </w:r>
    </w:p>
    <w:p>
      <w:pPr>
        <w:rPr>
          <w:noProof/>
          <w:szCs w:val="24"/>
        </w:rPr>
      </w:pPr>
      <w:r>
        <w:rPr>
          <w:noProof/>
        </w:rPr>
        <w:t>Ministerstvo životného prostredia a ochrany prírody</w:t>
      </w:r>
    </w:p>
    <w:p>
      <w:pPr>
        <w:rPr>
          <w:noProof/>
          <w:szCs w:val="24"/>
        </w:rPr>
      </w:pPr>
      <w:r>
        <w:rPr>
          <w:noProof/>
        </w:rPr>
        <w:t>Ministerstvo výstavby a územného plánovania</w:t>
      </w:r>
    </w:p>
    <w:p>
      <w:pPr>
        <w:rPr>
          <w:noProof/>
          <w:szCs w:val="24"/>
        </w:rPr>
      </w:pPr>
      <w:r>
        <w:rPr>
          <w:noProof/>
        </w:rPr>
        <w:t>Ministerstvo pre záležitosti vojnových veteránov</w:t>
      </w:r>
    </w:p>
    <w:p>
      <w:pPr>
        <w:rPr>
          <w:noProof/>
          <w:szCs w:val="24"/>
        </w:rPr>
      </w:pPr>
      <w:r>
        <w:rPr>
          <w:noProof/>
        </w:rPr>
        <w:t>Ministerstvo sociálnej politiky a mládeže</w:t>
      </w:r>
    </w:p>
    <w:p>
      <w:pPr>
        <w:rPr>
          <w:noProof/>
          <w:szCs w:val="24"/>
        </w:rPr>
      </w:pPr>
      <w:r>
        <w:rPr>
          <w:noProof/>
        </w:rPr>
        <w:t>Ministerstvo zdravotníctva</w:t>
      </w:r>
    </w:p>
    <w:p>
      <w:pPr>
        <w:rPr>
          <w:noProof/>
          <w:szCs w:val="24"/>
        </w:rPr>
      </w:pPr>
      <w:r>
        <w:rPr>
          <w:noProof/>
        </w:rPr>
        <w:t>Ministerstvo vedy, školstva a športu</w:t>
      </w:r>
    </w:p>
    <w:p>
      <w:pPr>
        <w:rPr>
          <w:noProof/>
          <w:szCs w:val="24"/>
        </w:rPr>
      </w:pPr>
      <w:r>
        <w:rPr>
          <w:noProof/>
        </w:rPr>
        <w:t>Ministerstvo kultúry</w:t>
      </w:r>
    </w:p>
    <w:p>
      <w:pPr>
        <w:rPr>
          <w:noProof/>
          <w:szCs w:val="24"/>
        </w:rPr>
      </w:pPr>
      <w:r>
        <w:rPr>
          <w:noProof/>
        </w:rPr>
        <w:t>Organizácie štátnej správy</w:t>
      </w:r>
    </w:p>
    <w:p>
      <w:pPr>
        <w:rPr>
          <w:noProof/>
          <w:szCs w:val="24"/>
        </w:rPr>
      </w:pPr>
      <w:r>
        <w:rPr>
          <w:noProof/>
        </w:rPr>
        <w:t>Úrady štátnej správy v župách</w:t>
      </w:r>
    </w:p>
    <w:p>
      <w:pPr>
        <w:rPr>
          <w:noProof/>
          <w:szCs w:val="24"/>
        </w:rPr>
      </w:pPr>
      <w:r>
        <w:rPr>
          <w:noProof/>
        </w:rPr>
        <w:t>Ústavný súd Chorvátskej republiky</w:t>
      </w:r>
    </w:p>
    <w:p>
      <w:pPr>
        <w:rPr>
          <w:noProof/>
          <w:szCs w:val="24"/>
        </w:rPr>
      </w:pPr>
      <w:r>
        <w:rPr>
          <w:noProof/>
        </w:rPr>
        <w:t>Najvyšší súd Chorvátskej republiky</w:t>
      </w:r>
    </w:p>
    <w:p>
      <w:pPr>
        <w:rPr>
          <w:noProof/>
          <w:szCs w:val="24"/>
        </w:rPr>
      </w:pPr>
      <w:r>
        <w:rPr>
          <w:noProof/>
        </w:rPr>
        <w:t>Súdy</w:t>
      </w:r>
    </w:p>
    <w:p>
      <w:pPr>
        <w:rPr>
          <w:noProof/>
          <w:szCs w:val="24"/>
        </w:rPr>
      </w:pPr>
      <w:r>
        <w:rPr>
          <w:noProof/>
        </w:rPr>
        <w:t>Štátna súdna rada</w:t>
      </w:r>
    </w:p>
    <w:p>
      <w:pPr>
        <w:rPr>
          <w:noProof/>
          <w:szCs w:val="24"/>
        </w:rPr>
      </w:pPr>
      <w:r>
        <w:rPr>
          <w:noProof/>
        </w:rPr>
        <w:t>Úrady štátneho zástupcu</w:t>
      </w:r>
    </w:p>
    <w:p>
      <w:pPr>
        <w:rPr>
          <w:noProof/>
          <w:szCs w:val="24"/>
        </w:rPr>
      </w:pPr>
      <w:r>
        <w:rPr>
          <w:noProof/>
        </w:rPr>
        <w:t>Rada štátnej prokuratúry</w:t>
      </w:r>
    </w:p>
    <w:p>
      <w:pPr>
        <w:rPr>
          <w:noProof/>
          <w:szCs w:val="24"/>
        </w:rPr>
      </w:pPr>
      <w:r>
        <w:rPr>
          <w:noProof/>
        </w:rPr>
        <w:t>Úrady ombudsmana</w:t>
      </w:r>
    </w:p>
    <w:p>
      <w:pPr>
        <w:rPr>
          <w:noProof/>
          <w:szCs w:val="24"/>
        </w:rPr>
      </w:pPr>
      <w:r>
        <w:rPr>
          <w:noProof/>
        </w:rPr>
        <w:t>Štátna komisia pre dohľad nad postupmi verejného obstarávania</w:t>
      </w:r>
    </w:p>
    <w:p>
      <w:pPr>
        <w:rPr>
          <w:noProof/>
          <w:szCs w:val="24"/>
        </w:rPr>
      </w:pPr>
      <w:r>
        <w:rPr>
          <w:noProof/>
        </w:rPr>
        <w:t>Chorvátska národná banka</w:t>
      </w:r>
    </w:p>
    <w:p>
      <w:pPr>
        <w:rPr>
          <w:noProof/>
          <w:szCs w:val="24"/>
        </w:rPr>
      </w:pPr>
      <w:r>
        <w:rPr>
          <w:noProof/>
        </w:rPr>
        <w:t>Štátne agentúry a úrady</w:t>
      </w:r>
    </w:p>
    <w:p>
      <w:pPr>
        <w:rPr>
          <w:noProof/>
          <w:szCs w:val="24"/>
        </w:rPr>
      </w:pPr>
      <w:r>
        <w:rPr>
          <w:noProof/>
        </w:rPr>
        <w:t>Štátny kontrolný úrad</w:t>
      </w:r>
    </w:p>
    <w:p>
      <w:pPr>
        <w:rPr>
          <w:noProof/>
          <w:szCs w:val="24"/>
        </w:rPr>
      </w:pPr>
    </w:p>
    <w:p>
      <w:pPr>
        <w:pStyle w:val="NormalCentered"/>
        <w:rPr>
          <w:noProof/>
        </w:rPr>
      </w:pPr>
      <w:r>
        <w:rPr>
          <w:noProof/>
        </w:rPr>
        <w:br w:type="page"/>
        <w:t>Dodatok 2</w:t>
      </w:r>
    </w:p>
    <w:p>
      <w:pPr>
        <w:pStyle w:val="NormalCentered"/>
        <w:rPr>
          <w:noProof/>
        </w:rPr>
      </w:pPr>
    </w:p>
    <w:p>
      <w:pPr>
        <w:pStyle w:val="NormalCentered"/>
        <w:rPr>
          <w:noProof/>
        </w:rPr>
      </w:pPr>
      <w:r>
        <w:rPr>
          <w:noProof/>
        </w:rPr>
        <w:t>SUBJEKTY NA NIŽŠEJ AKO CENTRÁLNEJ ÚROVNI A ORGÁNY, KTORÉ SA SPRAVUJÚ VEREJNÝM PRÁVOM</w:t>
      </w:r>
    </w:p>
    <w:p>
      <w:pPr>
        <w:jc w:val="center"/>
        <w:rPr>
          <w:noProof/>
          <w:szCs w:val="24"/>
        </w:rPr>
      </w:pPr>
    </w:p>
    <w:p>
      <w:pPr>
        <w:jc w:val="center"/>
        <w:rPr>
          <w:noProof/>
          <w:szCs w:val="24"/>
        </w:rPr>
      </w:pPr>
      <w:r>
        <w:rPr>
          <w:noProof/>
        </w:rPr>
        <w:t>Subjekty, ktoré môžu obstarávať v súlade s ustanoveniami tejto hlavy</w:t>
      </w:r>
    </w:p>
    <w:p>
      <w:pPr>
        <w:jc w:val="center"/>
        <w:rPr>
          <w:noProof/>
          <w:szCs w:val="24"/>
        </w:rPr>
      </w:pPr>
    </w:p>
    <w:p>
      <w:pPr>
        <w:jc w:val="center"/>
        <w:rPr>
          <w:noProof/>
          <w:szCs w:val="24"/>
        </w:rPr>
      </w:pPr>
      <w:r>
        <w:rPr>
          <w:noProof/>
        </w:rPr>
        <w:t>ZOZNAMY INŠTITÚCIÍ A KATEGÓRIÍ INŠTITÚCIÍ, KTORÉ SA SPRAVUJÚ VEREJNÝM PRÁVOM</w:t>
      </w:r>
    </w:p>
    <w:p>
      <w:pPr>
        <w:rPr>
          <w:noProof/>
          <w:szCs w:val="24"/>
        </w:rPr>
      </w:pPr>
    </w:p>
    <w:p>
      <w:pPr>
        <w:rPr>
          <w:noProof/>
          <w:szCs w:val="24"/>
        </w:rPr>
      </w:pPr>
      <w:r>
        <w:rPr>
          <w:noProof/>
        </w:rPr>
        <w:t>Verejní obstarávatelia uvedení v článku 5 ods. 1 bode 3 predpisu Zakon o javnoj nabavi (Narodne novine broj 90/11) (zákon o verejnom obstarávaní, chorvátsky úradný vestník č. 90/11), t. j. právnické osoby zriadené na osobitný účel plnenia potrieb všeobecného záujmu, ktoré nemajú priemyselný alebo obchodný charakter a ktoré spĺňajú jednu z týchto podmienok:</w:t>
      </w:r>
    </w:p>
    <w:p>
      <w:pPr>
        <w:rPr>
          <w:noProof/>
          <w:szCs w:val="24"/>
        </w:rPr>
      </w:pPr>
    </w:p>
    <w:p>
      <w:pPr>
        <w:ind w:left="567" w:hanging="567"/>
        <w:rPr>
          <w:noProof/>
          <w:szCs w:val="24"/>
        </w:rPr>
      </w:pPr>
      <w:r>
        <w:rPr>
          <w:noProof/>
        </w:rPr>
        <w:t>–</w:t>
      </w:r>
      <w:r>
        <w:rPr>
          <w:noProof/>
        </w:rPr>
        <w:tab/>
        <w:t>viac než 50 % ich finančných prostriedkov pochádza zo štátneho rozpočtu alebo rozpočtu miestnych alebo regionálnych samosprávnych jednotiek alebo od iných takýchto právnických osôb alebo</w:t>
      </w:r>
    </w:p>
    <w:p>
      <w:pPr>
        <w:ind w:left="567" w:hanging="567"/>
        <w:rPr>
          <w:noProof/>
          <w:szCs w:val="24"/>
        </w:rPr>
      </w:pPr>
    </w:p>
    <w:p>
      <w:pPr>
        <w:ind w:left="567" w:hanging="567"/>
        <w:rPr>
          <w:noProof/>
          <w:szCs w:val="24"/>
        </w:rPr>
      </w:pPr>
      <w:r>
        <w:rPr>
          <w:noProof/>
        </w:rPr>
        <w:t>–</w:t>
      </w:r>
      <w:r>
        <w:rPr>
          <w:noProof/>
        </w:rPr>
        <w:tab/>
        <w:t>ich riadenie podlieha dohľadu vládnych orgánov, miestnych a regionálnych samosprávnych jednotiek alebo iných právnických osôb alebo</w:t>
      </w:r>
    </w:p>
    <w:p>
      <w:pPr>
        <w:ind w:left="567" w:hanging="567"/>
        <w:rPr>
          <w:noProof/>
          <w:szCs w:val="24"/>
        </w:rPr>
      </w:pPr>
    </w:p>
    <w:p>
      <w:pPr>
        <w:ind w:left="567" w:hanging="567"/>
        <w:rPr>
          <w:noProof/>
          <w:szCs w:val="24"/>
        </w:rPr>
      </w:pPr>
      <w:r>
        <w:rPr>
          <w:noProof/>
        </w:rPr>
        <w:t>–</w:t>
      </w:r>
      <w:r>
        <w:rPr>
          <w:noProof/>
        </w:rPr>
        <w:tab/>
        <w:t>majú dozorný, správny alebo riadiaci orgán, ktorého viac ako polovicu členov vymenúvajú štátne orgány, miestne alebo regionálne samosprávne jednotky alebo iné takéto právnické osoby.</w:t>
      </w:r>
    </w:p>
    <w:p>
      <w:pPr>
        <w:rPr>
          <w:noProof/>
          <w:szCs w:val="24"/>
        </w:rPr>
      </w:pPr>
    </w:p>
    <w:p>
      <w:pPr>
        <w:rPr>
          <w:noProof/>
          <w:szCs w:val="24"/>
        </w:rPr>
      </w:pPr>
      <w:r>
        <w:rPr>
          <w:noProof/>
        </w:rPr>
        <w:br w:type="page"/>
        <w:t>Napríklad:</w:t>
      </w:r>
    </w:p>
    <w:p>
      <w:pPr>
        <w:rPr>
          <w:noProof/>
          <w:szCs w:val="24"/>
        </w:rPr>
      </w:pPr>
    </w:p>
    <w:p>
      <w:pPr>
        <w:rPr>
          <w:noProof/>
          <w:szCs w:val="24"/>
        </w:rPr>
      </w:pPr>
      <w:r>
        <w:rPr>
          <w:noProof/>
        </w:rPr>
        <w:t>Agentúra Alan d.o.o.</w:t>
      </w:r>
    </w:p>
    <w:p>
      <w:pPr>
        <w:rPr>
          <w:noProof/>
          <w:szCs w:val="24"/>
        </w:rPr>
      </w:pPr>
      <w:r>
        <w:rPr>
          <w:noProof/>
        </w:rPr>
        <w:t>APIS IT d.o.o. – Agentúra na podporu informačných systémov a informačných technológií)</w:t>
      </w:r>
    </w:p>
    <w:p>
      <w:pPr>
        <w:rPr>
          <w:noProof/>
          <w:szCs w:val="24"/>
        </w:rPr>
      </w:pPr>
      <w:r>
        <w:rPr>
          <w:noProof/>
        </w:rPr>
        <w:t>National Folk Dance Ensemble of Croatia ‚Lado‘</w:t>
      </w:r>
    </w:p>
    <w:p>
      <w:pPr>
        <w:rPr>
          <w:noProof/>
          <w:szCs w:val="24"/>
        </w:rPr>
      </w:pPr>
      <w:r>
        <w:rPr>
          <w:noProof/>
        </w:rPr>
        <w:t>CARnet (chorvátska akademická a výskumná sieť)</w:t>
      </w:r>
    </w:p>
    <w:p>
      <w:pPr>
        <w:rPr>
          <w:noProof/>
          <w:szCs w:val="24"/>
        </w:rPr>
      </w:pPr>
      <w:r>
        <w:rPr>
          <w:noProof/>
        </w:rPr>
        <w:t>centrá starostlivosti a pomoci</w:t>
      </w:r>
    </w:p>
    <w:p>
      <w:pPr>
        <w:rPr>
          <w:noProof/>
          <w:szCs w:val="24"/>
        </w:rPr>
      </w:pPr>
      <w:r>
        <w:rPr>
          <w:noProof/>
        </w:rPr>
        <w:t>centrá sociálnej starostlivosti</w:t>
      </w:r>
    </w:p>
    <w:p>
      <w:pPr>
        <w:rPr>
          <w:noProof/>
          <w:szCs w:val="24"/>
        </w:rPr>
      </w:pPr>
      <w:r>
        <w:rPr>
          <w:noProof/>
        </w:rPr>
        <w:t>domovy sociálnej starostlivosti</w:t>
      </w:r>
    </w:p>
    <w:p>
      <w:pPr>
        <w:rPr>
          <w:noProof/>
          <w:szCs w:val="24"/>
        </w:rPr>
      </w:pPr>
      <w:r>
        <w:rPr>
          <w:noProof/>
        </w:rPr>
        <w:t>centrá zdravotnej starostlivosti</w:t>
      </w:r>
    </w:p>
    <w:p>
      <w:pPr>
        <w:rPr>
          <w:noProof/>
          <w:szCs w:val="24"/>
        </w:rPr>
      </w:pPr>
      <w:r>
        <w:rPr>
          <w:noProof/>
        </w:rPr>
        <w:t>štátne archívy</w:t>
      </w:r>
    </w:p>
    <w:p>
      <w:pPr>
        <w:rPr>
          <w:noProof/>
          <w:szCs w:val="24"/>
        </w:rPr>
      </w:pPr>
      <w:r>
        <w:rPr>
          <w:noProof/>
        </w:rPr>
        <w:t>Štátny ústav ochrany prírody</w:t>
      </w:r>
    </w:p>
    <w:p>
      <w:pPr>
        <w:rPr>
          <w:noProof/>
          <w:szCs w:val="24"/>
        </w:rPr>
      </w:pPr>
      <w:r>
        <w:rPr>
          <w:noProof/>
        </w:rPr>
        <w:t>Fond na financovanie vyradenia jadrovej elektrárne Krško z prevádzky a ukladanie rádioaktívneho odpadu a vyhoretého paliva z tejto jadrovej elektrárne</w:t>
      </w:r>
    </w:p>
    <w:p>
      <w:pPr>
        <w:rPr>
          <w:noProof/>
          <w:szCs w:val="24"/>
        </w:rPr>
      </w:pPr>
      <w:r>
        <w:rPr>
          <w:noProof/>
        </w:rPr>
        <w:t>Fond pre náhradu zhabaného majetku</w:t>
      </w:r>
    </w:p>
    <w:p>
      <w:pPr>
        <w:rPr>
          <w:noProof/>
          <w:szCs w:val="24"/>
        </w:rPr>
      </w:pPr>
      <w:r>
        <w:rPr>
          <w:noProof/>
        </w:rPr>
        <w:t>Fond pre obnovu a rozvoj mesta Vukovar</w:t>
      </w:r>
    </w:p>
    <w:p>
      <w:pPr>
        <w:rPr>
          <w:noProof/>
          <w:szCs w:val="24"/>
        </w:rPr>
      </w:pPr>
      <w:r>
        <w:rPr>
          <w:noProof/>
        </w:rPr>
        <w:t>Fond pre profesijnú rehabilitáciu a zamestnanie zdravotne postihnutých osôb</w:t>
      </w:r>
    </w:p>
    <w:p>
      <w:pPr>
        <w:rPr>
          <w:noProof/>
          <w:szCs w:val="24"/>
        </w:rPr>
      </w:pPr>
      <w:r>
        <w:rPr>
          <w:noProof/>
        </w:rPr>
        <w:t>Fond pre ochranu životného prostredia a energetickú efektívnosť</w:t>
      </w:r>
    </w:p>
    <w:p>
      <w:pPr>
        <w:rPr>
          <w:noProof/>
          <w:szCs w:val="24"/>
        </w:rPr>
      </w:pPr>
      <w:r>
        <w:rPr>
          <w:noProof/>
        </w:rPr>
        <w:t>Chorvátska akadémia vied a umení</w:t>
      </w:r>
    </w:p>
    <w:p>
      <w:pPr>
        <w:rPr>
          <w:noProof/>
          <w:szCs w:val="24"/>
        </w:rPr>
      </w:pPr>
      <w:r>
        <w:rPr>
          <w:noProof/>
        </w:rPr>
        <w:t>Chorvátska banka pre obnovu a rozvoj</w:t>
      </w:r>
    </w:p>
    <w:p>
      <w:pPr>
        <w:rPr>
          <w:noProof/>
          <w:szCs w:val="24"/>
        </w:rPr>
      </w:pPr>
      <w:r>
        <w:rPr>
          <w:noProof/>
        </w:rPr>
        <w:t>Hrvatska kontrola zračne plovidbe d.o.o. (Chorvátska kontrola spol. s r. o.)</w:t>
      </w:r>
    </w:p>
    <w:p>
      <w:pPr>
        <w:rPr>
          <w:noProof/>
          <w:szCs w:val="24"/>
        </w:rPr>
      </w:pPr>
      <w:r>
        <w:rPr>
          <w:noProof/>
        </w:rPr>
        <w:t>Hrvatska lutrija d.o.o. (chorvátska lotéria)</w:t>
      </w:r>
    </w:p>
    <w:p>
      <w:pPr>
        <w:rPr>
          <w:noProof/>
          <w:szCs w:val="24"/>
        </w:rPr>
      </w:pPr>
      <w:r>
        <w:rPr>
          <w:noProof/>
        </w:rPr>
        <w:t>Nadácia chorvátskeho dedičstva</w:t>
      </w:r>
    </w:p>
    <w:p>
      <w:pPr>
        <w:rPr>
          <w:noProof/>
          <w:szCs w:val="24"/>
        </w:rPr>
      </w:pPr>
      <w:r>
        <w:rPr>
          <w:noProof/>
        </w:rPr>
        <w:t>Chorvátska poľnohospodárska komora</w:t>
      </w:r>
    </w:p>
    <w:p>
      <w:pPr>
        <w:rPr>
          <w:noProof/>
          <w:szCs w:val="24"/>
        </w:rPr>
      </w:pPr>
      <w:r>
        <w:rPr>
          <w:noProof/>
        </w:rPr>
        <w:t>chorvátsky rozhlas a televízia</w:t>
      </w:r>
    </w:p>
    <w:p>
      <w:pPr>
        <w:rPr>
          <w:noProof/>
          <w:szCs w:val="24"/>
        </w:rPr>
      </w:pPr>
      <w:r>
        <w:rPr>
          <w:noProof/>
        </w:rPr>
        <w:br w:type="page"/>
        <w:t>Chorvátska asociácia pre technologickú kultúru</w:t>
      </w:r>
    </w:p>
    <w:p>
      <w:pPr>
        <w:rPr>
          <w:noProof/>
          <w:szCs w:val="24"/>
        </w:rPr>
      </w:pPr>
      <w:r>
        <w:rPr>
          <w:noProof/>
        </w:rPr>
        <w:t>Chorvátske audiovizuálne centrum</w:t>
      </w:r>
    </w:p>
    <w:p>
      <w:pPr>
        <w:rPr>
          <w:noProof/>
          <w:szCs w:val="24"/>
        </w:rPr>
      </w:pPr>
      <w:r>
        <w:rPr>
          <w:noProof/>
        </w:rPr>
        <w:t>Chorvátske centrum chovu koní – štátny žrebčín Dakovo a Lipik</w:t>
      </w:r>
    </w:p>
    <w:p>
      <w:pPr>
        <w:rPr>
          <w:noProof/>
          <w:szCs w:val="24"/>
        </w:rPr>
      </w:pPr>
      <w:r>
        <w:rPr>
          <w:noProof/>
        </w:rPr>
        <w:t>Chorvátske centrum pre poľnohospodárstvo, potraviny a záležitosti vidieka</w:t>
      </w:r>
    </w:p>
    <w:p>
      <w:pPr>
        <w:rPr>
          <w:noProof/>
          <w:szCs w:val="24"/>
        </w:rPr>
      </w:pPr>
      <w:r>
        <w:rPr>
          <w:noProof/>
        </w:rPr>
        <w:t>Chorvátske centrum pre odstraňovanie mín</w:t>
      </w:r>
    </w:p>
    <w:p>
      <w:pPr>
        <w:rPr>
          <w:noProof/>
          <w:szCs w:val="24"/>
        </w:rPr>
      </w:pPr>
      <w:r>
        <w:rPr>
          <w:noProof/>
        </w:rPr>
        <w:t>Chorvátske pamätné a dokumentačné stredisko vlasteneckej vojny</w:t>
      </w:r>
    </w:p>
    <w:p>
      <w:pPr>
        <w:rPr>
          <w:noProof/>
          <w:szCs w:val="24"/>
        </w:rPr>
      </w:pPr>
      <w:r>
        <w:rPr>
          <w:noProof/>
        </w:rPr>
        <w:t>Chorvátsky olympijský výbor</w:t>
      </w:r>
    </w:p>
    <w:p>
      <w:pPr>
        <w:rPr>
          <w:noProof/>
          <w:szCs w:val="24"/>
        </w:rPr>
      </w:pPr>
      <w:r>
        <w:rPr>
          <w:noProof/>
        </w:rPr>
        <w:t>Chorvátsky prevádzkovateľ trhu s elektrickou energiou</w:t>
      </w:r>
    </w:p>
    <w:p>
      <w:pPr>
        <w:rPr>
          <w:noProof/>
          <w:szCs w:val="24"/>
        </w:rPr>
      </w:pPr>
      <w:r>
        <w:rPr>
          <w:noProof/>
        </w:rPr>
        <w:t>Chorvátsky paralympijský výbor</w:t>
      </w:r>
    </w:p>
    <w:p>
      <w:pPr>
        <w:rPr>
          <w:noProof/>
          <w:szCs w:val="24"/>
        </w:rPr>
      </w:pPr>
      <w:r>
        <w:rPr>
          <w:noProof/>
        </w:rPr>
        <w:t>Chorvátsky register lodnej dopravy</w:t>
      </w:r>
    </w:p>
    <w:p>
      <w:pPr>
        <w:rPr>
          <w:noProof/>
          <w:szCs w:val="24"/>
        </w:rPr>
      </w:pPr>
      <w:r>
        <w:rPr>
          <w:noProof/>
        </w:rPr>
        <w:t>Chorvátsky pamiatkový ústav</w:t>
      </w:r>
    </w:p>
    <w:p>
      <w:pPr>
        <w:rPr>
          <w:noProof/>
          <w:szCs w:val="24"/>
        </w:rPr>
      </w:pPr>
      <w:r>
        <w:rPr>
          <w:noProof/>
        </w:rPr>
        <w:t>Chorvátsky športový zväz nepočujúcich</w:t>
      </w:r>
    </w:p>
    <w:p>
      <w:pPr>
        <w:rPr>
          <w:noProof/>
          <w:szCs w:val="24"/>
        </w:rPr>
      </w:pPr>
      <w:r>
        <w:rPr>
          <w:noProof/>
        </w:rPr>
        <w:t>Chorvátsky ústav pohotovostnej medicíny</w:t>
      </w:r>
    </w:p>
    <w:p>
      <w:pPr>
        <w:rPr>
          <w:noProof/>
          <w:szCs w:val="24"/>
        </w:rPr>
      </w:pPr>
      <w:r>
        <w:rPr>
          <w:noProof/>
        </w:rPr>
        <w:t>Chorvátsky národný ústav verejného zdravia</w:t>
      </w:r>
    </w:p>
    <w:p>
      <w:pPr>
        <w:rPr>
          <w:noProof/>
          <w:szCs w:val="24"/>
        </w:rPr>
      </w:pPr>
      <w:r>
        <w:rPr>
          <w:noProof/>
        </w:rPr>
        <w:t>Chorvátsky ústav duševného zdravia</w:t>
      </w:r>
    </w:p>
    <w:p>
      <w:pPr>
        <w:rPr>
          <w:noProof/>
          <w:szCs w:val="24"/>
        </w:rPr>
      </w:pPr>
      <w:r>
        <w:rPr>
          <w:noProof/>
        </w:rPr>
        <w:t>Chorvátsky inštitút pre dôchodkové poistenie</w:t>
      </w:r>
    </w:p>
    <w:p>
      <w:pPr>
        <w:rPr>
          <w:noProof/>
          <w:szCs w:val="24"/>
        </w:rPr>
      </w:pPr>
      <w:r>
        <w:rPr>
          <w:noProof/>
        </w:rPr>
        <w:t>Chorvátsky inštitút pre normalizáciu</w:t>
      </w:r>
    </w:p>
    <w:p>
      <w:pPr>
        <w:rPr>
          <w:noProof/>
          <w:szCs w:val="24"/>
        </w:rPr>
      </w:pPr>
      <w:r>
        <w:rPr>
          <w:noProof/>
        </w:rPr>
        <w:t>Chorvátsky ústav telemedicíny</w:t>
      </w:r>
    </w:p>
    <w:p>
      <w:pPr>
        <w:rPr>
          <w:noProof/>
          <w:szCs w:val="24"/>
        </w:rPr>
      </w:pPr>
      <w:r>
        <w:rPr>
          <w:noProof/>
        </w:rPr>
        <w:t>Chorvátsky ústav toxikológie a antidopingu</w:t>
      </w:r>
    </w:p>
    <w:p>
      <w:pPr>
        <w:rPr>
          <w:noProof/>
          <w:szCs w:val="24"/>
        </w:rPr>
      </w:pPr>
      <w:r>
        <w:rPr>
          <w:noProof/>
        </w:rPr>
        <w:t>Chorvátsky ústav transfúznej medicíny</w:t>
      </w:r>
    </w:p>
    <w:p>
      <w:pPr>
        <w:rPr>
          <w:noProof/>
          <w:szCs w:val="24"/>
        </w:rPr>
      </w:pPr>
      <w:r>
        <w:rPr>
          <w:noProof/>
        </w:rPr>
        <w:t>Chorvátsky úrad pre zamestnanosť</w:t>
      </w:r>
    </w:p>
    <w:p>
      <w:pPr>
        <w:rPr>
          <w:noProof/>
          <w:szCs w:val="24"/>
        </w:rPr>
      </w:pPr>
      <w:r>
        <w:rPr>
          <w:noProof/>
        </w:rPr>
        <w:t>Chorvátsky inštitút pre ochranu zdravia a bezpečnosť pri práci</w:t>
      </w:r>
    </w:p>
    <w:p>
      <w:pPr>
        <w:rPr>
          <w:noProof/>
          <w:szCs w:val="24"/>
        </w:rPr>
      </w:pPr>
      <w:r>
        <w:rPr>
          <w:noProof/>
        </w:rPr>
        <w:t>Chorvátsky inštitút pre zdravotné poistenie</w:t>
      </w:r>
    </w:p>
    <w:p>
      <w:pPr>
        <w:rPr>
          <w:noProof/>
          <w:szCs w:val="24"/>
        </w:rPr>
      </w:pPr>
      <w:r>
        <w:rPr>
          <w:noProof/>
        </w:rPr>
        <w:t>Chorvátsky inštitút pre poistenie zdravia pri práci</w:t>
      </w:r>
    </w:p>
    <w:p>
      <w:pPr>
        <w:rPr>
          <w:noProof/>
          <w:szCs w:val="24"/>
        </w:rPr>
      </w:pPr>
      <w:r>
        <w:rPr>
          <w:noProof/>
        </w:rPr>
        <w:t>Jadrolinija (spoločnosť linkovej námornej dopravy)</w:t>
      </w:r>
    </w:p>
    <w:p>
      <w:pPr>
        <w:rPr>
          <w:noProof/>
          <w:szCs w:val="24"/>
        </w:rPr>
      </w:pPr>
      <w:r>
        <w:rPr>
          <w:noProof/>
        </w:rPr>
        <w:br w:type="page"/>
        <w:t>Verejný ústav chorvátskeho olympijského centra</w:t>
      </w:r>
    </w:p>
    <w:p>
      <w:pPr>
        <w:rPr>
          <w:noProof/>
          <w:szCs w:val="24"/>
        </w:rPr>
      </w:pPr>
      <w:r>
        <w:rPr>
          <w:noProof/>
        </w:rPr>
        <w:t>verejné vysokoškolské inštitúcie</w:t>
      </w:r>
    </w:p>
    <w:p>
      <w:pPr>
        <w:rPr>
          <w:noProof/>
          <w:szCs w:val="24"/>
        </w:rPr>
      </w:pPr>
      <w:r>
        <w:rPr>
          <w:noProof/>
        </w:rPr>
        <w:t>národné parky – verejné inštitúcie</w:t>
      </w:r>
    </w:p>
    <w:p>
      <w:pPr>
        <w:rPr>
          <w:noProof/>
          <w:szCs w:val="24"/>
        </w:rPr>
      </w:pPr>
      <w:r>
        <w:rPr>
          <w:noProof/>
        </w:rPr>
        <w:t>prírodné parky – verejné inštitúcie</w:t>
      </w:r>
    </w:p>
    <w:p>
      <w:pPr>
        <w:rPr>
          <w:noProof/>
          <w:szCs w:val="24"/>
        </w:rPr>
      </w:pPr>
      <w:r>
        <w:rPr>
          <w:noProof/>
        </w:rPr>
        <w:t>verejné vedecké inštitúty</w:t>
      </w:r>
    </w:p>
    <w:p>
      <w:pPr>
        <w:rPr>
          <w:noProof/>
          <w:szCs w:val="24"/>
        </w:rPr>
      </w:pPr>
      <w:r>
        <w:rPr>
          <w:noProof/>
        </w:rPr>
        <w:t>divadlá, múzeá, galérie, knižnice a iné inštitúcie v oblasti kultúry zriadené Chorvátskou republikou alebo jednotkami miestnej a regionálnej samosprávy</w:t>
      </w:r>
    </w:p>
    <w:p>
      <w:pPr>
        <w:rPr>
          <w:noProof/>
          <w:szCs w:val="24"/>
        </w:rPr>
      </w:pPr>
      <w:r>
        <w:rPr>
          <w:noProof/>
        </w:rPr>
        <w:t>väznice</w:t>
      </w:r>
    </w:p>
    <w:p>
      <w:pPr>
        <w:rPr>
          <w:noProof/>
          <w:szCs w:val="24"/>
        </w:rPr>
      </w:pPr>
      <w:r>
        <w:rPr>
          <w:noProof/>
        </w:rPr>
        <w:t>nemocnice s klinikou</w:t>
      </w:r>
    </w:p>
    <w:p>
      <w:pPr>
        <w:rPr>
          <w:noProof/>
          <w:szCs w:val="24"/>
        </w:rPr>
      </w:pPr>
      <w:r>
        <w:rPr>
          <w:noProof/>
        </w:rPr>
        <w:t>klinicko-nemocničné centrá</w:t>
      </w:r>
    </w:p>
    <w:p>
      <w:pPr>
        <w:rPr>
          <w:noProof/>
          <w:szCs w:val="24"/>
        </w:rPr>
      </w:pPr>
      <w:r>
        <w:rPr>
          <w:noProof/>
        </w:rPr>
        <w:t>kliniky</w:t>
      </w:r>
    </w:p>
    <w:p>
      <w:pPr>
        <w:rPr>
          <w:noProof/>
          <w:szCs w:val="24"/>
        </w:rPr>
      </w:pPr>
      <w:r>
        <w:rPr>
          <w:noProof/>
        </w:rPr>
        <w:t>Lexikografický ústav ‚Miroslav Krleža‘</w:t>
      </w:r>
    </w:p>
    <w:p>
      <w:pPr>
        <w:rPr>
          <w:noProof/>
          <w:szCs w:val="24"/>
        </w:rPr>
      </w:pPr>
      <w:r>
        <w:rPr>
          <w:noProof/>
        </w:rPr>
        <w:t>prístavné orgány</w:t>
      </w:r>
    </w:p>
    <w:p>
      <w:pPr>
        <w:rPr>
          <w:noProof/>
          <w:szCs w:val="24"/>
        </w:rPr>
      </w:pPr>
      <w:r>
        <w:rPr>
          <w:noProof/>
        </w:rPr>
        <w:t>sanatóriá</w:t>
      </w:r>
    </w:p>
    <w:p>
      <w:pPr>
        <w:rPr>
          <w:noProof/>
          <w:szCs w:val="24"/>
        </w:rPr>
      </w:pPr>
      <w:r>
        <w:rPr>
          <w:noProof/>
        </w:rPr>
        <w:t>lekárne financované jednotkami regionálnej samosprávy</w:t>
      </w:r>
    </w:p>
    <w:p>
      <w:pPr>
        <w:rPr>
          <w:noProof/>
          <w:szCs w:val="24"/>
        </w:rPr>
      </w:pPr>
      <w:r>
        <w:rPr>
          <w:noProof/>
        </w:rPr>
        <w:t>Matica hrvatska (Matica chorvátska)</w:t>
      </w:r>
    </w:p>
    <w:p>
      <w:pPr>
        <w:rPr>
          <w:noProof/>
          <w:szCs w:val="24"/>
        </w:rPr>
      </w:pPr>
      <w:r>
        <w:rPr>
          <w:noProof/>
        </w:rPr>
        <w:t>Medzinárodné stredisko pre podvodnú archeológiu</w:t>
      </w:r>
    </w:p>
    <w:p>
      <w:pPr>
        <w:rPr>
          <w:noProof/>
          <w:szCs w:val="24"/>
        </w:rPr>
      </w:pPr>
      <w:r>
        <w:rPr>
          <w:noProof/>
        </w:rPr>
        <w:t>národná a univerzitná knižnica</w:t>
      </w:r>
    </w:p>
    <w:p>
      <w:pPr>
        <w:rPr>
          <w:noProof/>
          <w:szCs w:val="24"/>
        </w:rPr>
      </w:pPr>
      <w:r>
        <w:rPr>
          <w:noProof/>
        </w:rPr>
        <w:t>Národná nadácia na podporu životnej úrovne žiakov a študentov</w:t>
      </w:r>
    </w:p>
    <w:p>
      <w:pPr>
        <w:rPr>
          <w:noProof/>
          <w:szCs w:val="24"/>
        </w:rPr>
      </w:pPr>
      <w:r>
        <w:rPr>
          <w:noProof/>
        </w:rPr>
        <w:t>Národná nadácia pre rozvoj občianskej spoločnosti</w:t>
      </w:r>
    </w:p>
    <w:p>
      <w:pPr>
        <w:rPr>
          <w:noProof/>
          <w:szCs w:val="24"/>
        </w:rPr>
      </w:pPr>
      <w:r>
        <w:rPr>
          <w:noProof/>
        </w:rPr>
        <w:t>Národná nadácia pre vedu, vysokoškolské vzdelávanie a technologický rozvoj Chorvátskej republiky</w:t>
      </w:r>
    </w:p>
    <w:p>
      <w:pPr>
        <w:rPr>
          <w:noProof/>
          <w:szCs w:val="24"/>
        </w:rPr>
      </w:pPr>
      <w:r>
        <w:rPr>
          <w:noProof/>
        </w:rPr>
        <w:t>Národné centrum pre externé hodnotenie vzdelávania</w:t>
      </w:r>
    </w:p>
    <w:p>
      <w:pPr>
        <w:rPr>
          <w:noProof/>
          <w:szCs w:val="24"/>
        </w:rPr>
      </w:pPr>
      <w:r>
        <w:rPr>
          <w:noProof/>
        </w:rPr>
        <w:t>Národná rada pre vysokoškolské vzdelávanie</w:t>
      </w:r>
    </w:p>
    <w:p>
      <w:pPr>
        <w:rPr>
          <w:noProof/>
          <w:szCs w:val="24"/>
        </w:rPr>
      </w:pPr>
      <w:r>
        <w:rPr>
          <w:noProof/>
        </w:rPr>
        <w:t>Národná rada pre vedu</w:t>
      </w:r>
    </w:p>
    <w:p>
      <w:pPr>
        <w:rPr>
          <w:noProof/>
          <w:szCs w:val="24"/>
        </w:rPr>
      </w:pPr>
      <w:r>
        <w:rPr>
          <w:noProof/>
        </w:rPr>
        <w:t>úradný vestník (Narodne novine d.d.)</w:t>
      </w:r>
    </w:p>
    <w:p>
      <w:pPr>
        <w:rPr>
          <w:noProof/>
          <w:szCs w:val="24"/>
        </w:rPr>
      </w:pPr>
      <w:r>
        <w:rPr>
          <w:noProof/>
        </w:rPr>
        <w:br w:type="page"/>
        <w:t>nápravno-výchovné zariadenia</w:t>
      </w:r>
    </w:p>
    <w:p>
      <w:pPr>
        <w:rPr>
          <w:noProof/>
          <w:szCs w:val="24"/>
        </w:rPr>
      </w:pPr>
      <w:r>
        <w:rPr>
          <w:noProof/>
        </w:rPr>
        <w:t>vzdelávacie inštitúcie financované Chorvátskou republikou alebo jednotkami miestnej a regionálnej</w:t>
      </w:r>
    </w:p>
    <w:p>
      <w:pPr>
        <w:rPr>
          <w:noProof/>
          <w:szCs w:val="24"/>
        </w:rPr>
      </w:pPr>
      <w:r>
        <w:rPr>
          <w:noProof/>
        </w:rPr>
        <w:t>samosprávy</w:t>
      </w:r>
    </w:p>
    <w:p>
      <w:pPr>
        <w:rPr>
          <w:noProof/>
          <w:szCs w:val="24"/>
        </w:rPr>
      </w:pPr>
      <w:r>
        <w:rPr>
          <w:noProof/>
        </w:rPr>
        <w:t>všeobecné nemocnice</w:t>
      </w:r>
    </w:p>
    <w:p>
      <w:pPr>
        <w:rPr>
          <w:noProof/>
          <w:szCs w:val="24"/>
        </w:rPr>
      </w:pPr>
      <w:r>
        <w:rPr>
          <w:noProof/>
        </w:rPr>
        <w:t>Plovput d.o.o. (štátna spoločnosť zodpovedajúca za bezpečnosť navigácie)</w:t>
      </w:r>
    </w:p>
    <w:p>
      <w:pPr>
        <w:rPr>
          <w:noProof/>
          <w:szCs w:val="24"/>
        </w:rPr>
      </w:pPr>
      <w:r>
        <w:rPr>
          <w:noProof/>
        </w:rPr>
        <w:t>polikliniky</w:t>
      </w:r>
    </w:p>
    <w:p>
      <w:pPr>
        <w:rPr>
          <w:noProof/>
          <w:szCs w:val="24"/>
        </w:rPr>
      </w:pPr>
      <w:r>
        <w:rPr>
          <w:noProof/>
        </w:rPr>
        <w:t>špecializované nemocnice</w:t>
      </w:r>
    </w:p>
    <w:p>
      <w:pPr>
        <w:rPr>
          <w:noProof/>
          <w:szCs w:val="24"/>
        </w:rPr>
      </w:pPr>
      <w:r>
        <w:rPr>
          <w:noProof/>
        </w:rPr>
        <w:t>Centrálny register poistených osôb</w:t>
      </w:r>
    </w:p>
    <w:p>
      <w:pPr>
        <w:rPr>
          <w:noProof/>
          <w:szCs w:val="24"/>
        </w:rPr>
      </w:pPr>
      <w:r>
        <w:rPr>
          <w:noProof/>
        </w:rPr>
        <w:t>Univerzitné výpočtové centrum</w:t>
      </w:r>
    </w:p>
    <w:p>
      <w:pPr>
        <w:rPr>
          <w:noProof/>
          <w:szCs w:val="24"/>
        </w:rPr>
      </w:pPr>
      <w:r>
        <w:rPr>
          <w:noProof/>
        </w:rPr>
        <w:t>športové zväzy</w:t>
      </w:r>
    </w:p>
    <w:p>
      <w:pPr>
        <w:rPr>
          <w:noProof/>
          <w:szCs w:val="24"/>
        </w:rPr>
      </w:pPr>
      <w:r>
        <w:rPr>
          <w:noProof/>
        </w:rPr>
        <w:t>športové federácie</w:t>
      </w:r>
    </w:p>
    <w:p>
      <w:pPr>
        <w:rPr>
          <w:noProof/>
          <w:szCs w:val="24"/>
        </w:rPr>
      </w:pPr>
      <w:r>
        <w:rPr>
          <w:noProof/>
        </w:rPr>
        <w:t>inštitúcie rýchlej zdravotnej pomoci</w:t>
      </w:r>
    </w:p>
    <w:p>
      <w:pPr>
        <w:rPr>
          <w:noProof/>
          <w:szCs w:val="24"/>
        </w:rPr>
      </w:pPr>
      <w:r>
        <w:rPr>
          <w:noProof/>
        </w:rPr>
        <w:t>inštitúcie paliatívnej starostlivosti</w:t>
      </w:r>
    </w:p>
    <w:p>
      <w:pPr>
        <w:rPr>
          <w:noProof/>
          <w:szCs w:val="24"/>
        </w:rPr>
      </w:pPr>
      <w:r>
        <w:rPr>
          <w:noProof/>
        </w:rPr>
        <w:t>inštitúcie zdravotnej starostlivosti</w:t>
      </w:r>
    </w:p>
    <w:p>
      <w:pPr>
        <w:rPr>
          <w:noProof/>
          <w:szCs w:val="24"/>
        </w:rPr>
      </w:pPr>
      <w:r>
        <w:rPr>
          <w:noProof/>
        </w:rPr>
        <w:t>Nadácia policajnej solidarity</w:t>
      </w:r>
    </w:p>
    <w:p>
      <w:pPr>
        <w:rPr>
          <w:noProof/>
          <w:szCs w:val="24"/>
        </w:rPr>
      </w:pPr>
      <w:r>
        <w:rPr>
          <w:noProof/>
        </w:rPr>
        <w:t>väznice</w:t>
      </w:r>
    </w:p>
    <w:p>
      <w:pPr>
        <w:rPr>
          <w:noProof/>
          <w:szCs w:val="24"/>
        </w:rPr>
      </w:pPr>
      <w:r>
        <w:rPr>
          <w:noProof/>
        </w:rPr>
        <w:t>Ústav pre obnovu Dubrovníka</w:t>
      </w:r>
    </w:p>
    <w:p>
      <w:pPr>
        <w:rPr>
          <w:noProof/>
          <w:szCs w:val="24"/>
        </w:rPr>
      </w:pPr>
      <w:r>
        <w:rPr>
          <w:noProof/>
        </w:rPr>
        <w:t>Ústav pre osivá a sadivá</w:t>
      </w:r>
    </w:p>
    <w:p>
      <w:pPr>
        <w:rPr>
          <w:noProof/>
          <w:szCs w:val="24"/>
        </w:rPr>
      </w:pPr>
      <w:r>
        <w:rPr>
          <w:noProof/>
        </w:rPr>
        <w:t>ústavy verejného zdravia</w:t>
      </w:r>
    </w:p>
    <w:p>
      <w:pPr>
        <w:rPr>
          <w:noProof/>
          <w:szCs w:val="24"/>
        </w:rPr>
      </w:pPr>
      <w:r>
        <w:rPr>
          <w:noProof/>
        </w:rPr>
        <w:t>Letecké technické stredisko (Zrakoplovno – tehnički centar d.d.)</w:t>
      </w:r>
    </w:p>
    <w:p>
      <w:pPr>
        <w:rPr>
          <w:noProof/>
          <w:szCs w:val="24"/>
        </w:rPr>
      </w:pPr>
      <w:r>
        <w:rPr>
          <w:noProof/>
        </w:rPr>
        <w:t>župné správy ciest</w:t>
      </w:r>
    </w:p>
    <w:p>
      <w:pPr>
        <w:rPr>
          <w:noProof/>
          <w:szCs w:val="24"/>
        </w:rPr>
      </w:pPr>
      <w:r>
        <w:rPr>
          <w:noProof/>
        </w:rPr>
        <w:t>Centrum monitorovania ekonomických činností v odvetví energetiky a investícií</w:t>
      </w:r>
    </w:p>
    <w:p>
      <w:pPr>
        <w:rPr>
          <w:noProof/>
          <w:szCs w:val="24"/>
        </w:rPr>
      </w:pPr>
    </w:p>
    <w:p>
      <w:pPr>
        <w:pStyle w:val="NormalCentered"/>
        <w:rPr>
          <w:noProof/>
        </w:rPr>
      </w:pPr>
      <w:r>
        <w:rPr>
          <w:noProof/>
        </w:rPr>
        <w:br w:type="page"/>
        <w:t>Dodatok 3</w:t>
      </w:r>
    </w:p>
    <w:p>
      <w:pPr>
        <w:pStyle w:val="NormalCentered"/>
        <w:rPr>
          <w:noProof/>
        </w:rPr>
      </w:pPr>
    </w:p>
    <w:p>
      <w:pPr>
        <w:pStyle w:val="NormalCentered"/>
        <w:rPr>
          <w:noProof/>
        </w:rPr>
      </w:pPr>
      <w:r>
        <w:rPr>
          <w:noProof/>
        </w:rPr>
        <w:t>SUBJEKTY PÔSOBIACE V SEKTORE VEREJNÝCH SLUŽIEB</w:t>
      </w:r>
    </w:p>
    <w:p>
      <w:pPr>
        <w:pStyle w:val="NormalCentered"/>
        <w:rPr>
          <w:noProof/>
        </w:rPr>
      </w:pPr>
    </w:p>
    <w:p>
      <w:pPr>
        <w:jc w:val="center"/>
        <w:rPr>
          <w:noProof/>
          <w:szCs w:val="24"/>
        </w:rPr>
      </w:pPr>
      <w:r>
        <w:rPr>
          <w:noProof/>
        </w:rPr>
        <w:t>Subjekty, ktoré môžu obstarávať v súlade s ustanoveniami tejto hlavy</w:t>
      </w:r>
    </w:p>
    <w:p>
      <w:pPr>
        <w:jc w:val="center"/>
        <w:rPr>
          <w:noProof/>
          <w:szCs w:val="24"/>
        </w:rPr>
      </w:pPr>
    </w:p>
    <w:p>
      <w:pPr>
        <w:jc w:val="center"/>
        <w:rPr>
          <w:noProof/>
          <w:szCs w:val="24"/>
        </w:rPr>
      </w:pPr>
      <w:r>
        <w:rPr>
          <w:noProof/>
        </w:rPr>
        <w:t>Časť 1</w:t>
      </w:r>
    </w:p>
    <w:p>
      <w:pPr>
        <w:jc w:val="center"/>
        <w:rPr>
          <w:noProof/>
          <w:szCs w:val="24"/>
        </w:rPr>
      </w:pPr>
    </w:p>
    <w:p>
      <w:pPr>
        <w:jc w:val="center"/>
        <w:rPr>
          <w:noProof/>
          <w:szCs w:val="24"/>
        </w:rPr>
      </w:pPr>
      <w:r>
        <w:rPr>
          <w:noProof/>
        </w:rPr>
        <w:t>Obstarávatelia v oblasti námorných alebo vnútrozemských prístavných alebo iných terminálových zariadení</w:t>
      </w:r>
    </w:p>
    <w:p>
      <w:pPr>
        <w:jc w:val="center"/>
        <w:rPr>
          <w:noProof/>
          <w:szCs w:val="24"/>
        </w:rPr>
      </w:pPr>
    </w:p>
    <w:p>
      <w:pPr>
        <w:jc w:val="both"/>
        <w:rPr>
          <w:noProof/>
          <w:szCs w:val="24"/>
        </w:rPr>
      </w:pPr>
      <w:r>
        <w:rPr>
          <w:noProof/>
        </w:rPr>
        <w:t>Verejné podniky, ktoré sú obstarávateľmi uvedenými v článku 6 zákona o verejnom obstarávaní (úradný vestník č. 90/11) (Zakon o javnoj nabavi, Narodne novine broj 90/11), ktorí v súlade s osobitnými právnymi predpismi vykonávajú činnosti súvisiace s využívaním zemepisnej oblasti na účely sprístupnenia námorných prístavov, riečnych prístavov a iných dopravných terminálov prevádzkovateľom námornej alebo riečnej dopravy; ako sú napr. subjekty vykonávajúce spomenuté činnosti na základe udelenej koncesie v súlade so zákonom o námorníctve a námorných prístavoch (chorvátsky úradný vestník č. 158/03, 100/04, 141/06 a 38/09).</w:t>
      </w:r>
    </w:p>
    <w:p>
      <w:pPr>
        <w:rPr>
          <w:noProof/>
          <w:szCs w:val="24"/>
        </w:rPr>
      </w:pPr>
    </w:p>
    <w:p>
      <w:pPr>
        <w:jc w:val="center"/>
        <w:rPr>
          <w:noProof/>
          <w:szCs w:val="24"/>
        </w:rPr>
      </w:pPr>
      <w:r>
        <w:rPr>
          <w:noProof/>
        </w:rPr>
        <w:br w:type="page"/>
        <w:t>Časť 2</w:t>
      </w:r>
    </w:p>
    <w:p>
      <w:pPr>
        <w:jc w:val="center"/>
        <w:rPr>
          <w:noProof/>
          <w:szCs w:val="24"/>
        </w:rPr>
      </w:pPr>
    </w:p>
    <w:p>
      <w:pPr>
        <w:jc w:val="center"/>
        <w:rPr>
          <w:noProof/>
          <w:szCs w:val="24"/>
        </w:rPr>
      </w:pPr>
      <w:r>
        <w:rPr>
          <w:noProof/>
        </w:rPr>
        <w:t>Obstarávatelia v oblasti zariadení letísk</w:t>
      </w:r>
    </w:p>
    <w:p>
      <w:pPr>
        <w:jc w:val="both"/>
        <w:rPr>
          <w:noProof/>
          <w:szCs w:val="24"/>
        </w:rPr>
      </w:pPr>
    </w:p>
    <w:p>
      <w:pPr>
        <w:jc w:val="both"/>
        <w:rPr>
          <w:noProof/>
        </w:rPr>
      </w:pPr>
      <w:r>
        <w:rPr>
          <w:noProof/>
        </w:rPr>
        <w:t>Verejné podniky, ktoré sú obstarávateľmi uvedenými v článku 6 zákona o verejnom obstarávaní (úradný vestník č. 90/11) (Zakon o javnoj nabavi, Narodne novine broj 90/11), ktorí v súlade s osobitnými právnymi predpismi vykonávajú činnosti súvisiace s využívaním zemepisnej oblasti na účely sprístupnenia letísk a iných terminálových zariadení prevádzkovateľom leteckej dopravy; ako sú napr. subjekty vykonávajúce spomenuté činnosti na základe udelenej koncesie v súlade so zákonom o letiskách (chorvátsky úradný vestník č. 19/98 a 14/11).</w:t>
      </w:r>
    </w:p>
    <w:p>
      <w:pPr>
        <w:jc w:val="both"/>
        <w:rPr>
          <w:noProof/>
          <w:szCs w:val="24"/>
        </w:rPr>
      </w:pPr>
    </w:p>
    <w:p>
      <w:pPr>
        <w:jc w:val="both"/>
        <w:rPr>
          <w:noProof/>
          <w:szCs w:val="24"/>
        </w:rPr>
      </w:pPr>
    </w:p>
    <w:p>
      <w:pPr>
        <w:jc w:val="center"/>
        <w:rPr>
          <w:noProof/>
          <w:szCs w:val="24"/>
        </w:rPr>
      </w:pPr>
      <w:r>
        <w:rPr>
          <w:noProof/>
        </w:rPr>
        <w:t>________________</w:t>
      </w:r>
    </w:p>
    <w:p>
      <w:pPr>
        <w:jc w:val="center"/>
        <w:rPr>
          <w:noProof/>
        </w:rPr>
        <w:sectPr>
          <w:headerReference w:type="even" r:id="rId106"/>
          <w:headerReference w:type="default" r:id="rId107"/>
          <w:footerReference w:type="even" r:id="rId108"/>
          <w:footerReference w:type="default" r:id="rId109"/>
          <w:headerReference w:type="first" r:id="rId110"/>
          <w:footerReference w:type="first" r:id="rId111"/>
          <w:footnotePr>
            <w:numRestart w:val="eachPage"/>
          </w:footnotePr>
          <w:type w:val="nextColumn"/>
          <w:pgSz w:w="11907" w:h="16840"/>
          <w:pgMar w:top="1134" w:right="1134" w:bottom="1134" w:left="1134" w:header="1134" w:footer="1134" w:gutter="0"/>
          <w:pgNumType w:start="1"/>
          <w:cols w:space="708"/>
          <w:docGrid w:linePitch="360"/>
        </w:sectPr>
      </w:pPr>
    </w:p>
    <w:p>
      <w:pPr>
        <w:jc w:val="right"/>
        <w:rPr>
          <w:b/>
          <w:bCs/>
          <w:noProof/>
          <w:szCs w:val="24"/>
          <w:u w:val="single"/>
        </w:rPr>
      </w:pPr>
      <w:r>
        <w:rPr>
          <w:b/>
          <w:noProof/>
          <w:u w:val="single"/>
        </w:rPr>
        <w:t>PRÍLOHA IX</w:t>
      </w:r>
    </w:p>
    <w:p>
      <w:pPr>
        <w:jc w:val="center"/>
        <w:rPr>
          <w:noProof/>
          <w:szCs w:val="24"/>
        </w:rPr>
      </w:pPr>
    </w:p>
    <w:p>
      <w:pPr>
        <w:jc w:val="center"/>
        <w:rPr>
          <w:noProof/>
        </w:rPr>
      </w:pPr>
      <w:r>
        <w:rPr>
          <w:noProof/>
        </w:rPr>
        <w:t>Zoznam spôsobov uverejňovania, ktorý sa pripája k prílohe XIII k dohode o pridružení</w:t>
      </w:r>
    </w:p>
    <w:p>
      <w:pPr>
        <w:jc w:val="center"/>
        <w:rPr>
          <w:noProof/>
          <w:szCs w:val="24"/>
        </w:rPr>
      </w:pPr>
    </w:p>
    <w:p>
      <w:pPr>
        <w:jc w:val="center"/>
        <w:rPr>
          <w:noProof/>
          <w:szCs w:val="24"/>
        </w:rPr>
      </w:pPr>
      <w:r>
        <w:rPr>
          <w:noProof/>
        </w:rPr>
        <w:t>Dodatok 2</w:t>
      </w:r>
    </w:p>
    <w:p>
      <w:pPr>
        <w:rPr>
          <w:noProof/>
          <w:szCs w:val="24"/>
        </w:rPr>
      </w:pPr>
    </w:p>
    <w:p>
      <w:pPr>
        <w:rPr>
          <w:noProof/>
          <w:szCs w:val="24"/>
        </w:rPr>
      </w:pPr>
      <w:r>
        <w:rPr>
          <w:noProof/>
        </w:rPr>
        <w:t>CHORVÁTSKO</w:t>
      </w:r>
    </w:p>
    <w:p>
      <w:pPr>
        <w:rPr>
          <w:noProof/>
          <w:szCs w:val="24"/>
        </w:rPr>
      </w:pPr>
    </w:p>
    <w:p>
      <w:pPr>
        <w:rPr>
          <w:noProof/>
          <w:szCs w:val="24"/>
        </w:rPr>
      </w:pPr>
      <w:r>
        <w:rPr>
          <w:noProof/>
        </w:rPr>
        <w:sym w:font="Symbol" w:char="F02D"/>
      </w:r>
      <w:r>
        <w:rPr>
          <w:noProof/>
        </w:rPr>
        <w:tab/>
        <w:t>Narodne Novine</w:t>
      </w:r>
    </w:p>
    <w:p>
      <w:pPr>
        <w:rPr>
          <w:noProof/>
          <w:szCs w:val="24"/>
        </w:rPr>
      </w:pPr>
    </w:p>
    <w:p>
      <w:pPr>
        <w:rPr>
          <w:noProof/>
          <w:szCs w:val="24"/>
        </w:rPr>
      </w:pPr>
      <w:r>
        <w:rPr>
          <w:noProof/>
        </w:rPr>
        <w:sym w:font="Symbol" w:char="F02D"/>
      </w:r>
      <w:r>
        <w:rPr>
          <w:noProof/>
        </w:rPr>
        <w:tab/>
        <w:t>Elektronické oznamy verejného obstarávania Chorvátskej republiky (https://eojn.nn.hr/Oglasnik/clanak/electronic-public-procurement-of-the-republic-of-croatia/0/81/)‘</w:t>
      </w:r>
    </w:p>
    <w:p>
      <w:pPr>
        <w:rPr>
          <w:noProof/>
          <w:szCs w:val="24"/>
        </w:rPr>
      </w:pPr>
    </w:p>
    <w:p>
      <w:pPr>
        <w:rPr>
          <w:noProof/>
          <w:szCs w:val="24"/>
        </w:rPr>
      </w:pPr>
    </w:p>
    <w:p>
      <w:pPr>
        <w:jc w:val="center"/>
        <w:rPr>
          <w:noProof/>
        </w:rPr>
      </w:pPr>
      <w:r>
        <w:rPr>
          <w:noProof/>
        </w:rPr>
        <w:t>_______________</w:t>
      </w:r>
    </w:p>
    <w:p>
      <w:pPr>
        <w:rPr>
          <w:noProof/>
          <w:szCs w:val="24"/>
        </w:rPr>
      </w:pPr>
    </w:p>
    <w:p>
      <w:pPr>
        <w:rPr>
          <w:noProof/>
        </w:rPr>
      </w:pPr>
    </w:p>
    <w:sectPr>
      <w:headerReference w:type="even" r:id="rId112"/>
      <w:headerReference w:type="default" r:id="rId113"/>
      <w:footerReference w:type="even" r:id="rId114"/>
      <w:footerReference w:type="default" r:id="rId115"/>
      <w:headerReference w:type="first" r:id="rId116"/>
      <w:footerReference w:type="first" r:id="rId117"/>
      <w:footnotePr>
        <w:numRestart w:val="eachPage"/>
      </w:footnotePr>
      <w:type w:val="nextColumn"/>
      <w:pgSz w:w="11907" w:h="16840"/>
      <w:pgMar w:top="1134" w:right="1134" w:bottom="1134" w:left="1134" w:header="1134" w:footer="113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lass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rPr>
        <w:rFonts w:asciiTheme="minorHAnsi" w:hAnsiTheme="minorHAnsi"/>
      </w:rPr>
    </w:pPr>
    <w:r>
      <w:rPr>
        <w:rFonts w:asciiTheme="minorHAnsi" w:hAnsiTheme="minorHAnsi"/>
      </w:rPr>
      <w:t xml:space="preserve">AP/EU/CL/sk </w:t>
    </w: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Pr>
        <w:rFonts w:asciiTheme="minorHAnsi" w:hAnsiTheme="minorHAnsi"/>
        <w:noProof/>
      </w:rPr>
      <w:t>11</w:t>
    </w:r>
    <w:r>
      <w:rPr>
        <w:rFonts w:asciiTheme="minorHAnsi" w:hAnsiTheme="minorHAnsi"/>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rPr>
        <w:rFonts w:asciiTheme="minorHAnsi" w:hAnsiTheme="minorHAnsi"/>
      </w:rPr>
    </w:pPr>
    <w:r>
      <w:rPr>
        <w:rFonts w:asciiTheme="minorHAnsi" w:hAnsiTheme="minorHAnsi"/>
      </w:rPr>
      <w:t xml:space="preserve">AP/EU/CL/Annex I/sk </w:t>
    </w: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Pr>
        <w:rFonts w:asciiTheme="minorHAnsi" w:hAnsiTheme="minorHAnsi"/>
        <w:noProof/>
      </w:rPr>
      <w:t>1</w:t>
    </w:r>
    <w:r>
      <w:rPr>
        <w:rFonts w:asciiTheme="minorHAnsi" w:hAnsiTheme="minorHAnsi"/>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rPr>
        <w:rFonts w:asciiTheme="minorHAnsi" w:hAnsiTheme="minorHAnsi"/>
      </w:rPr>
    </w:pPr>
    <w:r>
      <w:rPr>
        <w:rFonts w:asciiTheme="minorHAnsi" w:hAnsiTheme="minorHAnsi"/>
      </w:rPr>
      <w:t xml:space="preserve">AP/EU/CL/Annex II/sk </w:t>
    </w: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Pr>
        <w:rFonts w:asciiTheme="minorHAnsi" w:hAnsiTheme="minorHAnsi"/>
        <w:noProof/>
      </w:rPr>
      <w:t>3</w:t>
    </w:r>
    <w:r>
      <w:rPr>
        <w:rFonts w:asciiTheme="minorHAnsi" w:hAnsiTheme="minorHAnsi"/>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rPr>
        <w:rFonts w:asciiTheme="minorHAnsi" w:hAnsiTheme="minorHAnsi"/>
      </w:rPr>
    </w:pPr>
    <w:r>
      <w:rPr>
        <w:rFonts w:asciiTheme="minorHAnsi" w:hAnsiTheme="minorHAnsi"/>
      </w:rPr>
      <w:t xml:space="preserve">AP/EU/CL/Annex III/sk </w:t>
    </w: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Pr>
        <w:rFonts w:asciiTheme="minorHAnsi" w:hAnsiTheme="minorHAnsi"/>
        <w:noProof/>
      </w:rPr>
      <w:t>6</w:t>
    </w:r>
    <w:r>
      <w:rPr>
        <w:rFonts w:asciiTheme="minorHAnsi" w:hAnsiTheme="minorHAnsi"/>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rPr>
        <w:rFonts w:asciiTheme="minorHAnsi" w:hAnsiTheme="minorHAnsi"/>
      </w:rPr>
    </w:pPr>
    <w:r>
      <w:rPr>
        <w:rFonts w:asciiTheme="minorHAnsi" w:hAnsiTheme="minorHAnsi"/>
      </w:rPr>
      <w:t xml:space="preserve">AP/EU/CL/Annex IV/sk </w:t>
    </w: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Pr>
        <w:rFonts w:asciiTheme="minorHAnsi" w:hAnsiTheme="minorHAnsi"/>
        <w:noProof/>
      </w:rPr>
      <w:t>3</w:t>
    </w:r>
    <w:r>
      <w:rPr>
        <w:rFonts w:asciiTheme="minorHAnsi" w:hAnsiTheme="minorHAnsi"/>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rPr>
        <w:rFonts w:asciiTheme="minorHAnsi" w:hAnsiTheme="minorHAnsi"/>
      </w:rPr>
    </w:pPr>
    <w:r>
      <w:rPr>
        <w:rFonts w:asciiTheme="minorHAnsi" w:hAnsiTheme="minorHAnsi"/>
      </w:rPr>
      <w:t xml:space="preserve">AP/EU/CL/Annex IV/sk </w:t>
    </w: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Pr>
        <w:rFonts w:asciiTheme="minorHAnsi" w:hAnsiTheme="minorHAnsi"/>
        <w:noProof/>
      </w:rPr>
      <w:t>95</w:t>
    </w:r>
    <w:r>
      <w:rPr>
        <w:rFonts w:asciiTheme="minorHAnsi" w:hAnsiTheme="minorHAnsi"/>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 xml:space="preserve">AP/EU/CL/Annex IV/sk </w:t>
    </w:r>
    <w:r>
      <w:fldChar w:fldCharType="begin"/>
    </w:r>
    <w:r>
      <w:instrText xml:space="preserve"> PAGE   \* MERGEFORMAT </w:instrText>
    </w:r>
    <w:r>
      <w:fldChar w:fldCharType="separate"/>
    </w:r>
    <w:r>
      <w:rPr>
        <w:noProof/>
      </w:rPr>
      <w:t>257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rPr>
        <w:rFonts w:asciiTheme="minorHAnsi" w:hAnsiTheme="minorHAnsi"/>
      </w:rPr>
    </w:pPr>
    <w:r>
      <w:rPr>
        <w:rFonts w:asciiTheme="minorHAnsi" w:hAnsiTheme="minorHAnsi"/>
      </w:rPr>
      <w:t xml:space="preserve">AP/EU/CL/Annex IV/sk </w:t>
    </w: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Pr>
        <w:rFonts w:asciiTheme="minorHAnsi" w:hAnsiTheme="minorHAnsi"/>
        <w:noProof/>
      </w:rPr>
      <w:t>259</w:t>
    </w:r>
    <w:r>
      <w:rPr>
        <w:rFonts w:asciiTheme="minorHAnsi" w:hAnsiTheme="minorHAnsi"/>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 xml:space="preserve">AP/EU/CL/Annex V/sk </w:t>
    </w:r>
    <w:r>
      <w:fldChar w:fldCharType="begin"/>
    </w:r>
    <w:r>
      <w:instrText xml:space="preserve"> PAGE   \* MERGEFORMAT </w:instrText>
    </w:r>
    <w:r>
      <w:fldChar w:fldCharType="separate"/>
    </w:r>
    <w:r>
      <w:rPr>
        <w:noProof/>
      </w:rPr>
      <w:t>3</w:t>
    </w:r>
    <w: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rPr>
        <w:rFonts w:asciiTheme="minorHAnsi" w:hAnsiTheme="minorHAnsi"/>
      </w:rPr>
    </w:pPr>
    <w:r>
      <w:rPr>
        <w:rFonts w:asciiTheme="minorHAnsi" w:hAnsiTheme="minorHAnsi"/>
      </w:rPr>
      <w:t xml:space="preserve">AP/EU/CL/Annex V/sk </w:t>
    </w: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Pr>
        <w:rFonts w:asciiTheme="minorHAnsi" w:hAnsiTheme="minorHAnsi"/>
        <w:noProof/>
      </w:rPr>
      <w:t>121</w:t>
    </w:r>
    <w:r>
      <w:rPr>
        <w:rFonts w:asciiTheme="minorHAnsi" w:hAnsiTheme="minorHAnsi"/>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rPr>
        <w:rFonts w:asciiTheme="minorHAnsi" w:hAnsiTheme="minorHAnsi"/>
      </w:rPr>
    </w:pPr>
    <w:r>
      <w:rPr>
        <w:rFonts w:asciiTheme="minorHAnsi" w:hAnsiTheme="minorHAnsi"/>
      </w:rPr>
      <w:t xml:space="preserve">AP/EU/CL/Annex V/sk </w:t>
    </w: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Pr>
        <w:rFonts w:asciiTheme="minorHAnsi" w:hAnsiTheme="minorHAnsi"/>
        <w:noProof/>
      </w:rPr>
      <w:t>131</w:t>
    </w:r>
    <w:r>
      <w:rPr>
        <w:rFonts w:asciiTheme="minorHAnsi" w:hAnsiTheme="minorHAnsi"/>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r>
      <w:t xml:space="preserve">AP/EU/CL/Annex VI/sk </w:t>
    </w:r>
    <w:r>
      <w:fldChar w:fldCharType="begin"/>
    </w:r>
    <w:r>
      <w:instrText xml:space="preserve"> PAGE   \* MERGEFORMAT </w:instrText>
    </w:r>
    <w:r>
      <w:fldChar w:fldCharType="separate"/>
    </w:r>
    <w:r>
      <w:rPr>
        <w:noProof/>
      </w:rPr>
      <w:t>4</w:t>
    </w:r>
    <w: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rPr>
        <w:rFonts w:asciiTheme="minorHAnsi" w:hAnsiTheme="minorHAnsi"/>
      </w:rPr>
    </w:pPr>
    <w:r>
      <w:rPr>
        <w:rFonts w:asciiTheme="minorHAnsi" w:hAnsiTheme="minorHAnsi"/>
      </w:rPr>
      <w:t xml:space="preserve">AP/EU/CL/Annex VII/sk </w:t>
    </w: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Pr>
        <w:rFonts w:asciiTheme="minorHAnsi" w:hAnsiTheme="minorHAnsi"/>
        <w:noProof/>
      </w:rPr>
      <w:t>30</w:t>
    </w:r>
    <w:r>
      <w:rPr>
        <w:rFonts w:asciiTheme="minorHAnsi" w:hAnsiTheme="minorHAnsi"/>
      </w:rP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spacing w:after="60"/>
    </w:pPr>
  </w:p>
  <w:p>
    <w:pPr>
      <w:pStyle w:val="Footer"/>
      <w:rPr>
        <w:rFonts w:asciiTheme="minorHAnsi" w:hAnsiTheme="minorHAnsi"/>
      </w:rPr>
    </w:pPr>
    <w:bookmarkStart w:id="2" w:name="CoteFooter"/>
    <w:bookmarkEnd w:id="2"/>
    <w:r>
      <w:rPr>
        <w:rFonts w:asciiTheme="minorHAnsi" w:hAnsiTheme="minorHAnsi"/>
      </w:rPr>
      <w:t>XXX/15</w:t>
    </w:r>
    <w:r>
      <w:rPr>
        <w:rFonts w:asciiTheme="minorHAnsi" w:hAnsiTheme="minorHAnsi"/>
      </w:rPr>
      <w:tab/>
    </w:r>
    <w:bookmarkStart w:id="3" w:name="SuplCote"/>
    <w:bookmarkEnd w:id="3"/>
    <w:r>
      <w:rPr>
        <w:rFonts w:asciiTheme="minorHAnsi" w:hAnsiTheme="minorHAnsi"/>
      </w:rPr>
      <w:tab/>
    </w:r>
    <w:bookmarkStart w:id="4" w:name="Init"/>
    <w:bookmarkEnd w:id="4"/>
    <w:r>
      <w:rPr>
        <w:rFonts w:asciiTheme="minorHAnsi" w:hAnsiTheme="minorHAnsi"/>
      </w:rPr>
      <w:t>JP/ra</w:t>
    </w:r>
    <w:r>
      <w:rPr>
        <w:rFonts w:asciiTheme="minorHAnsi" w:hAnsiTheme="minorHAnsi"/>
      </w:rPr>
      <w:tab/>
    </w:r>
  </w:p>
  <w:p>
    <w:pPr>
      <w:pStyle w:val="Footer"/>
      <w:spacing w:line="280" w:lineRule="exact"/>
      <w:rPr>
        <w:rFonts w:asciiTheme="minorHAnsi" w:hAnsiTheme="minorHAnsi"/>
      </w:rPr>
    </w:pPr>
    <w:r>
      <w:rPr>
        <w:rFonts w:asciiTheme="minorHAnsi" w:hAnsiTheme="minorHAnsi"/>
      </w:rPr>
      <w:tab/>
    </w:r>
    <w:bookmarkStart w:id="5" w:name="DG"/>
    <w:bookmarkEnd w:id="5"/>
    <w:r>
      <w:rPr>
        <w:rFonts w:asciiTheme="minorHAnsi" w:hAnsiTheme="minorHAnsi"/>
      </w:rPr>
      <w:t>DG</w:t>
    </w:r>
    <w:r>
      <w:rPr>
        <w:rFonts w:asciiTheme="minorHAnsi" w:hAnsiTheme="minorHAnsi"/>
      </w:rPr>
      <w:tab/>
    </w:r>
    <w:bookmarkStart w:id="6" w:name="FooterCoteSec"/>
    <w:r>
      <w:rPr>
        <w:rFonts w:asciiTheme="minorHAnsi" w:hAnsiTheme="minorHAnsi"/>
        <w:b/>
        <w:position w:val="-4"/>
        <w:sz w:val="36"/>
      </w:rPr>
      <w:t xml:space="preserve"> </w:t>
    </w:r>
    <w:bookmarkEnd w:id="6"/>
    <w:r>
      <w:rPr>
        <w:rFonts w:asciiTheme="minorHAnsi" w:hAnsiTheme="minorHAnsi"/>
        <w:b/>
        <w:position w:val="-4"/>
        <w:sz w:val="36"/>
      </w:rPr>
      <w:t> SK</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rPr>
        <w:rFonts w:asciiTheme="minorHAnsi" w:hAnsiTheme="minorHAnsi"/>
      </w:rPr>
    </w:pPr>
    <w:r>
      <w:rPr>
        <w:rFonts w:asciiTheme="minorHAnsi" w:hAnsiTheme="minorHAnsi"/>
      </w:rPr>
      <w:t xml:space="preserve">AP/EU/CL/Annex VIII/sk </w:t>
    </w: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Pr>
        <w:rFonts w:asciiTheme="minorHAnsi" w:hAnsiTheme="minorHAnsi"/>
        <w:noProof/>
      </w:rPr>
      <w:t>9</w:t>
    </w:r>
    <w:r>
      <w:rPr>
        <w:rFonts w:asciiTheme="minorHAnsi" w:hAnsiTheme="minorHAnsi"/>
      </w:rPr>
      <w:fldChar w:fldCharType="end"/>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lang w:val="fr-BE"/>
      </w:rPr>
    </w:pPr>
  </w:p>
  <w:p>
    <w:pPr>
      <w:pStyle w:val="Footer"/>
      <w:jc w:val="center"/>
      <w:rPr>
        <w:rFonts w:asciiTheme="minorHAnsi" w:hAnsiTheme="minorHAnsi"/>
        <w:lang w:val="sv-SE"/>
      </w:rPr>
    </w:pPr>
    <w:r>
      <w:rPr>
        <w:rFonts w:asciiTheme="minorHAnsi" w:hAnsiTheme="minorHAnsi"/>
        <w:lang w:val="sv-SE"/>
      </w:rPr>
      <w:t xml:space="preserve">AP/EU/CL/Annex IX/en </w:t>
    </w:r>
    <w:r>
      <w:rPr>
        <w:rFonts w:asciiTheme="minorHAnsi" w:hAnsiTheme="minorHAnsi"/>
      </w:rPr>
      <w:fldChar w:fldCharType="begin"/>
    </w:r>
    <w:r>
      <w:rPr>
        <w:rFonts w:asciiTheme="minorHAnsi" w:hAnsiTheme="minorHAnsi"/>
        <w:lang w:val="sv-SE"/>
      </w:rPr>
      <w:instrText xml:space="preserve"> PAGE   \* MERGEFORMAT </w:instrText>
    </w:r>
    <w:r>
      <w:rPr>
        <w:rFonts w:asciiTheme="minorHAnsi" w:hAnsiTheme="minorHAnsi"/>
      </w:rPr>
      <w:fldChar w:fldCharType="separate"/>
    </w:r>
    <w:r>
      <w:rPr>
        <w:rFonts w:asciiTheme="minorHAnsi" w:hAnsiTheme="minorHAnsi"/>
        <w:noProof/>
        <w:lang w:val="sv-SE"/>
      </w:rPr>
      <w:t>1</w:t>
    </w:r>
    <w:r>
      <w:rPr>
        <w:rFonts w:asciiTheme="minorHAnsi" w:hAnsiTheme="minorHAnsi"/>
        <w:noProof/>
      </w:rPr>
      <w:fldChar w:fldCharType="end"/>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rPr>
        <w:rFonts w:asciiTheme="minorHAnsi" w:hAnsiTheme="minorHAnsi"/>
      </w:rPr>
    </w:pPr>
    <w:r>
      <w:rPr>
        <w:rFonts w:asciiTheme="minorHAnsi" w:hAnsiTheme="minorHAnsi"/>
      </w:rPr>
      <w:t xml:space="preserve">AP/EU/CL/sk </w:t>
    </w: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Pr>
        <w:rFonts w:asciiTheme="minorHAnsi" w:hAnsiTheme="minorHAnsi"/>
        <w:noProof/>
      </w:rPr>
      <w:t>1</w:t>
    </w:r>
    <w:r>
      <w:rPr>
        <w:rFonts w:asciiTheme="minorHAnsi" w:hAnsiTheme="minorHAnsi"/>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line="240" w:lineRule="auto"/>
      </w:pPr>
      <w:r>
        <w:separator/>
      </w:r>
    </w:p>
  </w:footnote>
  <w:footnote w:type="continuationSeparator" w:id="0">
    <w:p>
      <w:pPr>
        <w:spacing w:line="240" w:lineRule="auto"/>
      </w:pPr>
      <w:r>
        <w:continuationSeparator/>
      </w:r>
    </w:p>
  </w:footnote>
  <w:footnote w:id="1">
    <w:p>
      <w:pPr>
        <w:pStyle w:val="FootnoteText"/>
      </w:pPr>
      <w:r>
        <w:rPr>
          <w:rStyle w:val="FootnoteReference"/>
        </w:rPr>
        <w:footnoteRef/>
      </w:r>
      <w:r>
        <w:t xml:space="preserve"> </w:t>
      </w:r>
      <w:r>
        <w:tab/>
        <w:t>Ak fakturačné vyhlásenie vypracúva schválený vývozca v zmysle článku 21 tejto prílohy, na tomto mieste sa musí uviesť číslo povolenia schváleného vývozcu. Ak fakturačné vyhlásenie nevypracúva schválený vývozca, slová v zátvorke sa vynechajú alebo sa miesto ponechá prázdne.</w:t>
      </w:r>
    </w:p>
  </w:footnote>
  <w:footnote w:id="2">
    <w:p>
      <w:pPr>
        <w:pStyle w:val="FootnoteText"/>
      </w:pPr>
      <w:r>
        <w:rPr>
          <w:rStyle w:val="FootnoteReference"/>
        </w:rPr>
        <w:footnoteRef/>
      </w:r>
      <w:r>
        <w:t xml:space="preserve"> </w:t>
      </w:r>
      <w:r>
        <w:tab/>
        <w:t>Je potrebné vyznačiť pôvod výrobkov. Ak sa fakturačné vyhlásenie vzťahuje vcelku alebo sčasti na produkty pochádzajúce z Ceuty a Melilly v zmysle článku 36 tejto prílohy, vývozca ich musí v dokumente, na ktorom sa podáva vyhlásenie, jasne vyznačiť prostredníctvom symbolu „CM".</w:t>
      </w:r>
    </w:p>
  </w:footnote>
  <w:footnote w:id="3">
    <w:p>
      <w:pPr>
        <w:pStyle w:val="FootnoteText"/>
      </w:pPr>
      <w:r>
        <w:rPr>
          <w:rStyle w:val="FootnoteReference"/>
        </w:rPr>
        <w:footnoteRef/>
      </w:r>
      <w:r>
        <w:t xml:space="preserve"> </w:t>
      </w:r>
      <w:r>
        <w:tab/>
        <w:t>Tieto údaje možno vynechať, ak sa príslušné informácie nachádzajú na samotnom dokumente.</w:t>
      </w:r>
    </w:p>
  </w:footnote>
  <w:footnote w:id="4">
    <w:p>
      <w:pPr>
        <w:pStyle w:val="FootnoteText"/>
      </w:pPr>
      <w:r>
        <w:rPr>
          <w:rStyle w:val="FootnoteReference"/>
        </w:rPr>
        <w:footnoteRef/>
      </w:r>
      <w:r>
        <w:t xml:space="preserve"> </w:t>
      </w:r>
      <w:r>
        <w:tab/>
        <w:t>Pozri článok 20 ods. 5 tejto prílohy. V prípadoch, keď vývozca nie je povinný podpisovať, oslobodenie od podpisovania zároveň znamená aj oslobodenie od mena podpisujúceho.</w:t>
      </w:r>
    </w:p>
  </w:footnote>
  <w:footnote w:id="5">
    <w:p>
      <w:pPr>
        <w:pStyle w:val="FootnoteText"/>
        <w:tabs>
          <w:tab w:val="left" w:pos="0"/>
        </w:tabs>
        <w:suppressAutoHyphens/>
        <w:rPr>
          <w:sz w:val="20"/>
        </w:rPr>
      </w:pPr>
      <w:r>
        <w:rPr>
          <w:rStyle w:val="FootnoteReference"/>
          <w:sz w:val="20"/>
        </w:rPr>
        <w:footnoteRef/>
      </w:r>
      <w:r>
        <w:rPr>
          <w:sz w:val="20"/>
        </w:rPr>
        <w:t xml:space="preserve"> </w:t>
      </w:r>
      <w:r>
        <w:rPr>
          <w:sz w:val="20"/>
        </w:rPr>
        <w:tab/>
      </w:r>
      <w:r>
        <w:rPr>
          <w:spacing w:val="-2"/>
          <w:sz w:val="20"/>
        </w:rPr>
        <w:t>V prípade Rakúska, Fínska a Švédska neboli uplatnené žiadne horizontálne výhrady pre služby považované za verejné služby.</w:t>
      </w:r>
    </w:p>
  </w:footnote>
  <w:footnote w:id="6">
    <w:p>
      <w:pPr>
        <w:pStyle w:val="FootnoteText"/>
        <w:ind w:left="600" w:hanging="600"/>
        <w:rPr>
          <w:sz w:val="20"/>
        </w:rPr>
      </w:pPr>
      <w:r>
        <w:rPr>
          <w:rStyle w:val="FootnoteReference"/>
          <w:sz w:val="20"/>
        </w:rPr>
        <w:footnoteRef/>
      </w:r>
      <w:r>
        <w:rPr>
          <w:sz w:val="20"/>
        </w:rPr>
        <w:t xml:space="preserve"> </w:t>
      </w:r>
      <w:r>
        <w:rPr>
          <w:sz w:val="20"/>
        </w:rPr>
        <w:tab/>
      </w:r>
      <w:r>
        <w:rPr>
          <w:spacing w:val="-2"/>
          <w:sz w:val="20"/>
        </w:rPr>
        <w:t>Vysvetlivka: Verejné služby existujú v sektoroch spojených s vedeckým a technickým poradenstvom, službami výskumu a vývoja v sociálnych a humanitných vedách, službách technického skúšobníctva a analýz, environmentálnych službách, zdravotníctve, dopravných službách a pomocných službách pre všetky spôsoby dopravy. Výhradné práva na takéto služby sú často udelené súkromným prevádzkovateľom, napr. prevádzkovateľom s koncesiami od orgánov verejnej moci, ktorí sú viazaní špecifickými služobnými povinnosťami. Keďže verejné služby často existujú aj na nižšej ako centrálnej úrovni, podrobné plánovanie pre jednotlivé sektory nie je praktické.</w:t>
      </w:r>
    </w:p>
  </w:footnote>
  <w:footnote w:id="7">
    <w:p>
      <w:pPr>
        <w:pStyle w:val="FootnoteText"/>
        <w:tabs>
          <w:tab w:val="left" w:pos="0"/>
        </w:tabs>
        <w:suppressAutoHyphens/>
        <w:rPr>
          <w:sz w:val="20"/>
        </w:rPr>
      </w:pPr>
      <w:r>
        <w:rPr>
          <w:rStyle w:val="FootnoteReference"/>
          <w:spacing w:val="-2"/>
          <w:sz w:val="20"/>
        </w:rPr>
        <w:footnoteRef/>
      </w:r>
      <w:r>
        <w:rPr>
          <w:sz w:val="20"/>
        </w:rPr>
        <w:t xml:space="preserve"> </w:t>
      </w:r>
      <w:r>
        <w:rPr>
          <w:sz w:val="20"/>
        </w:rPr>
        <w:tab/>
        <w:t>Výnimky z týchto požiadaviek môžu byť udelené, ak sa preukáže, že trvalé bydlisko nie je nevyhnutné.</w:t>
      </w:r>
    </w:p>
  </w:footnote>
  <w:footnote w:id="8">
    <w:p>
      <w:pPr>
        <w:pStyle w:val="FootnoteText"/>
        <w:tabs>
          <w:tab w:val="left" w:pos="0"/>
        </w:tabs>
        <w:suppressAutoHyphens/>
        <w:rPr>
          <w:sz w:val="20"/>
        </w:rPr>
      </w:pPr>
      <w:r>
        <w:rPr>
          <w:rStyle w:val="FootnoteReference"/>
          <w:spacing w:val="-2"/>
          <w:sz w:val="20"/>
        </w:rPr>
        <w:footnoteRef/>
      </w:r>
      <w:r>
        <w:rPr>
          <w:spacing w:val="-2"/>
          <w:sz w:val="20"/>
        </w:rPr>
        <w:t xml:space="preserve"> </w:t>
      </w:r>
      <w:r>
        <w:rPr>
          <w:spacing w:val="-2"/>
          <w:sz w:val="20"/>
        </w:rPr>
        <w:tab/>
        <w:t>Výnimky z týchto požiadaviek môžu byť udelené, ak sa preukáže, že trvalé bydlisko nie je nevyhnutné.</w:t>
      </w:r>
    </w:p>
  </w:footnote>
  <w:footnote w:id="9">
    <w:p>
      <w:pPr>
        <w:pStyle w:val="FootnoteText"/>
      </w:pPr>
      <w:r>
        <w:rPr>
          <w:rStyle w:val="FootnoteReference"/>
        </w:rPr>
        <w:t>*</w:t>
      </w:r>
      <w:r>
        <w:rPr>
          <w:sz w:val="20"/>
        </w:rPr>
        <w:t xml:space="preserve"> </w:t>
      </w:r>
      <w:r>
        <w:rPr>
          <w:sz w:val="20"/>
        </w:rPr>
        <w:tab/>
        <w:t>SI: Podľa zákona o obchodných spoločnostiach sa pobočka zriadená v Slovinskej republike nepovažuje za právnickú osobu, ale pokiaľ ide o jej činnosť, prístup k nej je rovnaký ako k dcérskej spoločnosti.</w:t>
      </w:r>
    </w:p>
  </w:footnote>
  <w:footnote w:id="10">
    <w:p>
      <w:pPr>
        <w:pStyle w:val="FootnoteText"/>
        <w:tabs>
          <w:tab w:val="left" w:pos="0"/>
        </w:tabs>
        <w:suppressAutoHyphens/>
        <w:rPr>
          <w:sz w:val="20"/>
        </w:rPr>
      </w:pPr>
      <w:r>
        <w:rPr>
          <w:rStyle w:val="FootnoteReference"/>
          <w:spacing w:val="-2"/>
          <w:sz w:val="20"/>
        </w:rPr>
        <w:footnoteRef/>
      </w:r>
      <w:r>
        <w:rPr>
          <w:spacing w:val="-2"/>
          <w:sz w:val="20"/>
        </w:rPr>
        <w:t xml:space="preserve"> </w:t>
      </w:r>
      <w:r>
        <w:rPr>
          <w:spacing w:val="-2"/>
          <w:sz w:val="20"/>
        </w:rPr>
        <w:tab/>
        <w:t>Obchodné, priemyselné alebo remeselné činnosti sa týkajú sektorov ako: iné obchodné služby, stavebné a distribučné služby a služby cestovného ruchu. Netýkajú sa telekomunikačných a finančných služieb.</w:t>
      </w:r>
    </w:p>
  </w:footnote>
  <w:footnote w:id="11">
    <w:p>
      <w:pPr>
        <w:pStyle w:val="FootnoteText"/>
        <w:tabs>
          <w:tab w:val="left" w:pos="-720"/>
        </w:tabs>
        <w:suppressAutoHyphens/>
        <w:rPr>
          <w:spacing w:val="-2"/>
          <w:sz w:val="20"/>
        </w:rPr>
      </w:pPr>
      <w:r>
        <w:rPr>
          <w:rStyle w:val="FootnoteReference"/>
          <w:sz w:val="20"/>
        </w:rPr>
        <w:footnoteRef/>
      </w:r>
      <w:r>
        <w:rPr>
          <w:sz w:val="20"/>
        </w:rPr>
        <w:t xml:space="preserve"> </w:t>
      </w:r>
      <w:r>
        <w:rPr>
          <w:sz w:val="20"/>
        </w:rPr>
        <w:tab/>
        <w:t xml:space="preserve">CZ: Uplatňuje </w:t>
      </w:r>
      <w:r>
        <w:rPr>
          <w:spacing w:val="-2"/>
          <w:sz w:val="20"/>
        </w:rPr>
        <w:t>sa nediskriminačný systém devízovej kontroly spočívajúci v:</w:t>
      </w:r>
    </w:p>
    <w:p>
      <w:pPr>
        <w:pStyle w:val="FootnoteText"/>
        <w:tabs>
          <w:tab w:val="left" w:pos="-720"/>
        </w:tabs>
        <w:suppressAutoHyphens/>
        <w:ind w:firstLine="0"/>
        <w:rPr>
          <w:spacing w:val="-2"/>
          <w:sz w:val="20"/>
        </w:rPr>
      </w:pPr>
      <w:r>
        <w:rPr>
          <w:spacing w:val="-2"/>
          <w:sz w:val="20"/>
        </w:rPr>
        <w:t>a)</w:t>
      </w:r>
      <w:r>
        <w:rPr>
          <w:spacing w:val="-2"/>
          <w:sz w:val="20"/>
        </w:rPr>
        <w:tab/>
        <w:t>obmedzení nákupu devíz štátnymi príslušníkmi - rezidentmi na osobné účely;</w:t>
      </w:r>
    </w:p>
    <w:p>
      <w:pPr>
        <w:pStyle w:val="FootnoteText"/>
        <w:tabs>
          <w:tab w:val="clear" w:pos="567"/>
        </w:tabs>
        <w:ind w:left="1134"/>
        <w:rPr>
          <w:sz w:val="20"/>
        </w:rPr>
      </w:pPr>
      <w:r>
        <w:rPr>
          <w:spacing w:val="-2"/>
          <w:sz w:val="20"/>
        </w:rPr>
        <w:t>b)</w:t>
      </w:r>
      <w:r>
        <w:rPr>
          <w:spacing w:val="-2"/>
          <w:sz w:val="20"/>
        </w:rPr>
        <w:tab/>
        <w:t>devízovom povolení pre českých rezidentov na prijatie finančných úverov od zahraničných subjektov, priame kapitálové investície v zahraničí, nadobudnutie nehnuteľností v zahraničí a nákup zahraničných cenných papierov.</w:t>
      </w:r>
    </w:p>
  </w:footnote>
  <w:footnote w:id="12">
    <w:p>
      <w:pPr>
        <w:pStyle w:val="FootnoteText"/>
        <w:tabs>
          <w:tab w:val="left" w:pos="-720"/>
        </w:tabs>
        <w:suppressAutoHyphens/>
        <w:rPr>
          <w:spacing w:val="-2"/>
          <w:sz w:val="20"/>
        </w:rPr>
      </w:pPr>
      <w:r>
        <w:rPr>
          <w:rStyle w:val="FootnoteReference"/>
          <w:sz w:val="20"/>
        </w:rPr>
        <w:footnoteRef/>
      </w:r>
      <w:r>
        <w:rPr>
          <w:sz w:val="20"/>
        </w:rPr>
        <w:t xml:space="preserve"> </w:t>
      </w:r>
      <w:r>
        <w:rPr>
          <w:sz w:val="20"/>
        </w:rPr>
        <w:tab/>
        <w:t xml:space="preserve">PL: </w:t>
      </w:r>
      <w:r>
        <w:rPr>
          <w:spacing w:val="-2"/>
          <w:sz w:val="20"/>
        </w:rPr>
        <w:t>Existuje nediskriminačný systém devízovej kontroly týkajúci sa obmedzení obratu devíz a systému devízových povolení (všeobecné alebo individuálne) spoločne s inými obmedzeniami kapitálových tokov a peňažných platieb. Povolenie je potrebné pre nasledujúce devízové transakcie:</w:t>
      </w:r>
    </w:p>
    <w:p>
      <w:pPr>
        <w:pStyle w:val="FootnoteText"/>
        <w:tabs>
          <w:tab w:val="left" w:pos="-720"/>
          <w:tab w:val="left" w:pos="1080"/>
        </w:tabs>
        <w:suppressAutoHyphens/>
        <w:ind w:firstLine="0"/>
        <w:rPr>
          <w:spacing w:val="-2"/>
          <w:sz w:val="20"/>
        </w:rPr>
      </w:pPr>
      <w:r>
        <w:rPr>
          <w:spacing w:val="-2"/>
          <w:sz w:val="20"/>
        </w:rPr>
        <w:sym w:font="Symbol" w:char="F02D"/>
      </w:r>
      <w:r>
        <w:rPr>
          <w:spacing w:val="-2"/>
          <w:sz w:val="20"/>
        </w:rPr>
        <w:tab/>
        <w:t>prevod devíz do zahraničia,</w:t>
      </w:r>
    </w:p>
    <w:p>
      <w:pPr>
        <w:pStyle w:val="FootnoteText"/>
        <w:tabs>
          <w:tab w:val="left" w:pos="-720"/>
          <w:tab w:val="left" w:pos="1080"/>
        </w:tabs>
        <w:suppressAutoHyphens/>
        <w:ind w:firstLine="0"/>
        <w:rPr>
          <w:spacing w:val="-2"/>
          <w:sz w:val="20"/>
        </w:rPr>
      </w:pPr>
      <w:r>
        <w:rPr>
          <w:spacing w:val="-2"/>
          <w:sz w:val="20"/>
        </w:rPr>
        <w:sym w:font="Symbol" w:char="F02D"/>
      </w:r>
      <w:r>
        <w:rPr>
          <w:spacing w:val="-2"/>
          <w:sz w:val="20"/>
        </w:rPr>
        <w:tab/>
        <w:t>prevod poľskej meny do krajiny,</w:t>
      </w:r>
    </w:p>
    <w:p>
      <w:pPr>
        <w:pStyle w:val="FootnoteText"/>
        <w:tabs>
          <w:tab w:val="left" w:pos="-720"/>
          <w:tab w:val="left" w:pos="1080"/>
        </w:tabs>
        <w:suppressAutoHyphens/>
        <w:ind w:firstLine="0"/>
        <w:rPr>
          <w:spacing w:val="-2"/>
          <w:sz w:val="20"/>
        </w:rPr>
      </w:pPr>
      <w:r>
        <w:rPr>
          <w:spacing w:val="-2"/>
          <w:sz w:val="20"/>
        </w:rPr>
        <w:sym w:font="Symbol" w:char="F02D"/>
      </w:r>
      <w:r>
        <w:rPr>
          <w:spacing w:val="-2"/>
          <w:sz w:val="20"/>
        </w:rPr>
        <w:tab/>
        <w:t>prevod vlastníckych práv k peňažným aktívam medzi rezidentmi a nerezidentmi,</w:t>
      </w:r>
    </w:p>
    <w:p>
      <w:pPr>
        <w:pStyle w:val="FootnoteText"/>
        <w:tabs>
          <w:tab w:val="left" w:pos="-720"/>
          <w:tab w:val="left" w:pos="1080"/>
        </w:tabs>
        <w:suppressAutoHyphens/>
        <w:ind w:firstLine="0"/>
        <w:rPr>
          <w:spacing w:val="-2"/>
          <w:sz w:val="20"/>
        </w:rPr>
      </w:pPr>
      <w:r>
        <w:rPr>
          <w:spacing w:val="-2"/>
          <w:sz w:val="20"/>
        </w:rPr>
        <w:sym w:font="Symbol" w:char="F02D"/>
      </w:r>
      <w:r>
        <w:rPr>
          <w:spacing w:val="-2"/>
          <w:sz w:val="20"/>
        </w:rPr>
        <w:tab/>
        <w:t>poskytovanie a prijímanie pôžičiek a úverov rezidentmi v devízových transakciách,</w:t>
      </w:r>
    </w:p>
    <w:p>
      <w:pPr>
        <w:pStyle w:val="FootnoteText"/>
        <w:tabs>
          <w:tab w:val="left" w:pos="-720"/>
          <w:tab w:val="left" w:pos="1080"/>
        </w:tabs>
        <w:suppressAutoHyphens/>
        <w:ind w:firstLine="0"/>
        <w:rPr>
          <w:spacing w:val="-2"/>
          <w:sz w:val="20"/>
        </w:rPr>
      </w:pPr>
      <w:r>
        <w:rPr>
          <w:spacing w:val="-2"/>
          <w:sz w:val="20"/>
        </w:rPr>
        <w:sym w:font="Symbol" w:char="F02D"/>
      </w:r>
      <w:r>
        <w:rPr>
          <w:spacing w:val="-2"/>
          <w:sz w:val="20"/>
        </w:rPr>
        <w:tab/>
        <w:t>stanovenie alebo uskutočnenie platieb v cudzej mene v rámci Poľska za nadobudnutý tovar, nehnuteľnosti, vlastnícke práva, služby alebo prácu,</w:t>
      </w:r>
    </w:p>
    <w:p>
      <w:pPr>
        <w:pStyle w:val="FootnoteText"/>
        <w:tabs>
          <w:tab w:val="left" w:pos="-720"/>
          <w:tab w:val="left" w:pos="1080"/>
        </w:tabs>
        <w:suppressAutoHyphens/>
        <w:ind w:firstLine="0"/>
        <w:rPr>
          <w:spacing w:val="-2"/>
          <w:sz w:val="20"/>
        </w:rPr>
      </w:pPr>
      <w:r>
        <w:rPr>
          <w:spacing w:val="-2"/>
          <w:sz w:val="20"/>
        </w:rPr>
        <w:sym w:font="Symbol" w:char="F02D"/>
      </w:r>
      <w:r>
        <w:rPr>
          <w:spacing w:val="-2"/>
          <w:sz w:val="20"/>
        </w:rPr>
        <w:tab/>
        <w:t>otvorenie a vlastnenie bankového účtu v banke v zahraničí,</w:t>
      </w:r>
    </w:p>
    <w:p>
      <w:pPr>
        <w:pStyle w:val="FootnoteText"/>
        <w:tabs>
          <w:tab w:val="left" w:pos="-720"/>
          <w:tab w:val="left" w:pos="1080"/>
        </w:tabs>
        <w:suppressAutoHyphens/>
        <w:ind w:firstLine="0"/>
        <w:rPr>
          <w:spacing w:val="-2"/>
          <w:sz w:val="20"/>
        </w:rPr>
      </w:pPr>
      <w:r>
        <w:rPr>
          <w:spacing w:val="-2"/>
          <w:sz w:val="20"/>
        </w:rPr>
        <w:sym w:font="Symbol" w:char="F02D"/>
      </w:r>
      <w:r>
        <w:rPr>
          <w:spacing w:val="-2"/>
          <w:sz w:val="20"/>
        </w:rPr>
        <w:tab/>
        <w:t>nadobúdanie a držba zahraničných cenných papierov a nadobúdanie nehnuteľností v zahraničí,</w:t>
      </w:r>
    </w:p>
    <w:p>
      <w:pPr>
        <w:pStyle w:val="FootnoteText"/>
        <w:tabs>
          <w:tab w:val="left" w:pos="1080"/>
        </w:tabs>
        <w:ind w:firstLine="0"/>
        <w:rPr>
          <w:sz w:val="20"/>
        </w:rPr>
      </w:pPr>
      <w:r>
        <w:rPr>
          <w:spacing w:val="-2"/>
          <w:sz w:val="20"/>
        </w:rPr>
        <w:sym w:font="Symbol" w:char="F02D"/>
      </w:r>
      <w:r>
        <w:rPr>
          <w:spacing w:val="-2"/>
          <w:sz w:val="20"/>
        </w:rPr>
        <w:tab/>
        <w:t>prevzatie iných záväzkov v zahraničí s rovnakým účinkom.</w:t>
      </w:r>
    </w:p>
  </w:footnote>
  <w:footnote w:id="13">
    <w:p>
      <w:pPr>
        <w:pStyle w:val="FootnoteText"/>
        <w:tabs>
          <w:tab w:val="left" w:pos="-720"/>
          <w:tab w:val="left" w:pos="0"/>
        </w:tabs>
        <w:suppressAutoHyphens/>
        <w:rPr>
          <w:sz w:val="20"/>
        </w:rPr>
      </w:pPr>
      <w:r>
        <w:rPr>
          <w:rStyle w:val="FootnoteReference"/>
          <w:spacing w:val="-2"/>
          <w:sz w:val="20"/>
        </w:rPr>
        <w:footnoteRef/>
      </w:r>
      <w:r>
        <w:rPr>
          <w:spacing w:val="-2"/>
          <w:sz w:val="20"/>
        </w:rPr>
        <w:t xml:space="preserve"> </w:t>
      </w:r>
      <w:r>
        <w:rPr>
          <w:spacing w:val="-2"/>
          <w:sz w:val="20"/>
        </w:rPr>
        <w:tab/>
        <w:t>SK: Zápisy sú registrované z dôvodov transparentnosti.</w:t>
      </w:r>
    </w:p>
  </w:footnote>
  <w:footnote w:id="14">
    <w:p>
      <w:pPr>
        <w:pStyle w:val="FootnoteText"/>
        <w:rPr>
          <w:sz w:val="20"/>
        </w:rPr>
      </w:pPr>
      <w:r>
        <w:rPr>
          <w:rStyle w:val="FootnoteReference"/>
          <w:sz w:val="20"/>
        </w:rPr>
        <w:footnoteRef/>
      </w:r>
      <w:r>
        <w:rPr>
          <w:sz w:val="20"/>
        </w:rPr>
        <w:t xml:space="preserve"> </w:t>
      </w:r>
      <w:r>
        <w:rPr>
          <w:sz w:val="20"/>
        </w:rPr>
        <w:tab/>
        <w:t>BG: Existuje nediskriminačný systém devízovej kontroly transferov a platieb týkajúcich sa bežných transakcií:</w:t>
      </w:r>
    </w:p>
    <w:p>
      <w:pPr>
        <w:pStyle w:val="FootnoteText"/>
        <w:ind w:firstLine="0"/>
        <w:rPr>
          <w:sz w:val="20"/>
        </w:rPr>
      </w:pPr>
      <w:r>
        <w:rPr>
          <w:sz w:val="20"/>
        </w:rPr>
        <w:t>i) obmedzenia vývozu a dovozu domácej a cudzej meny v hotovosti; ii) obmedzenia nákupu devíz štátnymi príslušníkmi - rezidentmi na osobné účely; iii) zahraniční zamestnanci môžu nakúpiť cudziu menu až do výšky 70 % svojej odmeny za prácu; iv) platby a transfery v cudzej mene do zahraničia musia uskutočňovať banky; v) jednostranné transfery si vyžadujú povolenie BNB; vi) platby na území Bulharskej republiky sa musia uskutočňovať v BGL.</w:t>
      </w:r>
    </w:p>
  </w:footnote>
  <w:footnote w:id="15">
    <w:p>
      <w:pPr>
        <w:pStyle w:val="FootnoteText"/>
        <w:rPr>
          <w:sz w:val="20"/>
        </w:rPr>
      </w:pPr>
      <w:r>
        <w:rPr>
          <w:rStyle w:val="FootnoteReference"/>
          <w:sz w:val="20"/>
        </w:rPr>
        <w:footnoteRef/>
      </w:r>
      <w:r>
        <w:rPr>
          <w:sz w:val="20"/>
        </w:rPr>
        <w:t xml:space="preserve"> </w:t>
      </w:r>
      <w:r>
        <w:rPr>
          <w:sz w:val="20"/>
        </w:rPr>
        <w:tab/>
        <w:t>Zahraničné osoby majú právo previesť do zahraničia nasledujúce príjmy a náhrady, ktoré pochádzajú z investícií v Bulharskej republike: získané výnosy, náhradu za investíciu vyvlastnenú v štátnom záujme, príjmy z likvidácie alebo predaja celej investície alebo jej časti, sumu získanú pri realizácii vecne zaistenej pohľadávky.</w:t>
      </w:r>
    </w:p>
  </w:footnote>
  <w:footnote w:id="16">
    <w:p>
      <w:pPr>
        <w:pStyle w:val="FootnoteText"/>
        <w:rPr>
          <w:sz w:val="20"/>
        </w:rPr>
      </w:pPr>
      <w:r>
        <w:rPr>
          <w:rStyle w:val="FootnoteReference"/>
          <w:sz w:val="20"/>
        </w:rPr>
        <w:footnoteRef/>
      </w:r>
      <w:r>
        <w:rPr>
          <w:sz w:val="20"/>
        </w:rPr>
        <w:t xml:space="preserve"> </w:t>
      </w:r>
      <w:r>
        <w:rPr>
          <w:sz w:val="20"/>
        </w:rPr>
        <w:tab/>
        <w:t>PL: Poznámka pod čiarou uvedená v časti prístup na trh je uplatniteľná aj na národné zaobchádzanie.</w:t>
      </w:r>
    </w:p>
  </w:footnote>
  <w:footnote w:id="17">
    <w:p>
      <w:pPr>
        <w:pStyle w:val="FootnoteText"/>
        <w:rPr>
          <w:sz w:val="20"/>
        </w:rPr>
      </w:pPr>
      <w:r>
        <w:rPr>
          <w:rStyle w:val="FootnoteReference"/>
          <w:sz w:val="20"/>
        </w:rPr>
        <w:footnoteRef/>
      </w:r>
      <w:r>
        <w:rPr>
          <w:sz w:val="20"/>
        </w:rPr>
        <w:t xml:space="preserve"> </w:t>
      </w:r>
      <w:r>
        <w:rPr>
          <w:sz w:val="20"/>
        </w:rPr>
        <w:tab/>
        <w:t>RO: 30 % kapitálu obchodných spoločností vo vlastníctve štátu sa bezplatne rozdelilo medzi rumunských občanov prostredníctvom „vlastníckych certifikátov", ktoré nemožno predať zahraničným právnickým alebo fyzickým osobám.</w:t>
      </w:r>
    </w:p>
    <w:p>
      <w:pPr>
        <w:pStyle w:val="FootnoteText"/>
        <w:ind w:firstLine="0"/>
        <w:rPr>
          <w:sz w:val="20"/>
        </w:rPr>
      </w:pPr>
      <w:r>
        <w:rPr>
          <w:sz w:val="20"/>
        </w:rPr>
        <w:t>RO: Zostávajúcich 70 % kapitálu týchto spoločností sa má predať.</w:t>
      </w:r>
    </w:p>
    <w:p>
      <w:pPr>
        <w:pStyle w:val="FootnoteText"/>
        <w:ind w:firstLine="0"/>
        <w:rPr>
          <w:sz w:val="20"/>
        </w:rPr>
      </w:pPr>
      <w:r>
        <w:rPr>
          <w:sz w:val="20"/>
        </w:rPr>
        <w:t>RO: V rámci privatizačného procesu môžu zahraniční investori nakupovať aktíva a akcie obchodných spoločností. Rumunské právnické a fyzické osoby majú v tomto smere prednostné právo. Pri privatizácii formou metódy MEBO (Management-Employee-Buy-Out) je právo na nákup obchodnej spoločnosti vyhradené pre jej zamestnancov.</w:t>
      </w:r>
    </w:p>
  </w:footnote>
  <w:footnote w:id="18">
    <w:p>
      <w:pPr>
        <w:pStyle w:val="FootnoteText"/>
        <w:tabs>
          <w:tab w:val="left" w:pos="-720"/>
          <w:tab w:val="left" w:pos="0"/>
        </w:tabs>
        <w:suppressAutoHyphens/>
        <w:rPr>
          <w:sz w:val="20"/>
        </w:rPr>
      </w:pPr>
      <w:r>
        <w:rPr>
          <w:rStyle w:val="FootnoteReference"/>
          <w:sz w:val="20"/>
        </w:rPr>
        <w:footnoteRef/>
      </w:r>
      <w:r>
        <w:rPr>
          <w:sz w:val="20"/>
        </w:rPr>
        <w:t xml:space="preserve"> </w:t>
      </w:r>
      <w:r>
        <w:rPr>
          <w:sz w:val="20"/>
        </w:rPr>
        <w:tab/>
      </w:r>
      <w:r>
        <w:rPr>
          <w:spacing w:val="-2"/>
          <w:sz w:val="20"/>
        </w:rPr>
        <w:t>Trvanie „prechodného pobytu“ je definované členskými štátmi a, ak existujú, právnymi a správnymi predpismi Spoločenstva týkajúcimi sa vstupu, pobytu a práce. Presná doba trvania sa môže meniť v závislosti od rôznych kategórií fyzických osôb uvedených na tomto zozname. Pre kategóriu i) je dĺžka pobytu obmedzená v nasledujúcich členských štátoch takto: BG – jeden rok, možno predĺžiť až o ďalší rok, celková dĺžka pobytu nesmie presiahnuť tri roky; EE – tri roky, ktoré možno predĺžiť maximálne o dva ďalšie roky, pričom celková dĺžka pobytu nesmie byť viac ako päť rokov; LV – päť rokov; LT – tri roky, ktoré možno v prípade vyšších riadiacich pracovníkov predĺžiť len o ďalšie dva roky; PL a SI – jeden rok, ktorý možno predĺžiť. Pre kategóriu i) je dĺžka pobytu obmedzená v nasledujúcich členských štátoch takto: BG – tri mesiace v jednom kalendárnom roku; EE – 90 dní počas 6 mesiacov; PL – tri mesiace; LT – tri mesiace v roku; HU, LV, SI – 90 dní.</w:t>
      </w:r>
    </w:p>
  </w:footnote>
  <w:footnote w:id="19">
    <w:p>
      <w:pPr>
        <w:pStyle w:val="FootnoteText"/>
        <w:rPr>
          <w:sz w:val="20"/>
        </w:rPr>
      </w:pPr>
      <w:r>
        <w:rPr>
          <w:rStyle w:val="FootnoteReference"/>
          <w:sz w:val="20"/>
        </w:rPr>
        <w:footnoteRef/>
      </w:r>
      <w:r>
        <w:rPr>
          <w:sz w:val="20"/>
        </w:rPr>
        <w:t xml:space="preserve"> </w:t>
      </w:r>
      <w:r>
        <w:rPr>
          <w:sz w:val="20"/>
        </w:rPr>
        <w:tab/>
      </w:r>
      <w:r>
        <w:rPr>
          <w:spacing w:val="-2"/>
          <w:sz w:val="20"/>
        </w:rPr>
        <w:t>Všetky ostatné požiadavky vyplývajúce z právnych a správnych predpisov Spoločenstva a členských štátov, týkajúce sa vstupu, pobytu, práce a sociálneho zabezpečenia, sa budú naďalej uplatňovať vrátane predpisov o dĺžke pobytu, minimálnej mzde, ako aj kolektívnych dohôd o mzdách.</w:t>
      </w:r>
    </w:p>
  </w:footnote>
  <w:footnote w:id="20">
    <w:p>
      <w:pPr>
        <w:pStyle w:val="FootnoteText"/>
        <w:rPr>
          <w:sz w:val="20"/>
        </w:rPr>
      </w:pPr>
      <w:r>
        <w:rPr>
          <w:rStyle w:val="FootnoteReference"/>
          <w:sz w:val="20"/>
        </w:rPr>
        <w:footnoteRef/>
      </w:r>
      <w:r>
        <w:rPr>
          <w:sz w:val="20"/>
        </w:rPr>
        <w:t xml:space="preserve"> </w:t>
      </w:r>
      <w:r>
        <w:rPr>
          <w:sz w:val="20"/>
        </w:rPr>
        <w:tab/>
      </w:r>
      <w:r>
        <w:rPr>
          <w:spacing w:val="-2"/>
          <w:sz w:val="20"/>
        </w:rPr>
        <w:t xml:space="preserve">„Osoba preložená v rámci firmy" sa definuje ako fyzická osoba pracujúca v právnickej osobe inej ako nezisková organizácia, zriadenej na území Čile, a dočasne preložená v súvislosti s poskytovaním služby na základe obchodnej prítomnosti na územie členského štátu; príslušné právnické osoby musia mať svoje hlavné miesto podnikania na území Čile a preloženie musí byť do afiliácie (zastupiteľská kancelária, pobočka alebo dcérska spoločnosť) tejto právnickej osoby, efektívne poskytujúcej obdobné služby na území členského štátu, pre ktorý platí Zmluva o ES. </w:t>
      </w:r>
    </w:p>
  </w:footnote>
  <w:footnote w:id="21">
    <w:p>
      <w:pPr>
        <w:pStyle w:val="FootnoteText"/>
        <w:rPr>
          <w:sz w:val="20"/>
        </w:rPr>
      </w:pPr>
      <w:r>
        <w:rPr>
          <w:rStyle w:val="FootnoteReference"/>
          <w:sz w:val="20"/>
        </w:rPr>
        <w:footnoteRef/>
      </w:r>
      <w:r>
        <w:rPr>
          <w:sz w:val="20"/>
        </w:rPr>
        <w:t xml:space="preserve"> </w:t>
      </w:r>
      <w:r>
        <w:rPr>
          <w:sz w:val="20"/>
        </w:rPr>
        <w:tab/>
        <w:t>Obchodné</w:t>
      </w:r>
      <w:r>
        <w:rPr>
          <w:spacing w:val="-2"/>
          <w:sz w:val="20"/>
        </w:rPr>
        <w:t>, priemyselné alebo remeselné činnosti sa týkajú sektorov ako: iné obchodné služby, stavebné a distribučné služby a služby cestovného ruchu. Netýkajú sa telekomunikačných a finančných služieb.</w:t>
      </w:r>
    </w:p>
  </w:footnote>
  <w:footnote w:id="22">
    <w:p>
      <w:pPr>
        <w:pStyle w:val="FootnoteText"/>
        <w:rPr>
          <w:sz w:val="20"/>
        </w:rPr>
      </w:pPr>
      <w:r>
        <w:rPr>
          <w:rStyle w:val="FootnoteReference"/>
          <w:sz w:val="20"/>
        </w:rPr>
        <w:footnoteRef/>
      </w:r>
      <w:r>
        <w:rPr>
          <w:sz w:val="20"/>
        </w:rPr>
        <w:t xml:space="preserve"> </w:t>
      </w:r>
      <w:r>
        <w:rPr>
          <w:sz w:val="20"/>
        </w:rPr>
        <w:tab/>
        <w:t>Zmluva o </w:t>
      </w:r>
      <w:r>
        <w:rPr>
          <w:spacing w:val="-2"/>
          <w:sz w:val="20"/>
        </w:rPr>
        <w:t>poskytovaní služieb musí byť v súlade s právnymi a správnymi predpismi a požiadavkami Spoločenstva a členského štátu, v ktorom sa zmluva o poskytnutí služby realizuje.</w:t>
      </w:r>
    </w:p>
  </w:footnote>
  <w:footnote w:id="23">
    <w:p>
      <w:pPr>
        <w:pStyle w:val="FootnoteText"/>
        <w:rPr>
          <w:sz w:val="20"/>
        </w:rPr>
      </w:pPr>
      <w:r>
        <w:rPr>
          <w:rStyle w:val="FootnoteReference"/>
          <w:sz w:val="20"/>
        </w:rPr>
        <w:footnoteRef/>
      </w:r>
      <w:r>
        <w:rPr>
          <w:sz w:val="20"/>
        </w:rPr>
        <w:t xml:space="preserve"> </w:t>
      </w:r>
      <w:r>
        <w:rPr>
          <w:sz w:val="20"/>
        </w:rPr>
        <w:tab/>
        <w:t>Keď zahraničný právnik nevystupuje pod titulom „advokat" alebo ako právnik z EHP pod zodpovedajúcim titulom svojej domovskej krajiny, môže voľne ponúkať právne poradenstvo.</w:t>
      </w:r>
    </w:p>
  </w:footnote>
  <w:footnote w:id="24">
    <w:p>
      <w:pPr>
        <w:pStyle w:val="FootnoteText"/>
        <w:rPr>
          <w:sz w:val="20"/>
        </w:rPr>
      </w:pPr>
      <w:r>
        <w:rPr>
          <w:rStyle w:val="FootnoteReference"/>
          <w:sz w:val="20"/>
        </w:rPr>
        <w:footnoteRef/>
      </w:r>
      <w:r>
        <w:rPr>
          <w:sz w:val="20"/>
        </w:rPr>
        <w:t xml:space="preserve"> </w:t>
      </w:r>
      <w:r>
        <w:rPr>
          <w:sz w:val="20"/>
        </w:rPr>
        <w:tab/>
        <w:t>BG: Právne poradenstvo nezahŕňa: právne zastupovanie pred jurisdikčnými (súdnymi alebo mimosúdnymi) a správnymi orgánmi, ako aj prípravu právnych dokumentov na takéto konania; vyjadrenie právneho názoru týkajúceho sa iného právneho poriadku ako je právny poriadok, v ktorom poskytovateľ služby získal právnické vzdelanie; a mimosúdne právne zastupovanie týkajúce sa práv a povinností bulharských štátnych príslušníkov.</w:t>
      </w:r>
    </w:p>
  </w:footnote>
  <w:footnote w:id="25">
    <w:p>
      <w:pPr>
        <w:pStyle w:val="FootnoteText"/>
        <w:rPr>
          <w:sz w:val="20"/>
        </w:rPr>
      </w:pPr>
      <w:r>
        <w:rPr>
          <w:rStyle w:val="FootnoteReference"/>
          <w:sz w:val="20"/>
        </w:rPr>
        <w:footnoteRef/>
      </w:r>
      <w:r>
        <w:rPr>
          <w:spacing w:val="-2"/>
          <w:sz w:val="20"/>
        </w:rPr>
        <w:t xml:space="preserve"> </w:t>
      </w:r>
      <w:r>
        <w:rPr>
          <w:spacing w:val="-2"/>
          <w:sz w:val="20"/>
        </w:rPr>
        <w:tab/>
      </w:r>
      <w:r>
        <w:rPr>
          <w:sz w:val="20"/>
        </w:rPr>
        <w:t>Prístup k </w:t>
      </w:r>
      <w:r>
        <w:rPr>
          <w:spacing w:val="-2"/>
          <w:sz w:val="20"/>
        </w:rPr>
        <w:t>týmto profesiám sa riadi francúzskym zákonom č. 90-1259 z 31. decembra 1990, ktorý otvára prístup k celej škále právnických a súdnických činností.</w:t>
      </w:r>
    </w:p>
  </w:footnote>
  <w:footnote w:id="26">
    <w:p>
      <w:pPr>
        <w:pStyle w:val="FootnoteText"/>
        <w:rPr>
          <w:sz w:val="20"/>
        </w:rPr>
      </w:pPr>
      <w:r>
        <w:rPr>
          <w:rStyle w:val="FootnoteReference"/>
          <w:sz w:val="20"/>
        </w:rPr>
        <w:footnoteRef/>
      </w:r>
      <w:r>
        <w:rPr>
          <w:sz w:val="20"/>
        </w:rPr>
        <w:t xml:space="preserve"> </w:t>
      </w:r>
      <w:r>
        <w:rPr>
          <w:sz w:val="20"/>
        </w:rPr>
        <w:tab/>
        <w:t>Medzinárodné právo zahŕňa aj právo ES.</w:t>
      </w:r>
    </w:p>
  </w:footnote>
  <w:footnote w:id="27">
    <w:p>
      <w:pPr>
        <w:pStyle w:val="FootnoteText"/>
        <w:tabs>
          <w:tab w:val="left" w:pos="0"/>
        </w:tabs>
        <w:suppressAutoHyphens/>
        <w:rPr>
          <w:sz w:val="20"/>
        </w:rPr>
      </w:pPr>
      <w:r>
        <w:rPr>
          <w:rStyle w:val="FootnoteReference"/>
          <w:spacing w:val="-2"/>
          <w:sz w:val="20"/>
        </w:rPr>
        <w:footnoteRef/>
      </w:r>
      <w:r>
        <w:rPr>
          <w:spacing w:val="-2"/>
          <w:sz w:val="20"/>
        </w:rPr>
        <w:t xml:space="preserve"> </w:t>
      </w:r>
      <w:r>
        <w:rPr>
          <w:spacing w:val="-2"/>
          <w:sz w:val="20"/>
        </w:rPr>
        <w:tab/>
        <w:t>Prístup k týmto profesiám sa riadi francúzskym zákonom č. 901259 z 31. decembra 1990, ktorý otvára prístup k celej škále právnických a súdnických činností.</w:t>
      </w:r>
    </w:p>
  </w:footnote>
  <w:footnote w:id="28">
    <w:p>
      <w:pPr>
        <w:pStyle w:val="FootnoteText"/>
        <w:rPr>
          <w:sz w:val="20"/>
        </w:rPr>
      </w:pPr>
      <w:r>
        <w:rPr>
          <w:rStyle w:val="FootnoteReference"/>
          <w:spacing w:val="-2"/>
          <w:sz w:val="20"/>
        </w:rPr>
        <w:t>*</w:t>
      </w:r>
      <w:r>
        <w:rPr>
          <w:spacing w:val="-2"/>
          <w:sz w:val="20"/>
        </w:rPr>
        <w:t xml:space="preserve"> </w:t>
      </w:r>
      <w:r>
        <w:rPr>
          <w:spacing w:val="-2"/>
          <w:sz w:val="20"/>
        </w:rPr>
        <w:tab/>
      </w:r>
      <w:r>
        <w:rPr>
          <w:sz w:val="20"/>
        </w:rPr>
        <w:t>Vysvetlivka: Vzhľadom na skutočnosť, že na vykonávanie audítorskej činnosti sa vyžaduje obchodná prítomnosť, cezhraničný režim je bez obmedzení. Národné profesijné organizácie môžu schváliť len usadených zákonných audítorov. Schválenie je nevyhnutným predpokladom výkonu činnosti.</w:t>
      </w:r>
    </w:p>
  </w:footnote>
  <w:footnote w:id="29">
    <w:p>
      <w:pPr>
        <w:pStyle w:val="FootnoteText"/>
        <w:rPr>
          <w:sz w:val="20"/>
        </w:rPr>
      </w:pPr>
      <w:r>
        <w:rPr>
          <w:rStyle w:val="FootnoteReference"/>
          <w:sz w:val="20"/>
        </w:rPr>
        <w:footnoteRef/>
      </w:r>
      <w:r>
        <w:rPr>
          <w:sz w:val="20"/>
        </w:rPr>
        <w:t xml:space="preserve"> </w:t>
      </w:r>
      <w:r>
        <w:rPr>
          <w:sz w:val="20"/>
        </w:rPr>
        <w:tab/>
        <w:t xml:space="preserve">SI: Podľa slovinského práva sú audítorské služby záležitosťou firiem, nie fyzických osôb. </w:t>
      </w:r>
    </w:p>
  </w:footnote>
  <w:footnote w:id="30">
    <w:p>
      <w:pPr>
        <w:pStyle w:val="FootnoteText"/>
        <w:rPr>
          <w:sz w:val="20"/>
        </w:rPr>
      </w:pPr>
      <w:r>
        <w:rPr>
          <w:rStyle w:val="FootnoteReference"/>
          <w:sz w:val="20"/>
        </w:rPr>
        <w:footnoteRef/>
      </w:r>
      <w:r>
        <w:rPr>
          <w:sz w:val="20"/>
        </w:rPr>
        <w:t xml:space="preserve"> </w:t>
      </w:r>
      <w:r>
        <w:rPr>
          <w:sz w:val="20"/>
        </w:rPr>
        <w:tab/>
      </w:r>
      <w:r>
        <w:rPr>
          <w:spacing w:val="-2"/>
          <w:sz w:val="20"/>
        </w:rPr>
        <w:t>Zahraničné skúšky a prax poskytujúce rovnocennú kvalifikáciu sa uznávajú.</w:t>
      </w:r>
    </w:p>
  </w:footnote>
  <w:footnote w:id="31">
    <w:p>
      <w:pPr>
        <w:pStyle w:val="FootnoteText"/>
        <w:rPr>
          <w:sz w:val="20"/>
        </w:rPr>
      </w:pPr>
      <w:r>
        <w:rPr>
          <w:rStyle w:val="FootnoteReference"/>
          <w:sz w:val="20"/>
        </w:rPr>
        <w:footnoteRef/>
      </w:r>
      <w:r>
        <w:rPr>
          <w:spacing w:val="-2"/>
          <w:sz w:val="20"/>
        </w:rPr>
        <w:t xml:space="preserve"> </w:t>
      </w:r>
      <w:r>
        <w:rPr>
          <w:spacing w:val="-2"/>
          <w:sz w:val="20"/>
        </w:rPr>
        <w:tab/>
        <w:t>Zahraničné skúšky a prax poskytujúce rovnocennú kvalifikáciu sa uznávajú.</w:t>
      </w:r>
    </w:p>
  </w:footnote>
  <w:footnote w:id="32">
    <w:p>
      <w:pPr>
        <w:pStyle w:val="FootnoteText"/>
        <w:rPr>
          <w:sz w:val="20"/>
        </w:rPr>
      </w:pPr>
      <w:r>
        <w:rPr>
          <w:rStyle w:val="FootnoteReference"/>
          <w:sz w:val="20"/>
        </w:rPr>
        <w:footnoteRef/>
      </w:r>
      <w:r>
        <w:rPr>
          <w:spacing w:val="-2"/>
          <w:sz w:val="20"/>
        </w:rPr>
        <w:t xml:space="preserve"> </w:t>
      </w:r>
      <w:r>
        <w:rPr>
          <w:spacing w:val="-2"/>
          <w:sz w:val="20"/>
        </w:rPr>
        <w:tab/>
        <w:t>Prístup k týmto profesiám sa riadi francúzskym zákonom č. 90-1259 z 31. decembra 1990, ktorý otvára prístup k celej škále právnických a súdnických činností.</w:t>
      </w:r>
    </w:p>
  </w:footnote>
  <w:footnote w:id="33">
    <w:p>
      <w:pPr>
        <w:pStyle w:val="FootnoteText"/>
        <w:suppressAutoHyphens/>
        <w:rPr>
          <w:sz w:val="20"/>
        </w:rPr>
      </w:pPr>
      <w:r>
        <w:rPr>
          <w:rStyle w:val="FootnoteReference"/>
          <w:spacing w:val="-2"/>
          <w:sz w:val="20"/>
        </w:rPr>
        <w:t>*</w:t>
      </w:r>
      <w:r>
        <w:rPr>
          <w:spacing w:val="-2"/>
          <w:sz w:val="20"/>
        </w:rPr>
        <w:t xml:space="preserve"> </w:t>
      </w:r>
      <w:r>
        <w:rPr>
          <w:spacing w:val="-2"/>
          <w:sz w:val="20"/>
        </w:rPr>
        <w:tab/>
        <w:t>Uvedená služba tvorí iba časť celého rozsahu činností patriacich do klasifikácie CPC.</w:t>
      </w:r>
    </w:p>
  </w:footnote>
  <w:footnote w:id="34">
    <w:p>
      <w:pPr>
        <w:pStyle w:val="FootnoteText"/>
        <w:rPr>
          <w:sz w:val="20"/>
        </w:rPr>
      </w:pPr>
      <w:r>
        <w:rPr>
          <w:rStyle w:val="FootnoteReference"/>
          <w:sz w:val="20"/>
        </w:rPr>
        <w:footnoteRef/>
      </w:r>
      <w:r>
        <w:rPr>
          <w:sz w:val="20"/>
        </w:rPr>
        <w:t xml:space="preserve"> </w:t>
      </w:r>
      <w:r>
        <w:rPr>
          <w:sz w:val="20"/>
        </w:rPr>
        <w:tab/>
        <w:t>Ceny účtované za súkromné služby sú určované profesijnými organizáciami a schvaľované ministrom zdravotníctva.</w:t>
      </w:r>
    </w:p>
  </w:footnote>
  <w:footnote w:id="35">
    <w:p>
      <w:pPr>
        <w:pStyle w:val="FootnoteText"/>
        <w:rPr>
          <w:sz w:val="20"/>
        </w:rPr>
      </w:pPr>
      <w:r>
        <w:rPr>
          <w:rStyle w:val="FootnoteReference"/>
          <w:sz w:val="20"/>
        </w:rPr>
        <w:footnoteRef/>
      </w:r>
      <w:r>
        <w:rPr>
          <w:sz w:val="20"/>
        </w:rPr>
        <w:t xml:space="preserve"> </w:t>
      </w:r>
      <w:r>
        <w:rPr>
          <w:sz w:val="20"/>
        </w:rPr>
        <w:tab/>
        <w:t>Usadenie sa vo forme právnických osôb podlieha schváleniu ministra zdravotníctva. Vstup do verejnej zdravotnej siete podlieha koncesii Inštitútu zdravotného poistenia Slovinskej republiky.</w:t>
      </w:r>
    </w:p>
  </w:footnote>
  <w:footnote w:id="36">
    <w:p>
      <w:pPr>
        <w:pStyle w:val="FootnoteText"/>
        <w:rPr>
          <w:sz w:val="20"/>
        </w:rPr>
      </w:pPr>
      <w:r>
        <w:rPr>
          <w:rStyle w:val="FootnoteReference"/>
          <w:spacing w:val="-2"/>
          <w:sz w:val="20"/>
        </w:rPr>
        <w:t>*</w:t>
      </w:r>
      <w:r>
        <w:rPr>
          <w:spacing w:val="-2"/>
          <w:sz w:val="20"/>
        </w:rPr>
        <w:t xml:space="preserve"> </w:t>
      </w:r>
      <w:r>
        <w:rPr>
          <w:spacing w:val="-2"/>
          <w:sz w:val="20"/>
        </w:rPr>
        <w:tab/>
      </w:r>
      <w:r>
        <w:rPr>
          <w:sz w:val="20"/>
        </w:rPr>
        <w:t>Uvedená služba tvorí iba časť celého rozsahu činností patriacich do klasifikácie CPC.</w:t>
      </w:r>
    </w:p>
  </w:footnote>
  <w:footnote w:id="37">
    <w:p>
      <w:pPr>
        <w:pStyle w:val="FootnoteText"/>
        <w:rPr>
          <w:sz w:val="20"/>
        </w:rPr>
      </w:pPr>
      <w:r>
        <w:rPr>
          <w:rStyle w:val="FootnoteReference"/>
          <w:sz w:val="20"/>
        </w:rPr>
        <w:footnoteRef/>
      </w:r>
      <w:r>
        <w:rPr>
          <w:sz w:val="20"/>
        </w:rPr>
        <w:t xml:space="preserve"> </w:t>
      </w:r>
      <w:r>
        <w:rPr>
          <w:sz w:val="20"/>
        </w:rPr>
        <w:tab/>
      </w:r>
      <w:r>
        <w:rPr>
          <w:spacing w:val="-2"/>
          <w:sz w:val="20"/>
        </w:rPr>
        <w:t>Ak zriadenie lekární podlieha testu ekonomických potrieb, hlavné kritériá, ktoré sa berú do úvahy, sú: počet obyvateľov, počet existujúcich lekární a ich geografická hustota. Tieto kritériá sa uplatňujú na základe národného zaobchádzania, okrem v prípade FR.</w:t>
      </w:r>
    </w:p>
  </w:footnote>
  <w:footnote w:id="38">
    <w:p>
      <w:pPr>
        <w:pStyle w:val="FootnoteText"/>
        <w:rPr>
          <w:sz w:val="20"/>
        </w:rPr>
      </w:pPr>
      <w:r>
        <w:rPr>
          <w:rStyle w:val="FootnoteReference"/>
          <w:sz w:val="20"/>
        </w:rPr>
        <w:footnoteRef/>
      </w:r>
      <w:r>
        <w:rPr>
          <w:sz w:val="20"/>
        </w:rPr>
        <w:t xml:space="preserve"> </w:t>
      </w:r>
      <w:r>
        <w:rPr>
          <w:sz w:val="20"/>
        </w:rPr>
        <w:tab/>
        <w:t>Dodatočný záväzok: v IT sa povoľuje profesijné združovanie (nie zápis do obchodného registra) fyzických osôb.</w:t>
      </w:r>
    </w:p>
  </w:footnote>
  <w:footnote w:id="39">
    <w:p>
      <w:pPr>
        <w:pStyle w:val="FootnoteText"/>
        <w:rPr>
          <w:sz w:val="20"/>
        </w:rPr>
      </w:pPr>
      <w:r>
        <w:rPr>
          <w:rStyle w:val="FootnoteReference"/>
          <w:spacing w:val="-2"/>
          <w:sz w:val="20"/>
        </w:rPr>
        <w:t>*</w:t>
      </w:r>
      <w:r>
        <w:rPr>
          <w:spacing w:val="-2"/>
          <w:sz w:val="20"/>
        </w:rPr>
        <w:t xml:space="preserve"> </w:t>
      </w:r>
      <w:r>
        <w:rPr>
          <w:spacing w:val="-2"/>
          <w:sz w:val="20"/>
        </w:rPr>
        <w:tab/>
        <w:t>Príslušná služba sa týka povolania realitných agentov a nemá vplyv na práva, resp. obmedzenia vzťahujúce sa na fyzické a právnické osoby, ktoré kupujú nehnuteľnosť.</w:t>
      </w:r>
    </w:p>
  </w:footnote>
  <w:footnote w:id="40">
    <w:p>
      <w:pPr>
        <w:pStyle w:val="FootnoteText"/>
        <w:rPr>
          <w:sz w:val="20"/>
        </w:rPr>
      </w:pPr>
      <w:r>
        <w:rPr>
          <w:rStyle w:val="FootnoteReference"/>
          <w:sz w:val="20"/>
        </w:rPr>
        <w:footnoteRef/>
      </w:r>
      <w:r>
        <w:rPr>
          <w:sz w:val="20"/>
        </w:rPr>
        <w:t xml:space="preserve"> </w:t>
      </w:r>
      <w:r>
        <w:rPr>
          <w:sz w:val="20"/>
        </w:rPr>
        <w:tab/>
        <w:t>LV: Uvedená služba predstavuje len časť celkovej škály činností, ktoré patria do klasifikácie CPC.</w:t>
      </w:r>
    </w:p>
  </w:footnote>
  <w:footnote w:id="41">
    <w:p>
      <w:pPr>
        <w:pStyle w:val="FootnoteText"/>
        <w:rPr>
          <w:sz w:val="20"/>
        </w:rPr>
      </w:pPr>
      <w:r>
        <w:rPr>
          <w:rStyle w:val="FootnoteReference"/>
          <w:sz w:val="20"/>
        </w:rPr>
        <w:footnoteRef/>
      </w:r>
      <w:r>
        <w:rPr>
          <w:sz w:val="20"/>
        </w:rPr>
        <w:t xml:space="preserve"> </w:t>
      </w:r>
      <w:r>
        <w:rPr>
          <w:sz w:val="20"/>
        </w:rPr>
        <w:tab/>
        <w:t xml:space="preserve">SI: </w:t>
      </w:r>
      <w:r>
        <w:rPr>
          <w:spacing w:val="-2"/>
          <w:sz w:val="20"/>
        </w:rPr>
        <w:t>Existuje podnik verejných služieb; koncesné práva možno poskytnúť súkromným prevádzkovateľom zriadeným v Slovinskej republike.</w:t>
      </w:r>
    </w:p>
  </w:footnote>
  <w:footnote w:id="42">
    <w:p>
      <w:pPr>
        <w:pStyle w:val="FootnoteText"/>
        <w:rPr>
          <w:sz w:val="20"/>
        </w:rPr>
      </w:pPr>
      <w:r>
        <w:rPr>
          <w:rStyle w:val="FootnoteReference"/>
          <w:spacing w:val="-2"/>
          <w:sz w:val="20"/>
        </w:rPr>
        <w:t>*</w:t>
      </w:r>
      <w:r>
        <w:rPr>
          <w:spacing w:val="-2"/>
          <w:sz w:val="20"/>
        </w:rPr>
        <w:t xml:space="preserve"> </w:t>
      </w:r>
      <w:r>
        <w:rPr>
          <w:spacing w:val="-2"/>
          <w:sz w:val="20"/>
        </w:rPr>
        <w:tab/>
        <w:t>Príslušná služba neobsahuje prevádzku baní.</w:t>
      </w:r>
    </w:p>
  </w:footnote>
  <w:footnote w:id="43">
    <w:p>
      <w:pPr>
        <w:pStyle w:val="FootnoteText"/>
        <w:rPr>
          <w:sz w:val="20"/>
        </w:rPr>
      </w:pPr>
      <w:r>
        <w:rPr>
          <w:rStyle w:val="FootnoteReference"/>
          <w:spacing w:val="-2"/>
          <w:sz w:val="20"/>
        </w:rPr>
        <w:t>*</w:t>
      </w:r>
      <w:r>
        <w:rPr>
          <w:spacing w:val="-2"/>
          <w:sz w:val="20"/>
        </w:rPr>
        <w:t xml:space="preserve"> </w:t>
      </w:r>
      <w:r>
        <w:rPr>
          <w:spacing w:val="-2"/>
          <w:sz w:val="20"/>
        </w:rPr>
        <w:tab/>
        <w:t>Záväzok pri tomto spôsobe poskytovania nie je možný.</w:t>
      </w:r>
    </w:p>
  </w:footnote>
  <w:footnote w:id="44">
    <w:p>
      <w:pPr>
        <w:pStyle w:val="FootnoteText"/>
        <w:rPr>
          <w:sz w:val="20"/>
        </w:rPr>
      </w:pPr>
      <w:r>
        <w:rPr>
          <w:rStyle w:val="FootnoteReference"/>
          <w:spacing w:val="-2"/>
          <w:sz w:val="20"/>
        </w:rPr>
        <w:t>*</w:t>
      </w:r>
      <w:r>
        <w:rPr>
          <w:spacing w:val="-2"/>
          <w:sz w:val="20"/>
        </w:rPr>
        <w:t xml:space="preserve"> </w:t>
      </w:r>
      <w:r>
        <w:rPr>
          <w:spacing w:val="-2"/>
          <w:sz w:val="20"/>
        </w:rPr>
        <w:tab/>
        <w:t>Uvedená služba tvorí iba časť celého rozsahu činností patriacich do klasifikácie CPC.</w:t>
      </w:r>
    </w:p>
  </w:footnote>
  <w:footnote w:id="45">
    <w:p>
      <w:pPr>
        <w:pStyle w:val="FootnoteText"/>
        <w:rPr>
          <w:sz w:val="20"/>
        </w:rPr>
      </w:pPr>
      <w:r>
        <w:rPr>
          <w:rStyle w:val="FootnoteReference"/>
          <w:sz w:val="20"/>
        </w:rPr>
        <w:footnoteRef/>
      </w:r>
      <w:r>
        <w:rPr>
          <w:sz w:val="20"/>
        </w:rPr>
        <w:t xml:space="preserve"> </w:t>
      </w:r>
      <w:r>
        <w:rPr>
          <w:sz w:val="20"/>
        </w:rPr>
        <w:tab/>
        <w:t>Tento záväzok je uvedený v súlade s navrhovanou klasifikáciou, ktorú ES a jeho členské štáty oznámili WTO 23. marca 2001 (dokument WTO S/CSS/W/61).</w:t>
      </w:r>
    </w:p>
  </w:footnote>
  <w:footnote w:id="46">
    <w:p>
      <w:pPr>
        <w:pStyle w:val="FootnoteText"/>
        <w:rPr>
          <w:sz w:val="20"/>
        </w:rPr>
      </w:pPr>
      <w:r>
        <w:rPr>
          <w:rStyle w:val="FootnoteReference"/>
          <w:sz w:val="20"/>
        </w:rPr>
        <w:footnoteRef/>
      </w:r>
      <w:r>
        <w:rPr>
          <w:sz w:val="20"/>
        </w:rPr>
        <w:t xml:space="preserve"> </w:t>
      </w:r>
      <w:r>
        <w:rPr>
          <w:sz w:val="20"/>
        </w:rPr>
        <w:tab/>
        <w:t>Pojem „manipulácia“ treba chápať ako zahŕňajúci prevzatie, triedenie, dopravu a dodávku.</w:t>
      </w:r>
    </w:p>
  </w:footnote>
  <w:footnote w:id="47">
    <w:p>
      <w:pPr>
        <w:pStyle w:val="FootnoteText"/>
        <w:rPr>
          <w:sz w:val="20"/>
        </w:rPr>
      </w:pPr>
      <w:r>
        <w:rPr>
          <w:rStyle w:val="FootnoteReference"/>
          <w:sz w:val="20"/>
        </w:rPr>
        <w:footnoteRef/>
      </w:r>
      <w:r>
        <w:rPr>
          <w:sz w:val="20"/>
        </w:rPr>
        <w:t xml:space="preserve"> </w:t>
      </w:r>
      <w:r>
        <w:rPr>
          <w:sz w:val="20"/>
        </w:rPr>
        <w:tab/>
        <w:t>„Poštové zásielky“ predstavujú zásielky, s ktorými manipuluje ktorýkoľvek typ komerčného operátora, verejný či súkromný.</w:t>
      </w:r>
    </w:p>
  </w:footnote>
  <w:footnote w:id="48">
    <w:p>
      <w:pPr>
        <w:pStyle w:val="FootnoteText"/>
        <w:rPr>
          <w:sz w:val="20"/>
        </w:rPr>
      </w:pPr>
      <w:r>
        <w:rPr>
          <w:rStyle w:val="FootnoteReference"/>
          <w:sz w:val="20"/>
        </w:rPr>
        <w:footnoteRef/>
      </w:r>
      <w:r>
        <w:rPr>
          <w:sz w:val="20"/>
        </w:rPr>
        <w:t xml:space="preserve"> </w:t>
      </w:r>
      <w:r>
        <w:rPr>
          <w:sz w:val="20"/>
        </w:rPr>
        <w:tab/>
        <w:t>„Listové zásielky“: komunikácia v písomnej forme na akomkoľvek druhu fyzického média, ktorú treba dopraviť a dodať na adresu uvedenú odosielateľom na samotnej zásielke alebo na jej obale. Knihy, katalógy, noviny a časopisy sa nepovažujú za korešpondenčné zásielky.</w:t>
      </w:r>
    </w:p>
  </w:footnote>
  <w:footnote w:id="49">
    <w:p>
      <w:pPr>
        <w:pStyle w:val="FootnoteText"/>
        <w:rPr>
          <w:sz w:val="20"/>
        </w:rPr>
      </w:pPr>
      <w:r>
        <w:rPr>
          <w:rStyle w:val="FootnoteReference"/>
          <w:sz w:val="20"/>
        </w:rPr>
        <w:footnoteRef/>
      </w:r>
      <w:r>
        <w:rPr>
          <w:sz w:val="20"/>
        </w:rPr>
        <w:t xml:space="preserve"> </w:t>
      </w:r>
      <w:r>
        <w:rPr>
          <w:sz w:val="20"/>
        </w:rPr>
        <w:tab/>
        <w:t>Napríklad list, pohľadnica.</w:t>
      </w:r>
    </w:p>
  </w:footnote>
  <w:footnote w:id="50">
    <w:p>
      <w:pPr>
        <w:pStyle w:val="FootnoteText"/>
        <w:rPr>
          <w:sz w:val="20"/>
        </w:rPr>
      </w:pPr>
      <w:r>
        <w:rPr>
          <w:rStyle w:val="FootnoteReference"/>
          <w:sz w:val="20"/>
        </w:rPr>
        <w:footnoteRef/>
      </w:r>
      <w:r>
        <w:rPr>
          <w:sz w:val="20"/>
        </w:rPr>
        <w:t xml:space="preserve"> </w:t>
      </w:r>
      <w:r>
        <w:rPr>
          <w:sz w:val="20"/>
        </w:rPr>
        <w:tab/>
        <w:t>Tu sú zahrnuté knihy, katalógy.</w:t>
      </w:r>
    </w:p>
  </w:footnote>
  <w:footnote w:id="51">
    <w:p>
      <w:pPr>
        <w:pStyle w:val="FootnoteText"/>
        <w:rPr>
          <w:sz w:val="20"/>
        </w:rPr>
      </w:pPr>
      <w:r>
        <w:rPr>
          <w:rStyle w:val="FootnoteReference"/>
          <w:sz w:val="20"/>
        </w:rPr>
        <w:footnoteRef/>
      </w:r>
      <w:r>
        <w:rPr>
          <w:sz w:val="20"/>
        </w:rPr>
        <w:t xml:space="preserve"> </w:t>
      </w:r>
      <w:r>
        <w:rPr>
          <w:sz w:val="20"/>
        </w:rPr>
        <w:tab/>
        <w:t>Časopisy, noviny, periodiká.</w:t>
      </w:r>
    </w:p>
  </w:footnote>
  <w:footnote w:id="52">
    <w:p>
      <w:pPr>
        <w:pStyle w:val="FootnoteText"/>
        <w:rPr>
          <w:sz w:val="20"/>
        </w:rPr>
      </w:pPr>
      <w:r>
        <w:rPr>
          <w:rStyle w:val="FootnoteReference"/>
          <w:sz w:val="20"/>
        </w:rPr>
        <w:footnoteRef/>
      </w:r>
      <w:r>
        <w:rPr>
          <w:sz w:val="20"/>
        </w:rPr>
        <w:t xml:space="preserve"> </w:t>
      </w:r>
      <w:r>
        <w:rPr>
          <w:sz w:val="20"/>
        </w:rPr>
        <w:tab/>
        <w:t>Služby expresného dodania môžu zahŕňať okrem vyššej rýchlosti a spoľahlivosti prvky pridanej hodnoty, napríklad vyzdvihnutie v mieste pôvodu, a adresáta počas cesty, potvrdenie prijatia.</w:t>
      </w:r>
    </w:p>
  </w:footnote>
  <w:footnote w:id="53">
    <w:p>
      <w:pPr>
        <w:pStyle w:val="FootnoteText"/>
        <w:rPr>
          <w:sz w:val="20"/>
        </w:rPr>
      </w:pPr>
      <w:r>
        <w:rPr>
          <w:rStyle w:val="FootnoteReference"/>
          <w:sz w:val="20"/>
        </w:rPr>
        <w:footnoteRef/>
      </w:r>
      <w:r>
        <w:rPr>
          <w:sz w:val="20"/>
        </w:rPr>
        <w:t xml:space="preserve"> </w:t>
      </w:r>
      <w:r>
        <w:rPr>
          <w:sz w:val="20"/>
        </w:rPr>
        <w:tab/>
        <w:t>Poskytovanie prostriedkov vrátane poskytovania ad hoc priestorov, ako aj doprava pre tretiu stranu, umožnenie samodoručenia vzájomnou výmenou poštových zásielok medzi používateľmi, ktorí sa prihlásili na využívanie tejto služby. Poštové zásielky predstavujú zásielky, s ktorými manipuluje ktorýkoľvek typ komerčného operátora, verejný či súkromný.</w:t>
      </w:r>
    </w:p>
  </w:footnote>
  <w:footnote w:id="54">
    <w:p>
      <w:pPr>
        <w:pStyle w:val="FootnoteText"/>
        <w:rPr>
          <w:sz w:val="20"/>
        </w:rPr>
      </w:pPr>
      <w:r>
        <w:rPr>
          <w:rStyle w:val="FootnoteReference"/>
          <w:sz w:val="20"/>
        </w:rPr>
        <w:footnoteRef/>
      </w:r>
      <w:r>
        <w:rPr>
          <w:sz w:val="20"/>
        </w:rPr>
        <w:t xml:space="preserve"> </w:t>
      </w:r>
      <w:r>
        <w:rPr>
          <w:sz w:val="20"/>
        </w:rPr>
        <w:tab/>
      </w:r>
      <w:r>
        <w:rPr>
          <w:spacing w:val="-2"/>
          <w:sz w:val="20"/>
        </w:rPr>
        <w:t>Televízne a rozhlasové vysielanie sa definuje ako neprerušený tok vysielania vyžadovaného na distribúciu signálov televíznych a rádiových programov pre širokú verejnosť, ale nezahŕňa podporné linky medzi operátormi.</w:t>
      </w:r>
    </w:p>
  </w:footnote>
  <w:footnote w:id="55">
    <w:p>
      <w:pPr>
        <w:pStyle w:val="FootnoteText"/>
        <w:rPr>
          <w:sz w:val="20"/>
        </w:rPr>
      </w:pPr>
      <w:r>
        <w:rPr>
          <w:rStyle w:val="FootnoteReference"/>
          <w:sz w:val="20"/>
        </w:rPr>
        <w:t>**</w:t>
      </w:r>
      <w:r>
        <w:rPr>
          <w:sz w:val="20"/>
        </w:rPr>
        <w:t xml:space="preserve"> </w:t>
      </w:r>
      <w:r>
        <w:rPr>
          <w:sz w:val="20"/>
        </w:rPr>
        <w:tab/>
      </w:r>
      <w:r>
        <w:rPr>
          <w:rFonts w:ascii="Classic" w:hAnsi="Classic"/>
          <w:sz w:val="20"/>
        </w:rPr>
        <w:t xml:space="preserve">Uvedená </w:t>
      </w:r>
      <w:r>
        <w:rPr>
          <w:spacing w:val="-2"/>
          <w:sz w:val="20"/>
        </w:rPr>
        <w:t xml:space="preserve">služba </w:t>
      </w:r>
      <w:r>
        <w:rPr>
          <w:rFonts w:ascii="Classic" w:hAnsi="Classic"/>
          <w:sz w:val="20"/>
        </w:rPr>
        <w:t>predstavuje len časť celkovej škály činností, ktoré patria do klasifikácie CPC.</w:t>
      </w:r>
    </w:p>
  </w:footnote>
  <w:footnote w:id="56">
    <w:p>
      <w:pPr>
        <w:pStyle w:val="FootnoteText"/>
        <w:rPr>
          <w:sz w:val="20"/>
        </w:rPr>
      </w:pPr>
      <w:r>
        <w:rPr>
          <w:rStyle w:val="FootnoteReference"/>
          <w:spacing w:val="-2"/>
          <w:sz w:val="20"/>
        </w:rPr>
        <w:t>*</w:t>
      </w:r>
      <w:r>
        <w:rPr>
          <w:spacing w:val="-2"/>
          <w:sz w:val="20"/>
        </w:rPr>
        <w:t xml:space="preserve"> </w:t>
      </w:r>
      <w:r>
        <w:rPr>
          <w:spacing w:val="-2"/>
          <w:sz w:val="20"/>
        </w:rPr>
        <w:tab/>
        <w:t>Záväzok pri tomto spôsobe poskytovania nie je možný.</w:t>
      </w:r>
    </w:p>
  </w:footnote>
  <w:footnote w:id="57">
    <w:p>
      <w:pPr>
        <w:pStyle w:val="FootnoteText"/>
        <w:rPr>
          <w:sz w:val="20"/>
        </w:rPr>
      </w:pPr>
      <w:r>
        <w:rPr>
          <w:rStyle w:val="FootnoteReference"/>
          <w:sz w:val="20"/>
        </w:rPr>
        <w:footnoteRef/>
      </w:r>
      <w:r>
        <w:rPr>
          <w:sz w:val="20"/>
        </w:rPr>
        <w:t xml:space="preserve"> </w:t>
      </w:r>
      <w:r>
        <w:rPr>
          <w:sz w:val="20"/>
        </w:rPr>
        <w:tab/>
      </w:r>
      <w:r>
        <w:rPr>
          <w:spacing w:val="-2"/>
          <w:sz w:val="20"/>
        </w:rPr>
        <w:t xml:space="preserve">Okrem zbraní vo všetkých členských štátoch s výnimkou BG. Okrem výbušnín, chemických výrobkov a vzácnych kovov vo všetkých členských štátoch, okrem AT, BG, FI, RO, SE. Okrem pyrotechnického tovaru, zápalných látok, odpaľovacích zariadení, streliva, vojenského vybavenia, tabaku a tabakových výrobkov, toxických látok, lekárskych a chirurgických prístrojov, určitých zdravotníckych materiálov a predmetov na zdravotnícke použitie v AT. Okrem distribúcie tabaku a tabakových výrobkov, alkoholických nápojov; farmaceutického, lekárskeho a ortopedického tovaru, zbraní, munície a vojenských zariadení; vzácnych kovov, drahých kameňov a predmetov z nich; ropy a ropných výrobkov v BG. </w:t>
      </w:r>
      <w:r>
        <w:rPr>
          <w:sz w:val="20"/>
        </w:rPr>
        <w:t>Okrem strelných zbraní, výbušných zariadení a tabakových výrobkov v </w:t>
      </w:r>
      <w:r>
        <w:rPr>
          <w:spacing w:val="-2"/>
          <w:sz w:val="20"/>
        </w:rPr>
        <w:t>HR. Okrem distribučných služieb týkajúcich sa munície, výbušnín, narkotík a liekov obsahujúcich omamné látky, tabakových výrobkov a cigaretového papiera, alkoholu a liehovín v RO. Okrem distribúcie pyrotechnického tovaru, zápalných látok a odpaľovacích zariadení, strelných zbraní, streliva a vojenských zariadení, toxických látok a určitých zdravotníckych materiálov in SI.</w:t>
      </w:r>
    </w:p>
  </w:footnote>
  <w:footnote w:id="58">
    <w:p>
      <w:pPr>
        <w:pStyle w:val="FootnoteText"/>
        <w:rPr>
          <w:sz w:val="20"/>
        </w:rPr>
      </w:pPr>
      <w:r>
        <w:rPr>
          <w:rStyle w:val="FootnoteReference"/>
          <w:sz w:val="20"/>
        </w:rPr>
        <w:footnoteRef/>
      </w:r>
      <w:r>
        <w:rPr>
          <w:sz w:val="20"/>
        </w:rPr>
        <w:t xml:space="preserve"> </w:t>
      </w:r>
      <w:r>
        <w:rPr>
          <w:sz w:val="20"/>
        </w:rPr>
        <w:tab/>
        <w:t>BG: Špecifické záväzky nezahŕňajú služby obchodných zástupcov poskytované na stálych komoditných burzách.</w:t>
      </w:r>
    </w:p>
  </w:footnote>
  <w:footnote w:id="59">
    <w:p>
      <w:pPr>
        <w:pStyle w:val="FootnoteText"/>
        <w:rPr>
          <w:sz w:val="20"/>
        </w:rPr>
      </w:pPr>
      <w:r>
        <w:rPr>
          <w:rStyle w:val="FootnoteReference"/>
          <w:sz w:val="20"/>
        </w:rPr>
        <w:footnoteRef/>
      </w:r>
      <w:r>
        <w:rPr>
          <w:sz w:val="20"/>
        </w:rPr>
        <w:t xml:space="preserve"> </w:t>
      </w:r>
      <w:r>
        <w:rPr>
          <w:sz w:val="20"/>
        </w:rPr>
        <w:tab/>
        <w:t>BG: Špecifické záväzky nezahŕňajú veľkoobchodné služby poskytované na stálych komoditných burzách.</w:t>
      </w:r>
    </w:p>
  </w:footnote>
  <w:footnote w:id="60">
    <w:p>
      <w:pPr>
        <w:pStyle w:val="FootnoteText"/>
        <w:rPr>
          <w:sz w:val="20"/>
        </w:rPr>
      </w:pPr>
      <w:r>
        <w:rPr>
          <w:rStyle w:val="FootnoteReference"/>
          <w:sz w:val="20"/>
        </w:rPr>
        <w:footnoteRef/>
      </w:r>
      <w:r>
        <w:rPr>
          <w:sz w:val="20"/>
        </w:rPr>
        <w:t xml:space="preserve"> </w:t>
      </w:r>
      <w:r>
        <w:rPr>
          <w:sz w:val="20"/>
        </w:rPr>
        <w:tab/>
        <w:t>Okrem tabaku v ES, IT.</w:t>
      </w:r>
    </w:p>
  </w:footnote>
  <w:footnote w:id="61">
    <w:p>
      <w:pPr>
        <w:pStyle w:val="FootnoteText"/>
        <w:rPr>
          <w:sz w:val="20"/>
        </w:rPr>
      </w:pPr>
      <w:r>
        <w:rPr>
          <w:rStyle w:val="FootnoteReference"/>
          <w:sz w:val="20"/>
        </w:rPr>
        <w:footnoteRef/>
      </w:r>
      <w:r>
        <w:rPr>
          <w:sz w:val="20"/>
        </w:rPr>
        <w:t xml:space="preserve"> </w:t>
      </w:r>
      <w:r>
        <w:rPr>
          <w:sz w:val="20"/>
        </w:rPr>
        <w:tab/>
        <w:t>Okrem tabaku v ES, IT, FR.</w:t>
      </w:r>
    </w:p>
  </w:footnote>
  <w:footnote w:id="62">
    <w:p>
      <w:pPr>
        <w:pStyle w:val="FootnoteText"/>
        <w:rPr>
          <w:sz w:val="20"/>
        </w:rPr>
      </w:pPr>
      <w:r>
        <w:rPr>
          <w:rStyle w:val="FootnoteReference"/>
          <w:sz w:val="20"/>
        </w:rPr>
        <w:footnoteRef/>
      </w:r>
      <w:r>
        <w:rPr>
          <w:sz w:val="20"/>
        </w:rPr>
        <w:t xml:space="preserve"> </w:t>
      </w:r>
      <w:r>
        <w:rPr>
          <w:sz w:val="20"/>
        </w:rPr>
        <w:tab/>
        <w:t>Pokrytie v EE, LT a LV zahŕňa CPC 633, 6111, 61221, 63234. Okrem CPC 613 v LT. Okrem alkoholických nápojov vo FI, SE. Okrem CPC 61112, 6121, 613, 63107, 63108, 63211 v PL. Okrem farmaceutických produktov (časť CPC 63211) vo všetkých členských štátoch, pre ktoré sú stanovené záväzky v odseku odborné služby – „farmaceuti“</w:t>
      </w:r>
      <w:r>
        <w:rPr>
          <w:i/>
          <w:sz w:val="20"/>
        </w:rPr>
        <w:t xml:space="preserve">. </w:t>
      </w:r>
      <w:r>
        <w:rPr>
          <w:sz w:val="20"/>
        </w:rPr>
        <w:t>Distribučné služby mimo stáleho miesta podnikania (priamy predaj) sú považované za maloobchodné služby. CPC 633 (služby opravy osobných tovarov a tovarov pre domácnosť) sú viazané v odseku obchodné služby. Tento sektor pokrýva výhradne distribúciu tovarov. Tieto sú hmotné a prepraviteľné.</w:t>
      </w:r>
    </w:p>
  </w:footnote>
  <w:footnote w:id="63">
    <w:p>
      <w:pPr>
        <w:pStyle w:val="FootnoteText"/>
        <w:rPr>
          <w:sz w:val="20"/>
        </w:rPr>
      </w:pPr>
      <w:r>
        <w:rPr>
          <w:rStyle w:val="FootnoteReference"/>
          <w:sz w:val="20"/>
        </w:rPr>
        <w:footnoteRef/>
      </w:r>
      <w:r>
        <w:rPr>
          <w:spacing w:val="-2"/>
          <w:sz w:val="20"/>
        </w:rPr>
        <w:t xml:space="preserve"> </w:t>
      </w:r>
      <w:r>
        <w:rPr>
          <w:spacing w:val="-2"/>
          <w:sz w:val="20"/>
        </w:rPr>
        <w:tab/>
      </w:r>
      <w:r>
        <w:rPr>
          <w:sz w:val="20"/>
        </w:rPr>
        <w:t xml:space="preserve">Ak </w:t>
      </w:r>
      <w:r>
        <w:rPr>
          <w:spacing w:val="-2"/>
          <w:sz w:val="20"/>
        </w:rPr>
        <w:t xml:space="preserve">usadenie </w:t>
      </w:r>
      <w:r>
        <w:rPr>
          <w:sz w:val="20"/>
        </w:rPr>
        <w:t xml:space="preserve">sa </w:t>
      </w:r>
      <w:r>
        <w:rPr>
          <w:spacing w:val="-2"/>
          <w:sz w:val="20"/>
        </w:rPr>
        <w:t>podlieha testu ekonomických potrieb, hlavnými kritériami sú: počet existujúcich obchodných domov a vplyv na ne, hustota obyvateľstva, geografické rozmiestnenie, vplyv na dopravné podmienky a vytvorenie nových pracovných miest.</w:t>
      </w:r>
    </w:p>
  </w:footnote>
  <w:footnote w:id="64">
    <w:p>
      <w:pPr>
        <w:pStyle w:val="FootnoteText"/>
        <w:rPr>
          <w:sz w:val="20"/>
        </w:rPr>
      </w:pPr>
      <w:r>
        <w:rPr>
          <w:rStyle w:val="FootnoteReference"/>
          <w:sz w:val="20"/>
        </w:rPr>
        <w:footnoteRef/>
      </w:r>
      <w:r>
        <w:rPr>
          <w:sz w:val="20"/>
        </w:rPr>
        <w:t xml:space="preserve"> </w:t>
      </w:r>
      <w:r>
        <w:rPr>
          <w:sz w:val="20"/>
        </w:rPr>
        <w:tab/>
        <w:t>Okrem tabaku v ES, FR a IT. Okrem alkoholických nápojov v IE.</w:t>
      </w:r>
    </w:p>
  </w:footnote>
  <w:footnote w:id="65">
    <w:p>
      <w:pPr>
        <w:pStyle w:val="FootnoteText"/>
        <w:rPr>
          <w:sz w:val="20"/>
        </w:rPr>
      </w:pPr>
      <w:r>
        <w:rPr>
          <w:rStyle w:val="FootnoteReference"/>
          <w:sz w:val="20"/>
        </w:rPr>
        <w:footnoteRef/>
      </w:r>
      <w:r>
        <w:rPr>
          <w:sz w:val="20"/>
        </w:rPr>
        <w:t xml:space="preserve"> </w:t>
      </w:r>
      <w:r>
        <w:rPr>
          <w:sz w:val="20"/>
        </w:rPr>
        <w:tab/>
        <w:t>Stály predaj z pevného miesta predaja alebo výrobné zariadenia nie sú týmito pravidlami dotknuté.</w:t>
      </w:r>
    </w:p>
  </w:footnote>
  <w:footnote w:id="66">
    <w:p>
      <w:pPr>
        <w:pStyle w:val="FootnoteText"/>
        <w:rPr>
          <w:sz w:val="20"/>
        </w:rPr>
      </w:pPr>
      <w:r>
        <w:rPr>
          <w:rStyle w:val="FootnoteReference"/>
          <w:sz w:val="20"/>
        </w:rPr>
        <w:footnoteRef/>
      </w:r>
      <w:r>
        <w:rPr>
          <w:sz w:val="20"/>
        </w:rPr>
        <w:t xml:space="preserve"> </w:t>
      </w:r>
      <w:r>
        <w:rPr>
          <w:sz w:val="20"/>
        </w:rPr>
        <w:tab/>
        <w:t>Klasifikácia environmentálnych služieb je uvedená v súlade s návrhom klasifikácie zahrnutým v Job 7612 (Oznámenie ES a jeho členských štátov).</w:t>
      </w:r>
    </w:p>
  </w:footnote>
  <w:footnote w:id="67">
    <w:p>
      <w:pPr>
        <w:pStyle w:val="FootnoteText"/>
        <w:rPr>
          <w:sz w:val="20"/>
        </w:rPr>
      </w:pPr>
      <w:r>
        <w:rPr>
          <w:rStyle w:val="FootnoteReference"/>
          <w:sz w:val="20"/>
        </w:rPr>
        <w:footnoteRef/>
      </w:r>
      <w:r>
        <w:rPr>
          <w:sz w:val="20"/>
        </w:rPr>
        <w:t xml:space="preserve"> </w:t>
      </w:r>
      <w:r>
        <w:rPr>
          <w:sz w:val="20"/>
        </w:rPr>
        <w:tab/>
      </w:r>
      <w:r>
        <w:rPr>
          <w:spacing w:val="-2"/>
          <w:sz w:val="20"/>
        </w:rPr>
        <w:t>BG: Záväzky sa nevzťahujú na služby týkajúce sa zberu, transportu, skladovania, sekundárneho použitia, recyklácie, obnovy, použitia pri výrobe energie a materiálov a služby týkajúce sa nakladania s nebezpečným odpadom a látkami.</w:t>
      </w:r>
    </w:p>
  </w:footnote>
  <w:footnote w:id="68">
    <w:p>
      <w:pPr>
        <w:pStyle w:val="FootnoteText"/>
        <w:rPr>
          <w:sz w:val="20"/>
        </w:rPr>
      </w:pPr>
      <w:r>
        <w:rPr>
          <w:rStyle w:val="FootnoteReference"/>
          <w:sz w:val="20"/>
        </w:rPr>
        <w:footnoteRef/>
      </w:r>
      <w:r>
        <w:rPr>
          <w:sz w:val="20"/>
        </w:rPr>
        <w:t xml:space="preserve"> </w:t>
      </w:r>
      <w:r>
        <w:rPr>
          <w:sz w:val="20"/>
        </w:rPr>
        <w:tab/>
        <w:t>BG: Toto sú regulačné, správne a kontrolné služby štátnych a samosprávnych orgánov v súvislosti s environmentálnymi otázkami.</w:t>
      </w:r>
    </w:p>
  </w:footnote>
  <w:footnote w:id="69">
    <w:p>
      <w:pPr>
        <w:pStyle w:val="FootnoteText"/>
        <w:tabs>
          <w:tab w:val="left" w:pos="0"/>
        </w:tabs>
        <w:suppressAutoHyphens/>
        <w:rPr>
          <w:sz w:val="20"/>
        </w:rPr>
      </w:pPr>
      <w:r>
        <w:rPr>
          <w:rStyle w:val="FootnoteReference"/>
          <w:spacing w:val="-2"/>
          <w:sz w:val="20"/>
        </w:rPr>
        <w:t>*</w:t>
      </w:r>
      <w:r>
        <w:rPr>
          <w:spacing w:val="-2"/>
          <w:sz w:val="20"/>
        </w:rPr>
        <w:t xml:space="preserve"> </w:t>
      </w:r>
      <w:r>
        <w:rPr>
          <w:spacing w:val="-2"/>
          <w:sz w:val="20"/>
        </w:rPr>
        <w:tab/>
        <w:t>Záväzok pri tomto spôsobe poskytovania nie je možný.</w:t>
      </w:r>
    </w:p>
  </w:footnote>
  <w:footnote w:id="70">
    <w:p>
      <w:pPr>
        <w:pStyle w:val="FootnoteText"/>
        <w:rPr>
          <w:sz w:val="20"/>
        </w:rPr>
      </w:pPr>
      <w:r>
        <w:rPr>
          <w:rStyle w:val="FootnoteReference"/>
          <w:sz w:val="20"/>
        </w:rPr>
        <w:footnoteRef/>
      </w:r>
      <w:r>
        <w:rPr>
          <w:sz w:val="20"/>
        </w:rPr>
        <w:t xml:space="preserve"> </w:t>
      </w:r>
      <w:r>
        <w:rPr>
          <w:sz w:val="20"/>
        </w:rPr>
        <w:tab/>
      </w:r>
      <w:r>
        <w:rPr>
          <w:spacing w:val="-2"/>
          <w:sz w:val="20"/>
        </w:rPr>
        <w:t>Ak usadenie sa podlieha testu ekonomických potrieb v členskom štáte, hlavnými kritériami sú: počet lôžok a/alebo ťažkých lekárskych prístrojov na základe potrieb, hustoty obyvateľstva a vekového zloženia, geografického rozmiestnenia, ochrany v oblasti osobitného historického a umeleckého záujmu, vplyv na dopravné podmienky a vytvorenie nových pracovných miest.</w:t>
      </w:r>
    </w:p>
  </w:footnote>
  <w:footnote w:id="71">
    <w:p>
      <w:pPr>
        <w:pStyle w:val="FootnoteText"/>
        <w:rPr>
          <w:sz w:val="20"/>
        </w:rPr>
      </w:pPr>
      <w:r>
        <w:rPr>
          <w:rStyle w:val="FootnoteReference"/>
          <w:sz w:val="20"/>
        </w:rPr>
        <w:footnoteRef/>
      </w:r>
      <w:r>
        <w:rPr>
          <w:sz w:val="20"/>
        </w:rPr>
        <w:t xml:space="preserve"> </w:t>
      </w:r>
      <w:r>
        <w:rPr>
          <w:sz w:val="20"/>
        </w:rPr>
        <w:tab/>
        <w:t>Zákon o podnikoch; doplnok 1995.</w:t>
      </w:r>
    </w:p>
  </w:footnote>
  <w:footnote w:id="72">
    <w:p>
      <w:pPr>
        <w:pStyle w:val="FootnoteText"/>
        <w:rPr>
          <w:sz w:val="20"/>
        </w:rPr>
      </w:pPr>
      <w:r>
        <w:rPr>
          <w:rStyle w:val="FootnoteReference"/>
          <w:sz w:val="20"/>
        </w:rPr>
        <w:footnoteRef/>
      </w:r>
      <w:r>
        <w:rPr>
          <w:sz w:val="20"/>
        </w:rPr>
        <w:t xml:space="preserve"> </w:t>
      </w:r>
      <w:r>
        <w:rPr>
          <w:sz w:val="20"/>
        </w:rPr>
        <w:tab/>
        <w:t>BG: Doprava (vrátane tranzitnej dopravy) odpadu, nebezpečného tovaru, látok a materiálov, vojenských alebo polovojenských zariadení, drog a podobného tovaru sa riadi osobitnými pravidlami a je vylúčená zo škály služieb, na ktoré sa vzťahujú záväzky v tomto sektore. To isté platí aj pre všetky služby týkajúce sa takejto dopravy.</w:t>
      </w:r>
    </w:p>
  </w:footnote>
  <w:footnote w:id="73">
    <w:p>
      <w:pPr>
        <w:pStyle w:val="FootnoteText"/>
        <w:rPr>
          <w:sz w:val="20"/>
        </w:rPr>
      </w:pPr>
      <w:r>
        <w:rPr>
          <w:rStyle w:val="FootnoteReference"/>
          <w:sz w:val="20"/>
        </w:rPr>
        <w:t>*</w:t>
      </w:r>
      <w:r>
        <w:rPr>
          <w:sz w:val="20"/>
        </w:rPr>
        <w:t xml:space="preserve"> </w:t>
      </w:r>
      <w:r>
        <w:rPr>
          <w:sz w:val="20"/>
        </w:rPr>
        <w:tab/>
        <w:t>Záväzok pri tomto spôsobe poskytovania nie je možný.</w:t>
      </w:r>
    </w:p>
  </w:footnote>
  <w:footnote w:id="74">
    <w:p>
      <w:pPr>
        <w:pStyle w:val="FootnoteText"/>
        <w:rPr>
          <w:sz w:val="20"/>
        </w:rPr>
      </w:pPr>
      <w:r>
        <w:rPr>
          <w:rStyle w:val="FootnoteReference"/>
          <w:sz w:val="20"/>
        </w:rPr>
        <w:t>*</w:t>
      </w:r>
      <w:r>
        <w:rPr>
          <w:sz w:val="20"/>
        </w:rPr>
        <w:t xml:space="preserve"> </w:t>
      </w:r>
      <w:r>
        <w:rPr>
          <w:sz w:val="20"/>
        </w:rPr>
        <w:tab/>
        <w:t>Záväzok pri tomto spôsobe poskytovania nie je možný.</w:t>
      </w:r>
    </w:p>
  </w:footnote>
  <w:footnote w:id="75">
    <w:p>
      <w:pPr>
        <w:pStyle w:val="FootnoteText"/>
        <w:rPr>
          <w:sz w:val="20"/>
        </w:rPr>
      </w:pPr>
      <w:r>
        <w:rPr>
          <w:rStyle w:val="FootnoteReference"/>
          <w:sz w:val="20"/>
        </w:rPr>
        <w:t>**</w:t>
      </w:r>
      <w:r>
        <w:rPr>
          <w:sz w:val="20"/>
        </w:rPr>
        <w:t xml:space="preserve"> </w:t>
      </w:r>
      <w:r>
        <w:rPr>
          <w:sz w:val="20"/>
        </w:rPr>
        <w:tab/>
        <w:t>Pokiaľ ide o verejnú oblasť, možno uplatniť postupy pre udeľovanie koncesie alebo licencie na poskytovanie verejných služieb.</w:t>
      </w:r>
    </w:p>
  </w:footnote>
  <w:footnote w:id="76">
    <w:p>
      <w:pPr>
        <w:pStyle w:val="FootnoteText"/>
        <w:rPr>
          <w:sz w:val="20"/>
        </w:rPr>
      </w:pPr>
      <w:r>
        <w:rPr>
          <w:rStyle w:val="FootnoteReference"/>
          <w:sz w:val="20"/>
        </w:rPr>
        <w:t>*</w:t>
      </w:r>
      <w:r>
        <w:rPr>
          <w:sz w:val="20"/>
        </w:rPr>
        <w:tab/>
        <w:t>Záväzok pri tomto spôsobe poskytovania nie je možný.</w:t>
      </w:r>
    </w:p>
    <w:p>
      <w:pPr>
        <w:pStyle w:val="FootnoteText"/>
        <w:rPr>
          <w:sz w:val="20"/>
        </w:rPr>
      </w:pPr>
      <w:r>
        <w:rPr>
          <w:rStyle w:val="FootnoteReference"/>
          <w:sz w:val="20"/>
        </w:rPr>
        <w:t>**</w:t>
      </w:r>
      <w:r>
        <w:rPr>
          <w:sz w:val="20"/>
        </w:rPr>
        <w:tab/>
        <w:t>Pokiaľ ide o verejnú oblasť, možno uplatniť postupy pre udeľovanie koncesie alebo licencie na poskytovanie verejných služieb.</w:t>
      </w:r>
    </w:p>
    <w:p>
      <w:pPr>
        <w:pStyle w:val="FootnoteText"/>
        <w:rPr>
          <w:sz w:val="20"/>
        </w:rPr>
      </w:pPr>
      <w:r>
        <w:rPr>
          <w:rStyle w:val="FootnoteReference"/>
          <w:sz w:val="20"/>
        </w:rPr>
        <w:footnoteRef/>
      </w:r>
      <w:r>
        <w:rPr>
          <w:sz w:val="20"/>
        </w:rPr>
        <w:t xml:space="preserve"> </w:t>
      </w:r>
      <w:r>
        <w:rPr>
          <w:sz w:val="20"/>
        </w:rPr>
        <w:tab/>
        <w:t>Pod „službami colného odbavenia“ (alternatívne „služby colných deklarantov“) sa rozumejú aktivity spočívajúce vo vykonaní, v mene druhej strany, colných formalít týkajúcich sa dovozu, vývozu alebo priamej dopravy nákladov, či už je táto služba hlavnou aktivitou poskytovateľa služieb alebo obvyklým doplnkom jeho hlavnej činnosti.</w:t>
      </w:r>
    </w:p>
  </w:footnote>
  <w:footnote w:id="77">
    <w:p>
      <w:pPr>
        <w:pStyle w:val="FootnoteText"/>
        <w:rPr>
          <w:sz w:val="20"/>
        </w:rPr>
      </w:pPr>
      <w:r>
        <w:rPr>
          <w:rStyle w:val="FootnoteReference"/>
          <w:sz w:val="20"/>
        </w:rPr>
        <w:footnoteRef/>
      </w:r>
      <w:r>
        <w:rPr>
          <w:sz w:val="20"/>
        </w:rPr>
        <w:t xml:space="preserve"> </w:t>
      </w:r>
      <w:r>
        <w:rPr>
          <w:sz w:val="20"/>
        </w:rPr>
        <w:tab/>
        <w:t>„Služby kontajnerovej stanice a depa“ sú aktivity spočívajúce v skladovaní kontajnerov, či už v prístavoch alebo vo vnútrozemí, spojené s ich plnením/vyprázdňovaním, opravou alebo ich prípravou na nakládku.</w:t>
      </w:r>
    </w:p>
  </w:footnote>
  <w:footnote w:id="78">
    <w:p>
      <w:pPr>
        <w:pStyle w:val="FootnoteText"/>
        <w:rPr>
          <w:sz w:val="20"/>
        </w:rPr>
      </w:pPr>
      <w:r>
        <w:rPr>
          <w:rStyle w:val="FootnoteReference"/>
          <w:sz w:val="20"/>
        </w:rPr>
        <w:t>*</w:t>
      </w:r>
      <w:r>
        <w:rPr>
          <w:sz w:val="20"/>
        </w:rPr>
        <w:tab/>
        <w:t>Záväzok pri tomto spôsobe poskytovania nie je možný.</w:t>
      </w:r>
    </w:p>
    <w:p>
      <w:pPr>
        <w:pStyle w:val="FootnoteText"/>
        <w:tabs>
          <w:tab w:val="left" w:pos="840"/>
        </w:tabs>
        <w:rPr>
          <w:sz w:val="20"/>
        </w:rPr>
      </w:pPr>
      <w:r>
        <w:rPr>
          <w:rStyle w:val="FootnoteReference"/>
          <w:sz w:val="20"/>
        </w:rPr>
        <w:t>**</w:t>
      </w:r>
      <w:r>
        <w:rPr>
          <w:sz w:val="20"/>
        </w:rPr>
        <w:tab/>
        <w:t>Pokiaľ ide o verejnú oblasť, možno uplatniť postupy pre udeľovanie koncesie alebo licencie na poskytovanie verejných služieb.</w:t>
      </w:r>
    </w:p>
    <w:p>
      <w:pPr>
        <w:pStyle w:val="FootnoteText"/>
        <w:tabs>
          <w:tab w:val="left" w:pos="840"/>
        </w:tabs>
        <w:rPr>
          <w:sz w:val="20"/>
        </w:rPr>
      </w:pPr>
      <w:r>
        <w:rPr>
          <w:b/>
          <w:sz w:val="20"/>
          <w:vertAlign w:val="superscript"/>
        </w:rPr>
        <w:footnoteRef/>
      </w:r>
      <w:r>
        <w:rPr>
          <w:sz w:val="20"/>
        </w:rPr>
        <w:t xml:space="preserve"> </w:t>
      </w:r>
      <w:r>
        <w:rPr>
          <w:sz w:val="20"/>
        </w:rPr>
        <w:tab/>
        <w:t>„Služby námornej agentúry“ predstavujú aktivity spočívajúce v zastupovaní v pozícii agenta, v rámci stanovenej geografickej oblasti, obchodných záujmov jednej alebo viacerých lodných liniek alebo spoločností, na nasledujúce účely:</w:t>
      </w:r>
    </w:p>
    <w:p>
      <w:pPr>
        <w:pStyle w:val="FootnoteText"/>
        <w:tabs>
          <w:tab w:val="left" w:pos="840"/>
        </w:tabs>
        <w:ind w:left="840" w:hanging="273"/>
        <w:rPr>
          <w:sz w:val="20"/>
        </w:rPr>
      </w:pPr>
      <w:r>
        <w:rPr>
          <w:sz w:val="20"/>
        </w:rPr>
        <w:t>–</w:t>
      </w:r>
      <w:r>
        <w:rPr>
          <w:sz w:val="20"/>
        </w:rPr>
        <w:tab/>
        <w:t>marketing a predaj námornej dopravy a s ňou spojených služieb, od cenovej ponuky až po fakturáciu, vystavenie nákladných listov v mene spoločností, nákup alebo ďalší predaj nevyhnutných príslušných služieb, príprava dokumentácie a poskytovanie obchodných informácií,</w:t>
      </w:r>
    </w:p>
    <w:p>
      <w:pPr>
        <w:pStyle w:val="FootnoteText"/>
        <w:tabs>
          <w:tab w:val="left" w:pos="840"/>
        </w:tabs>
        <w:ind w:left="1134"/>
        <w:rPr>
          <w:sz w:val="20"/>
        </w:rPr>
      </w:pPr>
      <w:r>
        <w:rPr>
          <w:sz w:val="20"/>
        </w:rPr>
        <w:t>–</w:t>
      </w:r>
      <w:r>
        <w:rPr>
          <w:sz w:val="20"/>
        </w:rPr>
        <w:tab/>
        <w:t>vystupovanie v mene spoločností, organizácia pristavenia lodi alebo prevzatie nákladu, ak je to požadované.</w:t>
      </w:r>
    </w:p>
  </w:footnote>
  <w:footnote w:id="79">
    <w:p>
      <w:pPr>
        <w:pStyle w:val="FootnoteText"/>
        <w:rPr>
          <w:sz w:val="20"/>
        </w:rPr>
      </w:pPr>
      <w:r>
        <w:rPr>
          <w:rStyle w:val="FootnoteReference"/>
          <w:sz w:val="20"/>
        </w:rPr>
        <w:footnoteRef/>
      </w:r>
      <w:r>
        <w:rPr>
          <w:sz w:val="20"/>
        </w:rPr>
        <w:t xml:space="preserve"> </w:t>
      </w:r>
      <w:r>
        <w:rPr>
          <w:sz w:val="20"/>
        </w:rPr>
        <w:tab/>
        <w:t>„Špeditérske služby“ znamenajú činnosť spočívajúcu v organizácii a monitorovaní nakládky, v mene odosielateľa, prostredníctvom zabezpečenia dopravných a s dopravou spojených služieb, prípravy dokumentácie a poskytovania obchodných informácií.</w:t>
      </w:r>
    </w:p>
  </w:footnote>
  <w:footnote w:id="80">
    <w:p>
      <w:pPr>
        <w:pStyle w:val="FootnoteText"/>
        <w:rPr>
          <w:sz w:val="20"/>
        </w:rPr>
      </w:pPr>
      <w:r>
        <w:rPr>
          <w:rStyle w:val="FootnoteReference"/>
          <w:sz w:val="20"/>
        </w:rPr>
        <w:footnoteRef/>
      </w:r>
      <w:r>
        <w:rPr>
          <w:sz w:val="20"/>
        </w:rPr>
        <w:t xml:space="preserve"> </w:t>
      </w:r>
      <w:r>
        <w:rPr>
          <w:sz w:val="20"/>
        </w:rPr>
        <w:tab/>
        <w:t>Označuje</w:t>
      </w:r>
      <w:r>
        <w:rPr>
          <w:spacing w:val="-2"/>
          <w:sz w:val="20"/>
        </w:rPr>
        <w:t xml:space="preserve">, že </w:t>
      </w:r>
      <w:r>
        <w:rPr>
          <w:sz w:val="20"/>
        </w:rPr>
        <w:t xml:space="preserve">uvedená </w:t>
      </w:r>
      <w:r>
        <w:rPr>
          <w:spacing w:val="-2"/>
          <w:sz w:val="20"/>
        </w:rPr>
        <w:t>služba tvorí iba časť celého rozsahu činností patriacich do klasifikácie CPC.</w:t>
      </w:r>
    </w:p>
  </w:footnote>
  <w:footnote w:id="81">
    <w:p>
      <w:pPr>
        <w:pStyle w:val="FootnoteText"/>
        <w:rPr>
          <w:sz w:val="20"/>
        </w:rPr>
      </w:pPr>
      <w:r>
        <w:rPr>
          <w:rStyle w:val="FootnoteReference"/>
          <w:sz w:val="20"/>
        </w:rPr>
        <w:footnoteRef/>
      </w:r>
      <w:r>
        <w:rPr>
          <w:sz w:val="20"/>
        </w:rPr>
        <w:t xml:space="preserve"> </w:t>
      </w:r>
      <w:r>
        <w:rPr>
          <w:sz w:val="20"/>
        </w:rPr>
        <w:tab/>
      </w:r>
      <w:r>
        <w:rPr>
          <w:spacing w:val="-2"/>
          <w:sz w:val="20"/>
        </w:rPr>
        <w:t>Test potrieb založený na počte poskytovateľov služieb v danej geografickej oblasti.</w:t>
      </w:r>
    </w:p>
  </w:footnote>
  <w:footnote w:id="82">
    <w:p>
      <w:pPr>
        <w:pStyle w:val="FootnoteText"/>
        <w:suppressAutoHyphens/>
        <w:rPr>
          <w:sz w:val="20"/>
        </w:rPr>
      </w:pPr>
      <w:r>
        <w:rPr>
          <w:rStyle w:val="FootnoteReference"/>
          <w:sz w:val="20"/>
        </w:rPr>
        <w:footnoteRef/>
      </w:r>
      <w:r>
        <w:rPr>
          <w:sz w:val="20"/>
        </w:rPr>
        <w:t xml:space="preserve"> </w:t>
      </w:r>
      <w:r>
        <w:rPr>
          <w:sz w:val="20"/>
        </w:rPr>
        <w:tab/>
      </w:r>
      <w:r>
        <w:rPr>
          <w:spacing w:val="-2"/>
          <w:sz w:val="20"/>
        </w:rPr>
        <w:t>Ak poskytovanie služieb podlieha testu ekonomických potrieb, tento je založený hlavne na existujúcej verejnej doprave na príslušnej trase.</w:t>
      </w:r>
    </w:p>
  </w:footnote>
  <w:footnote w:id="83">
    <w:p>
      <w:pPr>
        <w:pStyle w:val="FootnoteText"/>
        <w:rPr>
          <w:sz w:val="20"/>
        </w:rPr>
      </w:pPr>
      <w:r>
        <w:rPr>
          <w:rStyle w:val="FootnoteReference"/>
          <w:sz w:val="20"/>
        </w:rPr>
        <w:t>*</w:t>
      </w:r>
      <w:r>
        <w:rPr>
          <w:sz w:val="20"/>
        </w:rPr>
        <w:t xml:space="preserve"> </w:t>
      </w:r>
      <w:r>
        <w:rPr>
          <w:sz w:val="20"/>
        </w:rPr>
        <w:tab/>
        <w:t>Záväzok pri tomto spôsobe poskytovania nie je možný.</w:t>
      </w:r>
    </w:p>
    <w:p>
      <w:pPr>
        <w:pStyle w:val="FootnoteText"/>
        <w:rPr>
          <w:sz w:val="20"/>
        </w:rPr>
      </w:pPr>
      <w:r>
        <w:rPr>
          <w:rStyle w:val="FootnoteReference"/>
          <w:sz w:val="20"/>
        </w:rPr>
        <w:sym w:font="Symbol" w:char="F02A"/>
      </w:r>
      <w:r>
        <w:rPr>
          <w:rStyle w:val="FootnoteReference"/>
          <w:sz w:val="20"/>
        </w:rPr>
        <w:sym w:font="Symbol" w:char="F02A"/>
      </w:r>
      <w:r>
        <w:rPr>
          <w:sz w:val="20"/>
        </w:rPr>
        <w:tab/>
        <w:t>Pokiaľ ide o verejnú oblasť možno uplatniť postupy pre udeľovanie koncesie alebo licencie na poskytovanie verejných služieb.</w:t>
      </w:r>
    </w:p>
  </w:footnote>
  <w:footnote w:id="84">
    <w:p>
      <w:pPr>
        <w:pStyle w:val="FootnoteText"/>
        <w:rPr>
          <w:sz w:val="20"/>
        </w:rPr>
      </w:pPr>
      <w:r>
        <w:rPr>
          <w:rStyle w:val="FootnoteReference"/>
          <w:sz w:val="20"/>
        </w:rPr>
        <w:sym w:font="Symbol" w:char="F02A"/>
      </w:r>
      <w:r>
        <w:rPr>
          <w:sz w:val="20"/>
        </w:rPr>
        <w:t xml:space="preserve"> </w:t>
      </w:r>
      <w:r>
        <w:rPr>
          <w:sz w:val="20"/>
        </w:rPr>
        <w:tab/>
      </w:r>
      <w:r>
        <w:rPr>
          <w:spacing w:val="-2"/>
          <w:sz w:val="20"/>
        </w:rPr>
        <w:t>Záväzok pri tomto spôsobe poskytovania nie je možný.</w:t>
      </w:r>
    </w:p>
  </w:footnote>
  <w:footnote w:id="85">
    <w:p>
      <w:pPr>
        <w:pStyle w:val="FootnoteText"/>
        <w:rPr>
          <w:spacing w:val="-2"/>
          <w:sz w:val="20"/>
        </w:rPr>
      </w:pPr>
      <w:r>
        <w:rPr>
          <w:rStyle w:val="FootnoteReference"/>
          <w:sz w:val="20"/>
        </w:rPr>
        <w:footnoteRef/>
      </w:r>
      <w:r>
        <w:rPr>
          <w:spacing w:val="-2"/>
          <w:sz w:val="20"/>
        </w:rPr>
        <w:t xml:space="preserve"> </w:t>
      </w:r>
      <w:r>
        <w:rPr>
          <w:spacing w:val="-2"/>
          <w:sz w:val="20"/>
        </w:rPr>
        <w:tab/>
        <w:t>Označuje, že uvedená služba tvorí iba časť celého rozsahu činností patriacich do klasifikácie CPC.</w:t>
      </w:r>
    </w:p>
  </w:footnote>
  <w:footnote w:id="86">
    <w:p>
      <w:pPr>
        <w:pStyle w:val="FootnoteText"/>
        <w:rPr>
          <w:sz w:val="20"/>
        </w:rPr>
      </w:pPr>
      <w:r>
        <w:rPr>
          <w:rStyle w:val="FootnoteReference"/>
          <w:sz w:val="20"/>
        </w:rPr>
        <w:t>*</w:t>
      </w:r>
      <w:r>
        <w:rPr>
          <w:sz w:val="20"/>
        </w:rPr>
        <w:t xml:space="preserve"> </w:t>
      </w:r>
      <w:r>
        <w:rPr>
          <w:sz w:val="20"/>
        </w:rPr>
        <w:tab/>
        <w:t>Neviazané z dôvodu nemožnosti technickej realizovateľnosti</w:t>
      </w:r>
    </w:p>
  </w:footnote>
  <w:footnote w:id="87">
    <w:p>
      <w:pPr>
        <w:pStyle w:val="FootnoteText"/>
        <w:rPr>
          <w:sz w:val="20"/>
        </w:rPr>
      </w:pPr>
      <w:r>
        <w:rPr>
          <w:rStyle w:val="FootnoteReference"/>
          <w:sz w:val="20"/>
        </w:rPr>
        <w:t>*</w:t>
      </w:r>
      <w:r>
        <w:rPr>
          <w:sz w:val="20"/>
        </w:rPr>
        <w:t xml:space="preserve"> </w:t>
      </w:r>
      <w:r>
        <w:rPr>
          <w:sz w:val="20"/>
        </w:rPr>
        <w:tab/>
        <w:t>Neviazané z dôvodu nemožnosti technickej realizovateľnosti</w:t>
      </w:r>
    </w:p>
  </w:footnote>
  <w:footnote w:id="88">
    <w:p>
      <w:pPr>
        <w:pStyle w:val="FootnoteText"/>
        <w:tabs>
          <w:tab w:val="left" w:pos="0"/>
        </w:tabs>
        <w:suppressAutoHyphens/>
        <w:rPr>
          <w:spacing w:val="-2"/>
          <w:sz w:val="20"/>
        </w:rPr>
      </w:pPr>
      <w:r>
        <w:rPr>
          <w:rStyle w:val="FootnoteReference"/>
          <w:sz w:val="20"/>
        </w:rPr>
        <w:footnoteRef/>
      </w:r>
      <w:r>
        <w:rPr>
          <w:sz w:val="20"/>
        </w:rPr>
        <w:t xml:space="preserve"> </w:t>
      </w:r>
      <w:r>
        <w:rPr>
          <w:sz w:val="20"/>
        </w:rPr>
        <w:tab/>
      </w:r>
      <w:r>
        <w:rPr>
          <w:spacing w:val="-2"/>
          <w:sz w:val="20"/>
        </w:rPr>
        <w:t>V prípade Rakúska, Fínska a Švédska neboli uplatnené žiadne horizontálne výhrady pre služby považované za verejné služby.</w:t>
      </w:r>
    </w:p>
  </w:footnote>
  <w:footnote w:id="89">
    <w:p>
      <w:pPr>
        <w:pStyle w:val="FootnoteText"/>
        <w:rPr>
          <w:spacing w:val="-2"/>
          <w:sz w:val="20"/>
        </w:rPr>
      </w:pPr>
      <w:r>
        <w:rPr>
          <w:rStyle w:val="FootnoteReference"/>
          <w:sz w:val="20"/>
        </w:rPr>
        <w:footnoteRef/>
      </w:r>
      <w:r>
        <w:rPr>
          <w:sz w:val="20"/>
        </w:rPr>
        <w:t xml:space="preserve"> </w:t>
      </w:r>
      <w:r>
        <w:rPr>
          <w:sz w:val="20"/>
        </w:rPr>
        <w:tab/>
      </w:r>
      <w:r>
        <w:rPr>
          <w:spacing w:val="-2"/>
          <w:sz w:val="20"/>
        </w:rPr>
        <w:t>Vysvetlivka: Verejné služby existujú v sektoroch spojených s vedeckým a technickým poradenstvom, službami výskumu a vývoja v sociálnych a humanitných vedách, službách technického skúšobníctva a analýz, environmentálnych službách, zdravotníctve, dopravných službách a pomocných službách pre všetky spôsoby dopravy. Výhradné práva na takéto služby sú často udelené súkromným prevádzkovateľom, napr. prevádzkovateľom s koncesiami od štátnych orgánov, ktorí sú viazaní špecifickými služobnými povinnosťami. Keďže verejné služby často existujú aj na nižšej ako centrálnej úrovni, podrobné plánovanie pre jednotlivé sektory nie je praktické.</w:t>
      </w:r>
    </w:p>
  </w:footnote>
  <w:footnote w:id="90">
    <w:p>
      <w:pPr>
        <w:pStyle w:val="FootnoteText"/>
        <w:suppressAutoHyphens/>
        <w:rPr>
          <w:spacing w:val="-3"/>
          <w:sz w:val="20"/>
        </w:rPr>
      </w:pPr>
      <w:r>
        <w:rPr>
          <w:rStyle w:val="FootnoteReference"/>
          <w:spacing w:val="-2"/>
          <w:sz w:val="20"/>
        </w:rPr>
        <w:footnoteRef/>
      </w:r>
      <w:r>
        <w:rPr>
          <w:sz w:val="20"/>
        </w:rPr>
        <w:t xml:space="preserve"> </w:t>
      </w:r>
      <w:r>
        <w:rPr>
          <w:sz w:val="20"/>
        </w:rPr>
        <w:tab/>
        <w:t>Výnimky z týchto požiadaviek môžu byť udelené, ak sa preukáže, že trvalé bydlisko nie je nevyhnutné.</w:t>
      </w:r>
    </w:p>
  </w:footnote>
  <w:footnote w:id="91">
    <w:p>
      <w:pPr>
        <w:pStyle w:val="FootnoteText"/>
        <w:suppressAutoHyphens/>
        <w:rPr>
          <w:spacing w:val="-3"/>
          <w:sz w:val="20"/>
        </w:rPr>
      </w:pPr>
      <w:r>
        <w:rPr>
          <w:rStyle w:val="FootnoteReference"/>
          <w:spacing w:val="-2"/>
          <w:sz w:val="20"/>
        </w:rPr>
        <w:footnoteRef/>
      </w:r>
      <w:r>
        <w:rPr>
          <w:sz w:val="20"/>
        </w:rPr>
        <w:t xml:space="preserve"> </w:t>
      </w:r>
      <w:r>
        <w:rPr>
          <w:sz w:val="20"/>
        </w:rPr>
        <w:tab/>
        <w:t>Výnimky z týchto požiadaviek môžu byť udelené, ak sa preukáže, že trvalé bydlisko nie je nevyhnutné.</w:t>
      </w:r>
    </w:p>
  </w:footnote>
  <w:footnote w:id="92">
    <w:p>
      <w:pPr>
        <w:pStyle w:val="FootnoteText"/>
        <w:suppressAutoHyphens/>
        <w:rPr>
          <w:sz w:val="20"/>
        </w:rPr>
      </w:pPr>
      <w:r>
        <w:rPr>
          <w:rStyle w:val="FootnoteReference"/>
          <w:sz w:val="20"/>
        </w:rPr>
        <w:footnoteRef/>
      </w:r>
      <w:r>
        <w:rPr>
          <w:sz w:val="20"/>
        </w:rPr>
        <w:t xml:space="preserve"> </w:t>
      </w:r>
      <w:r>
        <w:rPr>
          <w:sz w:val="20"/>
        </w:rPr>
        <w:tab/>
        <w:t>SI: Podľa zákona o obchodných spoločnostiach sa pobočka zriadená v Slovinskej republike nepovažuje za právnickú osobu, ale pokiaľ ide o jej činnosť, prístup k nej je rovnaký ako k dcérskej spoločnosti.</w:t>
      </w:r>
    </w:p>
  </w:footnote>
  <w:footnote w:id="93">
    <w:p>
      <w:pPr>
        <w:pStyle w:val="FootnoteText"/>
        <w:rPr>
          <w:sz w:val="20"/>
        </w:rPr>
      </w:pPr>
      <w:r>
        <w:rPr>
          <w:rStyle w:val="FootnoteReference"/>
          <w:sz w:val="20"/>
        </w:rPr>
        <w:footnoteRef/>
      </w:r>
      <w:r>
        <w:rPr>
          <w:sz w:val="20"/>
        </w:rPr>
        <w:t xml:space="preserve"> </w:t>
      </w:r>
      <w:r>
        <w:rPr>
          <w:sz w:val="20"/>
        </w:rPr>
        <w:tab/>
        <w:t>Obchodné, priemyselné alebo remeselné činnosti sa týkajú sektorov ako: iné obchodné služby, stavebné a distribučné služby a služby cestovného ruchu. Netýkajú sa telekomunikačných a finančných služieb.</w:t>
      </w:r>
    </w:p>
  </w:footnote>
  <w:footnote w:id="94">
    <w:p>
      <w:pPr>
        <w:pStyle w:val="FootnoteText"/>
        <w:tabs>
          <w:tab w:val="left" w:pos="-720"/>
        </w:tabs>
        <w:suppressAutoHyphens/>
        <w:spacing w:line="192" w:lineRule="auto"/>
        <w:rPr>
          <w:spacing w:val="-2"/>
          <w:sz w:val="20"/>
        </w:rPr>
      </w:pPr>
      <w:r>
        <w:rPr>
          <w:rStyle w:val="FootnoteReference"/>
          <w:sz w:val="20"/>
        </w:rPr>
        <w:footnoteRef/>
      </w:r>
      <w:r>
        <w:rPr>
          <w:sz w:val="20"/>
        </w:rPr>
        <w:t xml:space="preserve"> </w:t>
      </w:r>
      <w:r>
        <w:rPr>
          <w:sz w:val="20"/>
        </w:rPr>
        <w:tab/>
        <w:t xml:space="preserve">CZ: Uplatňuje </w:t>
      </w:r>
      <w:r>
        <w:rPr>
          <w:spacing w:val="-2"/>
          <w:sz w:val="20"/>
        </w:rPr>
        <w:t>sa nediskriminačný systém devízovej kontroly spočívajúci v:</w:t>
      </w:r>
    </w:p>
    <w:p>
      <w:pPr>
        <w:pStyle w:val="FootnoteText"/>
        <w:tabs>
          <w:tab w:val="clear" w:pos="567"/>
          <w:tab w:val="left" w:pos="-720"/>
        </w:tabs>
        <w:suppressAutoHyphens/>
        <w:spacing w:line="192" w:lineRule="auto"/>
        <w:ind w:left="1134"/>
        <w:rPr>
          <w:spacing w:val="-2"/>
          <w:sz w:val="20"/>
        </w:rPr>
      </w:pPr>
      <w:r>
        <w:rPr>
          <w:spacing w:val="-2"/>
          <w:sz w:val="20"/>
        </w:rPr>
        <w:t>a)</w:t>
      </w:r>
      <w:r>
        <w:rPr>
          <w:spacing w:val="-2"/>
          <w:sz w:val="20"/>
        </w:rPr>
        <w:tab/>
        <w:t>obmedzení nákupu devíz štátnymi príslušníkmi – rezidentmi na osobné účely;</w:t>
      </w:r>
    </w:p>
    <w:p>
      <w:pPr>
        <w:pStyle w:val="FootnoteText"/>
        <w:tabs>
          <w:tab w:val="clear" w:pos="567"/>
          <w:tab w:val="left" w:pos="-720"/>
        </w:tabs>
        <w:suppressAutoHyphens/>
        <w:spacing w:line="192" w:lineRule="auto"/>
        <w:ind w:left="1134"/>
        <w:rPr>
          <w:sz w:val="20"/>
        </w:rPr>
      </w:pPr>
      <w:r>
        <w:rPr>
          <w:spacing w:val="-2"/>
          <w:sz w:val="20"/>
        </w:rPr>
        <w:t>b)</w:t>
      </w:r>
      <w:r>
        <w:rPr>
          <w:spacing w:val="-2"/>
          <w:sz w:val="20"/>
        </w:rPr>
        <w:tab/>
        <w:t>devízovom povolení pre českých rezidentov na prijatie finančných úverov od zahraničných subjektov, priame kapitálové investície v zahraničí, nadobudnutie nehnuteľností v zahraničí a nákup zahraničných cenných papierov.</w:t>
      </w:r>
    </w:p>
  </w:footnote>
  <w:footnote w:id="95">
    <w:p>
      <w:pPr>
        <w:pStyle w:val="FootnoteText"/>
        <w:tabs>
          <w:tab w:val="clear" w:pos="567"/>
          <w:tab w:val="left" w:pos="-720"/>
        </w:tabs>
        <w:suppressAutoHyphens/>
        <w:spacing w:line="192" w:lineRule="auto"/>
        <w:rPr>
          <w:spacing w:val="-2"/>
          <w:sz w:val="20"/>
        </w:rPr>
      </w:pPr>
      <w:r>
        <w:rPr>
          <w:rStyle w:val="FootnoteReference"/>
          <w:sz w:val="20"/>
        </w:rPr>
        <w:footnoteRef/>
      </w:r>
      <w:r>
        <w:rPr>
          <w:sz w:val="20"/>
        </w:rPr>
        <w:t xml:space="preserve"> </w:t>
      </w:r>
      <w:r>
        <w:rPr>
          <w:sz w:val="20"/>
        </w:rPr>
        <w:tab/>
        <w:t xml:space="preserve">PL: </w:t>
      </w:r>
      <w:r>
        <w:rPr>
          <w:spacing w:val="-2"/>
          <w:sz w:val="20"/>
        </w:rPr>
        <w:t>Existuje nediskriminačný systém devízovej kontroly týkajúci sa obmedzenia obratu devíz a systému devízových povolení (všeobecné alebo individuálne) spoločne s inými obmedzeniami kapitálových tokov a peňažných platieb. Povolenie je potrebné pre nasledujúce devízové transakcie:</w:t>
      </w:r>
    </w:p>
    <w:p>
      <w:pPr>
        <w:pStyle w:val="FootnoteText"/>
        <w:tabs>
          <w:tab w:val="clear" w:pos="567"/>
          <w:tab w:val="left" w:pos="-720"/>
        </w:tabs>
        <w:suppressAutoHyphens/>
        <w:spacing w:line="192" w:lineRule="auto"/>
        <w:ind w:left="1134"/>
        <w:rPr>
          <w:spacing w:val="-2"/>
          <w:sz w:val="20"/>
        </w:rPr>
      </w:pPr>
      <w:r>
        <w:rPr>
          <w:spacing w:val="-2"/>
          <w:sz w:val="20"/>
        </w:rPr>
        <w:t>–</w:t>
      </w:r>
      <w:r>
        <w:rPr>
          <w:spacing w:val="-2"/>
          <w:sz w:val="20"/>
        </w:rPr>
        <w:tab/>
        <w:t>prevod devíz do zahraničia;</w:t>
      </w:r>
    </w:p>
    <w:p>
      <w:pPr>
        <w:pStyle w:val="FootnoteText"/>
        <w:tabs>
          <w:tab w:val="clear" w:pos="567"/>
          <w:tab w:val="left" w:pos="-720"/>
        </w:tabs>
        <w:suppressAutoHyphens/>
        <w:ind w:left="1134"/>
        <w:rPr>
          <w:spacing w:val="-2"/>
          <w:sz w:val="20"/>
        </w:rPr>
      </w:pPr>
      <w:r>
        <w:rPr>
          <w:spacing w:val="-2"/>
          <w:sz w:val="20"/>
        </w:rPr>
        <w:t>–</w:t>
      </w:r>
      <w:r>
        <w:rPr>
          <w:spacing w:val="-2"/>
          <w:sz w:val="20"/>
        </w:rPr>
        <w:tab/>
        <w:t>prevod poľskej meny do krajiny;</w:t>
      </w:r>
    </w:p>
    <w:p>
      <w:pPr>
        <w:pStyle w:val="FootnoteText"/>
        <w:tabs>
          <w:tab w:val="clear" w:pos="567"/>
          <w:tab w:val="left" w:pos="-720"/>
        </w:tabs>
        <w:suppressAutoHyphens/>
        <w:ind w:left="1134"/>
        <w:rPr>
          <w:spacing w:val="-2"/>
          <w:sz w:val="20"/>
        </w:rPr>
      </w:pPr>
      <w:r>
        <w:rPr>
          <w:spacing w:val="-2"/>
          <w:sz w:val="20"/>
        </w:rPr>
        <w:t>–</w:t>
      </w:r>
      <w:r>
        <w:rPr>
          <w:spacing w:val="-2"/>
          <w:sz w:val="20"/>
        </w:rPr>
        <w:tab/>
        <w:t>prevod vlastníckych práv k peňažným aktívam medzi rezidentmi a nerezidentmi;</w:t>
      </w:r>
    </w:p>
    <w:p>
      <w:pPr>
        <w:pStyle w:val="FootnoteText"/>
        <w:tabs>
          <w:tab w:val="clear" w:pos="567"/>
          <w:tab w:val="left" w:pos="-720"/>
        </w:tabs>
        <w:suppressAutoHyphens/>
        <w:ind w:left="1134"/>
        <w:rPr>
          <w:spacing w:val="-2"/>
          <w:sz w:val="20"/>
        </w:rPr>
      </w:pPr>
      <w:r>
        <w:rPr>
          <w:spacing w:val="-2"/>
          <w:sz w:val="20"/>
        </w:rPr>
        <w:t>–</w:t>
      </w:r>
      <w:r>
        <w:rPr>
          <w:spacing w:val="-2"/>
          <w:sz w:val="20"/>
        </w:rPr>
        <w:tab/>
        <w:t>poskytovanie a prijímanie pôžičiek a úverov rezidentmi v devízach;</w:t>
      </w:r>
    </w:p>
    <w:p>
      <w:pPr>
        <w:pStyle w:val="FootnoteText"/>
        <w:tabs>
          <w:tab w:val="clear" w:pos="567"/>
          <w:tab w:val="left" w:pos="-720"/>
        </w:tabs>
        <w:suppressAutoHyphens/>
        <w:ind w:left="1134"/>
        <w:rPr>
          <w:spacing w:val="-2"/>
          <w:sz w:val="20"/>
        </w:rPr>
      </w:pPr>
      <w:r>
        <w:rPr>
          <w:spacing w:val="-2"/>
          <w:sz w:val="20"/>
        </w:rPr>
        <w:t>–</w:t>
      </w:r>
      <w:r>
        <w:rPr>
          <w:spacing w:val="-2"/>
          <w:sz w:val="20"/>
        </w:rPr>
        <w:tab/>
        <w:t>stanovenie alebo uskutočnenie platieb v cudzej mene v rámci Poľska za nadobudnutý tovar, nehnuteľnosti, vlastnícke práva, služby alebo prácu;</w:t>
      </w:r>
    </w:p>
    <w:p>
      <w:pPr>
        <w:pStyle w:val="FootnoteText"/>
        <w:tabs>
          <w:tab w:val="clear" w:pos="567"/>
          <w:tab w:val="left" w:pos="-720"/>
        </w:tabs>
        <w:suppressAutoHyphens/>
        <w:ind w:left="1134"/>
        <w:rPr>
          <w:spacing w:val="-2"/>
          <w:sz w:val="20"/>
        </w:rPr>
      </w:pPr>
      <w:r>
        <w:rPr>
          <w:spacing w:val="-2"/>
          <w:sz w:val="20"/>
        </w:rPr>
        <w:t>–</w:t>
      </w:r>
      <w:r>
        <w:rPr>
          <w:spacing w:val="-2"/>
          <w:sz w:val="20"/>
        </w:rPr>
        <w:tab/>
        <w:t>otvorenie a vlastnenie bankového účtu v banke v zahraničí;</w:t>
      </w:r>
    </w:p>
    <w:p>
      <w:pPr>
        <w:pStyle w:val="FootnoteText"/>
        <w:tabs>
          <w:tab w:val="clear" w:pos="567"/>
          <w:tab w:val="left" w:pos="-720"/>
        </w:tabs>
        <w:suppressAutoHyphens/>
        <w:ind w:left="1134"/>
        <w:rPr>
          <w:spacing w:val="-2"/>
          <w:sz w:val="20"/>
        </w:rPr>
      </w:pPr>
      <w:r>
        <w:rPr>
          <w:spacing w:val="-2"/>
          <w:sz w:val="20"/>
        </w:rPr>
        <w:t>–</w:t>
      </w:r>
      <w:r>
        <w:rPr>
          <w:spacing w:val="-2"/>
          <w:sz w:val="20"/>
        </w:rPr>
        <w:tab/>
        <w:t>nadobúdanie a držba zahraničných cenných papierov a nadobúdanie nehnuteľností v zahraničí;</w:t>
      </w:r>
    </w:p>
    <w:p>
      <w:pPr>
        <w:pStyle w:val="FootnoteText"/>
        <w:tabs>
          <w:tab w:val="clear" w:pos="567"/>
          <w:tab w:val="left" w:pos="-720"/>
        </w:tabs>
        <w:suppressAutoHyphens/>
        <w:spacing w:line="192" w:lineRule="auto"/>
        <w:ind w:left="1134"/>
        <w:rPr>
          <w:sz w:val="20"/>
        </w:rPr>
      </w:pPr>
      <w:r>
        <w:rPr>
          <w:spacing w:val="-2"/>
          <w:sz w:val="20"/>
        </w:rPr>
        <w:t>–</w:t>
      </w:r>
      <w:r>
        <w:rPr>
          <w:spacing w:val="-2"/>
          <w:sz w:val="20"/>
        </w:rPr>
        <w:tab/>
        <w:t>prevzatie iných záväzkov v zahraničí s rovnakým účinkom.</w:t>
      </w:r>
    </w:p>
  </w:footnote>
  <w:footnote w:id="96">
    <w:p>
      <w:pPr>
        <w:pStyle w:val="FootnoteText"/>
        <w:tabs>
          <w:tab w:val="left" w:pos="-720"/>
          <w:tab w:val="left" w:pos="0"/>
        </w:tabs>
        <w:suppressAutoHyphens/>
        <w:rPr>
          <w:sz w:val="20"/>
        </w:rPr>
      </w:pPr>
      <w:r>
        <w:rPr>
          <w:rStyle w:val="FootnoteReference"/>
          <w:spacing w:val="-2"/>
          <w:sz w:val="20"/>
        </w:rPr>
        <w:footnoteRef/>
      </w:r>
      <w:r>
        <w:rPr>
          <w:spacing w:val="-2"/>
          <w:sz w:val="20"/>
        </w:rPr>
        <w:t xml:space="preserve"> </w:t>
      </w:r>
      <w:r>
        <w:rPr>
          <w:spacing w:val="-2"/>
          <w:sz w:val="20"/>
        </w:rPr>
        <w:tab/>
        <w:t>SK: Zápisy sú registrované z dôvodov transparentnosti.</w:t>
      </w:r>
    </w:p>
  </w:footnote>
  <w:footnote w:id="97">
    <w:p>
      <w:pPr>
        <w:pStyle w:val="FootnoteText"/>
        <w:rPr>
          <w:sz w:val="20"/>
        </w:rPr>
      </w:pPr>
      <w:r>
        <w:rPr>
          <w:rStyle w:val="FootnoteReference"/>
          <w:sz w:val="20"/>
        </w:rPr>
        <w:footnoteRef/>
      </w:r>
      <w:r>
        <w:rPr>
          <w:sz w:val="20"/>
        </w:rPr>
        <w:t xml:space="preserve"> </w:t>
      </w:r>
      <w:r>
        <w:rPr>
          <w:sz w:val="20"/>
        </w:rPr>
        <w:tab/>
        <w:t>BG: Existuje nediskriminačný systém devízovej kontroly transferov a platieb týkajúcich sa bežných transakcií: i) obmedzenia vývozu a dovozu domácej a cudzej meny v hotovosti; ii) obmedzenia nákupu devíz štátnymi príslušníkmi - rezidentmi na osobné účely; iii) zahraniční zamestnanci môžu nakúpiť cudziu menu až do výšky 70 % svojej odmeny za prácu; iv) platby a transfery v cudzej mene do zahraničia musia uskutočňovať banky; v) jednostranné transfery si vyžadujú povolenie BNB; vi) platby na území Bulharskej republiky sa musia uskutočňovať v BGL.</w:t>
      </w:r>
    </w:p>
  </w:footnote>
  <w:footnote w:id="98">
    <w:p>
      <w:pPr>
        <w:pStyle w:val="FootnoteText"/>
        <w:rPr>
          <w:sz w:val="20"/>
        </w:rPr>
      </w:pPr>
      <w:r>
        <w:rPr>
          <w:rStyle w:val="FootnoteReference"/>
          <w:sz w:val="20"/>
        </w:rPr>
        <w:footnoteRef/>
      </w:r>
      <w:r>
        <w:rPr>
          <w:sz w:val="20"/>
        </w:rPr>
        <w:t xml:space="preserve"> </w:t>
      </w:r>
      <w:r>
        <w:rPr>
          <w:sz w:val="20"/>
        </w:rPr>
        <w:tab/>
        <w:t>PL: Poznámka pod čiarou uvedená v časti prístup na trh je uplatniteľná aj na národné zaobchádzanie.</w:t>
      </w:r>
    </w:p>
  </w:footnote>
  <w:footnote w:id="99">
    <w:p>
      <w:pPr>
        <w:pStyle w:val="FootnoteText"/>
        <w:tabs>
          <w:tab w:val="left" w:pos="-720"/>
          <w:tab w:val="left" w:pos="0"/>
        </w:tabs>
        <w:suppressAutoHyphens/>
        <w:rPr>
          <w:spacing w:val="-2"/>
          <w:sz w:val="20"/>
        </w:rPr>
      </w:pPr>
      <w:r>
        <w:rPr>
          <w:rStyle w:val="FootnoteReference"/>
          <w:spacing w:val="-2"/>
          <w:sz w:val="20"/>
        </w:rPr>
        <w:footnoteRef/>
      </w:r>
      <w:r>
        <w:rPr>
          <w:sz w:val="20"/>
        </w:rPr>
        <w:t xml:space="preserve"> </w:t>
      </w:r>
      <w:r>
        <w:rPr>
          <w:sz w:val="20"/>
        </w:rPr>
        <w:tab/>
      </w:r>
      <w:r>
        <w:rPr>
          <w:spacing w:val="-2"/>
          <w:sz w:val="20"/>
        </w:rPr>
        <w:t>Zahraničné osoby majú právo previesť do zahraničia nasledujúce príjmy a náhrady, ktoré pochádzajú z investícií v Bulharskej republike: získané výnosy, náhradu za investíciu vyvlastnenú v štátnom záujme, príjmy z likvidácie alebo predaja celej investície alebo jej časti, sumu získanú pri realizácii vecne zaistenej pohľadávky.</w:t>
      </w:r>
    </w:p>
  </w:footnote>
  <w:footnote w:id="100">
    <w:p>
      <w:pPr>
        <w:pStyle w:val="FootnoteText"/>
        <w:rPr>
          <w:sz w:val="20"/>
        </w:rPr>
      </w:pPr>
      <w:r>
        <w:rPr>
          <w:rStyle w:val="FootnoteReference"/>
          <w:spacing w:val="-2"/>
          <w:sz w:val="20"/>
        </w:rPr>
        <w:footnoteRef/>
      </w:r>
      <w:r>
        <w:rPr>
          <w:sz w:val="20"/>
        </w:rPr>
        <w:t xml:space="preserve"> </w:t>
      </w:r>
      <w:r>
        <w:rPr>
          <w:sz w:val="20"/>
        </w:rPr>
        <w:tab/>
        <w:t>RO: 30 % kapitálu obchodných spoločností vo vlastníctve štátu sa bezplatne rozdelilo medzi rumunských občanov prostredníctvom „Vlastníckych certifikátov“, ktoré nemožno predať zahraničným právnickým alebo fyzickým osobám.</w:t>
      </w:r>
      <w:r>
        <w:br/>
      </w:r>
      <w:r>
        <w:rPr>
          <w:sz w:val="20"/>
        </w:rPr>
        <w:t>RO: Zostávajúcich 70 % kapitálu týchto spoločností sa má predať.</w:t>
      </w:r>
      <w:r>
        <w:br/>
      </w:r>
      <w:r>
        <w:rPr>
          <w:sz w:val="20"/>
        </w:rPr>
        <w:t>RO: V rámci privatizačného procesu môžu zahraniční investori nakupovať aktíva a akcie obchodných spoločností. Rumunské právnické a fyzické osoby majú v tomto smere prednostné právo. Pri privatizácii formou metódy MEBO (Management-Employee-Buy-Out) je právo na nákup obchodnej spoločnosti vyhradené pre jej zamestnancov.</w:t>
      </w:r>
    </w:p>
  </w:footnote>
  <w:footnote w:id="101">
    <w:p>
      <w:pPr>
        <w:pStyle w:val="FootnoteText"/>
        <w:rPr>
          <w:sz w:val="20"/>
        </w:rPr>
      </w:pPr>
      <w:r>
        <w:rPr>
          <w:rStyle w:val="FootnoteReference"/>
          <w:sz w:val="20"/>
        </w:rPr>
        <w:footnoteRef/>
      </w:r>
      <w:r>
        <w:rPr>
          <w:sz w:val="20"/>
        </w:rPr>
        <w:t xml:space="preserve"> </w:t>
      </w:r>
      <w:r>
        <w:rPr>
          <w:sz w:val="20"/>
        </w:rPr>
        <w:tab/>
        <w:t>Trvanie „prechodného pobytu” je definované členskými štátmi a, ak existujú, právnymi a správnymi predpismi Spoločenstva týkajúcimi sa vstupu, pobytu a práce. Presná doba trvania sa môže meniť v závislosti od rôznych kategórií fyzických osôb, uvedených na tomto zozname. Pre kategóriu i) je dĺžka pobytu obmedzená v nasledujúcich členských štátoch nasledovne: BG – jeden rok, možno predĺžiť až o ďalší rok, celková dĺžka pobytu nesmie presiahnuť tri roky; EE – tri roky, ktoré možno predĺžiť maximálne o dva ďalšie roky, pričom celková dĺžka pobytu nesmie byť viac ako päť rokov; LV – päť rokov; LT – tri roky, ktoré možno v prípade vyšších riadiacich pracovníkov predĺžiť len o ďalšie dva roky; PL a SI – jeden rok, ktorý možno predĺžiť. Pre kategóriu ii), dĺžka pobytu je obmedzená v nasledujúcich členských štátoch nasledovne: BG – tri mesiace v jednom kalendárnom roku; EE – 90 dní počas 6 mesiacov; PL – tri mesiace; LT – tri mesiace v roku; HU, LV, SI – 90 dní.</w:t>
      </w:r>
    </w:p>
  </w:footnote>
  <w:footnote w:id="102">
    <w:p>
      <w:pPr>
        <w:pStyle w:val="FootnoteText"/>
        <w:rPr>
          <w:sz w:val="20"/>
        </w:rPr>
      </w:pPr>
      <w:r>
        <w:rPr>
          <w:rStyle w:val="FootnoteReference"/>
          <w:sz w:val="20"/>
        </w:rPr>
        <w:footnoteRef/>
      </w:r>
      <w:r>
        <w:rPr>
          <w:sz w:val="20"/>
        </w:rPr>
        <w:t xml:space="preserve"> </w:t>
      </w:r>
      <w:r>
        <w:rPr>
          <w:sz w:val="20"/>
        </w:rPr>
        <w:tab/>
        <w:t>Všetky ostatné požiadavky vyplývajúce z právnych a správnych predpisov Spoločenstva a členských štátov, týkajúce sa vstupu, pobytu, práce a sociálneho zabezpečenia, sa budú naďalej uplatňovať vrátane predpisov o dĺžke pobytu, minimálnej mzde, ako aj kolektívnych dohôd o mzdách.</w:t>
      </w:r>
    </w:p>
  </w:footnote>
  <w:footnote w:id="103">
    <w:p>
      <w:pPr>
        <w:pStyle w:val="FootnoteText"/>
        <w:rPr>
          <w:sz w:val="20"/>
        </w:rPr>
      </w:pPr>
      <w:r>
        <w:rPr>
          <w:rStyle w:val="FootnoteReference"/>
          <w:sz w:val="20"/>
        </w:rPr>
        <w:footnoteRef/>
      </w:r>
      <w:r>
        <w:rPr>
          <w:sz w:val="20"/>
        </w:rPr>
        <w:t xml:space="preserve"> </w:t>
      </w:r>
      <w:r>
        <w:rPr>
          <w:sz w:val="20"/>
        </w:rPr>
        <w:tab/>
      </w:r>
      <w:r>
        <w:rPr>
          <w:spacing w:val="-2"/>
          <w:sz w:val="20"/>
        </w:rPr>
        <w:t xml:space="preserve">„Osoba preložená v rámci firmy“ sa definuje ako fyzická osoba pracujúca v právnickej osobe inej ako nezisková organizácia, zriadenej na území Čile, a dočasne preložená v súvislosti s poskytovaním služby na základe obchodnej prítomnosti na územie členského štátu; príslušné právnické osoby musia mať svoje hlavné miesto podnikania na území Čile a presťahovanie musí byť do afiliácie (zastupiteľská kancelária, pobočka alebo dcérska spoločnosť) tejto právnickej osoby, efektívne poskytujúcej obdobné služby na území členského štátu, pre ktorý platí Zmluva o ES. </w:t>
      </w:r>
    </w:p>
  </w:footnote>
  <w:footnote w:id="104">
    <w:p>
      <w:pPr>
        <w:pStyle w:val="FootnoteText"/>
        <w:suppressAutoHyphens/>
        <w:rPr>
          <w:sz w:val="20"/>
        </w:rPr>
      </w:pPr>
      <w:r>
        <w:rPr>
          <w:rStyle w:val="FootnoteReference"/>
          <w:sz w:val="20"/>
        </w:rPr>
        <w:footnoteRef/>
      </w:r>
      <w:r>
        <w:rPr>
          <w:sz w:val="20"/>
        </w:rPr>
        <w:t xml:space="preserve"> </w:t>
      </w:r>
      <w:r>
        <w:rPr>
          <w:sz w:val="20"/>
        </w:rPr>
        <w:tab/>
      </w:r>
      <w:r>
        <w:rPr>
          <w:spacing w:val="-2"/>
          <w:sz w:val="20"/>
        </w:rPr>
        <w:t>Obchodné, priemyselné alebo remeselné činnosti sa týkajú sektorov ako: iné obchodné služby, stavebné a distribučné služby a služby cestovného ruchu. Netýkajú sa telekomunikačných a finančných služieb.</w:t>
      </w:r>
    </w:p>
  </w:footnote>
  <w:footnote w:id="105">
    <w:p>
      <w:pPr>
        <w:pStyle w:val="FootnoteText"/>
        <w:rPr>
          <w:sz w:val="20"/>
        </w:rPr>
      </w:pPr>
      <w:r>
        <w:rPr>
          <w:rStyle w:val="FootnoteReference"/>
          <w:sz w:val="20"/>
        </w:rPr>
        <w:footnoteRef/>
      </w:r>
      <w:r>
        <w:rPr>
          <w:sz w:val="20"/>
        </w:rPr>
        <w:t xml:space="preserve"> </w:t>
      </w:r>
      <w:r>
        <w:rPr>
          <w:sz w:val="20"/>
        </w:rPr>
        <w:tab/>
        <w:t>Na rozdiel od zahraničných dcérskych spoločností, pobočky založené čilskou finančnou inštitúciou priamo v členskom štáte nepodliehajú, s určitými výnimkami, opatreniam obozretného podnikania harmonizovaným na úrovni Spoločenstva, ktoré umožňujú týmto dcérskym spoločnostiam využívať určité úľavy pri zakladaní nových podnikov a poskytovať cezhraničné služby v rámci Spoločenstva. Preto tieto pobočky dostanú povolenie podnikať na území členského štátu za rovnakých podmienok ako domáce finančné inštitúcie príslušného členského štátu a môže sa od nich požadovať, aby dodržiavali určité pravidlá obozretného podnikania, ako napr. oddelenú kapitalizáciu a ostatné požiadavky solventnosti, požiadavky na predkladanie správ a zverejnenie účtov v prípade bankovníctva a cenných papierov alebo požiadavky na špecifické záruky a vklady, oddelenú kapitalizáciu a umiestnenie aktív považovaných za technické rezervy a minimálne 1/3 marže platobnej schopnosti v členskom štáte v prípade poisťovní. Členské štáty môžu uplatniť obmedzenia uvedené na tomto zozname iba vzhľadom na priamu obchodnú prítomnosť z Čile alebo na poskytovanie cezhraničných služieb z Čile; členské štáty následne nemôžu tieto obmedzenia, vrátane tých, ktoré sa týkajú usadenia, uplatniť na čilské dcérske spoločnosti založené v inom členskom štáte Spoločenstva, pokiaľ sa tieto obmedzenia nemôžu uplatňovať na spoločnosti alebo štátnych príslušníkov iného členského štátu v súlade s právom Spoločenstva.</w:t>
      </w:r>
    </w:p>
  </w:footnote>
  <w:footnote w:id="106">
    <w:p>
      <w:pPr>
        <w:pStyle w:val="FootnoteText"/>
        <w:rPr>
          <w:sz w:val="20"/>
        </w:rPr>
      </w:pPr>
      <w:r>
        <w:rPr>
          <w:rStyle w:val="FootnoteReference"/>
          <w:sz w:val="20"/>
        </w:rPr>
        <w:footnoteRef/>
      </w:r>
      <w:r>
        <w:rPr>
          <w:sz w:val="20"/>
        </w:rPr>
        <w:t xml:space="preserve"> </w:t>
      </w:r>
      <w:r>
        <w:rPr>
          <w:sz w:val="20"/>
        </w:rPr>
        <w:tab/>
        <w:t>CZ: Keď budú zrušené monopolné výsady týkajúce sa povinného zmluvného poistenia zodpovednosti za škodu spôsobenú prevádzkou motorového vozidla, bude poskytovanie týchto služieb otvorené na nediskriminačnom základe poskytovateľom služieb usadeným v Českej republike.</w:t>
      </w:r>
    </w:p>
  </w:footnote>
  <w:footnote w:id="107">
    <w:p>
      <w:pPr>
        <w:pStyle w:val="FootnoteText"/>
        <w:rPr>
          <w:sz w:val="20"/>
        </w:rPr>
      </w:pPr>
      <w:r>
        <w:rPr>
          <w:rStyle w:val="FootnoteReference"/>
          <w:sz w:val="20"/>
        </w:rPr>
        <w:footnoteRef/>
      </w:r>
      <w:r>
        <w:rPr>
          <w:sz w:val="20"/>
        </w:rPr>
        <w:t xml:space="preserve"> </w:t>
      </w:r>
      <w:r>
        <w:rPr>
          <w:sz w:val="20"/>
        </w:rPr>
        <w:tab/>
        <w:t>V súvislosti s povinnými poistnými schémami je možné zriadenie alebo schválenie výlučného poskytovateľa služieb.</w:t>
      </w:r>
    </w:p>
  </w:footnote>
  <w:footnote w:id="108">
    <w:p>
      <w:pPr>
        <w:pStyle w:val="FootnoteText"/>
        <w:rPr>
          <w:sz w:val="20"/>
        </w:rPr>
      </w:pPr>
      <w:r>
        <w:rPr>
          <w:rStyle w:val="FootnoteReference"/>
          <w:sz w:val="20"/>
        </w:rPr>
        <w:footnoteRef/>
      </w:r>
      <w:r>
        <w:rPr>
          <w:sz w:val="20"/>
        </w:rPr>
        <w:t xml:space="preserve"> </w:t>
      </w:r>
      <w:r>
        <w:rPr>
          <w:sz w:val="20"/>
        </w:rPr>
        <w:tab/>
        <w:t>V súvislosti s povinnými poistnými schémami je možné zriadenie alebo schválenie výlučného poskytovateľa služieb.</w:t>
      </w:r>
    </w:p>
  </w:footnote>
  <w:footnote w:id="109">
    <w:p>
      <w:pPr>
        <w:pStyle w:val="FootnoteText"/>
        <w:rPr>
          <w:sz w:val="20"/>
        </w:rPr>
      </w:pPr>
      <w:r>
        <w:rPr>
          <w:rStyle w:val="FootnoteReference"/>
          <w:sz w:val="20"/>
        </w:rPr>
        <w:footnoteRef/>
      </w:r>
      <w:r>
        <w:rPr>
          <w:sz w:val="20"/>
        </w:rPr>
        <w:t xml:space="preserve"> </w:t>
      </w:r>
      <w:r>
        <w:rPr>
          <w:sz w:val="20"/>
        </w:rPr>
        <w:tab/>
        <w:t>V súvislosti s povinnými poistnými schémami je možné zriadenie alebo schválenie výlučného poskytovateľa služieb.</w:t>
      </w:r>
    </w:p>
  </w:footnote>
  <w:footnote w:id="110">
    <w:p>
      <w:pPr>
        <w:pStyle w:val="FootnoteText"/>
        <w:rPr>
          <w:sz w:val="20"/>
        </w:rPr>
      </w:pPr>
      <w:r>
        <w:rPr>
          <w:rStyle w:val="FootnoteReference"/>
          <w:sz w:val="20"/>
        </w:rPr>
        <w:footnoteRef/>
      </w:r>
      <w:r>
        <w:rPr>
          <w:sz w:val="20"/>
        </w:rPr>
        <w:t xml:space="preserve"> </w:t>
      </w:r>
      <w:r>
        <w:rPr>
          <w:sz w:val="20"/>
        </w:rPr>
        <w:tab/>
        <w:t>V súvislosti s povinnými poistnými schémami je možné zriadenie alebo schválenie výlučného poskytovateľa služieb.</w:t>
      </w:r>
    </w:p>
  </w:footnote>
  <w:footnote w:id="111">
    <w:p>
      <w:pPr>
        <w:pStyle w:val="FootnoteText"/>
        <w:rPr>
          <w:sz w:val="20"/>
        </w:rPr>
      </w:pPr>
      <w:r>
        <w:rPr>
          <w:rStyle w:val="FootnoteReference"/>
          <w:sz w:val="20"/>
        </w:rPr>
        <w:footnoteRef/>
      </w:r>
      <w:r>
        <w:rPr>
          <w:sz w:val="20"/>
        </w:rPr>
        <w:t xml:space="preserve"> </w:t>
      </w:r>
      <w:r>
        <w:rPr>
          <w:sz w:val="20"/>
        </w:rPr>
        <w:tab/>
        <w:t>IT: Poskytovanie a transfer finančných informácií a spracovanie finančných údajov týkajúcich sa obchodovania s finančnými nástrojmi môže byť zakázané, v prípade pravdepodobnosti vážneho narušenia ochrany investorov. Autorizované banky a investičné spoločnosti musia pri poskytovaní investičného poradenstva týkajúceho sa finančných nástrojov a poradenstva podnikateľom v oblasti kapitálovej štruktúry, priemyselnej stratégie a s ňou spojených záležitostiach a poradenstva a služieb spojených so zlučovaním spoločností a kúpou podnikov dodržiavať obchodné pravidlá. Poradenská činnosť by nemala zahŕňať správu aktív.</w:t>
      </w:r>
    </w:p>
  </w:footnote>
  <w:footnote w:id="112">
    <w:p>
      <w:pPr>
        <w:pStyle w:val="FootnoteText"/>
        <w:rPr>
          <w:sz w:val="20"/>
        </w:rPr>
      </w:pPr>
      <w:r>
        <w:rPr>
          <w:rStyle w:val="FootnoteReference"/>
          <w:sz w:val="20"/>
        </w:rPr>
        <w:footnoteRef/>
      </w:r>
      <w:r>
        <w:rPr>
          <w:sz w:val="20"/>
        </w:rPr>
        <w:t xml:space="preserve"> </w:t>
      </w:r>
      <w:r>
        <w:rPr>
          <w:sz w:val="20"/>
        </w:rPr>
        <w:tab/>
        <w:t>IT: Osoby oprávnené na kolektívnu správu aktív zodpovedajú za akúkoľvek investičnú aktivitu vykonanú ich splnomocnenými poradcami (Kolektívna správa aktív, s výnimkou PKIPCP).</w:t>
      </w:r>
    </w:p>
  </w:footnote>
  <w:footnote w:id="113">
    <w:p>
      <w:pPr>
        <w:pStyle w:val="FootnoteText"/>
        <w:tabs>
          <w:tab w:val="left" w:pos="0"/>
        </w:tabs>
        <w:suppressAutoHyphens/>
      </w:pPr>
      <w:r>
        <w:rPr>
          <w:rStyle w:val="FootnoteReference"/>
          <w:spacing w:val="-2"/>
          <w:sz w:val="20"/>
        </w:rPr>
        <w:footnoteRef/>
      </w:r>
      <w:r>
        <w:rPr>
          <w:sz w:val="20"/>
        </w:rPr>
        <w:t xml:space="preserve"> </w:t>
      </w:r>
      <w:r>
        <w:rPr>
          <w:sz w:val="20"/>
        </w:rPr>
        <w:tab/>
        <w:t>Výnimky z týchto požiadaviek môžu byť udelené, ak sa preukáže, že trvalé bydlisko nie je nevyhnutné.</w:t>
      </w:r>
    </w:p>
  </w:footnote>
  <w:footnote w:id="114">
    <w:p>
      <w:pPr>
        <w:pStyle w:val="FootnoteText"/>
        <w:tabs>
          <w:tab w:val="left" w:pos="0"/>
        </w:tabs>
        <w:suppressAutoHyphens/>
      </w:pPr>
      <w:r>
        <w:rPr>
          <w:rStyle w:val="FootnoteReference"/>
          <w:spacing w:val="-2"/>
        </w:rPr>
        <w:footnoteRef/>
      </w:r>
      <w:r>
        <w:rPr>
          <w:spacing w:val="-2"/>
        </w:rPr>
        <w:t xml:space="preserve"> </w:t>
      </w:r>
      <w:r>
        <w:rPr>
          <w:spacing w:val="-2"/>
        </w:rPr>
        <w:tab/>
      </w:r>
      <w:r>
        <w:rPr>
          <w:spacing w:val="-2"/>
          <w:sz w:val="20"/>
        </w:rPr>
        <w:t>Výnimky z týchto požiadaviek môžu byť udelené, ak sa preukáže, že trvalé bydlisko nie je nevyhnutné.</w:t>
      </w:r>
    </w:p>
  </w:footnote>
  <w:footnote w:id="115">
    <w:p>
      <w:pPr>
        <w:pStyle w:val="FootnoteText"/>
      </w:pPr>
      <w:r>
        <w:rPr>
          <w:rStyle w:val="FootnoteReference"/>
        </w:rPr>
        <w:footnoteRef/>
      </w:r>
      <w:r>
        <w:t xml:space="preserve"> </w:t>
      </w:r>
      <w:r>
        <w:tab/>
        <w:t>Bulharské majetkové právo rozoznáva nasledujúce obmedzené vlastnícke práva: užívacie právo, právo stavať, právo na nadstavbu a vecné bremená.</w:t>
      </w:r>
    </w:p>
  </w:footnote>
  <w:footnote w:id="116">
    <w:p>
      <w:pPr>
        <w:pStyle w:val="FootnoteText"/>
      </w:pPr>
      <w:r>
        <w:rPr>
          <w:rStyle w:val="FootnoteReference"/>
        </w:rPr>
        <w:t>*</w:t>
      </w:r>
      <w:r>
        <w:t xml:space="preserve"> </w:t>
      </w:r>
      <w:r>
        <w:tab/>
        <w:t>SI: Podľa zákona o obchodných spoločnostiach sa pobočka zriadená v Slovinskej republike nepovažuje za právnickú osobu, ale pokiaľ ide o jej činnosť, prístup k nej je rovnaký ako k dcérskej spoločnosti.</w:t>
      </w:r>
    </w:p>
  </w:footnote>
  <w:footnote w:id="117">
    <w:p>
      <w:pPr>
        <w:pStyle w:val="FootnoteText"/>
      </w:pPr>
      <w:r>
        <w:rPr>
          <w:rStyle w:val="FootnoteReference"/>
          <w:b w:val="0"/>
        </w:rPr>
        <w:footnoteRef/>
      </w:r>
      <w:r>
        <w:rPr>
          <w:b/>
        </w:rPr>
        <w:t xml:space="preserve"> </w:t>
      </w:r>
      <w:r>
        <w:tab/>
        <w:t>CZ: Uplatňuje sa nediskriminačný systém devízovej kontroly spočívajúci v:</w:t>
      </w:r>
    </w:p>
    <w:p>
      <w:pPr>
        <w:pStyle w:val="FootnoteText"/>
        <w:tabs>
          <w:tab w:val="clear" w:pos="567"/>
        </w:tabs>
        <w:ind w:left="1134"/>
      </w:pPr>
      <w:r>
        <w:t>a)</w:t>
      </w:r>
      <w:r>
        <w:tab/>
        <w:t>obmedzení nákupu devíz štátnymi príslušníkmi – rezidentmi na osobné účely;</w:t>
      </w:r>
    </w:p>
    <w:p>
      <w:pPr>
        <w:pStyle w:val="FootnoteText"/>
        <w:tabs>
          <w:tab w:val="clear" w:pos="567"/>
        </w:tabs>
        <w:ind w:left="1134"/>
      </w:pPr>
      <w:r>
        <w:t>b)</w:t>
      </w:r>
      <w:r>
        <w:tab/>
        <w:t>devízovom povolení pre českých rezidentov na prijatie finančných úverov od zahraničných subjektov, priame kapitálové investície v zahraničí, nadobudnutie nehnuteľností v zahraničí a nákup zahraničných cenných papierov.</w:t>
      </w:r>
    </w:p>
  </w:footnote>
  <w:footnote w:id="118">
    <w:p>
      <w:pPr>
        <w:pStyle w:val="FootnoteText"/>
        <w:tabs>
          <w:tab w:val="clear" w:pos="567"/>
        </w:tabs>
      </w:pPr>
      <w:r>
        <w:rPr>
          <w:rStyle w:val="FootnoteReference"/>
          <w:b w:val="0"/>
        </w:rPr>
        <w:footnoteRef/>
      </w:r>
      <w:r>
        <w:rPr>
          <w:b/>
        </w:rPr>
        <w:t xml:space="preserve"> </w:t>
      </w:r>
      <w:r>
        <w:tab/>
        <w:t>PL: Existuje nediskriminačný systém devízovej kontroly týkajúci sa obmedzenia obratu devíz a systému devízových povolení (všeobecné alebo individuálne) spoločne s inými obmedzeniami kapitálových tokov a peňažných platieb. Povolenie je potrebné pre nasledujúce devízové transakcie:</w:t>
      </w:r>
    </w:p>
    <w:p>
      <w:pPr>
        <w:pStyle w:val="FootnoteText"/>
        <w:tabs>
          <w:tab w:val="clear" w:pos="567"/>
        </w:tabs>
        <w:ind w:left="1134"/>
      </w:pPr>
      <w:r>
        <w:rPr>
          <w:spacing w:val="-2"/>
        </w:rPr>
        <w:sym w:font="Symbol" w:char="F02D"/>
      </w:r>
      <w:r>
        <w:rPr>
          <w:spacing w:val="-2"/>
        </w:rPr>
        <w:tab/>
        <w:t xml:space="preserve">prevod </w:t>
      </w:r>
      <w:r>
        <w:t>devíz do zahraničia;</w:t>
      </w:r>
    </w:p>
    <w:p>
      <w:pPr>
        <w:pStyle w:val="FootnoteText"/>
        <w:tabs>
          <w:tab w:val="clear" w:pos="567"/>
        </w:tabs>
        <w:ind w:left="1134"/>
      </w:pPr>
      <w:r>
        <w:rPr>
          <w:spacing w:val="-2"/>
        </w:rPr>
        <w:sym w:font="Symbol" w:char="F02D"/>
      </w:r>
      <w:r>
        <w:rPr>
          <w:spacing w:val="-2"/>
        </w:rPr>
        <w:tab/>
      </w:r>
      <w:r>
        <w:t>prevod poľskej meny do krajiny;</w:t>
      </w:r>
    </w:p>
    <w:p>
      <w:pPr>
        <w:pStyle w:val="FootnoteText"/>
        <w:tabs>
          <w:tab w:val="clear" w:pos="567"/>
        </w:tabs>
        <w:ind w:left="1134"/>
      </w:pPr>
      <w:r>
        <w:rPr>
          <w:spacing w:val="-2"/>
        </w:rPr>
        <w:sym w:font="Symbol" w:char="F02D"/>
      </w:r>
      <w:r>
        <w:rPr>
          <w:spacing w:val="-2"/>
        </w:rPr>
        <w:tab/>
        <w:t xml:space="preserve">prevod </w:t>
      </w:r>
      <w:r>
        <w:t>vlastníckych práv k peňažným aktívam medzi rezidentmi a nerezidentmi;</w:t>
      </w:r>
    </w:p>
    <w:p>
      <w:pPr>
        <w:pStyle w:val="FootnoteText"/>
        <w:tabs>
          <w:tab w:val="clear" w:pos="567"/>
        </w:tabs>
        <w:ind w:left="1134"/>
      </w:pPr>
      <w:r>
        <w:rPr>
          <w:spacing w:val="-2"/>
        </w:rPr>
        <w:sym w:font="Symbol" w:char="F02D"/>
      </w:r>
      <w:r>
        <w:rPr>
          <w:spacing w:val="-2"/>
        </w:rPr>
        <w:tab/>
        <w:t>poskytovanie a </w:t>
      </w:r>
      <w:r>
        <w:t>prijímanie pôžičiek a úverov rezidentmi v devízach;</w:t>
      </w:r>
    </w:p>
    <w:p>
      <w:pPr>
        <w:pStyle w:val="FootnoteText"/>
        <w:tabs>
          <w:tab w:val="clear" w:pos="567"/>
        </w:tabs>
        <w:ind w:left="1134"/>
      </w:pPr>
      <w:r>
        <w:rPr>
          <w:spacing w:val="-2"/>
        </w:rPr>
        <w:sym w:font="Symbol" w:char="F02D"/>
      </w:r>
      <w:r>
        <w:rPr>
          <w:spacing w:val="-2"/>
        </w:rPr>
        <w:tab/>
        <w:t xml:space="preserve">stanovenie alebo </w:t>
      </w:r>
      <w:r>
        <w:t>uskutočnenie platieb v cudzej mene v rámci Poľska za nadobudnutý tovar, nehnuteľnosti, vlastnícke práva, služby alebo prácu;</w:t>
      </w:r>
    </w:p>
    <w:p>
      <w:pPr>
        <w:pStyle w:val="FootnoteText"/>
        <w:tabs>
          <w:tab w:val="clear" w:pos="567"/>
        </w:tabs>
        <w:ind w:left="1134"/>
      </w:pPr>
      <w:r>
        <w:rPr>
          <w:spacing w:val="-2"/>
        </w:rPr>
        <w:sym w:font="Symbol" w:char="F02D"/>
      </w:r>
      <w:r>
        <w:rPr>
          <w:spacing w:val="-2"/>
        </w:rPr>
        <w:tab/>
        <w:t>otvorenie a </w:t>
      </w:r>
      <w:r>
        <w:t>vlastnenie bankového účtu v banke v zahraničí;</w:t>
      </w:r>
    </w:p>
    <w:p>
      <w:pPr>
        <w:pStyle w:val="FootnoteText"/>
        <w:tabs>
          <w:tab w:val="clear" w:pos="567"/>
        </w:tabs>
        <w:ind w:left="1134"/>
      </w:pPr>
      <w:r>
        <w:rPr>
          <w:spacing w:val="-2"/>
        </w:rPr>
        <w:sym w:font="Symbol" w:char="F02D"/>
      </w:r>
      <w:r>
        <w:rPr>
          <w:spacing w:val="-2"/>
        </w:rPr>
        <w:tab/>
        <w:t>nadobúdanie a </w:t>
      </w:r>
      <w:r>
        <w:t>držba zahraničných cenných papierov a nadobúdanie nehnuteľností v zahraničí;</w:t>
      </w:r>
    </w:p>
    <w:p>
      <w:pPr>
        <w:pStyle w:val="FootnoteText"/>
        <w:tabs>
          <w:tab w:val="clear" w:pos="567"/>
        </w:tabs>
        <w:ind w:left="1134"/>
      </w:pPr>
      <w:r>
        <w:rPr>
          <w:spacing w:val="-2"/>
        </w:rPr>
        <w:sym w:font="Symbol" w:char="F02D"/>
      </w:r>
      <w:r>
        <w:rPr>
          <w:spacing w:val="-2"/>
        </w:rPr>
        <w:tab/>
        <w:t xml:space="preserve">prevzatie </w:t>
      </w:r>
      <w:r>
        <w:t>iných záväzkov v zahraničí s rovnakým účinkom.</w:t>
      </w:r>
    </w:p>
  </w:footnote>
  <w:footnote w:id="119">
    <w:p>
      <w:pPr>
        <w:pStyle w:val="FootnoteText"/>
      </w:pPr>
      <w:r>
        <w:rPr>
          <w:rStyle w:val="FootnoteReference"/>
          <w:b w:val="0"/>
        </w:rPr>
        <w:footnoteRef/>
      </w:r>
      <w:r>
        <w:rPr>
          <w:b/>
        </w:rPr>
        <w:t xml:space="preserve"> </w:t>
      </w:r>
      <w:r>
        <w:rPr>
          <w:b/>
        </w:rPr>
        <w:tab/>
      </w:r>
      <w:r>
        <w:t>SK: Zápisy sú registrované z dôvodov transparentnosti.</w:t>
      </w:r>
    </w:p>
  </w:footnote>
  <w:footnote w:id="120">
    <w:p>
      <w:pPr>
        <w:pStyle w:val="FootnoteText"/>
      </w:pPr>
      <w:r>
        <w:rPr>
          <w:rStyle w:val="FootnoteReference"/>
          <w:b w:val="0"/>
        </w:rPr>
        <w:footnoteRef/>
      </w:r>
      <w:r>
        <w:rPr>
          <w:b/>
        </w:rPr>
        <w:t xml:space="preserve"> </w:t>
      </w:r>
      <w:r>
        <w:rPr>
          <w:b/>
        </w:rPr>
        <w:tab/>
      </w:r>
      <w:r>
        <w:t>Zahraničné osoby majú právo previesť do zahraničia nasledujúce príjmy a náhrady, ktoré pochádzajú z ich investícií v Bulharskej republike: získané výnosy, náhradu za investíciu vyvlastnenú v štátnom záujme, príjmy z likvidácie alebo predaja celej investície alebo jej časti, sumu získanú pri realizácii vecne zaistenej pohľadávky.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7D8845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67C409A"/>
    <w:lvl w:ilvl="0">
      <w:start w:val="1"/>
      <w:numFmt w:val="decimal"/>
      <w:pStyle w:val="ListNumber3"/>
      <w:lvlText w:val="%1."/>
      <w:lvlJc w:val="left"/>
      <w:pPr>
        <w:tabs>
          <w:tab w:val="num" w:pos="926"/>
        </w:tabs>
        <w:ind w:left="926" w:hanging="360"/>
      </w:pPr>
    </w:lvl>
  </w:abstractNum>
  <w:abstractNum w:abstractNumId="2">
    <w:nsid w:val="FFFFFF7F"/>
    <w:multiLevelType w:val="singleLevel"/>
    <w:tmpl w:val="CB729204"/>
    <w:lvl w:ilvl="0">
      <w:start w:val="1"/>
      <w:numFmt w:val="decimal"/>
      <w:pStyle w:val="ListNumber2"/>
      <w:lvlText w:val="%1."/>
      <w:lvlJc w:val="left"/>
      <w:pPr>
        <w:tabs>
          <w:tab w:val="num" w:pos="643"/>
        </w:tabs>
        <w:ind w:left="643" w:hanging="360"/>
      </w:pPr>
    </w:lvl>
  </w:abstractNum>
  <w:abstractNum w:abstractNumId="3">
    <w:nsid w:val="FFFFFF81"/>
    <w:multiLevelType w:val="singleLevel"/>
    <w:tmpl w:val="2744DF7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7045AE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9D6DAF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826DFC8"/>
    <w:lvl w:ilvl="0">
      <w:start w:val="1"/>
      <w:numFmt w:val="decimal"/>
      <w:pStyle w:val="ListNumber"/>
      <w:lvlText w:val="%1."/>
      <w:lvlJc w:val="left"/>
      <w:pPr>
        <w:tabs>
          <w:tab w:val="num" w:pos="360"/>
        </w:tabs>
        <w:ind w:left="360" w:hanging="360"/>
      </w:pPr>
    </w:lvl>
  </w:abstractNum>
  <w:abstractNum w:abstractNumId="7">
    <w:nsid w:val="FFFFFF89"/>
    <w:multiLevelType w:val="singleLevel"/>
    <w:tmpl w:val="3F7AA70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9">
    <w:nsid w:val="11B32F07"/>
    <w:multiLevelType w:val="multilevel"/>
    <w:tmpl w:val="6734C018"/>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7">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8">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9">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1">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2">
    <w:nsid w:val="422E10EC"/>
    <w:multiLevelType w:val="singleLevel"/>
    <w:tmpl w:val="8648E354"/>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2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5">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4C6F0385"/>
    <w:multiLevelType w:val="singleLevel"/>
    <w:tmpl w:val="5D5AB896"/>
    <w:name w:val="List Number 3"/>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8">
    <w:nsid w:val="4E945993"/>
    <w:multiLevelType w:val="singleLevel"/>
    <w:tmpl w:val="286E58FA"/>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9">
    <w:nsid w:val="54BA230E"/>
    <w:multiLevelType w:val="hybridMultilevel"/>
    <w:tmpl w:val="06C40B36"/>
    <w:lvl w:ilvl="0" w:tplc="81A40F1E">
      <w:numFmt w:val="bullet"/>
      <w:pStyle w:val="dashVal"/>
      <w:lvlText w:val="–"/>
      <w:lvlJc w:val="left"/>
      <w:pPr>
        <w:tabs>
          <w:tab w:val="num" w:pos="567"/>
        </w:tabs>
        <w:ind w:left="567" w:hanging="204"/>
      </w:pPr>
      <w:rPr>
        <w:rFonts w:ascii="Times New Roman" w:eastAsia="Times New Roman" w:hAnsi="Times New Roman" w:cs="Times New Roman" w:hint="default"/>
      </w:rPr>
    </w:lvl>
    <w:lvl w:ilvl="1" w:tplc="080C0003" w:tentative="1">
      <w:start w:val="1"/>
      <w:numFmt w:val="bullet"/>
      <w:lvlText w:val="o"/>
      <w:lvlJc w:val="left"/>
      <w:pPr>
        <w:tabs>
          <w:tab w:val="num" w:pos="1385"/>
        </w:tabs>
        <w:ind w:left="1385" w:hanging="360"/>
      </w:pPr>
      <w:rPr>
        <w:rFonts w:ascii="Courier New" w:hAnsi="Courier New" w:cs="Courier New" w:hint="default"/>
      </w:rPr>
    </w:lvl>
    <w:lvl w:ilvl="2" w:tplc="080C0005" w:tentative="1">
      <w:start w:val="1"/>
      <w:numFmt w:val="bullet"/>
      <w:lvlText w:val=""/>
      <w:lvlJc w:val="left"/>
      <w:pPr>
        <w:tabs>
          <w:tab w:val="num" w:pos="2105"/>
        </w:tabs>
        <w:ind w:left="2105" w:hanging="360"/>
      </w:pPr>
      <w:rPr>
        <w:rFonts w:ascii="Wingdings" w:hAnsi="Wingdings" w:hint="default"/>
      </w:rPr>
    </w:lvl>
    <w:lvl w:ilvl="3" w:tplc="080C0001" w:tentative="1">
      <w:start w:val="1"/>
      <w:numFmt w:val="bullet"/>
      <w:lvlText w:val=""/>
      <w:lvlJc w:val="left"/>
      <w:pPr>
        <w:tabs>
          <w:tab w:val="num" w:pos="2825"/>
        </w:tabs>
        <w:ind w:left="2825" w:hanging="360"/>
      </w:pPr>
      <w:rPr>
        <w:rFonts w:ascii="Symbol" w:hAnsi="Symbol" w:hint="default"/>
      </w:rPr>
    </w:lvl>
    <w:lvl w:ilvl="4" w:tplc="080C0003" w:tentative="1">
      <w:start w:val="1"/>
      <w:numFmt w:val="bullet"/>
      <w:lvlText w:val="o"/>
      <w:lvlJc w:val="left"/>
      <w:pPr>
        <w:tabs>
          <w:tab w:val="num" w:pos="3545"/>
        </w:tabs>
        <w:ind w:left="3545" w:hanging="360"/>
      </w:pPr>
      <w:rPr>
        <w:rFonts w:ascii="Courier New" w:hAnsi="Courier New" w:cs="Courier New" w:hint="default"/>
      </w:rPr>
    </w:lvl>
    <w:lvl w:ilvl="5" w:tplc="080C0005" w:tentative="1">
      <w:start w:val="1"/>
      <w:numFmt w:val="bullet"/>
      <w:lvlText w:val=""/>
      <w:lvlJc w:val="left"/>
      <w:pPr>
        <w:tabs>
          <w:tab w:val="num" w:pos="4265"/>
        </w:tabs>
        <w:ind w:left="4265" w:hanging="360"/>
      </w:pPr>
      <w:rPr>
        <w:rFonts w:ascii="Wingdings" w:hAnsi="Wingdings" w:hint="default"/>
      </w:rPr>
    </w:lvl>
    <w:lvl w:ilvl="6" w:tplc="080C0001" w:tentative="1">
      <w:start w:val="1"/>
      <w:numFmt w:val="bullet"/>
      <w:lvlText w:val=""/>
      <w:lvlJc w:val="left"/>
      <w:pPr>
        <w:tabs>
          <w:tab w:val="num" w:pos="4985"/>
        </w:tabs>
        <w:ind w:left="4985" w:hanging="360"/>
      </w:pPr>
      <w:rPr>
        <w:rFonts w:ascii="Symbol" w:hAnsi="Symbol" w:hint="default"/>
      </w:rPr>
    </w:lvl>
    <w:lvl w:ilvl="7" w:tplc="080C0003" w:tentative="1">
      <w:start w:val="1"/>
      <w:numFmt w:val="bullet"/>
      <w:lvlText w:val="o"/>
      <w:lvlJc w:val="left"/>
      <w:pPr>
        <w:tabs>
          <w:tab w:val="num" w:pos="5705"/>
        </w:tabs>
        <w:ind w:left="5705" w:hanging="360"/>
      </w:pPr>
      <w:rPr>
        <w:rFonts w:ascii="Courier New" w:hAnsi="Courier New" w:cs="Courier New" w:hint="default"/>
      </w:rPr>
    </w:lvl>
    <w:lvl w:ilvl="8" w:tplc="080C0005" w:tentative="1">
      <w:start w:val="1"/>
      <w:numFmt w:val="bullet"/>
      <w:lvlText w:val=""/>
      <w:lvlJc w:val="left"/>
      <w:pPr>
        <w:tabs>
          <w:tab w:val="num" w:pos="6425"/>
        </w:tabs>
        <w:ind w:left="6425" w:hanging="360"/>
      </w:pPr>
      <w:rPr>
        <w:rFonts w:ascii="Wingdings" w:hAnsi="Wingdings" w:hint="default"/>
      </w:rPr>
    </w:lvl>
  </w:abstractNum>
  <w:abstractNum w:abstractNumId="3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6">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7">
    <w:nsid w:val="6F4B4EDC"/>
    <w:multiLevelType w:val="singleLevel"/>
    <w:tmpl w:val="14F4473E"/>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8">
    <w:nsid w:val="744D6F2F"/>
    <w:multiLevelType w:val="singleLevel"/>
    <w:tmpl w:val="F94A0F7A"/>
    <w:lvl w:ilvl="0">
      <w:start w:val="1"/>
      <w:numFmt w:val="bullet"/>
      <w:lvlRestart w:val="0"/>
      <w:pStyle w:val="ListBullet1"/>
      <w:lvlText w:val=""/>
      <w:lvlJc w:val="left"/>
      <w:pPr>
        <w:tabs>
          <w:tab w:val="num" w:pos="1134"/>
        </w:tabs>
        <w:ind w:left="1134" w:hanging="283"/>
      </w:pPr>
      <w:rPr>
        <w:rFonts w:ascii="Symbol" w:hAnsi="Symbol"/>
      </w:rPr>
    </w:lvl>
  </w:abstractNum>
  <w:abstractNum w:abstractNumId="39">
    <w:nsid w:val="78A80C93"/>
    <w:multiLevelType w:val="hybridMultilevel"/>
    <w:tmpl w:val="19AE9F50"/>
    <w:lvl w:ilvl="0" w:tplc="2F9E3A20">
      <w:numFmt w:val="bullet"/>
      <w:lvlText w:val="–"/>
      <w:lvlJc w:val="left"/>
      <w:pPr>
        <w:tabs>
          <w:tab w:val="num" w:pos="284"/>
        </w:tabs>
        <w:ind w:left="590" w:hanging="227"/>
      </w:pPr>
      <w:rPr>
        <w:rFonts w:ascii="Times New Roman" w:eastAsia="Times New Roman" w:hAnsi="Times New Roman" w:cs="Times New Roman" w:hint="default"/>
      </w:rPr>
    </w:lvl>
    <w:lvl w:ilvl="1" w:tplc="080C0003" w:tentative="1">
      <w:start w:val="1"/>
      <w:numFmt w:val="bullet"/>
      <w:lvlText w:val="o"/>
      <w:lvlJc w:val="left"/>
      <w:pPr>
        <w:tabs>
          <w:tab w:val="num" w:pos="1724"/>
        </w:tabs>
        <w:ind w:left="1724" w:hanging="360"/>
      </w:pPr>
      <w:rPr>
        <w:rFonts w:ascii="Courier New" w:hAnsi="Courier New" w:cs="Courier New" w:hint="default"/>
      </w:rPr>
    </w:lvl>
    <w:lvl w:ilvl="2" w:tplc="080C0005" w:tentative="1">
      <w:start w:val="1"/>
      <w:numFmt w:val="bullet"/>
      <w:lvlText w:val=""/>
      <w:lvlJc w:val="left"/>
      <w:pPr>
        <w:tabs>
          <w:tab w:val="num" w:pos="2444"/>
        </w:tabs>
        <w:ind w:left="2444" w:hanging="360"/>
      </w:pPr>
      <w:rPr>
        <w:rFonts w:ascii="Wingdings" w:hAnsi="Wingdings" w:hint="default"/>
      </w:rPr>
    </w:lvl>
    <w:lvl w:ilvl="3" w:tplc="080C0001" w:tentative="1">
      <w:start w:val="1"/>
      <w:numFmt w:val="bullet"/>
      <w:lvlText w:val=""/>
      <w:lvlJc w:val="left"/>
      <w:pPr>
        <w:tabs>
          <w:tab w:val="num" w:pos="3164"/>
        </w:tabs>
        <w:ind w:left="3164" w:hanging="360"/>
      </w:pPr>
      <w:rPr>
        <w:rFonts w:ascii="Symbol" w:hAnsi="Symbol" w:hint="default"/>
      </w:rPr>
    </w:lvl>
    <w:lvl w:ilvl="4" w:tplc="080C0003" w:tentative="1">
      <w:start w:val="1"/>
      <w:numFmt w:val="bullet"/>
      <w:lvlText w:val="o"/>
      <w:lvlJc w:val="left"/>
      <w:pPr>
        <w:tabs>
          <w:tab w:val="num" w:pos="3884"/>
        </w:tabs>
        <w:ind w:left="3884" w:hanging="360"/>
      </w:pPr>
      <w:rPr>
        <w:rFonts w:ascii="Courier New" w:hAnsi="Courier New" w:cs="Courier New" w:hint="default"/>
      </w:rPr>
    </w:lvl>
    <w:lvl w:ilvl="5" w:tplc="080C0005" w:tentative="1">
      <w:start w:val="1"/>
      <w:numFmt w:val="bullet"/>
      <w:lvlText w:val=""/>
      <w:lvlJc w:val="left"/>
      <w:pPr>
        <w:tabs>
          <w:tab w:val="num" w:pos="4604"/>
        </w:tabs>
        <w:ind w:left="4604" w:hanging="360"/>
      </w:pPr>
      <w:rPr>
        <w:rFonts w:ascii="Wingdings" w:hAnsi="Wingdings" w:hint="default"/>
      </w:rPr>
    </w:lvl>
    <w:lvl w:ilvl="6" w:tplc="080C0001" w:tentative="1">
      <w:start w:val="1"/>
      <w:numFmt w:val="bullet"/>
      <w:lvlText w:val=""/>
      <w:lvlJc w:val="left"/>
      <w:pPr>
        <w:tabs>
          <w:tab w:val="num" w:pos="5324"/>
        </w:tabs>
        <w:ind w:left="5324" w:hanging="360"/>
      </w:pPr>
      <w:rPr>
        <w:rFonts w:ascii="Symbol" w:hAnsi="Symbol" w:hint="default"/>
      </w:rPr>
    </w:lvl>
    <w:lvl w:ilvl="7" w:tplc="080C0003" w:tentative="1">
      <w:start w:val="1"/>
      <w:numFmt w:val="bullet"/>
      <w:lvlText w:val="o"/>
      <w:lvlJc w:val="left"/>
      <w:pPr>
        <w:tabs>
          <w:tab w:val="num" w:pos="6044"/>
        </w:tabs>
        <w:ind w:left="6044" w:hanging="360"/>
      </w:pPr>
      <w:rPr>
        <w:rFonts w:ascii="Courier New" w:hAnsi="Courier New" w:cs="Courier New" w:hint="default"/>
      </w:rPr>
    </w:lvl>
    <w:lvl w:ilvl="8" w:tplc="080C0005" w:tentative="1">
      <w:start w:val="1"/>
      <w:numFmt w:val="bullet"/>
      <w:lvlText w:val=""/>
      <w:lvlJc w:val="left"/>
      <w:pPr>
        <w:tabs>
          <w:tab w:val="num" w:pos="6764"/>
        </w:tabs>
        <w:ind w:left="6764" w:hanging="360"/>
      </w:pPr>
      <w:rPr>
        <w:rFonts w:ascii="Wingdings" w:hAnsi="Wingdings" w:hint="default"/>
      </w:rPr>
    </w:lvl>
  </w:abstractNum>
  <w:abstractNum w:abstractNumId="4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1">
    <w:nsid w:val="7AAB4472"/>
    <w:multiLevelType w:val="hybridMultilevel"/>
    <w:tmpl w:val="71AE9EFE"/>
    <w:lvl w:ilvl="0" w:tplc="0EAE8322">
      <w:numFmt w:val="bullet"/>
      <w:pStyle w:val="dashtable"/>
      <w:lvlText w:val="–"/>
      <w:lvlJc w:val="left"/>
      <w:pPr>
        <w:tabs>
          <w:tab w:val="num" w:pos="284"/>
        </w:tabs>
        <w:ind w:left="590" w:hanging="284"/>
      </w:pPr>
      <w:rPr>
        <w:rFonts w:ascii="Times New Roman" w:eastAsia="Times New Roman" w:hAnsi="Times New Roman" w:cs="Times New Roman"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4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num>
  <w:num w:numId="2">
    <w:abstractNumId w:val="20"/>
  </w:num>
  <w:num w:numId="3">
    <w:abstractNumId w:val="40"/>
  </w:num>
  <w:num w:numId="4">
    <w:abstractNumId w:val="11"/>
  </w:num>
  <w:num w:numId="5">
    <w:abstractNumId w:val="25"/>
  </w:num>
  <w:num w:numId="6">
    <w:abstractNumId w:val="19"/>
  </w:num>
  <w:num w:numId="7">
    <w:abstractNumId w:val="21"/>
  </w:num>
  <w:num w:numId="8">
    <w:abstractNumId w:val="36"/>
  </w:num>
  <w:num w:numId="9">
    <w:abstractNumId w:val="17"/>
  </w:num>
  <w:num w:numId="10">
    <w:abstractNumId w:val="8"/>
  </w:num>
  <w:num w:numId="11">
    <w:abstractNumId w:val="12"/>
  </w:num>
  <w:num w:numId="12">
    <w:abstractNumId w:val="7"/>
  </w:num>
  <w:num w:numId="13">
    <w:abstractNumId w:val="5"/>
  </w:num>
  <w:num w:numId="14">
    <w:abstractNumId w:val="4"/>
  </w:num>
  <w:num w:numId="15">
    <w:abstractNumId w:val="3"/>
  </w:num>
  <w:num w:numId="16">
    <w:abstractNumId w:val="6"/>
  </w:num>
  <w:num w:numId="17">
    <w:abstractNumId w:val="2"/>
  </w:num>
  <w:num w:numId="18">
    <w:abstractNumId w:val="1"/>
  </w:num>
  <w:num w:numId="19">
    <w:abstractNumId w:val="0"/>
  </w:num>
  <w:num w:numId="20">
    <w:abstractNumId w:val="33"/>
  </w:num>
  <w:num w:numId="21">
    <w:abstractNumId w:val="23"/>
  </w:num>
  <w:num w:numId="22">
    <w:abstractNumId w:val="35"/>
  </w:num>
  <w:num w:numId="23">
    <w:abstractNumId w:val="16"/>
  </w:num>
  <w:num w:numId="24">
    <w:abstractNumId w:val="24"/>
  </w:num>
  <w:num w:numId="25">
    <w:abstractNumId w:val="13"/>
  </w:num>
  <w:num w:numId="26">
    <w:abstractNumId w:val="34"/>
  </w:num>
  <w:num w:numId="27">
    <w:abstractNumId w:val="10"/>
  </w:num>
  <w:num w:numId="28">
    <w:abstractNumId w:val="26"/>
  </w:num>
  <w:num w:numId="29">
    <w:abstractNumId w:val="31"/>
  </w:num>
  <w:num w:numId="30">
    <w:abstractNumId w:val="32"/>
  </w:num>
  <w:num w:numId="31">
    <w:abstractNumId w:val="15"/>
  </w:num>
  <w:num w:numId="32">
    <w:abstractNumId w:val="30"/>
  </w:num>
  <w:num w:numId="33">
    <w:abstractNumId w:val="42"/>
  </w:num>
  <w:num w:numId="34">
    <w:abstractNumId w:val="38"/>
  </w:num>
  <w:num w:numId="35">
    <w:abstractNumId w:val="14"/>
  </w:num>
  <w:num w:numId="36">
    <w:abstractNumId w:val="28"/>
  </w:num>
  <w:num w:numId="37">
    <w:abstractNumId w:val="37"/>
  </w:num>
  <w:num w:numId="38">
    <w:abstractNumId w:val="22"/>
  </w:num>
  <w:num w:numId="39">
    <w:abstractNumId w:val="27"/>
  </w:num>
  <w:num w:numId="40">
    <w:abstractNumId w:val="9"/>
  </w:num>
  <w:num w:numId="41">
    <w:abstractNumId w:val="39"/>
  </w:num>
  <w:num w:numId="42">
    <w:abstractNumId w:val="29"/>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revisionView w:markup="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k"/>
    <w:docVar w:name="LW_ANNEX_NBR_FIRST" w:val="1"/>
    <w:docVar w:name="LW_ANNEX_NBR_LAST" w:val="1"/>
    <w:docVar w:name="LW_CONFIDENCE" w:val=" "/>
    <w:docVar w:name="LW_CONST_RESTREINT_UE" w:val="RESTREINT UE"/>
    <w:docVar w:name="LW_CORRIGENDUM" w:val="&lt;UNUSED&gt;"/>
    <w:docVar w:name="LW_COVERPAGE_GUID" w:val="A34CA951B5314AC88DCB75CA2212DE67"/>
    <w:docVar w:name="LW_CROSSREFERENCE" w:val="&lt;UNUSED&gt;"/>
    <w:docVar w:name="LW_DocType" w:val="NORMAL"/>
    <w:docVar w:name="LW_EMISSION" w:val="23. 2. 2017"/>
    <w:docVar w:name="LW_EMISSION_ISODATE" w:val="2017-02-23"/>
    <w:docVar w:name="LW_EMISSION_LOCATION" w:val="BRX"/>
    <w:docVar w:name="LW_EMISSION_PREFIX" w:val="V Bruseli"/>
    <w:docVar w:name="LW_EMISSION_SUFFIX" w:val=" "/>
    <w:docVar w:name="LW_ID_DOCTYPE_NONLW" w:val="CP-036"/>
    <w:docVar w:name="LW_LANGUE" w:val="SK"/>
    <w:docVar w:name="LW_MARKING" w:val="&lt;UNUSED&gt;"/>
    <w:docVar w:name="LW_NOM.INST" w:val="EURÓPSKA KOMISIA"/>
    <w:docVar w:name="LW_NOM.INST_JOINTDOC" w:val="&lt;EMPTY&gt;"/>
    <w:docVar w:name="LW_OBJETACTEPRINCIPAL.CP" w:val="o podpise, v mene Európskej únie a jej \u269?lenských \u353?tátov, a predbe\u382?nom vykonávaní Tretieho dodatkového protokolu k Dohode o pridru\u382?ení medzi Európskym spolo\u269?enstvom a jeho \u269?lenskými \u353?tátmi na jednej strane a \u268?ilskou republikou na strane druhej na ú\u269?ely zoh\u318?adnenia pristúpenia Chorvátskej republiky k Európskej únii_x000b_"/>
    <w:docVar w:name="LW_PART_NBR" w:val="1"/>
    <w:docVar w:name="LW_PART_NBR_TOTAL" w:val="1"/>
    <w:docVar w:name="LW_REF.INST.NEW" w:val="COM"/>
    <w:docVar w:name="LW_REF.INST.NEW_ADOPTED" w:val="final"/>
    <w:docVar w:name="LW_REF.INST.NEW_TEXT" w:val="(2017) 95"/>
    <w:docVar w:name="LW_REF.INTERNE" w:val="&lt;UNUSED&gt;"/>
    <w:docVar w:name="LW_SUPERTITRE" w:val="&lt;UNUSED&gt;"/>
    <w:docVar w:name="LW_TITRE.OBJ.CP" w:val="&lt;UNUSED&gt;"/>
    <w:docVar w:name="LW_TYPE.DOC.CP" w:val="PRÍLOHA_x000b_"/>
    <w:docVar w:name="LW_TYPEACTEPRINCIPAL.CP" w:val="návrhu rozhodnutia Rady"/>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widowControl w:val="0"/>
      <w:spacing w:after="0" w:line="360" w:lineRule="auto"/>
    </w:pPr>
    <w:rPr>
      <w:rFonts w:ascii="Times New Roman" w:eastAsia="Times New Roman" w:hAnsi="Times New Roman" w:cs="Times New Roman"/>
      <w:sz w:val="24"/>
      <w:szCs w:val="20"/>
      <w:lang w:val="sk-SK" w:eastAsia="sk-SK"/>
    </w:rPr>
  </w:style>
  <w:style w:type="paragraph" w:styleId="Heading1">
    <w:name w:val="heading 1"/>
    <w:aliases w:val="Bod 1"/>
    <w:basedOn w:val="Normal"/>
    <w:next w:val="Normal"/>
    <w:link w:val="Heading1Char"/>
    <w:qFormat/>
    <w:pPr>
      <w:keepNext/>
      <w:numPr>
        <w:numId w:val="11"/>
      </w:numPr>
      <w:spacing w:before="360" w:after="120" w:line="240" w:lineRule="auto"/>
      <w:jc w:val="both"/>
      <w:outlineLvl w:val="0"/>
    </w:pPr>
    <w:rPr>
      <w:b/>
      <w:smallCaps/>
      <w:lang w:eastAsia="fr-BE"/>
    </w:rPr>
  </w:style>
  <w:style w:type="paragraph" w:styleId="Heading2">
    <w:name w:val="heading 2"/>
    <w:basedOn w:val="Normal"/>
    <w:next w:val="Normal"/>
    <w:link w:val="Heading2Char"/>
    <w:qFormat/>
    <w:pPr>
      <w:keepNext/>
      <w:numPr>
        <w:ilvl w:val="1"/>
        <w:numId w:val="11"/>
      </w:numPr>
      <w:spacing w:before="120" w:after="120" w:line="240" w:lineRule="auto"/>
      <w:jc w:val="both"/>
      <w:outlineLvl w:val="1"/>
    </w:pPr>
    <w:rPr>
      <w:b/>
      <w:lang w:eastAsia="fr-BE"/>
    </w:rPr>
  </w:style>
  <w:style w:type="paragraph" w:styleId="Heading3">
    <w:name w:val="heading 3"/>
    <w:basedOn w:val="Normal"/>
    <w:next w:val="Normal"/>
    <w:link w:val="Heading3Char"/>
    <w:qFormat/>
    <w:pPr>
      <w:keepNext/>
      <w:numPr>
        <w:ilvl w:val="2"/>
        <w:numId w:val="11"/>
      </w:numPr>
      <w:spacing w:before="120" w:after="120" w:line="240" w:lineRule="auto"/>
      <w:jc w:val="both"/>
      <w:outlineLvl w:val="2"/>
    </w:pPr>
    <w:rPr>
      <w:i/>
      <w:lang w:eastAsia="fr-BE"/>
    </w:rPr>
  </w:style>
  <w:style w:type="paragraph" w:styleId="Heading4">
    <w:name w:val="heading 4"/>
    <w:basedOn w:val="Normal"/>
    <w:next w:val="Normal"/>
    <w:link w:val="Heading4Char"/>
    <w:qFormat/>
    <w:pPr>
      <w:keepNext/>
      <w:numPr>
        <w:ilvl w:val="3"/>
        <w:numId w:val="11"/>
      </w:numPr>
      <w:spacing w:before="120" w:after="120" w:line="240" w:lineRule="auto"/>
      <w:jc w:val="both"/>
      <w:outlineLvl w:val="3"/>
    </w:pPr>
    <w:rPr>
      <w:lang w:eastAsia="fr-BE"/>
    </w:rPr>
  </w:style>
  <w:style w:type="paragraph" w:styleId="Heading5">
    <w:name w:val="heading 5"/>
    <w:basedOn w:val="Normal"/>
    <w:next w:val="Normal"/>
    <w:link w:val="Heading5Char"/>
    <w:qFormat/>
    <w:pPr>
      <w:spacing w:before="240" w:after="60" w:line="240" w:lineRule="auto"/>
      <w:jc w:val="both"/>
      <w:outlineLvl w:val="4"/>
    </w:pPr>
    <w:rPr>
      <w:rFonts w:ascii="Arial" w:hAnsi="Arial"/>
      <w:lang w:eastAsia="fr-BE"/>
    </w:rPr>
  </w:style>
  <w:style w:type="paragraph" w:styleId="Heading6">
    <w:name w:val="heading 6"/>
    <w:basedOn w:val="Normal"/>
    <w:next w:val="Normal"/>
    <w:link w:val="Heading6Char"/>
    <w:qFormat/>
    <w:pPr>
      <w:spacing w:before="240" w:after="60" w:line="240" w:lineRule="auto"/>
      <w:jc w:val="both"/>
      <w:outlineLvl w:val="5"/>
    </w:pPr>
    <w:rPr>
      <w:rFonts w:ascii="Arial" w:hAnsi="Arial"/>
      <w:i/>
      <w:lang w:eastAsia="fr-BE"/>
    </w:rPr>
  </w:style>
  <w:style w:type="paragraph" w:styleId="Heading7">
    <w:name w:val="heading 7"/>
    <w:basedOn w:val="Normal"/>
    <w:next w:val="Normal"/>
    <w:link w:val="Heading7Char"/>
    <w:qFormat/>
    <w:pPr>
      <w:spacing w:before="240" w:after="60" w:line="240" w:lineRule="auto"/>
      <w:jc w:val="both"/>
      <w:outlineLvl w:val="6"/>
    </w:pPr>
    <w:rPr>
      <w:rFonts w:ascii="Arial" w:hAnsi="Arial"/>
      <w:sz w:val="20"/>
      <w:lang w:eastAsia="fr-BE"/>
    </w:rPr>
  </w:style>
  <w:style w:type="paragraph" w:styleId="Heading8">
    <w:name w:val="heading 8"/>
    <w:basedOn w:val="Normal"/>
    <w:next w:val="Normal"/>
    <w:link w:val="Heading8Char"/>
    <w:qFormat/>
    <w:pPr>
      <w:spacing w:before="240" w:after="60" w:line="240" w:lineRule="auto"/>
      <w:jc w:val="both"/>
      <w:outlineLvl w:val="7"/>
    </w:pPr>
    <w:rPr>
      <w:rFonts w:ascii="Arial" w:hAnsi="Arial"/>
      <w:i/>
      <w:sz w:val="20"/>
      <w:lang w:eastAsia="fr-BE"/>
    </w:rPr>
  </w:style>
  <w:style w:type="paragraph" w:styleId="Heading9">
    <w:name w:val="heading 9"/>
    <w:basedOn w:val="Normal"/>
    <w:next w:val="Normal"/>
    <w:link w:val="Heading9Char"/>
    <w:qFormat/>
    <w:pPr>
      <w:spacing w:before="240" w:after="60" w:line="240" w:lineRule="auto"/>
      <w:jc w:val="both"/>
      <w:outlineLvl w:val="8"/>
    </w:pPr>
    <w:rPr>
      <w:rFonts w:ascii="Arial" w:hAnsi="Arial"/>
      <w:i/>
      <w:sz w:val="18"/>
      <w:lang w:eastAsia="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line="240" w:lineRule="auto"/>
      <w:jc w:val="both"/>
    </w:pPr>
  </w:style>
  <w:style w:type="paragraph" w:styleId="Header">
    <w:name w:val="header"/>
    <w:basedOn w:val="Normal"/>
    <w:link w:val="HeaderChar"/>
    <w:uiPriority w:val="99"/>
    <w:unhideWhenUsed/>
    <w:pPr>
      <w:tabs>
        <w:tab w:val="center" w:pos="4536"/>
        <w:tab w:val="right" w:pos="9072"/>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rPr>
      <w:rFonts w:eastAsiaTheme="minorHAnsi"/>
      <w:szCs w:val="22"/>
      <w:lang w:val="en-GB" w:eastAsia="en-US"/>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eastAsiaTheme="minorHAnsi"/>
      <w:szCs w:val="22"/>
      <w:lang w:val="en-GB" w:eastAsia="en-US"/>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aliases w:val="Bod 1 Char"/>
    <w:basedOn w:val="DefaultParagraphFont"/>
    <w:link w:val="Heading1"/>
    <w:rPr>
      <w:rFonts w:ascii="Times New Roman" w:eastAsia="Times New Roman" w:hAnsi="Times New Roman" w:cs="Times New Roman"/>
      <w:b/>
      <w:smallCaps/>
      <w:sz w:val="24"/>
      <w:szCs w:val="20"/>
      <w:lang w:eastAsia="fr-BE"/>
    </w:rPr>
  </w:style>
  <w:style w:type="character" w:customStyle="1" w:styleId="Heading2Char">
    <w:name w:val="Heading 2 Char"/>
    <w:basedOn w:val="DefaultParagraphFont"/>
    <w:link w:val="Heading2"/>
    <w:rPr>
      <w:rFonts w:ascii="Times New Roman" w:eastAsia="Times New Roman" w:hAnsi="Times New Roman" w:cs="Times New Roman"/>
      <w:b/>
      <w:sz w:val="24"/>
      <w:szCs w:val="20"/>
      <w:lang w:eastAsia="fr-BE"/>
    </w:rPr>
  </w:style>
  <w:style w:type="character" w:customStyle="1" w:styleId="Heading3Char">
    <w:name w:val="Heading 3 Char"/>
    <w:basedOn w:val="DefaultParagraphFont"/>
    <w:link w:val="Heading3"/>
    <w:rPr>
      <w:rFonts w:ascii="Times New Roman" w:eastAsia="Times New Roman" w:hAnsi="Times New Roman" w:cs="Times New Roman"/>
      <w:i/>
      <w:sz w:val="24"/>
      <w:szCs w:val="20"/>
      <w:lang w:eastAsia="fr-BE"/>
    </w:rPr>
  </w:style>
  <w:style w:type="character" w:customStyle="1" w:styleId="Heading4Char">
    <w:name w:val="Heading 4 Char"/>
    <w:basedOn w:val="DefaultParagraphFont"/>
    <w:link w:val="Heading4"/>
    <w:rPr>
      <w:rFonts w:ascii="Times New Roman" w:eastAsia="Times New Roman" w:hAnsi="Times New Roman" w:cs="Times New Roman"/>
      <w:sz w:val="24"/>
      <w:szCs w:val="20"/>
      <w:lang w:eastAsia="fr-BE"/>
    </w:rPr>
  </w:style>
  <w:style w:type="character" w:customStyle="1" w:styleId="Heading5Char">
    <w:name w:val="Heading 5 Char"/>
    <w:basedOn w:val="DefaultParagraphFont"/>
    <w:link w:val="Heading5"/>
    <w:rPr>
      <w:rFonts w:ascii="Arial" w:eastAsia="Times New Roman" w:hAnsi="Arial" w:cs="Times New Roman"/>
      <w:szCs w:val="20"/>
      <w:lang w:eastAsia="fr-BE"/>
    </w:rPr>
  </w:style>
  <w:style w:type="character" w:customStyle="1" w:styleId="Heading6Char">
    <w:name w:val="Heading 6 Char"/>
    <w:basedOn w:val="DefaultParagraphFont"/>
    <w:link w:val="Heading6"/>
    <w:rPr>
      <w:rFonts w:ascii="Arial" w:eastAsia="Times New Roman" w:hAnsi="Arial" w:cs="Times New Roman"/>
      <w:i/>
      <w:szCs w:val="20"/>
      <w:lang w:eastAsia="fr-BE"/>
    </w:rPr>
  </w:style>
  <w:style w:type="character" w:customStyle="1" w:styleId="Heading7Char">
    <w:name w:val="Heading 7 Char"/>
    <w:basedOn w:val="DefaultParagraphFont"/>
    <w:link w:val="Heading7"/>
    <w:rPr>
      <w:rFonts w:ascii="Arial" w:eastAsia="Times New Roman" w:hAnsi="Arial" w:cs="Times New Roman"/>
      <w:sz w:val="20"/>
      <w:szCs w:val="20"/>
      <w:lang w:eastAsia="fr-BE"/>
    </w:rPr>
  </w:style>
  <w:style w:type="character" w:customStyle="1" w:styleId="Heading8Char">
    <w:name w:val="Heading 8 Char"/>
    <w:basedOn w:val="DefaultParagraphFont"/>
    <w:link w:val="Heading8"/>
    <w:rPr>
      <w:rFonts w:ascii="Arial" w:eastAsia="Times New Roman" w:hAnsi="Arial" w:cs="Times New Roman"/>
      <w:i/>
      <w:sz w:val="20"/>
      <w:szCs w:val="20"/>
      <w:lang w:eastAsia="fr-BE"/>
    </w:rPr>
  </w:style>
  <w:style w:type="character" w:customStyle="1" w:styleId="Heading9Char">
    <w:name w:val="Heading 9 Char"/>
    <w:basedOn w:val="DefaultParagraphFont"/>
    <w:link w:val="Heading9"/>
    <w:rPr>
      <w:rFonts w:ascii="Arial" w:eastAsia="Times New Roman" w:hAnsi="Arial" w:cs="Times New Roman"/>
      <w:i/>
      <w:sz w:val="18"/>
      <w:szCs w:val="20"/>
      <w:lang w:eastAsia="fr-BE"/>
    </w:rPr>
  </w:style>
  <w:style w:type="numbering" w:customStyle="1" w:styleId="NoList1">
    <w:name w:val="No List1"/>
    <w:next w:val="NoList"/>
    <w:uiPriority w:val="99"/>
    <w:unhideWhenUsed/>
  </w:style>
  <w:style w:type="paragraph" w:customStyle="1" w:styleId="EntInstit">
    <w:name w:val="EntInstit"/>
    <w:basedOn w:val="Normal"/>
    <w:pPr>
      <w:spacing w:line="240" w:lineRule="auto"/>
      <w:jc w:val="right"/>
    </w:pPr>
    <w:rPr>
      <w:b/>
      <w:lang w:eastAsia="fr-BE"/>
    </w:rPr>
  </w:style>
  <w:style w:type="paragraph" w:customStyle="1" w:styleId="EntRefer">
    <w:name w:val="EntRefer"/>
    <w:basedOn w:val="Normal"/>
    <w:pPr>
      <w:spacing w:line="240" w:lineRule="auto"/>
    </w:pPr>
    <w:rPr>
      <w:b/>
      <w:lang w:eastAsia="fr-BE"/>
    </w:rPr>
  </w:style>
  <w:style w:type="paragraph" w:customStyle="1" w:styleId="Par-number10">
    <w:name w:val="Par-number 1)"/>
    <w:basedOn w:val="Normal"/>
    <w:next w:val="Normal"/>
    <w:pPr>
      <w:numPr>
        <w:numId w:val="7"/>
      </w:numPr>
    </w:pPr>
    <w:rPr>
      <w:lang w:eastAsia="fr-BE"/>
    </w:rPr>
  </w:style>
  <w:style w:type="paragraph" w:customStyle="1" w:styleId="EntEmet">
    <w:name w:val="EntEmet"/>
    <w:basedOn w:val="Normal"/>
    <w:pPr>
      <w:tabs>
        <w:tab w:val="left" w:pos="284"/>
        <w:tab w:val="left" w:pos="567"/>
        <w:tab w:val="left" w:pos="851"/>
        <w:tab w:val="left" w:pos="1134"/>
        <w:tab w:val="left" w:pos="1418"/>
      </w:tabs>
      <w:spacing w:before="40" w:line="240" w:lineRule="auto"/>
    </w:pPr>
    <w:rPr>
      <w:lang w:eastAsia="fr-BE"/>
    </w:rPr>
  </w:style>
  <w:style w:type="character" w:styleId="FootnoteReference">
    <w:name w:val="footnote reference"/>
    <w:rPr>
      <w:b/>
      <w:vertAlign w:val="superscript"/>
    </w:rPr>
  </w:style>
  <w:style w:type="paragraph" w:styleId="FootnoteText">
    <w:name w:val="footnote text"/>
    <w:basedOn w:val="Normal"/>
    <w:link w:val="FootnoteTextChar"/>
    <w:pPr>
      <w:tabs>
        <w:tab w:val="left" w:pos="567"/>
      </w:tabs>
      <w:spacing w:line="240" w:lineRule="auto"/>
      <w:ind w:left="567" w:hanging="567"/>
    </w:pPr>
    <w:rPr>
      <w:lang w:eastAsia="fr-BE"/>
    </w:rPr>
  </w:style>
  <w:style w:type="character" w:customStyle="1" w:styleId="FootnoteTextChar">
    <w:name w:val="Footnote Text Char"/>
    <w:basedOn w:val="DefaultParagraphFont"/>
    <w:link w:val="FootnoteText"/>
    <w:rPr>
      <w:rFonts w:ascii="Times New Roman" w:eastAsia="Times New Roman" w:hAnsi="Times New Roman" w:cs="Times New Roman"/>
      <w:sz w:val="24"/>
      <w:szCs w:val="20"/>
      <w:lang w:eastAsia="fr-BE"/>
    </w:rPr>
  </w:style>
  <w:style w:type="paragraph" w:customStyle="1" w:styleId="Par-bullet">
    <w:name w:val="Par-bullet"/>
    <w:basedOn w:val="Normal"/>
    <w:next w:val="Normal"/>
    <w:pPr>
      <w:numPr>
        <w:numId w:val="3"/>
      </w:numPr>
    </w:pPr>
    <w:rPr>
      <w:lang w:eastAsia="fr-BE"/>
    </w:rPr>
  </w:style>
  <w:style w:type="paragraph" w:customStyle="1" w:styleId="Par-equal">
    <w:name w:val="Par-equal"/>
    <w:basedOn w:val="Normal"/>
    <w:next w:val="Normal"/>
    <w:pPr>
      <w:numPr>
        <w:numId w:val="5"/>
      </w:numPr>
    </w:pPr>
    <w:rPr>
      <w:lang w:eastAsia="fr-BE"/>
    </w:rPr>
  </w:style>
  <w:style w:type="paragraph" w:styleId="TOC1">
    <w:name w:val="toc 1"/>
    <w:basedOn w:val="Normal"/>
    <w:next w:val="Normal"/>
    <w:pPr>
      <w:tabs>
        <w:tab w:val="left" w:pos="567"/>
        <w:tab w:val="right" w:leader="dot" w:pos="9639"/>
      </w:tabs>
      <w:ind w:left="567" w:right="567" w:hanging="567"/>
    </w:pPr>
    <w:rPr>
      <w:lang w:eastAsia="fr-BE"/>
    </w:rPr>
  </w:style>
  <w:style w:type="paragraph" w:customStyle="1" w:styleId="Par-number1">
    <w:name w:val="Par-number (1)"/>
    <w:basedOn w:val="Normal"/>
    <w:next w:val="Normal"/>
    <w:pPr>
      <w:numPr>
        <w:numId w:val="6"/>
      </w:numPr>
    </w:pPr>
    <w:rPr>
      <w:lang w:eastAsia="fr-BE"/>
    </w:rPr>
  </w:style>
  <w:style w:type="paragraph" w:customStyle="1" w:styleId="Par-number11">
    <w:name w:val="Par-number 1."/>
    <w:basedOn w:val="Normal"/>
    <w:next w:val="Normal"/>
    <w:pPr>
      <w:numPr>
        <w:numId w:val="8"/>
      </w:numPr>
    </w:pPr>
    <w:rPr>
      <w:lang w:eastAsia="fr-BE"/>
    </w:rPr>
  </w:style>
  <w:style w:type="paragraph" w:customStyle="1" w:styleId="Par-numberI">
    <w:name w:val="Par-number I."/>
    <w:basedOn w:val="Normal"/>
    <w:next w:val="Normal"/>
    <w:pPr>
      <w:numPr>
        <w:numId w:val="10"/>
      </w:numPr>
    </w:pPr>
    <w:rPr>
      <w:lang w:eastAsia="fr-BE"/>
    </w:rPr>
  </w:style>
  <w:style w:type="paragraph" w:customStyle="1" w:styleId="Par-dash">
    <w:name w:val="Par-dash"/>
    <w:basedOn w:val="Normal"/>
    <w:next w:val="Normal"/>
    <w:pPr>
      <w:numPr>
        <w:numId w:val="4"/>
      </w:numPr>
    </w:pPr>
    <w:rPr>
      <w:lang w:eastAsia="fr-BE"/>
    </w:rPr>
  </w:style>
  <w:style w:type="paragraph" w:customStyle="1" w:styleId="EntLogo">
    <w:name w:val="EntLogo"/>
    <w:basedOn w:val="Normal"/>
    <w:next w:val="EntInstit"/>
    <w:rPr>
      <w:b/>
      <w:lang w:eastAsia="fr-BE"/>
    </w:rPr>
  </w:style>
  <w:style w:type="paragraph" w:customStyle="1" w:styleId="FooterLandscape">
    <w:name w:val="FooterLandscape"/>
    <w:basedOn w:val="Footer"/>
    <w:pPr>
      <w:tabs>
        <w:tab w:val="clear" w:pos="4536"/>
        <w:tab w:val="clear" w:pos="9072"/>
        <w:tab w:val="center" w:pos="7371"/>
        <w:tab w:val="center" w:pos="11340"/>
        <w:tab w:val="right" w:pos="14572"/>
      </w:tabs>
    </w:pPr>
    <w:rPr>
      <w:lang w:eastAsia="fr-BE"/>
    </w:rPr>
  </w:style>
  <w:style w:type="paragraph" w:customStyle="1" w:styleId="Par-numberA">
    <w:name w:val="Par-number A."/>
    <w:basedOn w:val="Normal"/>
    <w:next w:val="Normal"/>
    <w:pPr>
      <w:numPr>
        <w:numId w:val="9"/>
      </w:numPr>
    </w:pPr>
    <w:rPr>
      <w:lang w:eastAsia="fr-BE"/>
    </w:rPr>
  </w:style>
  <w:style w:type="paragraph" w:styleId="TOC2">
    <w:name w:val="toc 2"/>
    <w:basedOn w:val="Normal"/>
    <w:next w:val="Normal"/>
    <w:pPr>
      <w:tabs>
        <w:tab w:val="left" w:pos="1134"/>
        <w:tab w:val="right" w:leader="dot" w:pos="9639"/>
      </w:tabs>
      <w:ind w:left="1134" w:right="567" w:hanging="567"/>
    </w:pPr>
    <w:rPr>
      <w:lang w:eastAsia="fr-BE"/>
    </w:rPr>
  </w:style>
  <w:style w:type="paragraph" w:styleId="TOC3">
    <w:name w:val="toc 3"/>
    <w:basedOn w:val="Normal"/>
    <w:next w:val="Normal"/>
    <w:pPr>
      <w:tabs>
        <w:tab w:val="left" w:pos="1701"/>
        <w:tab w:val="right" w:leader="dot" w:pos="9639"/>
      </w:tabs>
      <w:ind w:left="1701" w:right="567" w:hanging="567"/>
    </w:pPr>
    <w:rPr>
      <w:lang w:eastAsia="fr-BE"/>
    </w:rPr>
  </w:style>
  <w:style w:type="paragraph" w:styleId="TOC4">
    <w:name w:val="toc 4"/>
    <w:basedOn w:val="Normal"/>
    <w:next w:val="Normal"/>
    <w:pPr>
      <w:tabs>
        <w:tab w:val="left" w:pos="2268"/>
        <w:tab w:val="right" w:pos="9639"/>
      </w:tabs>
      <w:ind w:left="2268" w:right="567" w:hanging="567"/>
    </w:pPr>
    <w:rPr>
      <w:lang w:eastAsia="fr-BE"/>
    </w:rPr>
  </w:style>
  <w:style w:type="paragraph" w:styleId="TOC5">
    <w:name w:val="toc 5"/>
    <w:basedOn w:val="Normal"/>
    <w:next w:val="Normal"/>
    <w:pPr>
      <w:tabs>
        <w:tab w:val="left" w:pos="2835"/>
        <w:tab w:val="right" w:leader="dot" w:pos="9639"/>
      </w:tabs>
      <w:ind w:left="2835" w:right="567" w:hanging="567"/>
    </w:pPr>
    <w:rPr>
      <w:lang w:eastAsia="fr-BE"/>
    </w:rPr>
  </w:style>
  <w:style w:type="paragraph" w:styleId="TOC6">
    <w:name w:val="toc 6"/>
    <w:basedOn w:val="Normal"/>
    <w:next w:val="Normal"/>
    <w:pPr>
      <w:tabs>
        <w:tab w:val="left" w:pos="3402"/>
        <w:tab w:val="right" w:leader="dot" w:pos="9639"/>
      </w:tabs>
      <w:ind w:left="3402" w:right="567" w:hanging="567"/>
    </w:pPr>
    <w:rPr>
      <w:lang w:eastAsia="fr-BE"/>
    </w:rPr>
  </w:style>
  <w:style w:type="paragraph" w:styleId="TOC7">
    <w:name w:val="toc 7"/>
    <w:basedOn w:val="Normal"/>
    <w:next w:val="Normal"/>
    <w:pPr>
      <w:tabs>
        <w:tab w:val="left" w:pos="3969"/>
        <w:tab w:val="right" w:leader="dot" w:pos="9639"/>
      </w:tabs>
      <w:ind w:left="3969" w:right="567" w:hanging="567"/>
    </w:pPr>
    <w:rPr>
      <w:lang w:eastAsia="fr-BE"/>
    </w:rPr>
  </w:style>
  <w:style w:type="paragraph" w:styleId="TOC8">
    <w:name w:val="toc 8"/>
    <w:basedOn w:val="Normal"/>
    <w:next w:val="Normal"/>
    <w:pPr>
      <w:tabs>
        <w:tab w:val="left" w:pos="4536"/>
        <w:tab w:val="right" w:leader="dot" w:pos="9639"/>
      </w:tabs>
      <w:ind w:left="4536" w:right="567" w:hanging="567"/>
    </w:pPr>
    <w:rPr>
      <w:lang w:eastAsia="fr-BE"/>
    </w:rPr>
  </w:style>
  <w:style w:type="paragraph" w:styleId="TOC9">
    <w:name w:val="toc 9"/>
    <w:basedOn w:val="Normal"/>
    <w:next w:val="Normal"/>
    <w:pPr>
      <w:tabs>
        <w:tab w:val="left" w:pos="5103"/>
        <w:tab w:val="right" w:leader="dot" w:pos="9639"/>
      </w:tabs>
      <w:ind w:left="5103" w:right="567" w:hanging="567"/>
    </w:pPr>
    <w:rPr>
      <w:lang w:eastAsia="fr-BE"/>
    </w:rPr>
  </w:style>
  <w:style w:type="paragraph" w:styleId="EndnoteText">
    <w:name w:val="endnote text"/>
    <w:basedOn w:val="Normal"/>
    <w:link w:val="EndnoteTextChar"/>
    <w:pPr>
      <w:tabs>
        <w:tab w:val="left" w:pos="567"/>
      </w:tabs>
      <w:spacing w:line="240" w:lineRule="auto"/>
      <w:ind w:left="567" w:hanging="567"/>
    </w:pPr>
    <w:rPr>
      <w:lang w:eastAsia="fr-BE"/>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eastAsia="fr-BE"/>
    </w:rPr>
  </w:style>
  <w:style w:type="character" w:styleId="EndnoteReference">
    <w:name w:val="endnote reference"/>
    <w:rPr>
      <w:b/>
      <w:vertAlign w:val="superscript"/>
    </w:rPr>
  </w:style>
  <w:style w:type="paragraph" w:customStyle="1" w:styleId="AC">
    <w:name w:val="AC"/>
    <w:basedOn w:val="Normal"/>
    <w:next w:val="Normal"/>
    <w:rPr>
      <w:b/>
      <w:sz w:val="40"/>
      <w:lang w:eastAsia="fr-BE"/>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rPr>
      <w:lang w:eastAsia="fr-BE"/>
    </w:rPr>
  </w:style>
  <w:style w:type="paragraph" w:customStyle="1" w:styleId="Par-numbera0">
    <w:name w:val="Par-number (a)"/>
    <w:basedOn w:val="Normal"/>
    <w:next w:val="Normal"/>
    <w:pPr>
      <w:numPr>
        <w:numId w:val="2"/>
      </w:numPr>
    </w:pPr>
    <w:rPr>
      <w:lang w:eastAsia="fr-BE"/>
    </w:r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ListBullet">
    <w:name w:val="List Bullet"/>
    <w:basedOn w:val="Normal"/>
    <w:unhideWhenUsed/>
    <w:pPr>
      <w:numPr>
        <w:numId w:val="12"/>
      </w:numPr>
      <w:spacing w:before="120" w:after="120" w:line="240" w:lineRule="auto"/>
      <w:contextualSpacing/>
      <w:jc w:val="both"/>
    </w:pPr>
    <w:rPr>
      <w:rFonts w:eastAsia="Calibri"/>
      <w:lang w:eastAsia="en-GB"/>
    </w:rPr>
  </w:style>
  <w:style w:type="paragraph" w:styleId="ListBullet2">
    <w:name w:val="List Bullet 2"/>
    <w:basedOn w:val="Normal"/>
    <w:unhideWhenUsed/>
    <w:pPr>
      <w:numPr>
        <w:numId w:val="13"/>
      </w:numPr>
      <w:spacing w:before="120" w:after="120" w:line="240" w:lineRule="auto"/>
      <w:contextualSpacing/>
      <w:jc w:val="both"/>
    </w:pPr>
    <w:rPr>
      <w:rFonts w:eastAsia="Calibri"/>
      <w:lang w:eastAsia="en-GB"/>
    </w:rPr>
  </w:style>
  <w:style w:type="paragraph" w:styleId="BalloonText">
    <w:name w:val="Balloon Text"/>
    <w:basedOn w:val="Normal"/>
    <w:link w:val="BalloonTextChar"/>
    <w:uiPriority w:val="99"/>
    <w:semiHidden/>
    <w:rPr>
      <w:rFonts w:ascii="Tahoma" w:hAnsi="Tahoma" w:cs="Tahoma"/>
      <w:sz w:val="16"/>
      <w:szCs w:val="16"/>
      <w:lang w:eastAsia="fr-BE"/>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BE"/>
    </w:rPr>
  </w:style>
  <w:style w:type="paragraph" w:styleId="ListBullet3">
    <w:name w:val="List Bullet 3"/>
    <w:basedOn w:val="Normal"/>
    <w:unhideWhenUsed/>
    <w:pPr>
      <w:numPr>
        <w:numId w:val="14"/>
      </w:numPr>
      <w:spacing w:before="120" w:after="120" w:line="240" w:lineRule="auto"/>
      <w:contextualSpacing/>
      <w:jc w:val="both"/>
    </w:pPr>
    <w:rPr>
      <w:rFonts w:eastAsia="Calibri"/>
      <w:lang w:eastAsia="en-GB"/>
    </w:rPr>
  </w:style>
  <w:style w:type="paragraph" w:styleId="ListBullet4">
    <w:name w:val="List Bullet 4"/>
    <w:basedOn w:val="Normal"/>
    <w:unhideWhenUsed/>
    <w:pPr>
      <w:numPr>
        <w:numId w:val="15"/>
      </w:numPr>
      <w:spacing w:before="120" w:after="120" w:line="240" w:lineRule="auto"/>
      <w:contextualSpacing/>
      <w:jc w:val="both"/>
    </w:pPr>
    <w:rPr>
      <w:rFonts w:eastAsia="Calibri"/>
      <w:lang w:eastAsia="en-GB"/>
    </w:rPr>
  </w:style>
  <w:style w:type="paragraph" w:styleId="Caption">
    <w:name w:val="caption"/>
    <w:basedOn w:val="Normal"/>
    <w:next w:val="Normal"/>
    <w:uiPriority w:val="35"/>
    <w:semiHidden/>
    <w:unhideWhenUsed/>
    <w:qFormat/>
    <w:pPr>
      <w:spacing w:before="120" w:after="120" w:line="240" w:lineRule="auto"/>
      <w:jc w:val="both"/>
    </w:pPr>
    <w:rPr>
      <w:rFonts w:eastAsia="Calibri"/>
      <w:b/>
      <w:bCs/>
      <w:sz w:val="20"/>
      <w:lang w:eastAsia="en-GB"/>
    </w:rPr>
  </w:style>
  <w:style w:type="paragraph" w:styleId="TableofFigures">
    <w:name w:val="table of figures"/>
    <w:basedOn w:val="Normal"/>
    <w:next w:val="Normal"/>
    <w:uiPriority w:val="99"/>
    <w:semiHidden/>
    <w:unhideWhenUsed/>
    <w:pPr>
      <w:spacing w:before="120" w:after="120" w:line="240" w:lineRule="auto"/>
      <w:jc w:val="both"/>
    </w:pPr>
    <w:rPr>
      <w:rFonts w:eastAsia="Calibri"/>
      <w:lang w:eastAsia="en-GB"/>
    </w:rPr>
  </w:style>
  <w:style w:type="paragraph" w:styleId="ListNumber">
    <w:name w:val="List Number"/>
    <w:basedOn w:val="Normal"/>
    <w:unhideWhenUsed/>
    <w:pPr>
      <w:numPr>
        <w:numId w:val="16"/>
      </w:numPr>
      <w:spacing w:before="120" w:after="120" w:line="240" w:lineRule="auto"/>
      <w:contextualSpacing/>
      <w:jc w:val="both"/>
    </w:pPr>
    <w:rPr>
      <w:rFonts w:eastAsia="Calibri"/>
      <w:lang w:eastAsia="en-GB"/>
    </w:rPr>
  </w:style>
  <w:style w:type="paragraph" w:styleId="ListNumber2">
    <w:name w:val="List Number 2"/>
    <w:basedOn w:val="Normal"/>
    <w:unhideWhenUsed/>
    <w:pPr>
      <w:numPr>
        <w:numId w:val="17"/>
      </w:numPr>
      <w:spacing w:before="120" w:after="120" w:line="240" w:lineRule="auto"/>
      <w:contextualSpacing/>
      <w:jc w:val="both"/>
    </w:pPr>
    <w:rPr>
      <w:rFonts w:eastAsia="Calibri"/>
      <w:lang w:eastAsia="en-GB"/>
    </w:rPr>
  </w:style>
  <w:style w:type="paragraph" w:styleId="ListNumber3">
    <w:name w:val="List Number 3"/>
    <w:basedOn w:val="Normal"/>
    <w:unhideWhenUsed/>
    <w:pPr>
      <w:numPr>
        <w:numId w:val="18"/>
      </w:numPr>
      <w:spacing w:before="120" w:after="120" w:line="240" w:lineRule="auto"/>
      <w:contextualSpacing/>
      <w:jc w:val="both"/>
    </w:pPr>
    <w:rPr>
      <w:rFonts w:eastAsia="Calibri"/>
      <w:lang w:eastAsia="en-GB"/>
    </w:rPr>
  </w:style>
  <w:style w:type="paragraph" w:styleId="ListNumber4">
    <w:name w:val="List Number 4"/>
    <w:basedOn w:val="Normal"/>
    <w:unhideWhenUsed/>
    <w:pPr>
      <w:numPr>
        <w:numId w:val="19"/>
      </w:numPr>
      <w:spacing w:before="120" w:after="120" w:line="240" w:lineRule="auto"/>
      <w:contextualSpacing/>
      <w:jc w:val="both"/>
    </w:pPr>
    <w:rPr>
      <w:rFonts w:eastAsia="Calibri"/>
      <w:lang w:eastAsia="en-GB"/>
    </w:rPr>
  </w:style>
  <w:style w:type="paragraph" w:styleId="TOCHeading">
    <w:name w:val="TOC Heading"/>
    <w:basedOn w:val="Normal"/>
    <w:next w:val="Normal"/>
    <w:unhideWhenUsed/>
    <w:qFormat/>
    <w:pPr>
      <w:spacing w:before="120" w:after="240" w:line="240" w:lineRule="auto"/>
      <w:jc w:val="center"/>
    </w:pPr>
    <w:rPr>
      <w:rFonts w:eastAsia="Calibri"/>
      <w:b/>
      <w:sz w:val="28"/>
      <w:lang w:eastAsia="en-GB"/>
    </w:rPr>
  </w:style>
  <w:style w:type="paragraph" w:customStyle="1" w:styleId="HeaderLandscape">
    <w:name w:val="HeaderLandscape"/>
    <w:basedOn w:val="Normal"/>
    <w:pPr>
      <w:tabs>
        <w:tab w:val="center" w:pos="7285"/>
        <w:tab w:val="right" w:pos="14003"/>
      </w:tabs>
      <w:spacing w:after="120" w:line="240" w:lineRule="auto"/>
      <w:jc w:val="both"/>
    </w:pPr>
    <w:rPr>
      <w:rFonts w:eastAsia="Calibri"/>
    </w:rPr>
  </w:style>
  <w:style w:type="paragraph" w:customStyle="1" w:styleId="Text1">
    <w:name w:val="Text 1"/>
    <w:basedOn w:val="Normal"/>
    <w:pPr>
      <w:spacing w:before="120" w:after="120" w:line="240" w:lineRule="auto"/>
      <w:ind w:left="850"/>
      <w:jc w:val="both"/>
    </w:pPr>
    <w:rPr>
      <w:rFonts w:eastAsia="Calibri"/>
      <w:lang w:eastAsia="en-GB"/>
    </w:rPr>
  </w:style>
  <w:style w:type="paragraph" w:customStyle="1" w:styleId="Text2">
    <w:name w:val="Text 2"/>
    <w:basedOn w:val="Normal"/>
    <w:pPr>
      <w:spacing w:before="120" w:after="120" w:line="240" w:lineRule="auto"/>
      <w:ind w:left="1417"/>
      <w:jc w:val="both"/>
    </w:pPr>
    <w:rPr>
      <w:rFonts w:eastAsia="Calibri"/>
      <w:lang w:eastAsia="en-GB"/>
    </w:rPr>
  </w:style>
  <w:style w:type="paragraph" w:customStyle="1" w:styleId="Text3">
    <w:name w:val="Text 3"/>
    <w:basedOn w:val="Normal"/>
    <w:pPr>
      <w:spacing w:before="120" w:after="120" w:line="240" w:lineRule="auto"/>
      <w:ind w:left="1984"/>
      <w:jc w:val="both"/>
    </w:pPr>
    <w:rPr>
      <w:rFonts w:eastAsia="Calibri"/>
      <w:lang w:eastAsia="en-GB"/>
    </w:rPr>
  </w:style>
  <w:style w:type="paragraph" w:customStyle="1" w:styleId="Text4">
    <w:name w:val="Text 4"/>
    <w:basedOn w:val="Normal"/>
    <w:pPr>
      <w:spacing w:before="120" w:after="120" w:line="240" w:lineRule="auto"/>
      <w:ind w:left="2551"/>
      <w:jc w:val="both"/>
    </w:pPr>
    <w:rPr>
      <w:rFonts w:eastAsia="Calibri"/>
      <w:lang w:eastAsia="en-GB"/>
    </w:rPr>
  </w:style>
  <w:style w:type="paragraph" w:customStyle="1" w:styleId="NormalCentered">
    <w:name w:val="Normal Centered"/>
    <w:basedOn w:val="Normal"/>
    <w:pPr>
      <w:spacing w:before="120" w:after="120" w:line="240" w:lineRule="auto"/>
      <w:jc w:val="center"/>
    </w:pPr>
    <w:rPr>
      <w:rFonts w:eastAsia="Calibri"/>
      <w:lang w:eastAsia="en-GB"/>
    </w:rPr>
  </w:style>
  <w:style w:type="paragraph" w:customStyle="1" w:styleId="NormalLeft">
    <w:name w:val="Normal Left"/>
    <w:basedOn w:val="Normal"/>
    <w:pPr>
      <w:spacing w:before="120" w:after="120" w:line="240" w:lineRule="auto"/>
    </w:pPr>
    <w:rPr>
      <w:rFonts w:eastAsia="Calibri"/>
      <w:lang w:eastAsia="en-GB"/>
    </w:rPr>
  </w:style>
  <w:style w:type="paragraph" w:customStyle="1" w:styleId="NormalRight">
    <w:name w:val="Normal Right"/>
    <w:basedOn w:val="Normal"/>
    <w:pPr>
      <w:spacing w:before="120" w:after="120" w:line="240" w:lineRule="auto"/>
      <w:jc w:val="right"/>
    </w:pPr>
    <w:rPr>
      <w:rFonts w:eastAsia="Calibri"/>
      <w:lang w:eastAsia="en-GB"/>
    </w:rPr>
  </w:style>
  <w:style w:type="paragraph" w:customStyle="1" w:styleId="QuotedText">
    <w:name w:val="Quoted Text"/>
    <w:basedOn w:val="Normal"/>
    <w:pPr>
      <w:spacing w:before="120" w:after="120" w:line="240" w:lineRule="auto"/>
      <w:ind w:left="1417"/>
      <w:jc w:val="both"/>
    </w:pPr>
    <w:rPr>
      <w:rFonts w:eastAsia="Calibri"/>
      <w:lang w:eastAsia="en-GB"/>
    </w:rPr>
  </w:style>
  <w:style w:type="paragraph" w:customStyle="1" w:styleId="Point0">
    <w:name w:val="Point 0"/>
    <w:basedOn w:val="Normal"/>
    <w:pPr>
      <w:spacing w:before="120" w:after="120" w:line="240" w:lineRule="auto"/>
      <w:ind w:left="850" w:hanging="850"/>
      <w:jc w:val="both"/>
    </w:pPr>
    <w:rPr>
      <w:rFonts w:eastAsia="Calibri"/>
      <w:lang w:eastAsia="en-GB"/>
    </w:rPr>
  </w:style>
  <w:style w:type="paragraph" w:customStyle="1" w:styleId="Point1">
    <w:name w:val="Point 1"/>
    <w:basedOn w:val="Normal"/>
    <w:pPr>
      <w:spacing w:before="120" w:after="120" w:line="240" w:lineRule="auto"/>
      <w:ind w:left="1417" w:hanging="567"/>
      <w:jc w:val="both"/>
    </w:pPr>
    <w:rPr>
      <w:rFonts w:eastAsia="Calibri"/>
      <w:lang w:eastAsia="en-GB"/>
    </w:rPr>
  </w:style>
  <w:style w:type="paragraph" w:customStyle="1" w:styleId="Point2">
    <w:name w:val="Point 2"/>
    <w:basedOn w:val="Normal"/>
    <w:pPr>
      <w:spacing w:before="120" w:after="120" w:line="240" w:lineRule="auto"/>
      <w:ind w:left="1984" w:hanging="567"/>
      <w:jc w:val="both"/>
    </w:pPr>
    <w:rPr>
      <w:rFonts w:eastAsia="Calibri"/>
      <w:lang w:eastAsia="en-GB"/>
    </w:rPr>
  </w:style>
  <w:style w:type="paragraph" w:customStyle="1" w:styleId="Point3">
    <w:name w:val="Point 3"/>
    <w:basedOn w:val="Normal"/>
    <w:pPr>
      <w:spacing w:before="120" w:after="120" w:line="240" w:lineRule="auto"/>
      <w:ind w:left="2551" w:hanging="567"/>
      <w:jc w:val="both"/>
    </w:pPr>
    <w:rPr>
      <w:rFonts w:eastAsia="Calibri"/>
      <w:lang w:eastAsia="en-GB"/>
    </w:rPr>
  </w:style>
  <w:style w:type="paragraph" w:customStyle="1" w:styleId="Point4">
    <w:name w:val="Point 4"/>
    <w:basedOn w:val="Normal"/>
    <w:pPr>
      <w:spacing w:before="120" w:after="120" w:line="240" w:lineRule="auto"/>
      <w:ind w:left="3118" w:hanging="567"/>
      <w:jc w:val="both"/>
    </w:pPr>
    <w:rPr>
      <w:rFonts w:eastAsia="Calibri"/>
      <w:lang w:eastAsia="en-GB"/>
    </w:r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PointDouble0">
    <w:name w:val="PointDouble 0"/>
    <w:basedOn w:val="Normal"/>
    <w:pPr>
      <w:tabs>
        <w:tab w:val="left" w:pos="850"/>
      </w:tabs>
      <w:spacing w:before="120" w:after="120" w:line="240" w:lineRule="auto"/>
      <w:ind w:left="1417" w:hanging="1417"/>
      <w:jc w:val="both"/>
    </w:pPr>
    <w:rPr>
      <w:rFonts w:eastAsia="Calibri"/>
      <w:lang w:eastAsia="en-GB"/>
    </w:rPr>
  </w:style>
  <w:style w:type="paragraph" w:customStyle="1" w:styleId="PointDouble1">
    <w:name w:val="PointDouble 1"/>
    <w:basedOn w:val="Normal"/>
    <w:pPr>
      <w:tabs>
        <w:tab w:val="left" w:pos="1417"/>
      </w:tabs>
      <w:spacing w:before="120" w:after="120" w:line="240" w:lineRule="auto"/>
      <w:ind w:left="1984" w:hanging="1134"/>
      <w:jc w:val="both"/>
    </w:pPr>
    <w:rPr>
      <w:rFonts w:eastAsia="Calibri"/>
      <w:lang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eastAsia="Calibri"/>
      <w:lang w:eastAsia="en-GB"/>
    </w:rPr>
  </w:style>
  <w:style w:type="paragraph" w:customStyle="1" w:styleId="PointDouble3">
    <w:name w:val="PointDouble 3"/>
    <w:basedOn w:val="Normal"/>
    <w:pPr>
      <w:tabs>
        <w:tab w:val="left" w:pos="2551"/>
      </w:tabs>
      <w:spacing w:before="120" w:after="120" w:line="240" w:lineRule="auto"/>
      <w:ind w:left="3118" w:hanging="1134"/>
      <w:jc w:val="both"/>
    </w:pPr>
    <w:rPr>
      <w:rFonts w:eastAsia="Calibri"/>
      <w:lang w:eastAsia="en-GB"/>
    </w:rPr>
  </w:style>
  <w:style w:type="paragraph" w:customStyle="1" w:styleId="PointDouble4">
    <w:name w:val="PointDouble 4"/>
    <w:basedOn w:val="Normal"/>
    <w:pPr>
      <w:tabs>
        <w:tab w:val="left" w:pos="3118"/>
      </w:tabs>
      <w:spacing w:before="120" w:after="120" w:line="240" w:lineRule="auto"/>
      <w:ind w:left="3685" w:hanging="1134"/>
      <w:jc w:val="both"/>
    </w:pPr>
    <w:rPr>
      <w:rFonts w:eastAsia="Calibri"/>
      <w:lang w:eastAsia="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eastAsia="Calibri"/>
      <w:lang w:eastAsia="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eastAsia="Calibri"/>
      <w:lang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eastAsia="Calibri"/>
      <w:lang w:eastAsia="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eastAsia="Calibri"/>
      <w:lang w:eastAsia="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eastAsia="Calibri"/>
      <w:lang w:eastAsia="en-GB"/>
    </w:rPr>
  </w:style>
  <w:style w:type="paragraph" w:customStyle="1" w:styleId="NumPar1">
    <w:name w:val="NumPar 1"/>
    <w:basedOn w:val="Normal"/>
    <w:next w:val="Text1"/>
    <w:pPr>
      <w:numPr>
        <w:numId w:val="25"/>
      </w:numPr>
      <w:spacing w:before="120" w:after="120" w:line="240" w:lineRule="auto"/>
      <w:jc w:val="both"/>
    </w:pPr>
    <w:rPr>
      <w:rFonts w:eastAsia="Calibri"/>
      <w:lang w:eastAsia="en-GB"/>
    </w:rPr>
  </w:style>
  <w:style w:type="paragraph" w:customStyle="1" w:styleId="NumPar2">
    <w:name w:val="NumPar 2"/>
    <w:basedOn w:val="Normal"/>
    <w:next w:val="Text1"/>
    <w:pPr>
      <w:numPr>
        <w:ilvl w:val="1"/>
        <w:numId w:val="25"/>
      </w:numPr>
      <w:spacing w:before="120" w:after="120" w:line="240" w:lineRule="auto"/>
      <w:jc w:val="both"/>
    </w:pPr>
    <w:rPr>
      <w:rFonts w:eastAsia="Calibri"/>
      <w:lang w:eastAsia="en-GB"/>
    </w:rPr>
  </w:style>
  <w:style w:type="paragraph" w:customStyle="1" w:styleId="NumPar3">
    <w:name w:val="NumPar 3"/>
    <w:basedOn w:val="Normal"/>
    <w:next w:val="Text1"/>
    <w:pPr>
      <w:numPr>
        <w:ilvl w:val="2"/>
        <w:numId w:val="25"/>
      </w:numPr>
      <w:spacing w:before="120" w:after="120" w:line="240" w:lineRule="auto"/>
      <w:jc w:val="both"/>
    </w:pPr>
    <w:rPr>
      <w:rFonts w:eastAsia="Calibri"/>
      <w:lang w:eastAsia="en-GB"/>
    </w:rPr>
  </w:style>
  <w:style w:type="paragraph" w:customStyle="1" w:styleId="NumPar4">
    <w:name w:val="NumPar 4"/>
    <w:basedOn w:val="Normal"/>
    <w:next w:val="Text1"/>
    <w:pPr>
      <w:numPr>
        <w:ilvl w:val="3"/>
        <w:numId w:val="25"/>
      </w:numPr>
      <w:spacing w:before="120" w:after="120" w:line="240" w:lineRule="auto"/>
      <w:jc w:val="both"/>
    </w:pPr>
    <w:rPr>
      <w:rFonts w:eastAsia="Calibri"/>
      <w:lang w:eastAsia="en-GB"/>
    </w:rPr>
  </w:style>
  <w:style w:type="paragraph" w:customStyle="1" w:styleId="ManualNumPar1">
    <w:name w:val="Manual NumPar 1"/>
    <w:basedOn w:val="Normal"/>
    <w:next w:val="Text1"/>
    <w:pPr>
      <w:spacing w:before="120" w:after="120" w:line="240" w:lineRule="auto"/>
      <w:ind w:left="850" w:hanging="850"/>
      <w:jc w:val="both"/>
    </w:pPr>
    <w:rPr>
      <w:rFonts w:eastAsia="Calibri"/>
      <w:lang w:eastAsia="en-GB"/>
    </w:rPr>
  </w:style>
  <w:style w:type="paragraph" w:customStyle="1" w:styleId="ManualNumPar2">
    <w:name w:val="Manual NumPar 2"/>
    <w:basedOn w:val="Normal"/>
    <w:next w:val="Text1"/>
    <w:pPr>
      <w:spacing w:before="120" w:after="120" w:line="240" w:lineRule="auto"/>
      <w:ind w:left="850" w:hanging="850"/>
      <w:jc w:val="both"/>
    </w:pPr>
    <w:rPr>
      <w:rFonts w:eastAsia="Calibri"/>
      <w:lang w:eastAsia="en-GB"/>
    </w:rPr>
  </w:style>
  <w:style w:type="paragraph" w:customStyle="1" w:styleId="ManualNumPar3">
    <w:name w:val="Manual NumPar 3"/>
    <w:basedOn w:val="Normal"/>
    <w:next w:val="Text1"/>
    <w:pPr>
      <w:spacing w:before="120" w:after="120" w:line="240" w:lineRule="auto"/>
      <w:ind w:left="850" w:hanging="850"/>
      <w:jc w:val="both"/>
    </w:pPr>
    <w:rPr>
      <w:rFonts w:eastAsia="Calibri"/>
      <w:lang w:eastAsia="en-GB"/>
    </w:rPr>
  </w:style>
  <w:style w:type="paragraph" w:customStyle="1" w:styleId="ManualNumPar4">
    <w:name w:val="Manual NumPar 4"/>
    <w:basedOn w:val="Normal"/>
    <w:next w:val="Text1"/>
    <w:pPr>
      <w:spacing w:before="120" w:after="120" w:line="240" w:lineRule="auto"/>
      <w:ind w:left="850" w:hanging="850"/>
      <w:jc w:val="both"/>
    </w:pPr>
    <w:rPr>
      <w:rFonts w:eastAsia="Calibri"/>
      <w:lang w:eastAsia="en-GB"/>
    </w:rPr>
  </w:style>
  <w:style w:type="paragraph" w:customStyle="1" w:styleId="QuotedNumPar">
    <w:name w:val="Quoted NumPar"/>
    <w:basedOn w:val="Normal"/>
    <w:pPr>
      <w:spacing w:before="120" w:after="120" w:line="240" w:lineRule="auto"/>
      <w:ind w:left="1417" w:hanging="567"/>
      <w:jc w:val="both"/>
    </w:pPr>
    <w:rPr>
      <w:rFonts w:eastAsia="Calibri"/>
      <w:lang w:eastAsia="en-GB"/>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eastAsia="Calibri"/>
      <w:b/>
      <w:smallCaps/>
      <w:lang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eastAsia="Calibri"/>
      <w:b/>
      <w:lang w:eastAsia="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eastAsia="Calibri"/>
      <w:i/>
      <w:lang w:eastAsia="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eastAsia="Calibri"/>
      <w:lang w:eastAsia="en-GB"/>
    </w:rPr>
  </w:style>
  <w:style w:type="paragraph" w:customStyle="1" w:styleId="ChapterTitle">
    <w:name w:val="ChapterTitle"/>
    <w:basedOn w:val="Normal"/>
    <w:next w:val="Normal"/>
    <w:pPr>
      <w:keepNext/>
      <w:spacing w:before="120" w:after="360" w:line="240" w:lineRule="auto"/>
      <w:jc w:val="center"/>
    </w:pPr>
    <w:rPr>
      <w:rFonts w:eastAsia="Calibri"/>
      <w:b/>
      <w:sz w:val="32"/>
      <w:lang w:eastAsia="en-GB"/>
    </w:rPr>
  </w:style>
  <w:style w:type="paragraph" w:customStyle="1" w:styleId="PartTitle">
    <w:name w:val="PartTitle"/>
    <w:basedOn w:val="Normal"/>
    <w:next w:val="ChapterTitle"/>
    <w:pPr>
      <w:keepNext/>
      <w:pageBreakBefore/>
      <w:spacing w:before="120" w:after="360" w:line="240" w:lineRule="auto"/>
      <w:jc w:val="center"/>
    </w:pPr>
    <w:rPr>
      <w:rFonts w:eastAsia="Calibri"/>
      <w:b/>
      <w:sz w:val="36"/>
      <w:lang w:eastAsia="en-GB"/>
    </w:rPr>
  </w:style>
  <w:style w:type="paragraph" w:customStyle="1" w:styleId="SectionTitle">
    <w:name w:val="SectionTitle"/>
    <w:basedOn w:val="Normal"/>
    <w:next w:val="Heading1"/>
    <w:pPr>
      <w:keepNext/>
      <w:spacing w:before="120" w:after="360" w:line="240" w:lineRule="auto"/>
      <w:jc w:val="center"/>
    </w:pPr>
    <w:rPr>
      <w:rFonts w:eastAsia="Calibri"/>
      <w:b/>
      <w:smallCaps/>
      <w:sz w:val="28"/>
      <w:lang w:eastAsia="en-GB"/>
    </w:rPr>
  </w:style>
  <w:style w:type="paragraph" w:customStyle="1" w:styleId="TableTitle">
    <w:name w:val="Table Title"/>
    <w:basedOn w:val="Normal"/>
    <w:next w:val="Normal"/>
    <w:pPr>
      <w:spacing w:before="120" w:after="120" w:line="240" w:lineRule="auto"/>
      <w:jc w:val="center"/>
    </w:pPr>
    <w:rPr>
      <w:rFonts w:eastAsia="Calibri"/>
      <w:b/>
      <w:lang w:eastAsia="en-GB"/>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7"/>
      </w:numPr>
      <w:spacing w:before="120" w:after="120" w:line="240" w:lineRule="auto"/>
      <w:jc w:val="both"/>
    </w:pPr>
    <w:rPr>
      <w:rFonts w:eastAsia="Calibri"/>
      <w:lang w:eastAsia="en-GB"/>
    </w:rPr>
  </w:style>
  <w:style w:type="paragraph" w:customStyle="1" w:styleId="Point1number">
    <w:name w:val="Point 1 (number)"/>
    <w:basedOn w:val="Normal"/>
    <w:pPr>
      <w:numPr>
        <w:ilvl w:val="2"/>
        <w:numId w:val="27"/>
      </w:numPr>
      <w:spacing w:before="120" w:after="120" w:line="240" w:lineRule="auto"/>
      <w:jc w:val="both"/>
    </w:pPr>
    <w:rPr>
      <w:rFonts w:eastAsia="Calibri"/>
      <w:lang w:eastAsia="en-GB"/>
    </w:rPr>
  </w:style>
  <w:style w:type="paragraph" w:customStyle="1" w:styleId="Point2number">
    <w:name w:val="Point 2 (number)"/>
    <w:basedOn w:val="Normal"/>
    <w:pPr>
      <w:numPr>
        <w:ilvl w:val="4"/>
        <w:numId w:val="27"/>
      </w:numPr>
      <w:spacing w:before="120" w:after="120" w:line="240" w:lineRule="auto"/>
      <w:jc w:val="both"/>
    </w:pPr>
    <w:rPr>
      <w:rFonts w:eastAsia="Calibri"/>
      <w:lang w:eastAsia="en-GB"/>
    </w:rPr>
  </w:style>
  <w:style w:type="paragraph" w:customStyle="1" w:styleId="Point3number">
    <w:name w:val="Point 3 (number)"/>
    <w:basedOn w:val="Normal"/>
    <w:pPr>
      <w:numPr>
        <w:ilvl w:val="6"/>
        <w:numId w:val="27"/>
      </w:numPr>
      <w:spacing w:before="120" w:after="120" w:line="240" w:lineRule="auto"/>
      <w:jc w:val="both"/>
    </w:pPr>
    <w:rPr>
      <w:rFonts w:eastAsia="Calibri"/>
      <w:lang w:eastAsia="en-GB"/>
    </w:rPr>
  </w:style>
  <w:style w:type="paragraph" w:customStyle="1" w:styleId="Point0letter">
    <w:name w:val="Point 0 (letter)"/>
    <w:basedOn w:val="Normal"/>
    <w:pPr>
      <w:numPr>
        <w:ilvl w:val="1"/>
        <w:numId w:val="27"/>
      </w:numPr>
      <w:spacing w:before="120" w:after="120" w:line="240" w:lineRule="auto"/>
      <w:jc w:val="both"/>
    </w:pPr>
    <w:rPr>
      <w:rFonts w:eastAsia="Calibri"/>
      <w:lang w:eastAsia="en-GB"/>
    </w:rPr>
  </w:style>
  <w:style w:type="paragraph" w:customStyle="1" w:styleId="Point1letter">
    <w:name w:val="Point 1 (letter)"/>
    <w:basedOn w:val="Normal"/>
    <w:pPr>
      <w:numPr>
        <w:ilvl w:val="3"/>
        <w:numId w:val="27"/>
      </w:numPr>
      <w:spacing w:before="120" w:after="120" w:line="240" w:lineRule="auto"/>
      <w:jc w:val="both"/>
    </w:pPr>
    <w:rPr>
      <w:rFonts w:eastAsia="Calibri"/>
      <w:lang w:eastAsia="en-GB"/>
    </w:rPr>
  </w:style>
  <w:style w:type="paragraph" w:customStyle="1" w:styleId="Point2letter">
    <w:name w:val="Point 2 (letter)"/>
    <w:basedOn w:val="Normal"/>
    <w:pPr>
      <w:numPr>
        <w:ilvl w:val="5"/>
        <w:numId w:val="27"/>
      </w:numPr>
      <w:spacing w:before="120" w:after="120" w:line="240" w:lineRule="auto"/>
      <w:jc w:val="both"/>
    </w:pPr>
    <w:rPr>
      <w:rFonts w:eastAsia="Calibri"/>
      <w:lang w:eastAsia="en-GB"/>
    </w:rPr>
  </w:style>
  <w:style w:type="paragraph" w:customStyle="1" w:styleId="Point3letter">
    <w:name w:val="Point 3 (letter)"/>
    <w:basedOn w:val="Normal"/>
    <w:pPr>
      <w:numPr>
        <w:ilvl w:val="7"/>
        <w:numId w:val="27"/>
      </w:numPr>
      <w:spacing w:before="120" w:after="120" w:line="240" w:lineRule="auto"/>
      <w:jc w:val="both"/>
    </w:pPr>
    <w:rPr>
      <w:rFonts w:eastAsia="Calibri"/>
      <w:lang w:eastAsia="en-GB"/>
    </w:rPr>
  </w:style>
  <w:style w:type="paragraph" w:customStyle="1" w:styleId="Point4letter">
    <w:name w:val="Point 4 (letter)"/>
    <w:basedOn w:val="Normal"/>
    <w:pPr>
      <w:numPr>
        <w:ilvl w:val="8"/>
        <w:numId w:val="27"/>
      </w:numPr>
      <w:spacing w:before="120" w:after="120" w:line="240" w:lineRule="auto"/>
      <w:jc w:val="both"/>
    </w:pPr>
    <w:rPr>
      <w:rFonts w:eastAsia="Calibri"/>
      <w:lang w:eastAsia="en-GB"/>
    </w:rPr>
  </w:style>
  <w:style w:type="paragraph" w:customStyle="1" w:styleId="Bullet0">
    <w:name w:val="Bullet 0"/>
    <w:basedOn w:val="Normal"/>
    <w:pPr>
      <w:numPr>
        <w:numId w:val="28"/>
      </w:numPr>
      <w:spacing w:before="120" w:after="120" w:line="240" w:lineRule="auto"/>
      <w:jc w:val="both"/>
    </w:pPr>
    <w:rPr>
      <w:rFonts w:eastAsia="Calibri"/>
      <w:lang w:eastAsia="en-GB"/>
    </w:rPr>
  </w:style>
  <w:style w:type="paragraph" w:customStyle="1" w:styleId="Bullet1">
    <w:name w:val="Bullet 1"/>
    <w:basedOn w:val="Normal"/>
    <w:pPr>
      <w:numPr>
        <w:numId w:val="29"/>
      </w:numPr>
      <w:spacing w:before="120" w:after="120" w:line="240" w:lineRule="auto"/>
      <w:jc w:val="both"/>
    </w:pPr>
    <w:rPr>
      <w:rFonts w:eastAsia="Calibri"/>
      <w:lang w:eastAsia="en-GB"/>
    </w:rPr>
  </w:style>
  <w:style w:type="paragraph" w:customStyle="1" w:styleId="Bullet2">
    <w:name w:val="Bullet 2"/>
    <w:basedOn w:val="Normal"/>
    <w:pPr>
      <w:numPr>
        <w:numId w:val="30"/>
      </w:numPr>
      <w:spacing w:before="120" w:after="120" w:line="240" w:lineRule="auto"/>
      <w:jc w:val="both"/>
    </w:pPr>
    <w:rPr>
      <w:rFonts w:eastAsia="Calibri"/>
      <w:lang w:eastAsia="en-GB"/>
    </w:rPr>
  </w:style>
  <w:style w:type="paragraph" w:customStyle="1" w:styleId="Bullet3">
    <w:name w:val="Bullet 3"/>
    <w:basedOn w:val="Normal"/>
    <w:pPr>
      <w:numPr>
        <w:numId w:val="31"/>
      </w:numPr>
      <w:spacing w:before="120" w:after="120" w:line="240" w:lineRule="auto"/>
      <w:jc w:val="both"/>
    </w:pPr>
    <w:rPr>
      <w:rFonts w:eastAsia="Calibri"/>
      <w:lang w:eastAsia="en-GB"/>
    </w:rPr>
  </w:style>
  <w:style w:type="paragraph" w:customStyle="1" w:styleId="Bullet4">
    <w:name w:val="Bullet 4"/>
    <w:basedOn w:val="Normal"/>
    <w:pPr>
      <w:numPr>
        <w:numId w:val="32"/>
      </w:numPr>
      <w:spacing w:before="120" w:after="120" w:line="240" w:lineRule="auto"/>
      <w:jc w:val="both"/>
    </w:pPr>
    <w:rPr>
      <w:rFonts w:eastAsia="Calibri"/>
      <w:lang w:eastAsia="en-GB"/>
    </w:rPr>
  </w:style>
  <w:style w:type="paragraph" w:customStyle="1" w:styleId="Annexetitreexpos">
    <w:name w:val="Annexe titre (exposé)"/>
    <w:basedOn w:val="Normal"/>
    <w:next w:val="Normal"/>
    <w:pPr>
      <w:spacing w:before="120" w:after="120" w:line="240" w:lineRule="auto"/>
      <w:jc w:val="center"/>
    </w:pPr>
    <w:rPr>
      <w:rFonts w:eastAsia="Calibri"/>
      <w:b/>
      <w:u w:val="single"/>
      <w:lang w:eastAsia="en-GB"/>
    </w:rPr>
  </w:style>
  <w:style w:type="paragraph" w:customStyle="1" w:styleId="Annexetitre">
    <w:name w:val="Annexe titre"/>
    <w:basedOn w:val="Normal"/>
    <w:next w:val="Normal"/>
    <w:pPr>
      <w:spacing w:before="120" w:after="120" w:line="240" w:lineRule="auto"/>
      <w:jc w:val="center"/>
    </w:pPr>
    <w:rPr>
      <w:rFonts w:eastAsia="Calibri"/>
      <w:b/>
      <w:u w:val="single"/>
      <w:lang w:eastAsia="en-GB"/>
    </w:rPr>
  </w:style>
  <w:style w:type="paragraph" w:customStyle="1" w:styleId="Annexetitrefichefinancire">
    <w:name w:val="Annexe titre (fiche financière)"/>
    <w:basedOn w:val="Normal"/>
    <w:next w:val="Normal"/>
    <w:pPr>
      <w:spacing w:before="120" w:after="120" w:line="240" w:lineRule="auto"/>
      <w:jc w:val="center"/>
    </w:pPr>
    <w:rPr>
      <w:rFonts w:eastAsia="Calibri"/>
      <w:b/>
      <w:u w:val="single"/>
      <w:lang w:eastAsia="en-GB"/>
    </w:rPr>
  </w:style>
  <w:style w:type="paragraph" w:customStyle="1" w:styleId="Applicationdirecte">
    <w:name w:val="Application directe"/>
    <w:basedOn w:val="Normal"/>
    <w:next w:val="Fait"/>
    <w:pPr>
      <w:spacing w:before="480" w:after="120" w:line="240" w:lineRule="auto"/>
      <w:jc w:val="both"/>
    </w:pPr>
    <w:rPr>
      <w:rFonts w:eastAsia="Calibri"/>
      <w:lang w:eastAsia="en-GB"/>
    </w:rPr>
  </w:style>
  <w:style w:type="paragraph" w:customStyle="1" w:styleId="Avertissementtitre">
    <w:name w:val="Avertissement titre"/>
    <w:basedOn w:val="Normal"/>
    <w:next w:val="Normal"/>
    <w:pPr>
      <w:keepNext/>
      <w:spacing w:before="480" w:after="120" w:line="240" w:lineRule="auto"/>
      <w:jc w:val="both"/>
    </w:pPr>
    <w:rPr>
      <w:rFonts w:eastAsia="Calibri"/>
      <w:u w:val="single"/>
      <w:lang w:eastAsia="en-GB"/>
    </w:rPr>
  </w:style>
  <w:style w:type="paragraph" w:customStyle="1" w:styleId="Confidence">
    <w:name w:val="Confidence"/>
    <w:basedOn w:val="Normal"/>
    <w:next w:val="Normal"/>
    <w:pPr>
      <w:spacing w:before="360" w:after="120" w:line="240" w:lineRule="auto"/>
      <w:jc w:val="center"/>
    </w:pPr>
    <w:rPr>
      <w:rFonts w:eastAsia="Calibri"/>
      <w:lang w:eastAsia="en-GB"/>
    </w:rPr>
  </w:style>
  <w:style w:type="paragraph" w:customStyle="1" w:styleId="Confidentialit">
    <w:name w:val="Confidentialité"/>
    <w:basedOn w:val="Normal"/>
    <w:next w:val="TypedudocumentPagedecouverture"/>
    <w:pPr>
      <w:spacing w:before="240" w:after="240" w:line="240" w:lineRule="auto"/>
      <w:ind w:left="5103"/>
    </w:pPr>
    <w:rPr>
      <w:rFonts w:eastAsia="Calibri"/>
      <w:i/>
      <w:sz w:val="32"/>
      <w:lang w:eastAsia="en-GB"/>
    </w:rPr>
  </w:style>
  <w:style w:type="paragraph" w:customStyle="1" w:styleId="Considrant">
    <w:name w:val="Considérant"/>
    <w:basedOn w:val="Normal"/>
    <w:pPr>
      <w:numPr>
        <w:numId w:val="33"/>
      </w:numPr>
      <w:spacing w:before="120" w:after="120" w:line="240" w:lineRule="auto"/>
      <w:jc w:val="both"/>
    </w:pPr>
    <w:rPr>
      <w:rFonts w:eastAsia="Calibri"/>
      <w:lang w:eastAsia="en-GB"/>
    </w:rPr>
  </w:style>
  <w:style w:type="paragraph" w:customStyle="1" w:styleId="Corrigendum">
    <w:name w:val="Corrigendum"/>
    <w:basedOn w:val="Normal"/>
    <w:next w:val="Normal"/>
    <w:pPr>
      <w:spacing w:after="240" w:line="240" w:lineRule="auto"/>
    </w:pPr>
    <w:rPr>
      <w:rFonts w:eastAsia="Calibri"/>
      <w:lang w:eastAsia="en-GB"/>
    </w:rPr>
  </w:style>
  <w:style w:type="paragraph" w:customStyle="1" w:styleId="Datedadoption">
    <w:name w:val="Date d'adoption"/>
    <w:basedOn w:val="Normal"/>
    <w:next w:val="Titreobjet"/>
    <w:pPr>
      <w:spacing w:before="360" w:line="240" w:lineRule="auto"/>
      <w:jc w:val="center"/>
    </w:pPr>
    <w:rPr>
      <w:rFonts w:eastAsia="Calibri"/>
      <w:b/>
      <w:lang w:eastAsia="en-GB"/>
    </w:rPr>
  </w:style>
  <w:style w:type="paragraph" w:customStyle="1" w:styleId="Emission">
    <w:name w:val="Emission"/>
    <w:basedOn w:val="Normal"/>
    <w:next w:val="Rfrenceinstitutionnelle"/>
    <w:pPr>
      <w:spacing w:line="240" w:lineRule="auto"/>
      <w:ind w:left="5103"/>
    </w:pPr>
    <w:rPr>
      <w:rFonts w:eastAsia="Calibri"/>
      <w:lang w:eastAsia="en-GB"/>
    </w:rPr>
  </w:style>
  <w:style w:type="paragraph" w:customStyle="1" w:styleId="Exposdesmotifstitre">
    <w:name w:val="Exposé des motifs titre"/>
    <w:basedOn w:val="Normal"/>
    <w:next w:val="Normal"/>
    <w:pPr>
      <w:spacing w:before="120" w:after="120" w:line="240" w:lineRule="auto"/>
      <w:jc w:val="center"/>
    </w:pPr>
    <w:rPr>
      <w:rFonts w:eastAsia="Calibri"/>
      <w:b/>
      <w:u w:val="single"/>
      <w:lang w:eastAsia="en-GB"/>
    </w:rPr>
  </w:style>
  <w:style w:type="paragraph" w:customStyle="1" w:styleId="Fait">
    <w:name w:val="Fait à"/>
    <w:basedOn w:val="Normal"/>
    <w:next w:val="Institutionquisigne"/>
    <w:pPr>
      <w:keepNext/>
      <w:spacing w:before="120" w:line="240" w:lineRule="auto"/>
      <w:jc w:val="both"/>
    </w:pPr>
    <w:rPr>
      <w:rFonts w:eastAsia="Calibri"/>
      <w:lang w:eastAsia="en-GB"/>
    </w:rPr>
  </w:style>
  <w:style w:type="paragraph" w:customStyle="1" w:styleId="Formuledadoption">
    <w:name w:val="Formule d'adoption"/>
    <w:basedOn w:val="Normal"/>
    <w:next w:val="Titrearticle"/>
    <w:pPr>
      <w:keepNext/>
      <w:spacing w:before="120" w:after="120" w:line="240" w:lineRule="auto"/>
      <w:jc w:val="both"/>
    </w:pPr>
    <w:rPr>
      <w:rFonts w:eastAsia="Calibri"/>
      <w:lang w:eastAsia="en-GB"/>
    </w:rPr>
  </w:style>
  <w:style w:type="paragraph" w:customStyle="1" w:styleId="Institutionquiagit">
    <w:name w:val="Institution qui agit"/>
    <w:basedOn w:val="Normal"/>
    <w:next w:val="Normal"/>
    <w:pPr>
      <w:keepNext/>
      <w:spacing w:before="600" w:after="120" w:line="240" w:lineRule="auto"/>
      <w:jc w:val="both"/>
    </w:pPr>
    <w:rPr>
      <w:rFonts w:eastAsia="Calibri"/>
      <w:lang w:eastAsia="en-GB"/>
    </w:rPr>
  </w:style>
  <w:style w:type="paragraph" w:customStyle="1" w:styleId="Institutionquisigne">
    <w:name w:val="Institution qui signe"/>
    <w:basedOn w:val="Normal"/>
    <w:next w:val="Personnequisigne"/>
    <w:pPr>
      <w:keepNext/>
      <w:tabs>
        <w:tab w:val="left" w:pos="4252"/>
      </w:tabs>
      <w:spacing w:before="720" w:line="240" w:lineRule="auto"/>
      <w:jc w:val="both"/>
    </w:pPr>
    <w:rPr>
      <w:rFonts w:eastAsia="Calibri"/>
      <w:i/>
      <w:lang w:eastAsia="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eastAsia="Calibri"/>
      <w:b/>
      <w:caps/>
      <w:lang w:eastAsia="en-GB"/>
    </w:rPr>
  </w:style>
  <w:style w:type="paragraph" w:customStyle="1" w:styleId="ManualConsidrant">
    <w:name w:val="Manual Considérant"/>
    <w:basedOn w:val="Normal"/>
    <w:pPr>
      <w:spacing w:before="120" w:after="120" w:line="240" w:lineRule="auto"/>
      <w:ind w:left="709" w:hanging="709"/>
      <w:jc w:val="both"/>
    </w:pPr>
    <w:rPr>
      <w:rFonts w:eastAsia="Calibri"/>
      <w:lang w:eastAsia="en-GB"/>
    </w:rPr>
  </w:style>
  <w:style w:type="paragraph" w:customStyle="1" w:styleId="Nomdelinstitution">
    <w:name w:val="Nom de l'institution"/>
    <w:basedOn w:val="Normal"/>
    <w:next w:val="Emission"/>
    <w:pPr>
      <w:spacing w:line="240" w:lineRule="auto"/>
    </w:pPr>
    <w:rPr>
      <w:rFonts w:ascii="Arial" w:eastAsia="Calibri" w:hAnsi="Arial" w:cs="Arial"/>
      <w:lang w:eastAsia="en-GB"/>
    </w:rPr>
  </w:style>
  <w:style w:type="paragraph" w:customStyle="1" w:styleId="Personnequisigne">
    <w:name w:val="Personne qui signe"/>
    <w:basedOn w:val="Normal"/>
    <w:next w:val="Institutionquisigne"/>
    <w:pPr>
      <w:tabs>
        <w:tab w:val="left" w:pos="4252"/>
      </w:tabs>
      <w:spacing w:line="240" w:lineRule="auto"/>
    </w:pPr>
    <w:rPr>
      <w:rFonts w:eastAsia="Calibri"/>
      <w:i/>
      <w:lang w:eastAsia="en-GB"/>
    </w:rPr>
  </w:style>
  <w:style w:type="paragraph" w:customStyle="1" w:styleId="Rfrenceinstitutionnelle">
    <w:name w:val="Référence institutionnelle"/>
    <w:basedOn w:val="Normal"/>
    <w:next w:val="Confidentialit"/>
    <w:pPr>
      <w:spacing w:after="240" w:line="240" w:lineRule="auto"/>
      <w:ind w:left="5103"/>
    </w:pPr>
    <w:rPr>
      <w:rFonts w:eastAsia="Calibri"/>
      <w:lang w:eastAsia="en-GB"/>
    </w:rPr>
  </w:style>
  <w:style w:type="paragraph" w:customStyle="1" w:styleId="Rfrenceinterinstitutionnelle">
    <w:name w:val="Référence interinstitutionnelle"/>
    <w:basedOn w:val="Normal"/>
    <w:next w:val="Statut"/>
    <w:pPr>
      <w:spacing w:line="240" w:lineRule="auto"/>
      <w:ind w:left="5103"/>
    </w:pPr>
    <w:rPr>
      <w:rFonts w:eastAsia="Calibri"/>
      <w:lang w:eastAsia="en-GB"/>
    </w:rPr>
  </w:style>
  <w:style w:type="paragraph" w:customStyle="1" w:styleId="Rfrenceinterne">
    <w:name w:val="Référence interne"/>
    <w:basedOn w:val="Normal"/>
    <w:next w:val="Rfrenceinterinstitutionnelle"/>
    <w:pPr>
      <w:spacing w:line="240" w:lineRule="auto"/>
      <w:ind w:left="5103"/>
    </w:pPr>
    <w:rPr>
      <w:rFonts w:eastAsia="Calibri"/>
      <w:lang w:eastAsia="en-GB"/>
    </w:rPr>
  </w:style>
  <w:style w:type="paragraph" w:customStyle="1" w:styleId="Sous-titreobjet">
    <w:name w:val="Sous-titre objet"/>
    <w:basedOn w:val="Normal"/>
    <w:pPr>
      <w:spacing w:line="240" w:lineRule="auto"/>
      <w:jc w:val="center"/>
    </w:pPr>
    <w:rPr>
      <w:rFonts w:eastAsia="Calibri"/>
      <w:b/>
      <w:lang w:eastAsia="en-GB"/>
    </w:rPr>
  </w:style>
  <w:style w:type="paragraph" w:customStyle="1" w:styleId="Statut">
    <w:name w:val="Statut"/>
    <w:basedOn w:val="Normal"/>
    <w:next w:val="Typedudocument"/>
    <w:pPr>
      <w:spacing w:before="360" w:line="240" w:lineRule="auto"/>
      <w:jc w:val="center"/>
    </w:pPr>
    <w:rPr>
      <w:rFonts w:eastAsia="Calibri"/>
      <w:lang w:eastAsia="en-GB"/>
    </w:rPr>
  </w:style>
  <w:style w:type="paragraph" w:customStyle="1" w:styleId="Titrearticle">
    <w:name w:val="Titre article"/>
    <w:basedOn w:val="Normal"/>
    <w:next w:val="Normal"/>
    <w:pPr>
      <w:keepNext/>
      <w:spacing w:before="360" w:after="120" w:line="240" w:lineRule="auto"/>
      <w:jc w:val="center"/>
    </w:pPr>
    <w:rPr>
      <w:rFonts w:eastAsia="Calibri"/>
      <w:i/>
      <w:lang w:eastAsia="en-GB"/>
    </w:rPr>
  </w:style>
  <w:style w:type="paragraph" w:customStyle="1" w:styleId="Titreobjet">
    <w:name w:val="Titre objet"/>
    <w:basedOn w:val="Normal"/>
    <w:next w:val="Sous-titreobjet"/>
    <w:pPr>
      <w:spacing w:before="180" w:after="180" w:line="240" w:lineRule="auto"/>
      <w:jc w:val="center"/>
    </w:pPr>
    <w:rPr>
      <w:rFonts w:eastAsia="Calibri"/>
      <w:b/>
      <w:lang w:eastAsia="en-GB"/>
    </w:rPr>
  </w:style>
  <w:style w:type="paragraph" w:customStyle="1" w:styleId="Typedudocument">
    <w:name w:val="Type du document"/>
    <w:basedOn w:val="Normal"/>
    <w:next w:val="Titreobjet"/>
    <w:pPr>
      <w:spacing w:before="360" w:after="180" w:line="240" w:lineRule="auto"/>
      <w:jc w:val="center"/>
    </w:pPr>
    <w:rPr>
      <w:rFonts w:eastAsia="Calibri"/>
      <w:b/>
      <w:lang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ind w:left="3402"/>
    </w:pPr>
    <w:rPr>
      <w:rFonts w:eastAsia="Calibri"/>
      <w:lang w:eastAsia="en-GB"/>
    </w:rPr>
  </w:style>
  <w:style w:type="paragraph" w:customStyle="1" w:styleId="Objetexterne">
    <w:name w:val="Objet externe"/>
    <w:basedOn w:val="Normal"/>
    <w:next w:val="Normal"/>
    <w:pPr>
      <w:spacing w:before="120" w:after="120" w:line="240" w:lineRule="auto"/>
      <w:jc w:val="both"/>
    </w:pPr>
    <w:rPr>
      <w:rFonts w:eastAsia="Calibri"/>
      <w:i/>
      <w:caps/>
      <w:lang w:eastAsia="en-GB"/>
    </w:rPr>
  </w:style>
  <w:style w:type="paragraph" w:customStyle="1" w:styleId="Supertitre">
    <w:name w:val="Supertitre"/>
    <w:basedOn w:val="Normal"/>
    <w:next w:val="Normal"/>
    <w:pPr>
      <w:spacing w:after="600" w:line="240" w:lineRule="auto"/>
      <w:jc w:val="center"/>
    </w:pPr>
    <w:rPr>
      <w:rFonts w:eastAsia="Calibri"/>
      <w:b/>
      <w:lang w:eastAsia="en-GB"/>
    </w:rPr>
  </w:style>
  <w:style w:type="paragraph" w:customStyle="1" w:styleId="Languesfaisantfoi">
    <w:name w:val="Langues faisant foi"/>
    <w:basedOn w:val="Normal"/>
    <w:next w:val="Normal"/>
    <w:pPr>
      <w:spacing w:before="360" w:line="240" w:lineRule="auto"/>
      <w:jc w:val="center"/>
    </w:pPr>
    <w:rPr>
      <w:rFonts w:eastAsia="Calibri"/>
      <w:lang w:eastAsia="en-GB"/>
    </w:rPr>
  </w:style>
  <w:style w:type="paragraph" w:customStyle="1" w:styleId="Rfrencecroise">
    <w:name w:val="Référence croisée"/>
    <w:basedOn w:val="Normal"/>
    <w:pPr>
      <w:spacing w:line="240" w:lineRule="auto"/>
      <w:jc w:val="center"/>
    </w:pPr>
    <w:rPr>
      <w:rFonts w:eastAsia="Calibri"/>
      <w:lang w:eastAsia="en-GB"/>
    </w:rPr>
  </w:style>
  <w:style w:type="paragraph" w:customStyle="1" w:styleId="Fichefinanciretitre">
    <w:name w:val="Fiche financière titre"/>
    <w:basedOn w:val="Normal"/>
    <w:next w:val="Normal"/>
    <w:pPr>
      <w:spacing w:before="120" w:after="120" w:line="240" w:lineRule="auto"/>
      <w:jc w:val="center"/>
    </w:pPr>
    <w:rPr>
      <w:rFonts w:eastAsia="Calibri"/>
      <w:b/>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eastAsia="Calibri"/>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line="240" w:lineRule="auto"/>
      <w:jc w:val="center"/>
    </w:pPr>
    <w:rPr>
      <w:rFonts w:eastAsia="Calibri"/>
      <w:b/>
      <w:lang w:eastAsia="en-GB"/>
    </w:rPr>
  </w:style>
  <w:style w:type="paragraph" w:customStyle="1" w:styleId="Typeacteprincipal">
    <w:name w:val="Type acte principal"/>
    <w:basedOn w:val="Normal"/>
    <w:next w:val="Objetacteprincipal"/>
    <w:pPr>
      <w:spacing w:after="240" w:line="240" w:lineRule="auto"/>
      <w:jc w:val="center"/>
    </w:pPr>
    <w:rPr>
      <w:rFonts w:eastAsia="Calibri"/>
      <w:b/>
      <w:lang w:eastAsia="en-GB"/>
    </w:rPr>
  </w:style>
  <w:style w:type="paragraph" w:customStyle="1" w:styleId="Objetacteprincipal">
    <w:name w:val="Objet acte principal"/>
    <w:basedOn w:val="Normal"/>
    <w:next w:val="Titrearticle"/>
    <w:pPr>
      <w:spacing w:after="360" w:line="240" w:lineRule="auto"/>
      <w:jc w:val="center"/>
    </w:pPr>
    <w:rPr>
      <w:rFonts w:eastAsia="Calibri"/>
      <w:b/>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line="240" w:lineRule="auto"/>
      <w:jc w:val="center"/>
    </w:pPr>
    <w:rPr>
      <w:rFonts w:eastAsia="Calibri"/>
      <w:lang w:eastAsia="en-GB"/>
    </w:rPr>
  </w:style>
  <w:style w:type="numbering" w:customStyle="1" w:styleId="NoList11">
    <w:name w:val="No List11"/>
    <w:next w:val="NoList"/>
  </w:style>
  <w:style w:type="paragraph" w:styleId="DocumentMap">
    <w:name w:val="Document Map"/>
    <w:basedOn w:val="Normal"/>
    <w:link w:val="DocumentMapChar"/>
    <w:semiHidden/>
    <w:pPr>
      <w:shd w:val="clear" w:color="auto" w:fill="000080"/>
    </w:pPr>
    <w:rPr>
      <w:rFonts w:ascii="Tahoma" w:hAnsi="Tahoma" w:cs="Tahoma"/>
      <w:lang w:eastAsia="fr-BE"/>
    </w:rPr>
  </w:style>
  <w:style w:type="character" w:customStyle="1" w:styleId="DocumentMapChar">
    <w:name w:val="Document Map Char"/>
    <w:basedOn w:val="DefaultParagraphFont"/>
    <w:link w:val="DocumentMap"/>
    <w:semiHidden/>
    <w:rPr>
      <w:rFonts w:ascii="Tahoma" w:eastAsia="Times New Roman" w:hAnsi="Tahoma" w:cs="Tahoma"/>
      <w:sz w:val="24"/>
      <w:szCs w:val="20"/>
      <w:shd w:val="clear" w:color="auto" w:fill="000080"/>
      <w:lang w:eastAsia="fr-BE"/>
    </w:rPr>
  </w:style>
  <w:style w:type="paragraph" w:customStyle="1" w:styleId="Znak">
    <w:name w:val="Znak"/>
    <w:basedOn w:val="Normal"/>
    <w:pPr>
      <w:spacing w:line="240" w:lineRule="auto"/>
    </w:pPr>
    <w:rPr>
      <w:szCs w:val="24"/>
    </w:rPr>
  </w:style>
  <w:style w:type="numbering" w:customStyle="1" w:styleId="NoList111">
    <w:name w:val="No List111"/>
    <w:next w:val="NoList"/>
    <w:semiHidden/>
    <w:unhideWhenUsed/>
  </w:style>
  <w:style w:type="paragraph" w:customStyle="1" w:styleId="Annexetitreacte">
    <w:name w:val="Annexe titre (acte)"/>
    <w:basedOn w:val="Normal"/>
    <w:next w:val="Normal"/>
    <w:semiHidden/>
    <w:pPr>
      <w:spacing w:before="120" w:after="120" w:line="240" w:lineRule="auto"/>
      <w:jc w:val="center"/>
    </w:pPr>
    <w:rPr>
      <w:b/>
      <w:u w:val="single"/>
      <w:lang w:eastAsia="en-GB"/>
    </w:rPr>
  </w:style>
  <w:style w:type="paragraph" w:customStyle="1" w:styleId="ListBullet1">
    <w:name w:val="List Bullet 1"/>
    <w:basedOn w:val="Normal"/>
    <w:semiHidden/>
    <w:pPr>
      <w:numPr>
        <w:numId w:val="34"/>
      </w:numPr>
      <w:spacing w:before="120" w:after="120" w:line="240" w:lineRule="auto"/>
      <w:jc w:val="both"/>
    </w:pPr>
    <w:rPr>
      <w:lang w:eastAsia="en-GB"/>
    </w:rPr>
  </w:style>
  <w:style w:type="paragraph" w:customStyle="1" w:styleId="ListDash">
    <w:name w:val="List Dash"/>
    <w:basedOn w:val="Normal"/>
    <w:semiHidden/>
    <w:pPr>
      <w:numPr>
        <w:numId w:val="35"/>
      </w:numPr>
      <w:spacing w:before="120" w:after="120" w:line="240" w:lineRule="auto"/>
      <w:jc w:val="both"/>
    </w:pPr>
    <w:rPr>
      <w:lang w:eastAsia="en-GB"/>
    </w:rPr>
  </w:style>
  <w:style w:type="paragraph" w:customStyle="1" w:styleId="ListDash1">
    <w:name w:val="List Dash 1"/>
    <w:basedOn w:val="Normal"/>
    <w:semiHidden/>
    <w:pPr>
      <w:numPr>
        <w:numId w:val="36"/>
      </w:numPr>
      <w:spacing w:before="120" w:after="120" w:line="240" w:lineRule="auto"/>
      <w:jc w:val="both"/>
    </w:pPr>
    <w:rPr>
      <w:lang w:eastAsia="en-GB"/>
    </w:rPr>
  </w:style>
  <w:style w:type="paragraph" w:customStyle="1" w:styleId="ListDash2">
    <w:name w:val="List Dash 2"/>
    <w:basedOn w:val="Normal"/>
    <w:semiHidden/>
    <w:pPr>
      <w:numPr>
        <w:numId w:val="37"/>
      </w:numPr>
      <w:spacing w:before="120" w:after="120" w:line="240" w:lineRule="auto"/>
      <w:jc w:val="both"/>
    </w:pPr>
    <w:rPr>
      <w:lang w:eastAsia="en-GB"/>
    </w:rPr>
  </w:style>
  <w:style w:type="paragraph" w:customStyle="1" w:styleId="ListDash3">
    <w:name w:val="List Dash 3"/>
    <w:basedOn w:val="Normal"/>
    <w:semiHidden/>
    <w:pPr>
      <w:numPr>
        <w:numId w:val="38"/>
      </w:numPr>
      <w:spacing w:before="120" w:after="120" w:line="240" w:lineRule="auto"/>
      <w:jc w:val="both"/>
    </w:pPr>
    <w:rPr>
      <w:lang w:eastAsia="en-GB"/>
    </w:rPr>
  </w:style>
  <w:style w:type="paragraph" w:customStyle="1" w:styleId="ListDash4">
    <w:name w:val="List Dash 4"/>
    <w:basedOn w:val="Normal"/>
    <w:semiHidden/>
    <w:pPr>
      <w:numPr>
        <w:numId w:val="39"/>
      </w:numPr>
      <w:spacing w:before="120" w:after="120" w:line="240" w:lineRule="auto"/>
      <w:jc w:val="both"/>
    </w:pPr>
    <w:rPr>
      <w:lang w:eastAsia="en-GB"/>
    </w:rPr>
  </w:style>
  <w:style w:type="paragraph" w:customStyle="1" w:styleId="ListNumber1">
    <w:name w:val="List Number 1"/>
    <w:basedOn w:val="Text1"/>
    <w:semiHidden/>
    <w:pPr>
      <w:numPr>
        <w:numId w:val="40"/>
      </w:numPr>
    </w:pPr>
    <w:rPr>
      <w:rFonts w:eastAsia="Times New Roman"/>
    </w:rPr>
  </w:style>
  <w:style w:type="paragraph" w:customStyle="1" w:styleId="ListNumberLevel2">
    <w:name w:val="List Number (Level 2)"/>
    <w:basedOn w:val="Normal"/>
    <w:semiHidden/>
    <w:pPr>
      <w:tabs>
        <w:tab w:val="num" w:pos="1417"/>
      </w:tabs>
      <w:spacing w:before="120" w:after="120" w:line="240" w:lineRule="auto"/>
      <w:ind w:left="1417" w:hanging="708"/>
      <w:jc w:val="both"/>
    </w:pPr>
    <w:rPr>
      <w:lang w:eastAsia="en-GB"/>
    </w:rPr>
  </w:style>
  <w:style w:type="paragraph" w:customStyle="1" w:styleId="ListNumber1Level2">
    <w:name w:val="List Number 1 (Level 2)"/>
    <w:basedOn w:val="Text1"/>
    <w:semiHidden/>
    <w:pPr>
      <w:numPr>
        <w:ilvl w:val="1"/>
        <w:numId w:val="40"/>
      </w:numPr>
    </w:pPr>
    <w:rPr>
      <w:rFonts w:eastAsia="Times New Roman"/>
    </w:rPr>
  </w:style>
  <w:style w:type="paragraph" w:customStyle="1" w:styleId="ListNumber2Level2">
    <w:name w:val="List Number 2 (Level 2)"/>
    <w:basedOn w:val="Text2"/>
    <w:semiHidden/>
    <w:pPr>
      <w:tabs>
        <w:tab w:val="num" w:pos="2268"/>
      </w:tabs>
      <w:ind w:left="2268" w:hanging="708"/>
    </w:pPr>
    <w:rPr>
      <w:rFonts w:eastAsia="Times New Roman"/>
    </w:rPr>
  </w:style>
  <w:style w:type="paragraph" w:customStyle="1" w:styleId="ListNumber3Level2">
    <w:name w:val="List Number 3 (Level 2)"/>
    <w:basedOn w:val="Text3"/>
    <w:semiHidden/>
    <w:pPr>
      <w:tabs>
        <w:tab w:val="num" w:pos="2268"/>
      </w:tabs>
      <w:ind w:left="2268" w:hanging="708"/>
    </w:pPr>
    <w:rPr>
      <w:rFonts w:eastAsia="Times New Roman"/>
    </w:rPr>
  </w:style>
  <w:style w:type="paragraph" w:customStyle="1" w:styleId="ListNumber4Level2">
    <w:name w:val="List Number 4 (Level 2)"/>
    <w:basedOn w:val="Text4"/>
    <w:semiHidden/>
    <w:pPr>
      <w:tabs>
        <w:tab w:val="num" w:pos="2268"/>
      </w:tabs>
      <w:ind w:left="2268" w:hanging="708"/>
    </w:pPr>
    <w:rPr>
      <w:rFonts w:eastAsia="Times New Roman"/>
    </w:rPr>
  </w:style>
  <w:style w:type="paragraph" w:customStyle="1" w:styleId="ListNumberLevel3">
    <w:name w:val="List Number (Level 3)"/>
    <w:basedOn w:val="Normal"/>
    <w:semiHidden/>
    <w:pPr>
      <w:tabs>
        <w:tab w:val="num" w:pos="2126"/>
      </w:tabs>
      <w:spacing w:before="120" w:after="120" w:line="240" w:lineRule="auto"/>
      <w:ind w:left="2126" w:hanging="709"/>
      <w:jc w:val="both"/>
    </w:pPr>
    <w:rPr>
      <w:lang w:eastAsia="en-GB"/>
    </w:rPr>
  </w:style>
  <w:style w:type="paragraph" w:customStyle="1" w:styleId="ListNumber1Level3">
    <w:name w:val="List Number 1 (Level 3)"/>
    <w:basedOn w:val="Text1"/>
    <w:semiHidden/>
    <w:pPr>
      <w:numPr>
        <w:ilvl w:val="2"/>
        <w:numId w:val="40"/>
      </w:numPr>
    </w:pPr>
    <w:rPr>
      <w:rFonts w:eastAsia="Times New Roman"/>
    </w:rPr>
  </w:style>
  <w:style w:type="paragraph" w:customStyle="1" w:styleId="ListNumber2Level3">
    <w:name w:val="List Number 2 (Level 3)"/>
    <w:basedOn w:val="Text2"/>
    <w:semiHidden/>
    <w:pPr>
      <w:tabs>
        <w:tab w:val="num" w:pos="2977"/>
      </w:tabs>
      <w:ind w:left="2977" w:hanging="709"/>
    </w:pPr>
    <w:rPr>
      <w:rFonts w:eastAsia="Times New Roman"/>
    </w:rPr>
  </w:style>
  <w:style w:type="paragraph" w:customStyle="1" w:styleId="ListNumber3Level3">
    <w:name w:val="List Number 3 (Level 3)"/>
    <w:basedOn w:val="Text3"/>
    <w:semiHidden/>
    <w:pPr>
      <w:tabs>
        <w:tab w:val="num" w:pos="2977"/>
      </w:tabs>
      <w:ind w:left="2977" w:hanging="709"/>
    </w:pPr>
    <w:rPr>
      <w:rFonts w:eastAsia="Times New Roman"/>
    </w:rPr>
  </w:style>
  <w:style w:type="paragraph" w:customStyle="1" w:styleId="ListNumber4Level3">
    <w:name w:val="List Number 4 (Level 3)"/>
    <w:basedOn w:val="Text4"/>
    <w:semiHidden/>
    <w:pPr>
      <w:tabs>
        <w:tab w:val="num" w:pos="2977"/>
      </w:tabs>
      <w:ind w:left="2977" w:hanging="709"/>
    </w:pPr>
    <w:rPr>
      <w:rFonts w:eastAsia="Times New Roman"/>
    </w:rPr>
  </w:style>
  <w:style w:type="paragraph" w:customStyle="1" w:styleId="ListNumberLevel4">
    <w:name w:val="List Number (Level 4)"/>
    <w:basedOn w:val="Normal"/>
    <w:semiHidden/>
    <w:pPr>
      <w:tabs>
        <w:tab w:val="num" w:pos="2835"/>
      </w:tabs>
      <w:spacing w:before="120" w:after="120" w:line="240" w:lineRule="auto"/>
      <w:ind w:left="2835" w:hanging="709"/>
      <w:jc w:val="both"/>
    </w:pPr>
    <w:rPr>
      <w:lang w:eastAsia="en-GB"/>
    </w:rPr>
  </w:style>
  <w:style w:type="paragraph" w:customStyle="1" w:styleId="ListNumber1Level4">
    <w:name w:val="List Number 1 (Level 4)"/>
    <w:basedOn w:val="Text1"/>
    <w:semiHidden/>
    <w:pPr>
      <w:numPr>
        <w:ilvl w:val="3"/>
        <w:numId w:val="40"/>
      </w:numPr>
    </w:pPr>
    <w:rPr>
      <w:rFonts w:eastAsia="Times New Roman"/>
    </w:rPr>
  </w:style>
  <w:style w:type="paragraph" w:customStyle="1" w:styleId="ListNumber2Level4">
    <w:name w:val="List Number 2 (Level 4)"/>
    <w:basedOn w:val="Text2"/>
    <w:semiHidden/>
    <w:pPr>
      <w:tabs>
        <w:tab w:val="num" w:pos="3686"/>
      </w:tabs>
      <w:ind w:left="3686" w:hanging="709"/>
    </w:pPr>
    <w:rPr>
      <w:rFonts w:eastAsia="Times New Roman"/>
    </w:rPr>
  </w:style>
  <w:style w:type="paragraph" w:customStyle="1" w:styleId="ListNumber3Level4">
    <w:name w:val="List Number 3 (Level 4)"/>
    <w:basedOn w:val="Text3"/>
    <w:semiHidden/>
    <w:pPr>
      <w:tabs>
        <w:tab w:val="num" w:pos="3686"/>
      </w:tabs>
      <w:ind w:left="3686" w:hanging="709"/>
    </w:pPr>
    <w:rPr>
      <w:rFonts w:eastAsia="Times New Roman"/>
    </w:rPr>
  </w:style>
  <w:style w:type="paragraph" w:customStyle="1" w:styleId="ListNumber4Level4">
    <w:name w:val="List Number 4 (Level 4)"/>
    <w:basedOn w:val="Text4"/>
    <w:semiHidden/>
    <w:pPr>
      <w:tabs>
        <w:tab w:val="num" w:pos="3686"/>
      </w:tabs>
      <w:ind w:left="3686" w:hanging="709"/>
    </w:pPr>
    <w:rPr>
      <w:rFonts w:eastAsia="Times New Roman"/>
    </w:rPr>
  </w:style>
  <w:style w:type="paragraph" w:customStyle="1" w:styleId="Annexetitreexposglobal">
    <w:name w:val="Annexe titre (exposé global)"/>
    <w:basedOn w:val="Normal"/>
    <w:next w:val="Normal"/>
    <w:semiHidden/>
    <w:pPr>
      <w:spacing w:before="120" w:after="120" w:line="240" w:lineRule="auto"/>
      <w:jc w:val="center"/>
    </w:pPr>
    <w:rPr>
      <w:b/>
      <w:u w:val="single"/>
      <w:lang w:eastAsia="en-GB"/>
    </w:rPr>
  </w:style>
  <w:style w:type="paragraph" w:customStyle="1" w:styleId="Annexetitrefichefinacte">
    <w:name w:val="Annexe titre (fiche fin. acte)"/>
    <w:basedOn w:val="Normal"/>
    <w:next w:val="Normal"/>
    <w:semiHidden/>
    <w:pPr>
      <w:spacing w:before="120" w:after="120" w:line="240" w:lineRule="auto"/>
      <w:jc w:val="center"/>
    </w:pPr>
    <w:rPr>
      <w:b/>
      <w:u w:val="single"/>
      <w:lang w:eastAsia="en-GB"/>
    </w:rPr>
  </w:style>
  <w:style w:type="paragraph" w:customStyle="1" w:styleId="Annexetitrefichefinglobale">
    <w:name w:val="Annexe titre (fiche fin. globale)"/>
    <w:basedOn w:val="Normal"/>
    <w:next w:val="Normal"/>
    <w:semiHidden/>
    <w:pPr>
      <w:spacing w:before="120" w:after="120" w:line="240" w:lineRule="auto"/>
      <w:jc w:val="center"/>
    </w:pPr>
    <w:rPr>
      <w:b/>
      <w:u w:val="single"/>
      <w:lang w:eastAsia="en-GB"/>
    </w:rPr>
  </w:style>
  <w:style w:type="paragraph" w:customStyle="1" w:styleId="Annexetitreglobale">
    <w:name w:val="Annexe titre (globale)"/>
    <w:basedOn w:val="Normal"/>
    <w:next w:val="Normal"/>
    <w:semiHidden/>
    <w:pPr>
      <w:spacing w:before="120" w:after="120" w:line="240" w:lineRule="auto"/>
      <w:jc w:val="center"/>
    </w:pPr>
    <w:rPr>
      <w:b/>
      <w:u w:val="single"/>
      <w:lang w:eastAsia="en-GB"/>
    </w:rPr>
  </w:style>
  <w:style w:type="paragraph" w:customStyle="1" w:styleId="Rfrenceinstitutionelle">
    <w:name w:val="Référence institutionelle"/>
    <w:basedOn w:val="Normal"/>
    <w:next w:val="Statut"/>
    <w:semiHidden/>
    <w:pPr>
      <w:spacing w:after="240" w:line="240" w:lineRule="auto"/>
      <w:ind w:left="5103"/>
    </w:pPr>
    <w:rPr>
      <w:lang w:eastAsia="en-GB"/>
    </w:rPr>
  </w:style>
  <w:style w:type="paragraph" w:customStyle="1" w:styleId="Exposdesmotifstitreglobal">
    <w:name w:val="Exposé des motifs titre (global)"/>
    <w:basedOn w:val="Normal"/>
    <w:next w:val="Normal"/>
    <w:semiHidden/>
    <w:pPr>
      <w:spacing w:before="120" w:after="120" w:line="240" w:lineRule="auto"/>
      <w:jc w:val="center"/>
    </w:pPr>
    <w:rPr>
      <w:b/>
      <w:u w:val="single"/>
      <w:lang w:eastAsia="en-GB"/>
    </w:rPr>
  </w:style>
  <w:style w:type="paragraph" w:customStyle="1" w:styleId="FichedimpactPMEtitre">
    <w:name w:val="Fiche d'impact PME titre"/>
    <w:basedOn w:val="Normal"/>
    <w:next w:val="Normal"/>
    <w:semiHidden/>
    <w:pPr>
      <w:spacing w:before="120" w:after="120" w:line="240" w:lineRule="auto"/>
      <w:jc w:val="center"/>
    </w:pPr>
    <w:rPr>
      <w:b/>
      <w:lang w:eastAsia="en-GB"/>
    </w:rPr>
  </w:style>
  <w:style w:type="paragraph" w:customStyle="1" w:styleId="Fichefinanciretextetable">
    <w:name w:val="Fiche financière texte (table)"/>
    <w:basedOn w:val="Normal"/>
    <w:semiHidden/>
    <w:pPr>
      <w:spacing w:line="240" w:lineRule="auto"/>
    </w:pPr>
    <w:rPr>
      <w:sz w:val="20"/>
      <w:lang w:eastAsia="en-GB"/>
    </w:rPr>
  </w:style>
  <w:style w:type="paragraph" w:customStyle="1" w:styleId="Fichefinanciretitreactetable">
    <w:name w:val="Fiche financière titre (acte table)"/>
    <w:basedOn w:val="Normal"/>
    <w:next w:val="Normal"/>
    <w:semiHidden/>
    <w:pPr>
      <w:spacing w:before="120" w:after="120" w:line="240" w:lineRule="auto"/>
      <w:jc w:val="center"/>
    </w:pPr>
    <w:rPr>
      <w:b/>
      <w:sz w:val="40"/>
      <w:lang w:eastAsia="en-GB"/>
    </w:rPr>
  </w:style>
  <w:style w:type="paragraph" w:customStyle="1" w:styleId="Fichefinanciretitreacte">
    <w:name w:val="Fiche financière titre (acte)"/>
    <w:basedOn w:val="Normal"/>
    <w:next w:val="Normal"/>
    <w:semiHidden/>
    <w:pPr>
      <w:spacing w:before="120" w:after="120" w:line="240" w:lineRule="auto"/>
      <w:jc w:val="center"/>
    </w:pPr>
    <w:rPr>
      <w:b/>
      <w:u w:val="single"/>
      <w:lang w:eastAsia="en-GB"/>
    </w:rPr>
  </w:style>
  <w:style w:type="paragraph" w:customStyle="1" w:styleId="Fichefinanciretitretable">
    <w:name w:val="Fiche financière titre (table)"/>
    <w:basedOn w:val="Normal"/>
    <w:semiHidden/>
    <w:pPr>
      <w:spacing w:before="120" w:after="120" w:line="240" w:lineRule="auto"/>
      <w:jc w:val="center"/>
    </w:pPr>
    <w:rPr>
      <w:b/>
      <w:sz w:val="40"/>
      <w:lang w:eastAsia="en-GB"/>
    </w:rPr>
  </w:style>
  <w:style w:type="paragraph" w:customStyle="1" w:styleId="Langueoriginale">
    <w:name w:val="Langue originale"/>
    <w:basedOn w:val="Normal"/>
    <w:next w:val="Phrasefinale"/>
    <w:semiHidden/>
    <w:pPr>
      <w:spacing w:before="360" w:after="120" w:line="240" w:lineRule="auto"/>
      <w:jc w:val="center"/>
    </w:pPr>
    <w:rPr>
      <w:caps/>
      <w:lang w:eastAsia="en-GB"/>
    </w:rPr>
  </w:style>
  <w:style w:type="paragraph" w:customStyle="1" w:styleId="Phrasefinale">
    <w:name w:val="Phrase finale"/>
    <w:basedOn w:val="Normal"/>
    <w:next w:val="Normal"/>
    <w:semiHidden/>
    <w:pPr>
      <w:spacing w:before="360" w:line="240" w:lineRule="auto"/>
      <w:jc w:val="center"/>
    </w:pPr>
    <w:rPr>
      <w:lang w:eastAsia="en-GB"/>
    </w:rPr>
  </w:style>
  <w:style w:type="paragraph" w:customStyle="1" w:styleId="Prliminairetitre">
    <w:name w:val="Préliminaire titre"/>
    <w:basedOn w:val="Normal"/>
    <w:next w:val="Normal"/>
    <w:semiHidden/>
    <w:pPr>
      <w:spacing w:before="360" w:after="360" w:line="240" w:lineRule="auto"/>
      <w:jc w:val="center"/>
    </w:pPr>
    <w:rPr>
      <w:b/>
      <w:lang w:eastAsia="en-GB"/>
    </w:rPr>
  </w:style>
  <w:style w:type="paragraph" w:customStyle="1" w:styleId="Prliminairetype">
    <w:name w:val="Préliminaire type"/>
    <w:basedOn w:val="Normal"/>
    <w:next w:val="Normal"/>
    <w:semiHidden/>
    <w:pPr>
      <w:spacing w:before="360" w:line="240" w:lineRule="auto"/>
      <w:jc w:val="center"/>
    </w:pPr>
    <w:rPr>
      <w:b/>
      <w:lang w:eastAsia="en-GB"/>
    </w:rPr>
  </w:style>
  <w:style w:type="paragraph" w:customStyle="1" w:styleId="Rfrenceinterinstitutionelle">
    <w:name w:val="Référence interinstitutionelle"/>
    <w:basedOn w:val="Normal"/>
    <w:next w:val="Statut"/>
    <w:semiHidden/>
    <w:pPr>
      <w:spacing w:line="240" w:lineRule="auto"/>
      <w:ind w:left="5103"/>
    </w:pPr>
    <w:rPr>
      <w:lang w:eastAsia="en-GB"/>
    </w:rPr>
  </w:style>
  <w:style w:type="paragraph" w:customStyle="1" w:styleId="Rfrenceinterinstitutionelleprliminaire">
    <w:name w:val="Référence interinstitutionelle (préliminaire)"/>
    <w:basedOn w:val="Normal"/>
    <w:next w:val="Normal"/>
    <w:semiHidden/>
    <w:pPr>
      <w:spacing w:line="240" w:lineRule="auto"/>
      <w:ind w:left="5103"/>
    </w:pPr>
    <w:rPr>
      <w:lang w:eastAsia="en-GB"/>
    </w:rPr>
  </w:style>
  <w:style w:type="paragraph" w:customStyle="1" w:styleId="Sous-titreobjetprliminaire">
    <w:name w:val="Sous-titre objet (préliminaire)"/>
    <w:basedOn w:val="Normal"/>
    <w:semiHidden/>
    <w:pPr>
      <w:spacing w:line="240" w:lineRule="auto"/>
      <w:jc w:val="center"/>
    </w:pPr>
    <w:rPr>
      <w:b/>
      <w:lang w:eastAsia="en-GB"/>
    </w:rPr>
  </w:style>
  <w:style w:type="paragraph" w:customStyle="1" w:styleId="Statutprliminaire">
    <w:name w:val="Statut (préliminaire)"/>
    <w:basedOn w:val="Normal"/>
    <w:next w:val="Normal"/>
    <w:semiHidden/>
    <w:pPr>
      <w:spacing w:before="360" w:line="240" w:lineRule="auto"/>
      <w:jc w:val="center"/>
    </w:pPr>
    <w:rPr>
      <w:lang w:eastAsia="en-GB"/>
    </w:rPr>
  </w:style>
  <w:style w:type="paragraph" w:customStyle="1" w:styleId="Titreobjetprliminaire">
    <w:name w:val="Titre objet (préliminaire)"/>
    <w:basedOn w:val="Normal"/>
    <w:next w:val="Normal"/>
    <w:semiHidden/>
    <w:pPr>
      <w:spacing w:before="360" w:after="360" w:line="240" w:lineRule="auto"/>
      <w:jc w:val="center"/>
    </w:pPr>
    <w:rPr>
      <w:b/>
      <w:lang w:eastAsia="en-GB"/>
    </w:rPr>
  </w:style>
  <w:style w:type="paragraph" w:customStyle="1" w:styleId="Typedudocumentprliminaire">
    <w:name w:val="Type du document (préliminaire)"/>
    <w:basedOn w:val="Normal"/>
    <w:next w:val="Normal"/>
    <w:semiHidden/>
    <w:pPr>
      <w:spacing w:before="360" w:line="240" w:lineRule="auto"/>
      <w:jc w:val="center"/>
    </w:pPr>
    <w:rPr>
      <w:b/>
      <w:lang w:eastAsia="en-GB"/>
    </w:rPr>
  </w:style>
  <w:style w:type="character" w:styleId="Hyperlink">
    <w:name w:val="Hyperlink"/>
    <w:rPr>
      <w:color w:val="0000FF"/>
      <w:u w:val="single"/>
    </w:rPr>
  </w:style>
  <w:style w:type="paragraph" w:customStyle="1" w:styleId="Fichefinancirestandardtitre">
    <w:name w:val="Fiche financière (standard) titre"/>
    <w:basedOn w:val="Normal"/>
    <w:next w:val="Normal"/>
    <w:semiHidden/>
    <w:pPr>
      <w:spacing w:before="120" w:after="120" w:line="240" w:lineRule="auto"/>
      <w:jc w:val="center"/>
    </w:pPr>
    <w:rPr>
      <w:b/>
      <w:bCs/>
      <w:snapToGrid w:val="0"/>
      <w:szCs w:val="24"/>
      <w:u w:val="single"/>
      <w:lang w:eastAsia="en-GB"/>
    </w:rPr>
  </w:style>
  <w:style w:type="paragraph" w:customStyle="1" w:styleId="Fichefinancirestandardtitreacte">
    <w:name w:val="Fiche financière (standard) titre (acte)"/>
    <w:basedOn w:val="Normal"/>
    <w:next w:val="Normal"/>
    <w:semiHidden/>
    <w:pPr>
      <w:spacing w:before="120" w:after="120" w:line="240" w:lineRule="auto"/>
      <w:jc w:val="center"/>
    </w:pPr>
    <w:rPr>
      <w:b/>
      <w:bCs/>
      <w:snapToGrid w:val="0"/>
      <w:szCs w:val="24"/>
      <w:u w:val="single"/>
      <w:lang w:eastAsia="en-GB"/>
    </w:rPr>
  </w:style>
  <w:style w:type="paragraph" w:customStyle="1" w:styleId="Fichefinanciretravailtitre">
    <w:name w:val="Fiche financière (travail) titre"/>
    <w:basedOn w:val="Normal"/>
    <w:next w:val="Normal"/>
    <w:semiHidden/>
    <w:pPr>
      <w:spacing w:before="120" w:after="120" w:line="240" w:lineRule="auto"/>
      <w:jc w:val="center"/>
    </w:pPr>
    <w:rPr>
      <w:b/>
      <w:bCs/>
      <w:snapToGrid w:val="0"/>
      <w:szCs w:val="24"/>
      <w:u w:val="single"/>
      <w:lang w:eastAsia="en-GB"/>
    </w:rPr>
  </w:style>
  <w:style w:type="paragraph" w:customStyle="1" w:styleId="Fichefinanciretravailtitreacte">
    <w:name w:val="Fiche financière (travail) titre (acte)"/>
    <w:basedOn w:val="Normal"/>
    <w:next w:val="Normal"/>
    <w:semiHidden/>
    <w:pPr>
      <w:spacing w:before="120" w:after="120" w:line="240" w:lineRule="auto"/>
      <w:jc w:val="center"/>
    </w:pPr>
    <w:rPr>
      <w:b/>
      <w:bCs/>
      <w:snapToGrid w:val="0"/>
      <w:szCs w:val="24"/>
      <w:u w:val="single"/>
      <w:lang w:eastAsia="en-GB"/>
    </w:rPr>
  </w:style>
  <w:style w:type="paragraph" w:customStyle="1" w:styleId="Fichefinancireattributiontitre">
    <w:name w:val="Fiche financière (attribution) titre"/>
    <w:basedOn w:val="Normal"/>
    <w:next w:val="Normal"/>
    <w:semiHidden/>
    <w:pPr>
      <w:spacing w:before="120" w:after="120" w:line="240" w:lineRule="auto"/>
      <w:jc w:val="center"/>
    </w:pPr>
    <w:rPr>
      <w:b/>
      <w:bCs/>
      <w:snapToGrid w:val="0"/>
      <w:szCs w:val="24"/>
      <w:u w:val="single"/>
      <w:lang w:eastAsia="en-GB"/>
    </w:rPr>
  </w:style>
  <w:style w:type="paragraph" w:customStyle="1" w:styleId="Fichefinancireattributiontitreacte">
    <w:name w:val="Fiche financière (attribution) titre (acte)"/>
    <w:basedOn w:val="Normal"/>
    <w:next w:val="Normal"/>
    <w:semiHidden/>
    <w:pPr>
      <w:spacing w:before="120" w:after="120" w:line="240" w:lineRule="auto"/>
      <w:jc w:val="center"/>
    </w:pPr>
    <w:rPr>
      <w:b/>
      <w:bCs/>
      <w:snapToGrid w:val="0"/>
      <w:szCs w:val="24"/>
      <w:u w:val="single"/>
      <w:lang w:eastAsia="en-GB"/>
    </w:rPr>
  </w:style>
  <w:style w:type="paragraph" w:customStyle="1" w:styleId="cap">
    <w:name w:val="cap"/>
    <w:basedOn w:val="BodyText"/>
    <w:semiHidden/>
    <w:pPr>
      <w:overflowPunct w:val="0"/>
      <w:autoSpaceDE w:val="0"/>
      <w:autoSpaceDN w:val="0"/>
      <w:adjustRightInd w:val="0"/>
      <w:spacing w:after="0"/>
      <w:jc w:val="center"/>
      <w:textAlignment w:val="baseline"/>
    </w:pPr>
    <w:rPr>
      <w:b/>
      <w:smallCaps/>
      <w:sz w:val="28"/>
      <w:szCs w:val="20"/>
    </w:rPr>
  </w:style>
  <w:style w:type="paragraph" w:styleId="BodyText">
    <w:name w:val="Body Text"/>
    <w:basedOn w:val="Normal"/>
    <w:link w:val="BodyTextChar"/>
    <w:pPr>
      <w:spacing w:after="120" w:line="240" w:lineRule="auto"/>
    </w:pPr>
    <w:rPr>
      <w:szCs w:val="24"/>
      <w:lang w:eastAsia="zh-CN"/>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eastAsia="zh-CN"/>
    </w:rPr>
  </w:style>
  <w:style w:type="paragraph" w:styleId="BodyText3">
    <w:name w:val="Body Text 3"/>
    <w:basedOn w:val="Normal"/>
    <w:link w:val="BodyText3Char"/>
    <w:pPr>
      <w:overflowPunct w:val="0"/>
      <w:autoSpaceDE w:val="0"/>
      <w:autoSpaceDN w:val="0"/>
      <w:adjustRightInd w:val="0"/>
      <w:spacing w:line="240" w:lineRule="auto"/>
      <w:jc w:val="both"/>
      <w:textAlignment w:val="baseline"/>
    </w:pPr>
    <w:rPr>
      <w:color w:val="000000"/>
      <w:lang w:eastAsia="zh-CN"/>
    </w:rPr>
  </w:style>
  <w:style w:type="character" w:customStyle="1" w:styleId="BodyText3Char">
    <w:name w:val="Body Text 3 Char"/>
    <w:basedOn w:val="DefaultParagraphFont"/>
    <w:link w:val="BodyText3"/>
    <w:rPr>
      <w:rFonts w:ascii="Times New Roman" w:eastAsia="Times New Roman" w:hAnsi="Times New Roman" w:cs="Times New Roman"/>
      <w:color w:val="000000"/>
      <w:sz w:val="24"/>
      <w:szCs w:val="20"/>
      <w:lang w:eastAsia="zh-CN"/>
    </w:rPr>
  </w:style>
  <w:style w:type="character" w:styleId="Strong">
    <w:name w:val="Strong"/>
    <w:qFormat/>
    <w:rPr>
      <w:rFonts w:cs="Times New Roman"/>
      <w:b/>
      <w:color w:val="auto"/>
    </w:rPr>
  </w:style>
  <w:style w:type="character" w:styleId="FollowedHyperlink">
    <w:name w:val="FollowedHyperlink"/>
    <w:rPr>
      <w:rFonts w:cs="Times New Roman"/>
      <w:color w:val="auto"/>
      <w:u w:val="single"/>
    </w:rPr>
  </w:style>
  <w:style w:type="character" w:styleId="Emphasis">
    <w:name w:val="Emphasis"/>
    <w:qFormat/>
    <w:rPr>
      <w:rFonts w:cs="Times New Roman"/>
      <w:i/>
      <w:iCs/>
    </w:rPr>
  </w:style>
  <w:style w:type="paragraph" w:customStyle="1" w:styleId="firstline">
    <w:name w:val="firstline"/>
    <w:basedOn w:val="Normal"/>
    <w:semiHidden/>
    <w:pPr>
      <w:spacing w:line="240" w:lineRule="atLeast"/>
      <w:ind w:firstLine="640"/>
      <w:jc w:val="both"/>
    </w:pPr>
    <w:rPr>
      <w:color w:val="000000"/>
      <w:szCs w:val="24"/>
      <w:lang w:val="bg-BG" w:eastAsia="bg-BG"/>
    </w:rPr>
  </w:style>
  <w:style w:type="paragraph" w:customStyle="1" w:styleId="NormalConseil">
    <w:name w:val="NormalConseil"/>
    <w:basedOn w:val="Normal"/>
    <w:semiHidden/>
    <w:pPr>
      <w:spacing w:line="240" w:lineRule="auto"/>
    </w:pPr>
    <w:rPr>
      <w:lang w:eastAsia="fr-BE"/>
    </w:rPr>
  </w:style>
  <w:style w:type="paragraph" w:customStyle="1" w:styleId="FooterConseil">
    <w:name w:val="FooterConseil"/>
    <w:basedOn w:val="NormalConseil"/>
    <w:semiHidden/>
    <w:pPr>
      <w:tabs>
        <w:tab w:val="center" w:pos="4820"/>
        <w:tab w:val="center" w:pos="7371"/>
        <w:tab w:val="right" w:pos="9639"/>
      </w:tabs>
    </w:pPr>
  </w:style>
  <w:style w:type="paragraph" w:customStyle="1" w:styleId="Lignefinal">
    <w:name w:val="Ligne final"/>
    <w:basedOn w:val="Normal"/>
    <w:next w:val="Normal"/>
    <w:semiHidden/>
    <w:pPr>
      <w:pBdr>
        <w:bottom w:val="single" w:sz="4" w:space="0" w:color="000000"/>
      </w:pBdr>
      <w:spacing w:before="1200" w:after="120" w:line="240" w:lineRule="auto"/>
      <w:ind w:left="3402" w:right="3402"/>
      <w:jc w:val="center"/>
    </w:pPr>
    <w:rPr>
      <w:b/>
      <w:lang w:eastAsia="zh-CN"/>
    </w:rPr>
  </w:style>
  <w:style w:type="paragraph" w:customStyle="1" w:styleId="pj">
    <w:name w:val="p.j."/>
    <w:basedOn w:val="Normal"/>
    <w:semiHidden/>
    <w:pPr>
      <w:spacing w:before="1200" w:after="120" w:line="240" w:lineRule="auto"/>
      <w:ind w:left="1440" w:hanging="1440"/>
    </w:pPr>
    <w:rPr>
      <w:lang w:eastAsia="zh-CN"/>
    </w:rPr>
  </w:style>
  <w:style w:type="table" w:styleId="TableGrid">
    <w:name w:val="Table Grid"/>
    <w:basedOn w:val="TableNormal"/>
    <w:pPr>
      <w:widowControl w:val="0"/>
      <w:spacing w:after="0" w:line="36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alnumbersingle">
    <w:name w:val="Val number single"/>
    <w:basedOn w:val="Normal"/>
    <w:link w:val="ValnumbersingleChar"/>
    <w:pPr>
      <w:tabs>
        <w:tab w:val="left" w:pos="362"/>
      </w:tabs>
      <w:suppressAutoHyphens/>
      <w:spacing w:before="20" w:after="20" w:line="240" w:lineRule="auto"/>
      <w:ind w:left="362" w:hanging="362"/>
    </w:pPr>
    <w:rPr>
      <w:spacing w:val="-2"/>
      <w:sz w:val="20"/>
      <w:lang w:eastAsia="fr-BE"/>
    </w:rPr>
  </w:style>
  <w:style w:type="paragraph" w:customStyle="1" w:styleId="Valnumberdubbel">
    <w:name w:val="Val number dubbel"/>
    <w:basedOn w:val="Normal"/>
    <w:pPr>
      <w:tabs>
        <w:tab w:val="left" w:pos="299"/>
      </w:tabs>
      <w:suppressAutoHyphens/>
      <w:spacing w:before="20" w:after="20" w:line="240" w:lineRule="auto"/>
      <w:ind w:left="659" w:hanging="659"/>
    </w:pPr>
    <w:rPr>
      <w:spacing w:val="-2"/>
      <w:sz w:val="20"/>
      <w:lang w:eastAsia="fr-BE"/>
    </w:rPr>
  </w:style>
  <w:style w:type="paragraph" w:customStyle="1" w:styleId="Valcountry">
    <w:name w:val="Val country"/>
    <w:basedOn w:val="Valnumbersingle"/>
    <w:link w:val="ValcountryChar"/>
    <w:pPr>
      <w:ind w:left="363" w:firstLine="0"/>
    </w:pPr>
  </w:style>
  <w:style w:type="paragraph" w:customStyle="1" w:styleId="iVal">
    <w:name w:val="(i) Val"/>
    <w:basedOn w:val="Valcountry"/>
    <w:pPr>
      <w:tabs>
        <w:tab w:val="clear" w:pos="362"/>
      </w:tabs>
      <w:ind w:left="726" w:hanging="363"/>
    </w:pPr>
  </w:style>
  <w:style w:type="paragraph" w:customStyle="1" w:styleId="aVal">
    <w:name w:val="(a) Val"/>
    <w:basedOn w:val="Normal"/>
    <w:pPr>
      <w:tabs>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uppressAutoHyphens/>
      <w:spacing w:line="240" w:lineRule="auto"/>
      <w:ind w:left="726" w:hanging="363"/>
    </w:pPr>
    <w:rPr>
      <w:color w:val="000000"/>
      <w:spacing w:val="-2"/>
      <w:sz w:val="20"/>
      <w:lang w:eastAsia="fr-BE"/>
    </w:rPr>
  </w:style>
  <w:style w:type="paragraph" w:customStyle="1" w:styleId="dashVal">
    <w:name w:val="dash Val"/>
    <w:basedOn w:val="Normal"/>
    <w:pPr>
      <w:numPr>
        <w:numId w:val="42"/>
      </w:numPr>
      <w:tabs>
        <w:tab w:val="left" w:pos="-132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uppressAutoHyphens/>
      <w:spacing w:line="240" w:lineRule="auto"/>
    </w:pPr>
    <w:rPr>
      <w:color w:val="000000"/>
      <w:spacing w:val="-2"/>
      <w:sz w:val="20"/>
      <w:lang w:eastAsia="fr-BE"/>
    </w:rPr>
  </w:style>
  <w:style w:type="character" w:customStyle="1" w:styleId="ValnumbersingleChar">
    <w:name w:val="Val number single Char"/>
    <w:link w:val="Valnumbersingle"/>
    <w:rPr>
      <w:rFonts w:ascii="Times New Roman" w:eastAsia="Times New Roman" w:hAnsi="Times New Roman" w:cs="Times New Roman"/>
      <w:spacing w:val="-2"/>
      <w:sz w:val="20"/>
      <w:szCs w:val="20"/>
      <w:lang w:eastAsia="fr-BE"/>
    </w:rPr>
  </w:style>
  <w:style w:type="character" w:customStyle="1" w:styleId="ValcountryChar">
    <w:name w:val="Val country Char"/>
    <w:link w:val="Valcountry"/>
    <w:rPr>
      <w:rFonts w:ascii="Times New Roman" w:eastAsia="Times New Roman" w:hAnsi="Times New Roman" w:cs="Times New Roman"/>
      <w:spacing w:val="-2"/>
      <w:sz w:val="20"/>
      <w:szCs w:val="20"/>
      <w:lang w:eastAsia="fr-BE"/>
    </w:rPr>
  </w:style>
  <w:style w:type="paragraph" w:customStyle="1" w:styleId="dashtable">
    <w:name w:val="dash table"/>
    <w:basedOn w:val="Normal"/>
    <w:pPr>
      <w:numPr>
        <w:numId w:val="43"/>
      </w:numPr>
      <w:suppressAutoHyphens/>
      <w:spacing w:line="240" w:lineRule="auto"/>
    </w:pPr>
    <w:rPr>
      <w:spacing w:val="-2"/>
      <w:sz w:val="20"/>
      <w:lang w:eastAsia="fr-BE"/>
    </w:rPr>
  </w:style>
  <w:style w:type="paragraph" w:customStyle="1" w:styleId="numbertable">
    <w:name w:val="number table"/>
    <w:basedOn w:val="Normal"/>
    <w:pPr>
      <w:tabs>
        <w:tab w:val="left" w:pos="305"/>
      </w:tabs>
      <w:suppressAutoHyphens/>
      <w:spacing w:line="240" w:lineRule="auto"/>
      <w:ind w:left="305" w:hanging="305"/>
    </w:pPr>
    <w:rPr>
      <w:sz w:val="20"/>
      <w:lang w:eastAsia="fr-BE"/>
    </w:rPr>
  </w:style>
  <w:style w:type="paragraph" w:customStyle="1" w:styleId="Countrytable">
    <w:name w:val="Country table"/>
    <w:basedOn w:val="Normal"/>
    <w:link w:val="CountrytableChar"/>
    <w:pPr>
      <w:tabs>
        <w:tab w:val="left" w:pos="788"/>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uppressAutoHyphens/>
      <w:spacing w:line="240" w:lineRule="auto"/>
      <w:ind w:left="305"/>
    </w:pPr>
    <w:rPr>
      <w:sz w:val="20"/>
      <w:lang w:eastAsia="fr-BE"/>
    </w:rPr>
  </w:style>
  <w:style w:type="paragraph" w:customStyle="1" w:styleId="Footnote">
    <w:name w:val="Footnote"/>
    <w:basedOn w:val="Normal"/>
    <w:pPr>
      <w:suppressAutoHyphens/>
      <w:spacing w:line="240" w:lineRule="auto"/>
    </w:pPr>
    <w:rPr>
      <w:sz w:val="20"/>
      <w:lang w:eastAsia="fr-BE"/>
    </w:rPr>
  </w:style>
  <w:style w:type="paragraph" w:customStyle="1" w:styleId="TableNormal1">
    <w:name w:val="Table Normal1"/>
    <w:basedOn w:val="Normal"/>
    <w:semiHidden/>
    <w:pPr>
      <w:tabs>
        <w:tab w:val="left" w:pos="0"/>
      </w:tabs>
      <w:suppressAutoHyphens/>
      <w:spacing w:line="240" w:lineRule="auto"/>
    </w:pPr>
    <w:rPr>
      <w:spacing w:val="-2"/>
      <w:sz w:val="20"/>
      <w:lang w:eastAsia="fr-BE"/>
    </w:rPr>
  </w:style>
  <w:style w:type="paragraph" w:customStyle="1" w:styleId="numberindenttable">
    <w:name w:val="number indent table"/>
    <w:basedOn w:val="Countrytable"/>
    <w:pPr>
      <w:tabs>
        <w:tab w:val="clear" w:pos="788"/>
        <w:tab w:val="clear" w:pos="850"/>
        <w:tab w:val="clear" w:pos="1248"/>
        <w:tab w:val="clear" w:pos="1645"/>
        <w:tab w:val="clear" w:pos="2042"/>
        <w:tab w:val="clear" w:pos="2439"/>
        <w:tab w:val="clear" w:pos="2836"/>
        <w:tab w:val="clear" w:pos="3234"/>
        <w:tab w:val="clear" w:pos="3631"/>
        <w:tab w:val="clear" w:pos="4028"/>
        <w:tab w:val="clear" w:pos="4425"/>
        <w:tab w:val="clear" w:pos="4822"/>
        <w:tab w:val="clear" w:pos="5220"/>
        <w:tab w:val="clear" w:pos="5617"/>
        <w:tab w:val="clear" w:pos="6014"/>
        <w:tab w:val="clear" w:pos="6411"/>
        <w:tab w:val="clear" w:pos="6808"/>
        <w:tab w:val="clear" w:pos="7206"/>
        <w:tab w:val="clear" w:pos="7603"/>
        <w:tab w:val="clear" w:pos="8000"/>
        <w:tab w:val="clear" w:pos="8397"/>
        <w:tab w:val="clear" w:pos="8794"/>
        <w:tab w:val="clear" w:pos="9192"/>
        <w:tab w:val="clear" w:pos="9589"/>
        <w:tab w:val="clear" w:pos="9986"/>
        <w:tab w:val="clear" w:pos="10383"/>
        <w:tab w:val="clear" w:pos="10780"/>
        <w:tab w:val="clear" w:pos="11178"/>
        <w:tab w:val="clear" w:pos="11575"/>
        <w:tab w:val="clear" w:pos="11972"/>
        <w:tab w:val="clear" w:pos="12369"/>
        <w:tab w:val="clear" w:pos="12766"/>
        <w:tab w:val="clear" w:pos="13164"/>
        <w:tab w:val="clear" w:pos="13561"/>
        <w:tab w:val="clear" w:pos="13958"/>
        <w:tab w:val="clear" w:pos="14355"/>
        <w:tab w:val="clear" w:pos="14752"/>
        <w:tab w:val="clear" w:pos="15150"/>
      </w:tabs>
      <w:ind w:left="612" w:hanging="306"/>
    </w:pPr>
  </w:style>
  <w:style w:type="paragraph" w:customStyle="1" w:styleId="text2table">
    <w:name w:val="text 2 table"/>
    <w:basedOn w:val="Countrytable"/>
  </w:style>
  <w:style w:type="character" w:customStyle="1" w:styleId="CountrytableChar">
    <w:name w:val="Country table Char"/>
    <w:link w:val="Countrytable"/>
    <w:rPr>
      <w:rFonts w:ascii="Times New Roman" w:eastAsia="Times New Roman" w:hAnsi="Times New Roman" w:cs="Times New Roman"/>
      <w:sz w:val="20"/>
      <w:szCs w:val="20"/>
      <w:lang w:eastAsia="fr-BE"/>
    </w:rPr>
  </w:style>
  <w:style w:type="paragraph" w:customStyle="1" w:styleId="Tekst">
    <w:name w:val="Tekst"/>
    <w:basedOn w:val="Normal"/>
    <w:pPr>
      <w:tabs>
        <w:tab w:val="left" w:pos="-720"/>
      </w:tabs>
      <w:suppressAutoHyphens/>
      <w:spacing w:after="120" w:line="240" w:lineRule="auto"/>
    </w:pPr>
    <w:rPr>
      <w:rFonts w:ascii="Arial" w:hAnsi="Arial"/>
      <w:spacing w:val="-3"/>
      <w:lang w:val="hr-HR" w:eastAsia="hr-HR"/>
    </w:rPr>
  </w:style>
  <w:style w:type="paragraph" w:styleId="CommentText">
    <w:name w:val="annotation text"/>
    <w:basedOn w:val="Normal"/>
    <w:link w:val="CommentTextChar"/>
    <w:pPr>
      <w:spacing w:before="120" w:after="120" w:line="240" w:lineRule="auto"/>
      <w:jc w:val="both"/>
    </w:pPr>
    <w:rPr>
      <w:sz w:val="20"/>
      <w:lang w:eastAsia="de-DE"/>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eastAsia="de-DE"/>
    </w:rPr>
  </w:style>
  <w:style w:type="paragraph" w:customStyle="1" w:styleId="CharCharCharCharChar">
    <w:name w:val="Char Char Char Char Char"/>
    <w:basedOn w:val="Normal"/>
    <w:pPr>
      <w:spacing w:after="160" w:line="240" w:lineRule="exact"/>
    </w:pPr>
    <w:rPr>
      <w:rFonts w:ascii="Tahoma" w:hAnsi="Tahoma"/>
      <w:sz w:val="20"/>
      <w:lang w:val="en-US"/>
    </w:rPr>
  </w:style>
  <w:style w:type="paragraph" w:styleId="ListParagraph">
    <w:name w:val="List Paragraph"/>
    <w:basedOn w:val="Normal"/>
    <w:uiPriority w:val="34"/>
    <w:qFormat/>
    <w:pPr>
      <w:spacing w:line="240" w:lineRule="auto"/>
      <w:ind w:left="720"/>
    </w:pPr>
    <w:rPr>
      <w:rFonts w:ascii="Calibri" w:eastAsia="Calibri" w:hAnsi="Calibri" w:cs="Calibri"/>
    </w:rPr>
  </w:style>
  <w:style w:type="paragraph" w:styleId="NormalWeb">
    <w:name w:val="Normal (Web)"/>
    <w:basedOn w:val="Normal"/>
    <w:uiPriority w:val="99"/>
    <w:unhideWhenUsed/>
    <w:pPr>
      <w:spacing w:line="240" w:lineRule="auto"/>
    </w:pPr>
    <w:rPr>
      <w:rFonts w:eastAsia="Calibri"/>
      <w:szCs w:val="24"/>
      <w:lang w:val="hr-HR" w:eastAsia="hr-HR"/>
    </w:rPr>
  </w:style>
  <w:style w:type="numbering" w:customStyle="1" w:styleId="NoList2">
    <w:name w:val="No List2"/>
    <w:next w:val="NoList"/>
    <w:semiHidden/>
    <w:unhideWhenUsed/>
  </w:style>
  <w:style w:type="character" w:styleId="CommentReference">
    <w:name w:val="annotation reference"/>
    <w:rPr>
      <w:sz w:val="16"/>
      <w:szCs w:val="16"/>
    </w:rPr>
  </w:style>
  <w:style w:type="paragraph" w:styleId="CommentSubject">
    <w:name w:val="annotation subject"/>
    <w:basedOn w:val="CommentText"/>
    <w:next w:val="CommentText"/>
    <w:link w:val="CommentSubjectChar"/>
    <w:pPr>
      <w:spacing w:before="0" w:after="0" w:line="360" w:lineRule="auto"/>
      <w:jc w:val="left"/>
    </w:pPr>
    <w:rPr>
      <w:b/>
      <w:bCs/>
      <w:lang w:eastAsia="fr-BE"/>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eastAsia="fr-BE"/>
    </w:rPr>
  </w:style>
  <w:style w:type="numbering" w:customStyle="1" w:styleId="NoList3">
    <w:name w:val="No List3"/>
    <w:next w:val="NoList"/>
    <w:uiPriority w:val="99"/>
    <w:semiHidden/>
    <w:unhideWhenUsed/>
  </w:style>
  <w:style w:type="numbering" w:customStyle="1" w:styleId="NoList12">
    <w:name w:val="No List12"/>
    <w:next w:val="NoList"/>
    <w:uiPriority w:val="99"/>
  </w:style>
  <w:style w:type="paragraph" w:customStyle="1" w:styleId="Znak1">
    <w:name w:val="Znak1"/>
    <w:basedOn w:val="Normal"/>
    <w:pPr>
      <w:spacing w:line="240" w:lineRule="auto"/>
    </w:pPr>
    <w:rPr>
      <w:szCs w:val="24"/>
    </w:rPr>
  </w:style>
  <w:style w:type="numbering" w:customStyle="1" w:styleId="NoList1111">
    <w:name w:val="No List1111"/>
    <w:next w:val="NoList"/>
    <w:semiHidden/>
    <w:unhideWhenUsed/>
  </w:style>
  <w:style w:type="paragraph" w:customStyle="1" w:styleId="TableNormal2">
    <w:name w:val="Table Normal2"/>
    <w:basedOn w:val="Normal"/>
    <w:semiHidden/>
    <w:pPr>
      <w:tabs>
        <w:tab w:val="left" w:pos="0"/>
      </w:tabs>
      <w:suppressAutoHyphens/>
      <w:spacing w:line="240" w:lineRule="auto"/>
    </w:pPr>
    <w:rPr>
      <w:spacing w:val="-2"/>
      <w:sz w:val="20"/>
      <w:lang w:eastAsia="fr-BE"/>
    </w:rPr>
  </w:style>
  <w:style w:type="paragraph" w:customStyle="1" w:styleId="CharCharCharCharChar1">
    <w:name w:val="Char Char Char Char Char1"/>
    <w:basedOn w:val="Normal"/>
    <w:pPr>
      <w:spacing w:after="160" w:line="240" w:lineRule="exact"/>
    </w:pPr>
    <w:rPr>
      <w:rFonts w:ascii="Tahoma" w:hAnsi="Tahoma"/>
      <w:sz w:val="20"/>
      <w:lang w:val="en-US"/>
    </w:rPr>
  </w:style>
  <w:style w:type="numbering" w:customStyle="1" w:styleId="NoList21">
    <w:name w:val="No List21"/>
    <w:next w:val="No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widowControl w:val="0"/>
      <w:spacing w:after="0" w:line="360" w:lineRule="auto"/>
    </w:pPr>
    <w:rPr>
      <w:rFonts w:ascii="Times New Roman" w:eastAsia="Times New Roman" w:hAnsi="Times New Roman" w:cs="Times New Roman"/>
      <w:sz w:val="24"/>
      <w:szCs w:val="20"/>
      <w:lang w:val="sk-SK" w:eastAsia="sk-SK"/>
    </w:rPr>
  </w:style>
  <w:style w:type="paragraph" w:styleId="Heading1">
    <w:name w:val="heading 1"/>
    <w:aliases w:val="Bod 1"/>
    <w:basedOn w:val="Normal"/>
    <w:next w:val="Normal"/>
    <w:link w:val="Heading1Char"/>
    <w:qFormat/>
    <w:pPr>
      <w:keepNext/>
      <w:numPr>
        <w:numId w:val="11"/>
      </w:numPr>
      <w:spacing w:before="360" w:after="120" w:line="240" w:lineRule="auto"/>
      <w:jc w:val="both"/>
      <w:outlineLvl w:val="0"/>
    </w:pPr>
    <w:rPr>
      <w:b/>
      <w:smallCaps/>
      <w:lang w:eastAsia="fr-BE"/>
    </w:rPr>
  </w:style>
  <w:style w:type="paragraph" w:styleId="Heading2">
    <w:name w:val="heading 2"/>
    <w:basedOn w:val="Normal"/>
    <w:next w:val="Normal"/>
    <w:link w:val="Heading2Char"/>
    <w:qFormat/>
    <w:pPr>
      <w:keepNext/>
      <w:numPr>
        <w:ilvl w:val="1"/>
        <w:numId w:val="11"/>
      </w:numPr>
      <w:spacing w:before="120" w:after="120" w:line="240" w:lineRule="auto"/>
      <w:jc w:val="both"/>
      <w:outlineLvl w:val="1"/>
    </w:pPr>
    <w:rPr>
      <w:b/>
      <w:lang w:eastAsia="fr-BE"/>
    </w:rPr>
  </w:style>
  <w:style w:type="paragraph" w:styleId="Heading3">
    <w:name w:val="heading 3"/>
    <w:basedOn w:val="Normal"/>
    <w:next w:val="Normal"/>
    <w:link w:val="Heading3Char"/>
    <w:qFormat/>
    <w:pPr>
      <w:keepNext/>
      <w:numPr>
        <w:ilvl w:val="2"/>
        <w:numId w:val="11"/>
      </w:numPr>
      <w:spacing w:before="120" w:after="120" w:line="240" w:lineRule="auto"/>
      <w:jc w:val="both"/>
      <w:outlineLvl w:val="2"/>
    </w:pPr>
    <w:rPr>
      <w:i/>
      <w:lang w:eastAsia="fr-BE"/>
    </w:rPr>
  </w:style>
  <w:style w:type="paragraph" w:styleId="Heading4">
    <w:name w:val="heading 4"/>
    <w:basedOn w:val="Normal"/>
    <w:next w:val="Normal"/>
    <w:link w:val="Heading4Char"/>
    <w:qFormat/>
    <w:pPr>
      <w:keepNext/>
      <w:numPr>
        <w:ilvl w:val="3"/>
        <w:numId w:val="11"/>
      </w:numPr>
      <w:spacing w:before="120" w:after="120" w:line="240" w:lineRule="auto"/>
      <w:jc w:val="both"/>
      <w:outlineLvl w:val="3"/>
    </w:pPr>
    <w:rPr>
      <w:lang w:eastAsia="fr-BE"/>
    </w:rPr>
  </w:style>
  <w:style w:type="paragraph" w:styleId="Heading5">
    <w:name w:val="heading 5"/>
    <w:basedOn w:val="Normal"/>
    <w:next w:val="Normal"/>
    <w:link w:val="Heading5Char"/>
    <w:qFormat/>
    <w:pPr>
      <w:spacing w:before="240" w:after="60" w:line="240" w:lineRule="auto"/>
      <w:jc w:val="both"/>
      <w:outlineLvl w:val="4"/>
    </w:pPr>
    <w:rPr>
      <w:rFonts w:ascii="Arial" w:hAnsi="Arial"/>
      <w:lang w:eastAsia="fr-BE"/>
    </w:rPr>
  </w:style>
  <w:style w:type="paragraph" w:styleId="Heading6">
    <w:name w:val="heading 6"/>
    <w:basedOn w:val="Normal"/>
    <w:next w:val="Normal"/>
    <w:link w:val="Heading6Char"/>
    <w:qFormat/>
    <w:pPr>
      <w:spacing w:before="240" w:after="60" w:line="240" w:lineRule="auto"/>
      <w:jc w:val="both"/>
      <w:outlineLvl w:val="5"/>
    </w:pPr>
    <w:rPr>
      <w:rFonts w:ascii="Arial" w:hAnsi="Arial"/>
      <w:i/>
      <w:lang w:eastAsia="fr-BE"/>
    </w:rPr>
  </w:style>
  <w:style w:type="paragraph" w:styleId="Heading7">
    <w:name w:val="heading 7"/>
    <w:basedOn w:val="Normal"/>
    <w:next w:val="Normal"/>
    <w:link w:val="Heading7Char"/>
    <w:qFormat/>
    <w:pPr>
      <w:spacing w:before="240" w:after="60" w:line="240" w:lineRule="auto"/>
      <w:jc w:val="both"/>
      <w:outlineLvl w:val="6"/>
    </w:pPr>
    <w:rPr>
      <w:rFonts w:ascii="Arial" w:hAnsi="Arial"/>
      <w:sz w:val="20"/>
      <w:lang w:eastAsia="fr-BE"/>
    </w:rPr>
  </w:style>
  <w:style w:type="paragraph" w:styleId="Heading8">
    <w:name w:val="heading 8"/>
    <w:basedOn w:val="Normal"/>
    <w:next w:val="Normal"/>
    <w:link w:val="Heading8Char"/>
    <w:qFormat/>
    <w:pPr>
      <w:spacing w:before="240" w:after="60" w:line="240" w:lineRule="auto"/>
      <w:jc w:val="both"/>
      <w:outlineLvl w:val="7"/>
    </w:pPr>
    <w:rPr>
      <w:rFonts w:ascii="Arial" w:hAnsi="Arial"/>
      <w:i/>
      <w:sz w:val="20"/>
      <w:lang w:eastAsia="fr-BE"/>
    </w:rPr>
  </w:style>
  <w:style w:type="paragraph" w:styleId="Heading9">
    <w:name w:val="heading 9"/>
    <w:basedOn w:val="Normal"/>
    <w:next w:val="Normal"/>
    <w:link w:val="Heading9Char"/>
    <w:qFormat/>
    <w:pPr>
      <w:spacing w:before="240" w:after="60" w:line="240" w:lineRule="auto"/>
      <w:jc w:val="both"/>
      <w:outlineLvl w:val="8"/>
    </w:pPr>
    <w:rPr>
      <w:rFonts w:ascii="Arial" w:hAnsi="Arial"/>
      <w:i/>
      <w:sz w:val="18"/>
      <w:lang w:eastAsia="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line="240" w:lineRule="auto"/>
      <w:jc w:val="both"/>
    </w:pPr>
  </w:style>
  <w:style w:type="paragraph" w:styleId="Header">
    <w:name w:val="header"/>
    <w:basedOn w:val="Normal"/>
    <w:link w:val="HeaderChar"/>
    <w:uiPriority w:val="99"/>
    <w:unhideWhenUsed/>
    <w:pPr>
      <w:tabs>
        <w:tab w:val="center" w:pos="4536"/>
        <w:tab w:val="right" w:pos="9072"/>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rPr>
      <w:rFonts w:eastAsiaTheme="minorHAnsi"/>
      <w:szCs w:val="22"/>
      <w:lang w:val="en-GB" w:eastAsia="en-US"/>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eastAsiaTheme="minorHAnsi"/>
      <w:szCs w:val="22"/>
      <w:lang w:val="en-GB" w:eastAsia="en-US"/>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aliases w:val="Bod 1 Char"/>
    <w:basedOn w:val="DefaultParagraphFont"/>
    <w:link w:val="Heading1"/>
    <w:rPr>
      <w:rFonts w:ascii="Times New Roman" w:eastAsia="Times New Roman" w:hAnsi="Times New Roman" w:cs="Times New Roman"/>
      <w:b/>
      <w:smallCaps/>
      <w:sz w:val="24"/>
      <w:szCs w:val="20"/>
      <w:lang w:eastAsia="fr-BE"/>
    </w:rPr>
  </w:style>
  <w:style w:type="character" w:customStyle="1" w:styleId="Heading2Char">
    <w:name w:val="Heading 2 Char"/>
    <w:basedOn w:val="DefaultParagraphFont"/>
    <w:link w:val="Heading2"/>
    <w:rPr>
      <w:rFonts w:ascii="Times New Roman" w:eastAsia="Times New Roman" w:hAnsi="Times New Roman" w:cs="Times New Roman"/>
      <w:b/>
      <w:sz w:val="24"/>
      <w:szCs w:val="20"/>
      <w:lang w:eastAsia="fr-BE"/>
    </w:rPr>
  </w:style>
  <w:style w:type="character" w:customStyle="1" w:styleId="Heading3Char">
    <w:name w:val="Heading 3 Char"/>
    <w:basedOn w:val="DefaultParagraphFont"/>
    <w:link w:val="Heading3"/>
    <w:rPr>
      <w:rFonts w:ascii="Times New Roman" w:eastAsia="Times New Roman" w:hAnsi="Times New Roman" w:cs="Times New Roman"/>
      <w:i/>
      <w:sz w:val="24"/>
      <w:szCs w:val="20"/>
      <w:lang w:eastAsia="fr-BE"/>
    </w:rPr>
  </w:style>
  <w:style w:type="character" w:customStyle="1" w:styleId="Heading4Char">
    <w:name w:val="Heading 4 Char"/>
    <w:basedOn w:val="DefaultParagraphFont"/>
    <w:link w:val="Heading4"/>
    <w:rPr>
      <w:rFonts w:ascii="Times New Roman" w:eastAsia="Times New Roman" w:hAnsi="Times New Roman" w:cs="Times New Roman"/>
      <w:sz w:val="24"/>
      <w:szCs w:val="20"/>
      <w:lang w:eastAsia="fr-BE"/>
    </w:rPr>
  </w:style>
  <w:style w:type="character" w:customStyle="1" w:styleId="Heading5Char">
    <w:name w:val="Heading 5 Char"/>
    <w:basedOn w:val="DefaultParagraphFont"/>
    <w:link w:val="Heading5"/>
    <w:rPr>
      <w:rFonts w:ascii="Arial" w:eastAsia="Times New Roman" w:hAnsi="Arial" w:cs="Times New Roman"/>
      <w:szCs w:val="20"/>
      <w:lang w:eastAsia="fr-BE"/>
    </w:rPr>
  </w:style>
  <w:style w:type="character" w:customStyle="1" w:styleId="Heading6Char">
    <w:name w:val="Heading 6 Char"/>
    <w:basedOn w:val="DefaultParagraphFont"/>
    <w:link w:val="Heading6"/>
    <w:rPr>
      <w:rFonts w:ascii="Arial" w:eastAsia="Times New Roman" w:hAnsi="Arial" w:cs="Times New Roman"/>
      <w:i/>
      <w:szCs w:val="20"/>
      <w:lang w:eastAsia="fr-BE"/>
    </w:rPr>
  </w:style>
  <w:style w:type="character" w:customStyle="1" w:styleId="Heading7Char">
    <w:name w:val="Heading 7 Char"/>
    <w:basedOn w:val="DefaultParagraphFont"/>
    <w:link w:val="Heading7"/>
    <w:rPr>
      <w:rFonts w:ascii="Arial" w:eastAsia="Times New Roman" w:hAnsi="Arial" w:cs="Times New Roman"/>
      <w:sz w:val="20"/>
      <w:szCs w:val="20"/>
      <w:lang w:eastAsia="fr-BE"/>
    </w:rPr>
  </w:style>
  <w:style w:type="character" w:customStyle="1" w:styleId="Heading8Char">
    <w:name w:val="Heading 8 Char"/>
    <w:basedOn w:val="DefaultParagraphFont"/>
    <w:link w:val="Heading8"/>
    <w:rPr>
      <w:rFonts w:ascii="Arial" w:eastAsia="Times New Roman" w:hAnsi="Arial" w:cs="Times New Roman"/>
      <w:i/>
      <w:sz w:val="20"/>
      <w:szCs w:val="20"/>
      <w:lang w:eastAsia="fr-BE"/>
    </w:rPr>
  </w:style>
  <w:style w:type="character" w:customStyle="1" w:styleId="Heading9Char">
    <w:name w:val="Heading 9 Char"/>
    <w:basedOn w:val="DefaultParagraphFont"/>
    <w:link w:val="Heading9"/>
    <w:rPr>
      <w:rFonts w:ascii="Arial" w:eastAsia="Times New Roman" w:hAnsi="Arial" w:cs="Times New Roman"/>
      <w:i/>
      <w:sz w:val="18"/>
      <w:szCs w:val="20"/>
      <w:lang w:eastAsia="fr-BE"/>
    </w:rPr>
  </w:style>
  <w:style w:type="numbering" w:customStyle="1" w:styleId="NoList1">
    <w:name w:val="No List1"/>
    <w:next w:val="NoList"/>
    <w:uiPriority w:val="99"/>
    <w:unhideWhenUsed/>
  </w:style>
  <w:style w:type="paragraph" w:customStyle="1" w:styleId="EntInstit">
    <w:name w:val="EntInstit"/>
    <w:basedOn w:val="Normal"/>
    <w:pPr>
      <w:spacing w:line="240" w:lineRule="auto"/>
      <w:jc w:val="right"/>
    </w:pPr>
    <w:rPr>
      <w:b/>
      <w:lang w:eastAsia="fr-BE"/>
    </w:rPr>
  </w:style>
  <w:style w:type="paragraph" w:customStyle="1" w:styleId="EntRefer">
    <w:name w:val="EntRefer"/>
    <w:basedOn w:val="Normal"/>
    <w:pPr>
      <w:spacing w:line="240" w:lineRule="auto"/>
    </w:pPr>
    <w:rPr>
      <w:b/>
      <w:lang w:eastAsia="fr-BE"/>
    </w:rPr>
  </w:style>
  <w:style w:type="paragraph" w:customStyle="1" w:styleId="Par-number10">
    <w:name w:val="Par-number 1)"/>
    <w:basedOn w:val="Normal"/>
    <w:next w:val="Normal"/>
    <w:pPr>
      <w:numPr>
        <w:numId w:val="7"/>
      </w:numPr>
    </w:pPr>
    <w:rPr>
      <w:lang w:eastAsia="fr-BE"/>
    </w:rPr>
  </w:style>
  <w:style w:type="paragraph" w:customStyle="1" w:styleId="EntEmet">
    <w:name w:val="EntEmet"/>
    <w:basedOn w:val="Normal"/>
    <w:pPr>
      <w:tabs>
        <w:tab w:val="left" w:pos="284"/>
        <w:tab w:val="left" w:pos="567"/>
        <w:tab w:val="left" w:pos="851"/>
        <w:tab w:val="left" w:pos="1134"/>
        <w:tab w:val="left" w:pos="1418"/>
      </w:tabs>
      <w:spacing w:before="40" w:line="240" w:lineRule="auto"/>
    </w:pPr>
    <w:rPr>
      <w:lang w:eastAsia="fr-BE"/>
    </w:rPr>
  </w:style>
  <w:style w:type="character" w:styleId="FootnoteReference">
    <w:name w:val="footnote reference"/>
    <w:rPr>
      <w:b/>
      <w:vertAlign w:val="superscript"/>
    </w:rPr>
  </w:style>
  <w:style w:type="paragraph" w:styleId="FootnoteText">
    <w:name w:val="footnote text"/>
    <w:basedOn w:val="Normal"/>
    <w:link w:val="FootnoteTextChar"/>
    <w:pPr>
      <w:tabs>
        <w:tab w:val="left" w:pos="567"/>
      </w:tabs>
      <w:spacing w:line="240" w:lineRule="auto"/>
      <w:ind w:left="567" w:hanging="567"/>
    </w:pPr>
    <w:rPr>
      <w:lang w:eastAsia="fr-BE"/>
    </w:rPr>
  </w:style>
  <w:style w:type="character" w:customStyle="1" w:styleId="FootnoteTextChar">
    <w:name w:val="Footnote Text Char"/>
    <w:basedOn w:val="DefaultParagraphFont"/>
    <w:link w:val="FootnoteText"/>
    <w:rPr>
      <w:rFonts w:ascii="Times New Roman" w:eastAsia="Times New Roman" w:hAnsi="Times New Roman" w:cs="Times New Roman"/>
      <w:sz w:val="24"/>
      <w:szCs w:val="20"/>
      <w:lang w:eastAsia="fr-BE"/>
    </w:rPr>
  </w:style>
  <w:style w:type="paragraph" w:customStyle="1" w:styleId="Par-bullet">
    <w:name w:val="Par-bullet"/>
    <w:basedOn w:val="Normal"/>
    <w:next w:val="Normal"/>
    <w:pPr>
      <w:numPr>
        <w:numId w:val="3"/>
      </w:numPr>
    </w:pPr>
    <w:rPr>
      <w:lang w:eastAsia="fr-BE"/>
    </w:rPr>
  </w:style>
  <w:style w:type="paragraph" w:customStyle="1" w:styleId="Par-equal">
    <w:name w:val="Par-equal"/>
    <w:basedOn w:val="Normal"/>
    <w:next w:val="Normal"/>
    <w:pPr>
      <w:numPr>
        <w:numId w:val="5"/>
      </w:numPr>
    </w:pPr>
    <w:rPr>
      <w:lang w:eastAsia="fr-BE"/>
    </w:rPr>
  </w:style>
  <w:style w:type="paragraph" w:styleId="TOC1">
    <w:name w:val="toc 1"/>
    <w:basedOn w:val="Normal"/>
    <w:next w:val="Normal"/>
    <w:pPr>
      <w:tabs>
        <w:tab w:val="left" w:pos="567"/>
        <w:tab w:val="right" w:leader="dot" w:pos="9639"/>
      </w:tabs>
      <w:ind w:left="567" w:right="567" w:hanging="567"/>
    </w:pPr>
    <w:rPr>
      <w:lang w:eastAsia="fr-BE"/>
    </w:rPr>
  </w:style>
  <w:style w:type="paragraph" w:customStyle="1" w:styleId="Par-number1">
    <w:name w:val="Par-number (1)"/>
    <w:basedOn w:val="Normal"/>
    <w:next w:val="Normal"/>
    <w:pPr>
      <w:numPr>
        <w:numId w:val="6"/>
      </w:numPr>
    </w:pPr>
    <w:rPr>
      <w:lang w:eastAsia="fr-BE"/>
    </w:rPr>
  </w:style>
  <w:style w:type="paragraph" w:customStyle="1" w:styleId="Par-number11">
    <w:name w:val="Par-number 1."/>
    <w:basedOn w:val="Normal"/>
    <w:next w:val="Normal"/>
    <w:pPr>
      <w:numPr>
        <w:numId w:val="8"/>
      </w:numPr>
    </w:pPr>
    <w:rPr>
      <w:lang w:eastAsia="fr-BE"/>
    </w:rPr>
  </w:style>
  <w:style w:type="paragraph" w:customStyle="1" w:styleId="Par-numberI">
    <w:name w:val="Par-number I."/>
    <w:basedOn w:val="Normal"/>
    <w:next w:val="Normal"/>
    <w:pPr>
      <w:numPr>
        <w:numId w:val="10"/>
      </w:numPr>
    </w:pPr>
    <w:rPr>
      <w:lang w:eastAsia="fr-BE"/>
    </w:rPr>
  </w:style>
  <w:style w:type="paragraph" w:customStyle="1" w:styleId="Par-dash">
    <w:name w:val="Par-dash"/>
    <w:basedOn w:val="Normal"/>
    <w:next w:val="Normal"/>
    <w:pPr>
      <w:numPr>
        <w:numId w:val="4"/>
      </w:numPr>
    </w:pPr>
    <w:rPr>
      <w:lang w:eastAsia="fr-BE"/>
    </w:rPr>
  </w:style>
  <w:style w:type="paragraph" w:customStyle="1" w:styleId="EntLogo">
    <w:name w:val="EntLogo"/>
    <w:basedOn w:val="Normal"/>
    <w:next w:val="EntInstit"/>
    <w:rPr>
      <w:b/>
      <w:lang w:eastAsia="fr-BE"/>
    </w:rPr>
  </w:style>
  <w:style w:type="paragraph" w:customStyle="1" w:styleId="FooterLandscape">
    <w:name w:val="FooterLandscape"/>
    <w:basedOn w:val="Footer"/>
    <w:pPr>
      <w:tabs>
        <w:tab w:val="clear" w:pos="4536"/>
        <w:tab w:val="clear" w:pos="9072"/>
        <w:tab w:val="center" w:pos="7371"/>
        <w:tab w:val="center" w:pos="11340"/>
        <w:tab w:val="right" w:pos="14572"/>
      </w:tabs>
    </w:pPr>
    <w:rPr>
      <w:lang w:eastAsia="fr-BE"/>
    </w:rPr>
  </w:style>
  <w:style w:type="paragraph" w:customStyle="1" w:styleId="Par-numberA">
    <w:name w:val="Par-number A."/>
    <w:basedOn w:val="Normal"/>
    <w:next w:val="Normal"/>
    <w:pPr>
      <w:numPr>
        <w:numId w:val="9"/>
      </w:numPr>
    </w:pPr>
    <w:rPr>
      <w:lang w:eastAsia="fr-BE"/>
    </w:rPr>
  </w:style>
  <w:style w:type="paragraph" w:styleId="TOC2">
    <w:name w:val="toc 2"/>
    <w:basedOn w:val="Normal"/>
    <w:next w:val="Normal"/>
    <w:pPr>
      <w:tabs>
        <w:tab w:val="left" w:pos="1134"/>
        <w:tab w:val="right" w:leader="dot" w:pos="9639"/>
      </w:tabs>
      <w:ind w:left="1134" w:right="567" w:hanging="567"/>
    </w:pPr>
    <w:rPr>
      <w:lang w:eastAsia="fr-BE"/>
    </w:rPr>
  </w:style>
  <w:style w:type="paragraph" w:styleId="TOC3">
    <w:name w:val="toc 3"/>
    <w:basedOn w:val="Normal"/>
    <w:next w:val="Normal"/>
    <w:pPr>
      <w:tabs>
        <w:tab w:val="left" w:pos="1701"/>
        <w:tab w:val="right" w:leader="dot" w:pos="9639"/>
      </w:tabs>
      <w:ind w:left="1701" w:right="567" w:hanging="567"/>
    </w:pPr>
    <w:rPr>
      <w:lang w:eastAsia="fr-BE"/>
    </w:rPr>
  </w:style>
  <w:style w:type="paragraph" w:styleId="TOC4">
    <w:name w:val="toc 4"/>
    <w:basedOn w:val="Normal"/>
    <w:next w:val="Normal"/>
    <w:pPr>
      <w:tabs>
        <w:tab w:val="left" w:pos="2268"/>
        <w:tab w:val="right" w:pos="9639"/>
      </w:tabs>
      <w:ind w:left="2268" w:right="567" w:hanging="567"/>
    </w:pPr>
    <w:rPr>
      <w:lang w:eastAsia="fr-BE"/>
    </w:rPr>
  </w:style>
  <w:style w:type="paragraph" w:styleId="TOC5">
    <w:name w:val="toc 5"/>
    <w:basedOn w:val="Normal"/>
    <w:next w:val="Normal"/>
    <w:pPr>
      <w:tabs>
        <w:tab w:val="left" w:pos="2835"/>
        <w:tab w:val="right" w:leader="dot" w:pos="9639"/>
      </w:tabs>
      <w:ind w:left="2835" w:right="567" w:hanging="567"/>
    </w:pPr>
    <w:rPr>
      <w:lang w:eastAsia="fr-BE"/>
    </w:rPr>
  </w:style>
  <w:style w:type="paragraph" w:styleId="TOC6">
    <w:name w:val="toc 6"/>
    <w:basedOn w:val="Normal"/>
    <w:next w:val="Normal"/>
    <w:pPr>
      <w:tabs>
        <w:tab w:val="left" w:pos="3402"/>
        <w:tab w:val="right" w:leader="dot" w:pos="9639"/>
      </w:tabs>
      <w:ind w:left="3402" w:right="567" w:hanging="567"/>
    </w:pPr>
    <w:rPr>
      <w:lang w:eastAsia="fr-BE"/>
    </w:rPr>
  </w:style>
  <w:style w:type="paragraph" w:styleId="TOC7">
    <w:name w:val="toc 7"/>
    <w:basedOn w:val="Normal"/>
    <w:next w:val="Normal"/>
    <w:pPr>
      <w:tabs>
        <w:tab w:val="left" w:pos="3969"/>
        <w:tab w:val="right" w:leader="dot" w:pos="9639"/>
      </w:tabs>
      <w:ind w:left="3969" w:right="567" w:hanging="567"/>
    </w:pPr>
    <w:rPr>
      <w:lang w:eastAsia="fr-BE"/>
    </w:rPr>
  </w:style>
  <w:style w:type="paragraph" w:styleId="TOC8">
    <w:name w:val="toc 8"/>
    <w:basedOn w:val="Normal"/>
    <w:next w:val="Normal"/>
    <w:pPr>
      <w:tabs>
        <w:tab w:val="left" w:pos="4536"/>
        <w:tab w:val="right" w:leader="dot" w:pos="9639"/>
      </w:tabs>
      <w:ind w:left="4536" w:right="567" w:hanging="567"/>
    </w:pPr>
    <w:rPr>
      <w:lang w:eastAsia="fr-BE"/>
    </w:rPr>
  </w:style>
  <w:style w:type="paragraph" w:styleId="TOC9">
    <w:name w:val="toc 9"/>
    <w:basedOn w:val="Normal"/>
    <w:next w:val="Normal"/>
    <w:pPr>
      <w:tabs>
        <w:tab w:val="left" w:pos="5103"/>
        <w:tab w:val="right" w:leader="dot" w:pos="9639"/>
      </w:tabs>
      <w:ind w:left="5103" w:right="567" w:hanging="567"/>
    </w:pPr>
    <w:rPr>
      <w:lang w:eastAsia="fr-BE"/>
    </w:rPr>
  </w:style>
  <w:style w:type="paragraph" w:styleId="EndnoteText">
    <w:name w:val="endnote text"/>
    <w:basedOn w:val="Normal"/>
    <w:link w:val="EndnoteTextChar"/>
    <w:pPr>
      <w:tabs>
        <w:tab w:val="left" w:pos="567"/>
      </w:tabs>
      <w:spacing w:line="240" w:lineRule="auto"/>
      <w:ind w:left="567" w:hanging="567"/>
    </w:pPr>
    <w:rPr>
      <w:lang w:eastAsia="fr-BE"/>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eastAsia="fr-BE"/>
    </w:rPr>
  </w:style>
  <w:style w:type="character" w:styleId="EndnoteReference">
    <w:name w:val="endnote reference"/>
    <w:rPr>
      <w:b/>
      <w:vertAlign w:val="superscript"/>
    </w:rPr>
  </w:style>
  <w:style w:type="paragraph" w:customStyle="1" w:styleId="AC">
    <w:name w:val="AC"/>
    <w:basedOn w:val="Normal"/>
    <w:next w:val="Normal"/>
    <w:rPr>
      <w:b/>
      <w:sz w:val="40"/>
      <w:lang w:eastAsia="fr-BE"/>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rPr>
      <w:lang w:eastAsia="fr-BE"/>
    </w:rPr>
  </w:style>
  <w:style w:type="paragraph" w:customStyle="1" w:styleId="Par-numbera0">
    <w:name w:val="Par-number (a)"/>
    <w:basedOn w:val="Normal"/>
    <w:next w:val="Normal"/>
    <w:pPr>
      <w:numPr>
        <w:numId w:val="2"/>
      </w:numPr>
    </w:pPr>
    <w:rPr>
      <w:lang w:eastAsia="fr-BE"/>
    </w:r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ListBullet">
    <w:name w:val="List Bullet"/>
    <w:basedOn w:val="Normal"/>
    <w:unhideWhenUsed/>
    <w:pPr>
      <w:numPr>
        <w:numId w:val="12"/>
      </w:numPr>
      <w:spacing w:before="120" w:after="120" w:line="240" w:lineRule="auto"/>
      <w:contextualSpacing/>
      <w:jc w:val="both"/>
    </w:pPr>
    <w:rPr>
      <w:rFonts w:eastAsia="Calibri"/>
      <w:lang w:eastAsia="en-GB"/>
    </w:rPr>
  </w:style>
  <w:style w:type="paragraph" w:styleId="ListBullet2">
    <w:name w:val="List Bullet 2"/>
    <w:basedOn w:val="Normal"/>
    <w:unhideWhenUsed/>
    <w:pPr>
      <w:numPr>
        <w:numId w:val="13"/>
      </w:numPr>
      <w:spacing w:before="120" w:after="120" w:line="240" w:lineRule="auto"/>
      <w:contextualSpacing/>
      <w:jc w:val="both"/>
    </w:pPr>
    <w:rPr>
      <w:rFonts w:eastAsia="Calibri"/>
      <w:lang w:eastAsia="en-GB"/>
    </w:rPr>
  </w:style>
  <w:style w:type="paragraph" w:styleId="BalloonText">
    <w:name w:val="Balloon Text"/>
    <w:basedOn w:val="Normal"/>
    <w:link w:val="BalloonTextChar"/>
    <w:uiPriority w:val="99"/>
    <w:semiHidden/>
    <w:rPr>
      <w:rFonts w:ascii="Tahoma" w:hAnsi="Tahoma" w:cs="Tahoma"/>
      <w:sz w:val="16"/>
      <w:szCs w:val="16"/>
      <w:lang w:eastAsia="fr-BE"/>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BE"/>
    </w:rPr>
  </w:style>
  <w:style w:type="paragraph" w:styleId="ListBullet3">
    <w:name w:val="List Bullet 3"/>
    <w:basedOn w:val="Normal"/>
    <w:unhideWhenUsed/>
    <w:pPr>
      <w:numPr>
        <w:numId w:val="14"/>
      </w:numPr>
      <w:spacing w:before="120" w:after="120" w:line="240" w:lineRule="auto"/>
      <w:contextualSpacing/>
      <w:jc w:val="both"/>
    </w:pPr>
    <w:rPr>
      <w:rFonts w:eastAsia="Calibri"/>
      <w:lang w:eastAsia="en-GB"/>
    </w:rPr>
  </w:style>
  <w:style w:type="paragraph" w:styleId="ListBullet4">
    <w:name w:val="List Bullet 4"/>
    <w:basedOn w:val="Normal"/>
    <w:unhideWhenUsed/>
    <w:pPr>
      <w:numPr>
        <w:numId w:val="15"/>
      </w:numPr>
      <w:spacing w:before="120" w:after="120" w:line="240" w:lineRule="auto"/>
      <w:contextualSpacing/>
      <w:jc w:val="both"/>
    </w:pPr>
    <w:rPr>
      <w:rFonts w:eastAsia="Calibri"/>
      <w:lang w:eastAsia="en-GB"/>
    </w:rPr>
  </w:style>
  <w:style w:type="paragraph" w:styleId="Caption">
    <w:name w:val="caption"/>
    <w:basedOn w:val="Normal"/>
    <w:next w:val="Normal"/>
    <w:uiPriority w:val="35"/>
    <w:semiHidden/>
    <w:unhideWhenUsed/>
    <w:qFormat/>
    <w:pPr>
      <w:spacing w:before="120" w:after="120" w:line="240" w:lineRule="auto"/>
      <w:jc w:val="both"/>
    </w:pPr>
    <w:rPr>
      <w:rFonts w:eastAsia="Calibri"/>
      <w:b/>
      <w:bCs/>
      <w:sz w:val="20"/>
      <w:lang w:eastAsia="en-GB"/>
    </w:rPr>
  </w:style>
  <w:style w:type="paragraph" w:styleId="TableofFigures">
    <w:name w:val="table of figures"/>
    <w:basedOn w:val="Normal"/>
    <w:next w:val="Normal"/>
    <w:uiPriority w:val="99"/>
    <w:semiHidden/>
    <w:unhideWhenUsed/>
    <w:pPr>
      <w:spacing w:before="120" w:after="120" w:line="240" w:lineRule="auto"/>
      <w:jc w:val="both"/>
    </w:pPr>
    <w:rPr>
      <w:rFonts w:eastAsia="Calibri"/>
      <w:lang w:eastAsia="en-GB"/>
    </w:rPr>
  </w:style>
  <w:style w:type="paragraph" w:styleId="ListNumber">
    <w:name w:val="List Number"/>
    <w:basedOn w:val="Normal"/>
    <w:unhideWhenUsed/>
    <w:pPr>
      <w:numPr>
        <w:numId w:val="16"/>
      </w:numPr>
      <w:spacing w:before="120" w:after="120" w:line="240" w:lineRule="auto"/>
      <w:contextualSpacing/>
      <w:jc w:val="both"/>
    </w:pPr>
    <w:rPr>
      <w:rFonts w:eastAsia="Calibri"/>
      <w:lang w:eastAsia="en-GB"/>
    </w:rPr>
  </w:style>
  <w:style w:type="paragraph" w:styleId="ListNumber2">
    <w:name w:val="List Number 2"/>
    <w:basedOn w:val="Normal"/>
    <w:unhideWhenUsed/>
    <w:pPr>
      <w:numPr>
        <w:numId w:val="17"/>
      </w:numPr>
      <w:spacing w:before="120" w:after="120" w:line="240" w:lineRule="auto"/>
      <w:contextualSpacing/>
      <w:jc w:val="both"/>
    </w:pPr>
    <w:rPr>
      <w:rFonts w:eastAsia="Calibri"/>
      <w:lang w:eastAsia="en-GB"/>
    </w:rPr>
  </w:style>
  <w:style w:type="paragraph" w:styleId="ListNumber3">
    <w:name w:val="List Number 3"/>
    <w:basedOn w:val="Normal"/>
    <w:unhideWhenUsed/>
    <w:pPr>
      <w:numPr>
        <w:numId w:val="18"/>
      </w:numPr>
      <w:spacing w:before="120" w:after="120" w:line="240" w:lineRule="auto"/>
      <w:contextualSpacing/>
      <w:jc w:val="both"/>
    </w:pPr>
    <w:rPr>
      <w:rFonts w:eastAsia="Calibri"/>
      <w:lang w:eastAsia="en-GB"/>
    </w:rPr>
  </w:style>
  <w:style w:type="paragraph" w:styleId="ListNumber4">
    <w:name w:val="List Number 4"/>
    <w:basedOn w:val="Normal"/>
    <w:unhideWhenUsed/>
    <w:pPr>
      <w:numPr>
        <w:numId w:val="19"/>
      </w:numPr>
      <w:spacing w:before="120" w:after="120" w:line="240" w:lineRule="auto"/>
      <w:contextualSpacing/>
      <w:jc w:val="both"/>
    </w:pPr>
    <w:rPr>
      <w:rFonts w:eastAsia="Calibri"/>
      <w:lang w:eastAsia="en-GB"/>
    </w:rPr>
  </w:style>
  <w:style w:type="paragraph" w:styleId="TOCHeading">
    <w:name w:val="TOC Heading"/>
    <w:basedOn w:val="Normal"/>
    <w:next w:val="Normal"/>
    <w:unhideWhenUsed/>
    <w:qFormat/>
    <w:pPr>
      <w:spacing w:before="120" w:after="240" w:line="240" w:lineRule="auto"/>
      <w:jc w:val="center"/>
    </w:pPr>
    <w:rPr>
      <w:rFonts w:eastAsia="Calibri"/>
      <w:b/>
      <w:sz w:val="28"/>
      <w:lang w:eastAsia="en-GB"/>
    </w:rPr>
  </w:style>
  <w:style w:type="paragraph" w:customStyle="1" w:styleId="HeaderLandscape">
    <w:name w:val="HeaderLandscape"/>
    <w:basedOn w:val="Normal"/>
    <w:pPr>
      <w:tabs>
        <w:tab w:val="center" w:pos="7285"/>
        <w:tab w:val="right" w:pos="14003"/>
      </w:tabs>
      <w:spacing w:after="120" w:line="240" w:lineRule="auto"/>
      <w:jc w:val="both"/>
    </w:pPr>
    <w:rPr>
      <w:rFonts w:eastAsia="Calibri"/>
    </w:rPr>
  </w:style>
  <w:style w:type="paragraph" w:customStyle="1" w:styleId="Text1">
    <w:name w:val="Text 1"/>
    <w:basedOn w:val="Normal"/>
    <w:pPr>
      <w:spacing w:before="120" w:after="120" w:line="240" w:lineRule="auto"/>
      <w:ind w:left="850"/>
      <w:jc w:val="both"/>
    </w:pPr>
    <w:rPr>
      <w:rFonts w:eastAsia="Calibri"/>
      <w:lang w:eastAsia="en-GB"/>
    </w:rPr>
  </w:style>
  <w:style w:type="paragraph" w:customStyle="1" w:styleId="Text2">
    <w:name w:val="Text 2"/>
    <w:basedOn w:val="Normal"/>
    <w:pPr>
      <w:spacing w:before="120" w:after="120" w:line="240" w:lineRule="auto"/>
      <w:ind w:left="1417"/>
      <w:jc w:val="both"/>
    </w:pPr>
    <w:rPr>
      <w:rFonts w:eastAsia="Calibri"/>
      <w:lang w:eastAsia="en-GB"/>
    </w:rPr>
  </w:style>
  <w:style w:type="paragraph" w:customStyle="1" w:styleId="Text3">
    <w:name w:val="Text 3"/>
    <w:basedOn w:val="Normal"/>
    <w:pPr>
      <w:spacing w:before="120" w:after="120" w:line="240" w:lineRule="auto"/>
      <w:ind w:left="1984"/>
      <w:jc w:val="both"/>
    </w:pPr>
    <w:rPr>
      <w:rFonts w:eastAsia="Calibri"/>
      <w:lang w:eastAsia="en-GB"/>
    </w:rPr>
  </w:style>
  <w:style w:type="paragraph" w:customStyle="1" w:styleId="Text4">
    <w:name w:val="Text 4"/>
    <w:basedOn w:val="Normal"/>
    <w:pPr>
      <w:spacing w:before="120" w:after="120" w:line="240" w:lineRule="auto"/>
      <w:ind w:left="2551"/>
      <w:jc w:val="both"/>
    </w:pPr>
    <w:rPr>
      <w:rFonts w:eastAsia="Calibri"/>
      <w:lang w:eastAsia="en-GB"/>
    </w:rPr>
  </w:style>
  <w:style w:type="paragraph" w:customStyle="1" w:styleId="NormalCentered">
    <w:name w:val="Normal Centered"/>
    <w:basedOn w:val="Normal"/>
    <w:pPr>
      <w:spacing w:before="120" w:after="120" w:line="240" w:lineRule="auto"/>
      <w:jc w:val="center"/>
    </w:pPr>
    <w:rPr>
      <w:rFonts w:eastAsia="Calibri"/>
      <w:lang w:eastAsia="en-GB"/>
    </w:rPr>
  </w:style>
  <w:style w:type="paragraph" w:customStyle="1" w:styleId="NormalLeft">
    <w:name w:val="Normal Left"/>
    <w:basedOn w:val="Normal"/>
    <w:pPr>
      <w:spacing w:before="120" w:after="120" w:line="240" w:lineRule="auto"/>
    </w:pPr>
    <w:rPr>
      <w:rFonts w:eastAsia="Calibri"/>
      <w:lang w:eastAsia="en-GB"/>
    </w:rPr>
  </w:style>
  <w:style w:type="paragraph" w:customStyle="1" w:styleId="NormalRight">
    <w:name w:val="Normal Right"/>
    <w:basedOn w:val="Normal"/>
    <w:pPr>
      <w:spacing w:before="120" w:after="120" w:line="240" w:lineRule="auto"/>
      <w:jc w:val="right"/>
    </w:pPr>
    <w:rPr>
      <w:rFonts w:eastAsia="Calibri"/>
      <w:lang w:eastAsia="en-GB"/>
    </w:rPr>
  </w:style>
  <w:style w:type="paragraph" w:customStyle="1" w:styleId="QuotedText">
    <w:name w:val="Quoted Text"/>
    <w:basedOn w:val="Normal"/>
    <w:pPr>
      <w:spacing w:before="120" w:after="120" w:line="240" w:lineRule="auto"/>
      <w:ind w:left="1417"/>
      <w:jc w:val="both"/>
    </w:pPr>
    <w:rPr>
      <w:rFonts w:eastAsia="Calibri"/>
      <w:lang w:eastAsia="en-GB"/>
    </w:rPr>
  </w:style>
  <w:style w:type="paragraph" w:customStyle="1" w:styleId="Point0">
    <w:name w:val="Point 0"/>
    <w:basedOn w:val="Normal"/>
    <w:pPr>
      <w:spacing w:before="120" w:after="120" w:line="240" w:lineRule="auto"/>
      <w:ind w:left="850" w:hanging="850"/>
      <w:jc w:val="both"/>
    </w:pPr>
    <w:rPr>
      <w:rFonts w:eastAsia="Calibri"/>
      <w:lang w:eastAsia="en-GB"/>
    </w:rPr>
  </w:style>
  <w:style w:type="paragraph" w:customStyle="1" w:styleId="Point1">
    <w:name w:val="Point 1"/>
    <w:basedOn w:val="Normal"/>
    <w:pPr>
      <w:spacing w:before="120" w:after="120" w:line="240" w:lineRule="auto"/>
      <w:ind w:left="1417" w:hanging="567"/>
      <w:jc w:val="both"/>
    </w:pPr>
    <w:rPr>
      <w:rFonts w:eastAsia="Calibri"/>
      <w:lang w:eastAsia="en-GB"/>
    </w:rPr>
  </w:style>
  <w:style w:type="paragraph" w:customStyle="1" w:styleId="Point2">
    <w:name w:val="Point 2"/>
    <w:basedOn w:val="Normal"/>
    <w:pPr>
      <w:spacing w:before="120" w:after="120" w:line="240" w:lineRule="auto"/>
      <w:ind w:left="1984" w:hanging="567"/>
      <w:jc w:val="both"/>
    </w:pPr>
    <w:rPr>
      <w:rFonts w:eastAsia="Calibri"/>
      <w:lang w:eastAsia="en-GB"/>
    </w:rPr>
  </w:style>
  <w:style w:type="paragraph" w:customStyle="1" w:styleId="Point3">
    <w:name w:val="Point 3"/>
    <w:basedOn w:val="Normal"/>
    <w:pPr>
      <w:spacing w:before="120" w:after="120" w:line="240" w:lineRule="auto"/>
      <w:ind w:left="2551" w:hanging="567"/>
      <w:jc w:val="both"/>
    </w:pPr>
    <w:rPr>
      <w:rFonts w:eastAsia="Calibri"/>
      <w:lang w:eastAsia="en-GB"/>
    </w:rPr>
  </w:style>
  <w:style w:type="paragraph" w:customStyle="1" w:styleId="Point4">
    <w:name w:val="Point 4"/>
    <w:basedOn w:val="Normal"/>
    <w:pPr>
      <w:spacing w:before="120" w:after="120" w:line="240" w:lineRule="auto"/>
      <w:ind w:left="3118" w:hanging="567"/>
      <w:jc w:val="both"/>
    </w:pPr>
    <w:rPr>
      <w:rFonts w:eastAsia="Calibri"/>
      <w:lang w:eastAsia="en-GB"/>
    </w:r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PointDouble0">
    <w:name w:val="PointDouble 0"/>
    <w:basedOn w:val="Normal"/>
    <w:pPr>
      <w:tabs>
        <w:tab w:val="left" w:pos="850"/>
      </w:tabs>
      <w:spacing w:before="120" w:after="120" w:line="240" w:lineRule="auto"/>
      <w:ind w:left="1417" w:hanging="1417"/>
      <w:jc w:val="both"/>
    </w:pPr>
    <w:rPr>
      <w:rFonts w:eastAsia="Calibri"/>
      <w:lang w:eastAsia="en-GB"/>
    </w:rPr>
  </w:style>
  <w:style w:type="paragraph" w:customStyle="1" w:styleId="PointDouble1">
    <w:name w:val="PointDouble 1"/>
    <w:basedOn w:val="Normal"/>
    <w:pPr>
      <w:tabs>
        <w:tab w:val="left" w:pos="1417"/>
      </w:tabs>
      <w:spacing w:before="120" w:after="120" w:line="240" w:lineRule="auto"/>
      <w:ind w:left="1984" w:hanging="1134"/>
      <w:jc w:val="both"/>
    </w:pPr>
    <w:rPr>
      <w:rFonts w:eastAsia="Calibri"/>
      <w:lang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eastAsia="Calibri"/>
      <w:lang w:eastAsia="en-GB"/>
    </w:rPr>
  </w:style>
  <w:style w:type="paragraph" w:customStyle="1" w:styleId="PointDouble3">
    <w:name w:val="PointDouble 3"/>
    <w:basedOn w:val="Normal"/>
    <w:pPr>
      <w:tabs>
        <w:tab w:val="left" w:pos="2551"/>
      </w:tabs>
      <w:spacing w:before="120" w:after="120" w:line="240" w:lineRule="auto"/>
      <w:ind w:left="3118" w:hanging="1134"/>
      <w:jc w:val="both"/>
    </w:pPr>
    <w:rPr>
      <w:rFonts w:eastAsia="Calibri"/>
      <w:lang w:eastAsia="en-GB"/>
    </w:rPr>
  </w:style>
  <w:style w:type="paragraph" w:customStyle="1" w:styleId="PointDouble4">
    <w:name w:val="PointDouble 4"/>
    <w:basedOn w:val="Normal"/>
    <w:pPr>
      <w:tabs>
        <w:tab w:val="left" w:pos="3118"/>
      </w:tabs>
      <w:spacing w:before="120" w:after="120" w:line="240" w:lineRule="auto"/>
      <w:ind w:left="3685" w:hanging="1134"/>
      <w:jc w:val="both"/>
    </w:pPr>
    <w:rPr>
      <w:rFonts w:eastAsia="Calibri"/>
      <w:lang w:eastAsia="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eastAsia="Calibri"/>
      <w:lang w:eastAsia="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eastAsia="Calibri"/>
      <w:lang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eastAsia="Calibri"/>
      <w:lang w:eastAsia="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eastAsia="Calibri"/>
      <w:lang w:eastAsia="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eastAsia="Calibri"/>
      <w:lang w:eastAsia="en-GB"/>
    </w:rPr>
  </w:style>
  <w:style w:type="paragraph" w:customStyle="1" w:styleId="NumPar1">
    <w:name w:val="NumPar 1"/>
    <w:basedOn w:val="Normal"/>
    <w:next w:val="Text1"/>
    <w:pPr>
      <w:numPr>
        <w:numId w:val="25"/>
      </w:numPr>
      <w:spacing w:before="120" w:after="120" w:line="240" w:lineRule="auto"/>
      <w:jc w:val="both"/>
    </w:pPr>
    <w:rPr>
      <w:rFonts w:eastAsia="Calibri"/>
      <w:lang w:eastAsia="en-GB"/>
    </w:rPr>
  </w:style>
  <w:style w:type="paragraph" w:customStyle="1" w:styleId="NumPar2">
    <w:name w:val="NumPar 2"/>
    <w:basedOn w:val="Normal"/>
    <w:next w:val="Text1"/>
    <w:pPr>
      <w:numPr>
        <w:ilvl w:val="1"/>
        <w:numId w:val="25"/>
      </w:numPr>
      <w:spacing w:before="120" w:after="120" w:line="240" w:lineRule="auto"/>
      <w:jc w:val="both"/>
    </w:pPr>
    <w:rPr>
      <w:rFonts w:eastAsia="Calibri"/>
      <w:lang w:eastAsia="en-GB"/>
    </w:rPr>
  </w:style>
  <w:style w:type="paragraph" w:customStyle="1" w:styleId="NumPar3">
    <w:name w:val="NumPar 3"/>
    <w:basedOn w:val="Normal"/>
    <w:next w:val="Text1"/>
    <w:pPr>
      <w:numPr>
        <w:ilvl w:val="2"/>
        <w:numId w:val="25"/>
      </w:numPr>
      <w:spacing w:before="120" w:after="120" w:line="240" w:lineRule="auto"/>
      <w:jc w:val="both"/>
    </w:pPr>
    <w:rPr>
      <w:rFonts w:eastAsia="Calibri"/>
      <w:lang w:eastAsia="en-GB"/>
    </w:rPr>
  </w:style>
  <w:style w:type="paragraph" w:customStyle="1" w:styleId="NumPar4">
    <w:name w:val="NumPar 4"/>
    <w:basedOn w:val="Normal"/>
    <w:next w:val="Text1"/>
    <w:pPr>
      <w:numPr>
        <w:ilvl w:val="3"/>
        <w:numId w:val="25"/>
      </w:numPr>
      <w:spacing w:before="120" w:after="120" w:line="240" w:lineRule="auto"/>
      <w:jc w:val="both"/>
    </w:pPr>
    <w:rPr>
      <w:rFonts w:eastAsia="Calibri"/>
      <w:lang w:eastAsia="en-GB"/>
    </w:rPr>
  </w:style>
  <w:style w:type="paragraph" w:customStyle="1" w:styleId="ManualNumPar1">
    <w:name w:val="Manual NumPar 1"/>
    <w:basedOn w:val="Normal"/>
    <w:next w:val="Text1"/>
    <w:pPr>
      <w:spacing w:before="120" w:after="120" w:line="240" w:lineRule="auto"/>
      <w:ind w:left="850" w:hanging="850"/>
      <w:jc w:val="both"/>
    </w:pPr>
    <w:rPr>
      <w:rFonts w:eastAsia="Calibri"/>
      <w:lang w:eastAsia="en-GB"/>
    </w:rPr>
  </w:style>
  <w:style w:type="paragraph" w:customStyle="1" w:styleId="ManualNumPar2">
    <w:name w:val="Manual NumPar 2"/>
    <w:basedOn w:val="Normal"/>
    <w:next w:val="Text1"/>
    <w:pPr>
      <w:spacing w:before="120" w:after="120" w:line="240" w:lineRule="auto"/>
      <w:ind w:left="850" w:hanging="850"/>
      <w:jc w:val="both"/>
    </w:pPr>
    <w:rPr>
      <w:rFonts w:eastAsia="Calibri"/>
      <w:lang w:eastAsia="en-GB"/>
    </w:rPr>
  </w:style>
  <w:style w:type="paragraph" w:customStyle="1" w:styleId="ManualNumPar3">
    <w:name w:val="Manual NumPar 3"/>
    <w:basedOn w:val="Normal"/>
    <w:next w:val="Text1"/>
    <w:pPr>
      <w:spacing w:before="120" w:after="120" w:line="240" w:lineRule="auto"/>
      <w:ind w:left="850" w:hanging="850"/>
      <w:jc w:val="both"/>
    </w:pPr>
    <w:rPr>
      <w:rFonts w:eastAsia="Calibri"/>
      <w:lang w:eastAsia="en-GB"/>
    </w:rPr>
  </w:style>
  <w:style w:type="paragraph" w:customStyle="1" w:styleId="ManualNumPar4">
    <w:name w:val="Manual NumPar 4"/>
    <w:basedOn w:val="Normal"/>
    <w:next w:val="Text1"/>
    <w:pPr>
      <w:spacing w:before="120" w:after="120" w:line="240" w:lineRule="auto"/>
      <w:ind w:left="850" w:hanging="850"/>
      <w:jc w:val="both"/>
    </w:pPr>
    <w:rPr>
      <w:rFonts w:eastAsia="Calibri"/>
      <w:lang w:eastAsia="en-GB"/>
    </w:rPr>
  </w:style>
  <w:style w:type="paragraph" w:customStyle="1" w:styleId="QuotedNumPar">
    <w:name w:val="Quoted NumPar"/>
    <w:basedOn w:val="Normal"/>
    <w:pPr>
      <w:spacing w:before="120" w:after="120" w:line="240" w:lineRule="auto"/>
      <w:ind w:left="1417" w:hanging="567"/>
      <w:jc w:val="both"/>
    </w:pPr>
    <w:rPr>
      <w:rFonts w:eastAsia="Calibri"/>
      <w:lang w:eastAsia="en-GB"/>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eastAsia="Calibri"/>
      <w:b/>
      <w:smallCaps/>
      <w:lang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eastAsia="Calibri"/>
      <w:b/>
      <w:lang w:eastAsia="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eastAsia="Calibri"/>
      <w:i/>
      <w:lang w:eastAsia="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eastAsia="Calibri"/>
      <w:lang w:eastAsia="en-GB"/>
    </w:rPr>
  </w:style>
  <w:style w:type="paragraph" w:customStyle="1" w:styleId="ChapterTitle">
    <w:name w:val="ChapterTitle"/>
    <w:basedOn w:val="Normal"/>
    <w:next w:val="Normal"/>
    <w:pPr>
      <w:keepNext/>
      <w:spacing w:before="120" w:after="360" w:line="240" w:lineRule="auto"/>
      <w:jc w:val="center"/>
    </w:pPr>
    <w:rPr>
      <w:rFonts w:eastAsia="Calibri"/>
      <w:b/>
      <w:sz w:val="32"/>
      <w:lang w:eastAsia="en-GB"/>
    </w:rPr>
  </w:style>
  <w:style w:type="paragraph" w:customStyle="1" w:styleId="PartTitle">
    <w:name w:val="PartTitle"/>
    <w:basedOn w:val="Normal"/>
    <w:next w:val="ChapterTitle"/>
    <w:pPr>
      <w:keepNext/>
      <w:pageBreakBefore/>
      <w:spacing w:before="120" w:after="360" w:line="240" w:lineRule="auto"/>
      <w:jc w:val="center"/>
    </w:pPr>
    <w:rPr>
      <w:rFonts w:eastAsia="Calibri"/>
      <w:b/>
      <w:sz w:val="36"/>
      <w:lang w:eastAsia="en-GB"/>
    </w:rPr>
  </w:style>
  <w:style w:type="paragraph" w:customStyle="1" w:styleId="SectionTitle">
    <w:name w:val="SectionTitle"/>
    <w:basedOn w:val="Normal"/>
    <w:next w:val="Heading1"/>
    <w:pPr>
      <w:keepNext/>
      <w:spacing w:before="120" w:after="360" w:line="240" w:lineRule="auto"/>
      <w:jc w:val="center"/>
    </w:pPr>
    <w:rPr>
      <w:rFonts w:eastAsia="Calibri"/>
      <w:b/>
      <w:smallCaps/>
      <w:sz w:val="28"/>
      <w:lang w:eastAsia="en-GB"/>
    </w:rPr>
  </w:style>
  <w:style w:type="paragraph" w:customStyle="1" w:styleId="TableTitle">
    <w:name w:val="Table Title"/>
    <w:basedOn w:val="Normal"/>
    <w:next w:val="Normal"/>
    <w:pPr>
      <w:spacing w:before="120" w:after="120" w:line="240" w:lineRule="auto"/>
      <w:jc w:val="center"/>
    </w:pPr>
    <w:rPr>
      <w:rFonts w:eastAsia="Calibri"/>
      <w:b/>
      <w:lang w:eastAsia="en-GB"/>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7"/>
      </w:numPr>
      <w:spacing w:before="120" w:after="120" w:line="240" w:lineRule="auto"/>
      <w:jc w:val="both"/>
    </w:pPr>
    <w:rPr>
      <w:rFonts w:eastAsia="Calibri"/>
      <w:lang w:eastAsia="en-GB"/>
    </w:rPr>
  </w:style>
  <w:style w:type="paragraph" w:customStyle="1" w:styleId="Point1number">
    <w:name w:val="Point 1 (number)"/>
    <w:basedOn w:val="Normal"/>
    <w:pPr>
      <w:numPr>
        <w:ilvl w:val="2"/>
        <w:numId w:val="27"/>
      </w:numPr>
      <w:spacing w:before="120" w:after="120" w:line="240" w:lineRule="auto"/>
      <w:jc w:val="both"/>
    </w:pPr>
    <w:rPr>
      <w:rFonts w:eastAsia="Calibri"/>
      <w:lang w:eastAsia="en-GB"/>
    </w:rPr>
  </w:style>
  <w:style w:type="paragraph" w:customStyle="1" w:styleId="Point2number">
    <w:name w:val="Point 2 (number)"/>
    <w:basedOn w:val="Normal"/>
    <w:pPr>
      <w:numPr>
        <w:ilvl w:val="4"/>
        <w:numId w:val="27"/>
      </w:numPr>
      <w:spacing w:before="120" w:after="120" w:line="240" w:lineRule="auto"/>
      <w:jc w:val="both"/>
    </w:pPr>
    <w:rPr>
      <w:rFonts w:eastAsia="Calibri"/>
      <w:lang w:eastAsia="en-GB"/>
    </w:rPr>
  </w:style>
  <w:style w:type="paragraph" w:customStyle="1" w:styleId="Point3number">
    <w:name w:val="Point 3 (number)"/>
    <w:basedOn w:val="Normal"/>
    <w:pPr>
      <w:numPr>
        <w:ilvl w:val="6"/>
        <w:numId w:val="27"/>
      </w:numPr>
      <w:spacing w:before="120" w:after="120" w:line="240" w:lineRule="auto"/>
      <w:jc w:val="both"/>
    </w:pPr>
    <w:rPr>
      <w:rFonts w:eastAsia="Calibri"/>
      <w:lang w:eastAsia="en-GB"/>
    </w:rPr>
  </w:style>
  <w:style w:type="paragraph" w:customStyle="1" w:styleId="Point0letter">
    <w:name w:val="Point 0 (letter)"/>
    <w:basedOn w:val="Normal"/>
    <w:pPr>
      <w:numPr>
        <w:ilvl w:val="1"/>
        <w:numId w:val="27"/>
      </w:numPr>
      <w:spacing w:before="120" w:after="120" w:line="240" w:lineRule="auto"/>
      <w:jc w:val="both"/>
    </w:pPr>
    <w:rPr>
      <w:rFonts w:eastAsia="Calibri"/>
      <w:lang w:eastAsia="en-GB"/>
    </w:rPr>
  </w:style>
  <w:style w:type="paragraph" w:customStyle="1" w:styleId="Point1letter">
    <w:name w:val="Point 1 (letter)"/>
    <w:basedOn w:val="Normal"/>
    <w:pPr>
      <w:numPr>
        <w:ilvl w:val="3"/>
        <w:numId w:val="27"/>
      </w:numPr>
      <w:spacing w:before="120" w:after="120" w:line="240" w:lineRule="auto"/>
      <w:jc w:val="both"/>
    </w:pPr>
    <w:rPr>
      <w:rFonts w:eastAsia="Calibri"/>
      <w:lang w:eastAsia="en-GB"/>
    </w:rPr>
  </w:style>
  <w:style w:type="paragraph" w:customStyle="1" w:styleId="Point2letter">
    <w:name w:val="Point 2 (letter)"/>
    <w:basedOn w:val="Normal"/>
    <w:pPr>
      <w:numPr>
        <w:ilvl w:val="5"/>
        <w:numId w:val="27"/>
      </w:numPr>
      <w:spacing w:before="120" w:after="120" w:line="240" w:lineRule="auto"/>
      <w:jc w:val="both"/>
    </w:pPr>
    <w:rPr>
      <w:rFonts w:eastAsia="Calibri"/>
      <w:lang w:eastAsia="en-GB"/>
    </w:rPr>
  </w:style>
  <w:style w:type="paragraph" w:customStyle="1" w:styleId="Point3letter">
    <w:name w:val="Point 3 (letter)"/>
    <w:basedOn w:val="Normal"/>
    <w:pPr>
      <w:numPr>
        <w:ilvl w:val="7"/>
        <w:numId w:val="27"/>
      </w:numPr>
      <w:spacing w:before="120" w:after="120" w:line="240" w:lineRule="auto"/>
      <w:jc w:val="both"/>
    </w:pPr>
    <w:rPr>
      <w:rFonts w:eastAsia="Calibri"/>
      <w:lang w:eastAsia="en-GB"/>
    </w:rPr>
  </w:style>
  <w:style w:type="paragraph" w:customStyle="1" w:styleId="Point4letter">
    <w:name w:val="Point 4 (letter)"/>
    <w:basedOn w:val="Normal"/>
    <w:pPr>
      <w:numPr>
        <w:ilvl w:val="8"/>
        <w:numId w:val="27"/>
      </w:numPr>
      <w:spacing w:before="120" w:after="120" w:line="240" w:lineRule="auto"/>
      <w:jc w:val="both"/>
    </w:pPr>
    <w:rPr>
      <w:rFonts w:eastAsia="Calibri"/>
      <w:lang w:eastAsia="en-GB"/>
    </w:rPr>
  </w:style>
  <w:style w:type="paragraph" w:customStyle="1" w:styleId="Bullet0">
    <w:name w:val="Bullet 0"/>
    <w:basedOn w:val="Normal"/>
    <w:pPr>
      <w:numPr>
        <w:numId w:val="28"/>
      </w:numPr>
      <w:spacing w:before="120" w:after="120" w:line="240" w:lineRule="auto"/>
      <w:jc w:val="both"/>
    </w:pPr>
    <w:rPr>
      <w:rFonts w:eastAsia="Calibri"/>
      <w:lang w:eastAsia="en-GB"/>
    </w:rPr>
  </w:style>
  <w:style w:type="paragraph" w:customStyle="1" w:styleId="Bullet1">
    <w:name w:val="Bullet 1"/>
    <w:basedOn w:val="Normal"/>
    <w:pPr>
      <w:numPr>
        <w:numId w:val="29"/>
      </w:numPr>
      <w:spacing w:before="120" w:after="120" w:line="240" w:lineRule="auto"/>
      <w:jc w:val="both"/>
    </w:pPr>
    <w:rPr>
      <w:rFonts w:eastAsia="Calibri"/>
      <w:lang w:eastAsia="en-GB"/>
    </w:rPr>
  </w:style>
  <w:style w:type="paragraph" w:customStyle="1" w:styleId="Bullet2">
    <w:name w:val="Bullet 2"/>
    <w:basedOn w:val="Normal"/>
    <w:pPr>
      <w:numPr>
        <w:numId w:val="30"/>
      </w:numPr>
      <w:spacing w:before="120" w:after="120" w:line="240" w:lineRule="auto"/>
      <w:jc w:val="both"/>
    </w:pPr>
    <w:rPr>
      <w:rFonts w:eastAsia="Calibri"/>
      <w:lang w:eastAsia="en-GB"/>
    </w:rPr>
  </w:style>
  <w:style w:type="paragraph" w:customStyle="1" w:styleId="Bullet3">
    <w:name w:val="Bullet 3"/>
    <w:basedOn w:val="Normal"/>
    <w:pPr>
      <w:numPr>
        <w:numId w:val="31"/>
      </w:numPr>
      <w:spacing w:before="120" w:after="120" w:line="240" w:lineRule="auto"/>
      <w:jc w:val="both"/>
    </w:pPr>
    <w:rPr>
      <w:rFonts w:eastAsia="Calibri"/>
      <w:lang w:eastAsia="en-GB"/>
    </w:rPr>
  </w:style>
  <w:style w:type="paragraph" w:customStyle="1" w:styleId="Bullet4">
    <w:name w:val="Bullet 4"/>
    <w:basedOn w:val="Normal"/>
    <w:pPr>
      <w:numPr>
        <w:numId w:val="32"/>
      </w:numPr>
      <w:spacing w:before="120" w:after="120" w:line="240" w:lineRule="auto"/>
      <w:jc w:val="both"/>
    </w:pPr>
    <w:rPr>
      <w:rFonts w:eastAsia="Calibri"/>
      <w:lang w:eastAsia="en-GB"/>
    </w:rPr>
  </w:style>
  <w:style w:type="paragraph" w:customStyle="1" w:styleId="Annexetitreexpos">
    <w:name w:val="Annexe titre (exposé)"/>
    <w:basedOn w:val="Normal"/>
    <w:next w:val="Normal"/>
    <w:pPr>
      <w:spacing w:before="120" w:after="120" w:line="240" w:lineRule="auto"/>
      <w:jc w:val="center"/>
    </w:pPr>
    <w:rPr>
      <w:rFonts w:eastAsia="Calibri"/>
      <w:b/>
      <w:u w:val="single"/>
      <w:lang w:eastAsia="en-GB"/>
    </w:rPr>
  </w:style>
  <w:style w:type="paragraph" w:customStyle="1" w:styleId="Annexetitre">
    <w:name w:val="Annexe titre"/>
    <w:basedOn w:val="Normal"/>
    <w:next w:val="Normal"/>
    <w:pPr>
      <w:spacing w:before="120" w:after="120" w:line="240" w:lineRule="auto"/>
      <w:jc w:val="center"/>
    </w:pPr>
    <w:rPr>
      <w:rFonts w:eastAsia="Calibri"/>
      <w:b/>
      <w:u w:val="single"/>
      <w:lang w:eastAsia="en-GB"/>
    </w:rPr>
  </w:style>
  <w:style w:type="paragraph" w:customStyle="1" w:styleId="Annexetitrefichefinancire">
    <w:name w:val="Annexe titre (fiche financière)"/>
    <w:basedOn w:val="Normal"/>
    <w:next w:val="Normal"/>
    <w:pPr>
      <w:spacing w:before="120" w:after="120" w:line="240" w:lineRule="auto"/>
      <w:jc w:val="center"/>
    </w:pPr>
    <w:rPr>
      <w:rFonts w:eastAsia="Calibri"/>
      <w:b/>
      <w:u w:val="single"/>
      <w:lang w:eastAsia="en-GB"/>
    </w:rPr>
  </w:style>
  <w:style w:type="paragraph" w:customStyle="1" w:styleId="Applicationdirecte">
    <w:name w:val="Application directe"/>
    <w:basedOn w:val="Normal"/>
    <w:next w:val="Fait"/>
    <w:pPr>
      <w:spacing w:before="480" w:after="120" w:line="240" w:lineRule="auto"/>
      <w:jc w:val="both"/>
    </w:pPr>
    <w:rPr>
      <w:rFonts w:eastAsia="Calibri"/>
      <w:lang w:eastAsia="en-GB"/>
    </w:rPr>
  </w:style>
  <w:style w:type="paragraph" w:customStyle="1" w:styleId="Avertissementtitre">
    <w:name w:val="Avertissement titre"/>
    <w:basedOn w:val="Normal"/>
    <w:next w:val="Normal"/>
    <w:pPr>
      <w:keepNext/>
      <w:spacing w:before="480" w:after="120" w:line="240" w:lineRule="auto"/>
      <w:jc w:val="both"/>
    </w:pPr>
    <w:rPr>
      <w:rFonts w:eastAsia="Calibri"/>
      <w:u w:val="single"/>
      <w:lang w:eastAsia="en-GB"/>
    </w:rPr>
  </w:style>
  <w:style w:type="paragraph" w:customStyle="1" w:styleId="Confidence">
    <w:name w:val="Confidence"/>
    <w:basedOn w:val="Normal"/>
    <w:next w:val="Normal"/>
    <w:pPr>
      <w:spacing w:before="360" w:after="120" w:line="240" w:lineRule="auto"/>
      <w:jc w:val="center"/>
    </w:pPr>
    <w:rPr>
      <w:rFonts w:eastAsia="Calibri"/>
      <w:lang w:eastAsia="en-GB"/>
    </w:rPr>
  </w:style>
  <w:style w:type="paragraph" w:customStyle="1" w:styleId="Confidentialit">
    <w:name w:val="Confidentialité"/>
    <w:basedOn w:val="Normal"/>
    <w:next w:val="TypedudocumentPagedecouverture"/>
    <w:pPr>
      <w:spacing w:before="240" w:after="240" w:line="240" w:lineRule="auto"/>
      <w:ind w:left="5103"/>
    </w:pPr>
    <w:rPr>
      <w:rFonts w:eastAsia="Calibri"/>
      <w:i/>
      <w:sz w:val="32"/>
      <w:lang w:eastAsia="en-GB"/>
    </w:rPr>
  </w:style>
  <w:style w:type="paragraph" w:customStyle="1" w:styleId="Considrant">
    <w:name w:val="Considérant"/>
    <w:basedOn w:val="Normal"/>
    <w:pPr>
      <w:numPr>
        <w:numId w:val="33"/>
      </w:numPr>
      <w:spacing w:before="120" w:after="120" w:line="240" w:lineRule="auto"/>
      <w:jc w:val="both"/>
    </w:pPr>
    <w:rPr>
      <w:rFonts w:eastAsia="Calibri"/>
      <w:lang w:eastAsia="en-GB"/>
    </w:rPr>
  </w:style>
  <w:style w:type="paragraph" w:customStyle="1" w:styleId="Corrigendum">
    <w:name w:val="Corrigendum"/>
    <w:basedOn w:val="Normal"/>
    <w:next w:val="Normal"/>
    <w:pPr>
      <w:spacing w:after="240" w:line="240" w:lineRule="auto"/>
    </w:pPr>
    <w:rPr>
      <w:rFonts w:eastAsia="Calibri"/>
      <w:lang w:eastAsia="en-GB"/>
    </w:rPr>
  </w:style>
  <w:style w:type="paragraph" w:customStyle="1" w:styleId="Datedadoption">
    <w:name w:val="Date d'adoption"/>
    <w:basedOn w:val="Normal"/>
    <w:next w:val="Titreobjet"/>
    <w:pPr>
      <w:spacing w:before="360" w:line="240" w:lineRule="auto"/>
      <w:jc w:val="center"/>
    </w:pPr>
    <w:rPr>
      <w:rFonts w:eastAsia="Calibri"/>
      <w:b/>
      <w:lang w:eastAsia="en-GB"/>
    </w:rPr>
  </w:style>
  <w:style w:type="paragraph" w:customStyle="1" w:styleId="Emission">
    <w:name w:val="Emission"/>
    <w:basedOn w:val="Normal"/>
    <w:next w:val="Rfrenceinstitutionnelle"/>
    <w:pPr>
      <w:spacing w:line="240" w:lineRule="auto"/>
      <w:ind w:left="5103"/>
    </w:pPr>
    <w:rPr>
      <w:rFonts w:eastAsia="Calibri"/>
      <w:lang w:eastAsia="en-GB"/>
    </w:rPr>
  </w:style>
  <w:style w:type="paragraph" w:customStyle="1" w:styleId="Exposdesmotifstitre">
    <w:name w:val="Exposé des motifs titre"/>
    <w:basedOn w:val="Normal"/>
    <w:next w:val="Normal"/>
    <w:pPr>
      <w:spacing w:before="120" w:after="120" w:line="240" w:lineRule="auto"/>
      <w:jc w:val="center"/>
    </w:pPr>
    <w:rPr>
      <w:rFonts w:eastAsia="Calibri"/>
      <w:b/>
      <w:u w:val="single"/>
      <w:lang w:eastAsia="en-GB"/>
    </w:rPr>
  </w:style>
  <w:style w:type="paragraph" w:customStyle="1" w:styleId="Fait">
    <w:name w:val="Fait à"/>
    <w:basedOn w:val="Normal"/>
    <w:next w:val="Institutionquisigne"/>
    <w:pPr>
      <w:keepNext/>
      <w:spacing w:before="120" w:line="240" w:lineRule="auto"/>
      <w:jc w:val="both"/>
    </w:pPr>
    <w:rPr>
      <w:rFonts w:eastAsia="Calibri"/>
      <w:lang w:eastAsia="en-GB"/>
    </w:rPr>
  </w:style>
  <w:style w:type="paragraph" w:customStyle="1" w:styleId="Formuledadoption">
    <w:name w:val="Formule d'adoption"/>
    <w:basedOn w:val="Normal"/>
    <w:next w:val="Titrearticle"/>
    <w:pPr>
      <w:keepNext/>
      <w:spacing w:before="120" w:after="120" w:line="240" w:lineRule="auto"/>
      <w:jc w:val="both"/>
    </w:pPr>
    <w:rPr>
      <w:rFonts w:eastAsia="Calibri"/>
      <w:lang w:eastAsia="en-GB"/>
    </w:rPr>
  </w:style>
  <w:style w:type="paragraph" w:customStyle="1" w:styleId="Institutionquiagit">
    <w:name w:val="Institution qui agit"/>
    <w:basedOn w:val="Normal"/>
    <w:next w:val="Normal"/>
    <w:pPr>
      <w:keepNext/>
      <w:spacing w:before="600" w:after="120" w:line="240" w:lineRule="auto"/>
      <w:jc w:val="both"/>
    </w:pPr>
    <w:rPr>
      <w:rFonts w:eastAsia="Calibri"/>
      <w:lang w:eastAsia="en-GB"/>
    </w:rPr>
  </w:style>
  <w:style w:type="paragraph" w:customStyle="1" w:styleId="Institutionquisigne">
    <w:name w:val="Institution qui signe"/>
    <w:basedOn w:val="Normal"/>
    <w:next w:val="Personnequisigne"/>
    <w:pPr>
      <w:keepNext/>
      <w:tabs>
        <w:tab w:val="left" w:pos="4252"/>
      </w:tabs>
      <w:spacing w:before="720" w:line="240" w:lineRule="auto"/>
      <w:jc w:val="both"/>
    </w:pPr>
    <w:rPr>
      <w:rFonts w:eastAsia="Calibri"/>
      <w:i/>
      <w:lang w:eastAsia="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eastAsia="Calibri"/>
      <w:b/>
      <w:caps/>
      <w:lang w:eastAsia="en-GB"/>
    </w:rPr>
  </w:style>
  <w:style w:type="paragraph" w:customStyle="1" w:styleId="ManualConsidrant">
    <w:name w:val="Manual Considérant"/>
    <w:basedOn w:val="Normal"/>
    <w:pPr>
      <w:spacing w:before="120" w:after="120" w:line="240" w:lineRule="auto"/>
      <w:ind w:left="709" w:hanging="709"/>
      <w:jc w:val="both"/>
    </w:pPr>
    <w:rPr>
      <w:rFonts w:eastAsia="Calibri"/>
      <w:lang w:eastAsia="en-GB"/>
    </w:rPr>
  </w:style>
  <w:style w:type="paragraph" w:customStyle="1" w:styleId="Nomdelinstitution">
    <w:name w:val="Nom de l'institution"/>
    <w:basedOn w:val="Normal"/>
    <w:next w:val="Emission"/>
    <w:pPr>
      <w:spacing w:line="240" w:lineRule="auto"/>
    </w:pPr>
    <w:rPr>
      <w:rFonts w:ascii="Arial" w:eastAsia="Calibri" w:hAnsi="Arial" w:cs="Arial"/>
      <w:lang w:eastAsia="en-GB"/>
    </w:rPr>
  </w:style>
  <w:style w:type="paragraph" w:customStyle="1" w:styleId="Personnequisigne">
    <w:name w:val="Personne qui signe"/>
    <w:basedOn w:val="Normal"/>
    <w:next w:val="Institutionquisigne"/>
    <w:pPr>
      <w:tabs>
        <w:tab w:val="left" w:pos="4252"/>
      </w:tabs>
      <w:spacing w:line="240" w:lineRule="auto"/>
    </w:pPr>
    <w:rPr>
      <w:rFonts w:eastAsia="Calibri"/>
      <w:i/>
      <w:lang w:eastAsia="en-GB"/>
    </w:rPr>
  </w:style>
  <w:style w:type="paragraph" w:customStyle="1" w:styleId="Rfrenceinstitutionnelle">
    <w:name w:val="Référence institutionnelle"/>
    <w:basedOn w:val="Normal"/>
    <w:next w:val="Confidentialit"/>
    <w:pPr>
      <w:spacing w:after="240" w:line="240" w:lineRule="auto"/>
      <w:ind w:left="5103"/>
    </w:pPr>
    <w:rPr>
      <w:rFonts w:eastAsia="Calibri"/>
      <w:lang w:eastAsia="en-GB"/>
    </w:rPr>
  </w:style>
  <w:style w:type="paragraph" w:customStyle="1" w:styleId="Rfrenceinterinstitutionnelle">
    <w:name w:val="Référence interinstitutionnelle"/>
    <w:basedOn w:val="Normal"/>
    <w:next w:val="Statut"/>
    <w:pPr>
      <w:spacing w:line="240" w:lineRule="auto"/>
      <w:ind w:left="5103"/>
    </w:pPr>
    <w:rPr>
      <w:rFonts w:eastAsia="Calibri"/>
      <w:lang w:eastAsia="en-GB"/>
    </w:rPr>
  </w:style>
  <w:style w:type="paragraph" w:customStyle="1" w:styleId="Rfrenceinterne">
    <w:name w:val="Référence interne"/>
    <w:basedOn w:val="Normal"/>
    <w:next w:val="Rfrenceinterinstitutionnelle"/>
    <w:pPr>
      <w:spacing w:line="240" w:lineRule="auto"/>
      <w:ind w:left="5103"/>
    </w:pPr>
    <w:rPr>
      <w:rFonts w:eastAsia="Calibri"/>
      <w:lang w:eastAsia="en-GB"/>
    </w:rPr>
  </w:style>
  <w:style w:type="paragraph" w:customStyle="1" w:styleId="Sous-titreobjet">
    <w:name w:val="Sous-titre objet"/>
    <w:basedOn w:val="Normal"/>
    <w:pPr>
      <w:spacing w:line="240" w:lineRule="auto"/>
      <w:jc w:val="center"/>
    </w:pPr>
    <w:rPr>
      <w:rFonts w:eastAsia="Calibri"/>
      <w:b/>
      <w:lang w:eastAsia="en-GB"/>
    </w:rPr>
  </w:style>
  <w:style w:type="paragraph" w:customStyle="1" w:styleId="Statut">
    <w:name w:val="Statut"/>
    <w:basedOn w:val="Normal"/>
    <w:next w:val="Typedudocument"/>
    <w:pPr>
      <w:spacing w:before="360" w:line="240" w:lineRule="auto"/>
      <w:jc w:val="center"/>
    </w:pPr>
    <w:rPr>
      <w:rFonts w:eastAsia="Calibri"/>
      <w:lang w:eastAsia="en-GB"/>
    </w:rPr>
  </w:style>
  <w:style w:type="paragraph" w:customStyle="1" w:styleId="Titrearticle">
    <w:name w:val="Titre article"/>
    <w:basedOn w:val="Normal"/>
    <w:next w:val="Normal"/>
    <w:pPr>
      <w:keepNext/>
      <w:spacing w:before="360" w:after="120" w:line="240" w:lineRule="auto"/>
      <w:jc w:val="center"/>
    </w:pPr>
    <w:rPr>
      <w:rFonts w:eastAsia="Calibri"/>
      <w:i/>
      <w:lang w:eastAsia="en-GB"/>
    </w:rPr>
  </w:style>
  <w:style w:type="paragraph" w:customStyle="1" w:styleId="Titreobjet">
    <w:name w:val="Titre objet"/>
    <w:basedOn w:val="Normal"/>
    <w:next w:val="Sous-titreobjet"/>
    <w:pPr>
      <w:spacing w:before="180" w:after="180" w:line="240" w:lineRule="auto"/>
      <w:jc w:val="center"/>
    </w:pPr>
    <w:rPr>
      <w:rFonts w:eastAsia="Calibri"/>
      <w:b/>
      <w:lang w:eastAsia="en-GB"/>
    </w:rPr>
  </w:style>
  <w:style w:type="paragraph" w:customStyle="1" w:styleId="Typedudocument">
    <w:name w:val="Type du document"/>
    <w:basedOn w:val="Normal"/>
    <w:next w:val="Titreobjet"/>
    <w:pPr>
      <w:spacing w:before="360" w:after="180" w:line="240" w:lineRule="auto"/>
      <w:jc w:val="center"/>
    </w:pPr>
    <w:rPr>
      <w:rFonts w:eastAsia="Calibri"/>
      <w:b/>
      <w:lang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ind w:left="3402"/>
    </w:pPr>
    <w:rPr>
      <w:rFonts w:eastAsia="Calibri"/>
      <w:lang w:eastAsia="en-GB"/>
    </w:rPr>
  </w:style>
  <w:style w:type="paragraph" w:customStyle="1" w:styleId="Objetexterne">
    <w:name w:val="Objet externe"/>
    <w:basedOn w:val="Normal"/>
    <w:next w:val="Normal"/>
    <w:pPr>
      <w:spacing w:before="120" w:after="120" w:line="240" w:lineRule="auto"/>
      <w:jc w:val="both"/>
    </w:pPr>
    <w:rPr>
      <w:rFonts w:eastAsia="Calibri"/>
      <w:i/>
      <w:caps/>
      <w:lang w:eastAsia="en-GB"/>
    </w:rPr>
  </w:style>
  <w:style w:type="paragraph" w:customStyle="1" w:styleId="Supertitre">
    <w:name w:val="Supertitre"/>
    <w:basedOn w:val="Normal"/>
    <w:next w:val="Normal"/>
    <w:pPr>
      <w:spacing w:after="600" w:line="240" w:lineRule="auto"/>
      <w:jc w:val="center"/>
    </w:pPr>
    <w:rPr>
      <w:rFonts w:eastAsia="Calibri"/>
      <w:b/>
      <w:lang w:eastAsia="en-GB"/>
    </w:rPr>
  </w:style>
  <w:style w:type="paragraph" w:customStyle="1" w:styleId="Languesfaisantfoi">
    <w:name w:val="Langues faisant foi"/>
    <w:basedOn w:val="Normal"/>
    <w:next w:val="Normal"/>
    <w:pPr>
      <w:spacing w:before="360" w:line="240" w:lineRule="auto"/>
      <w:jc w:val="center"/>
    </w:pPr>
    <w:rPr>
      <w:rFonts w:eastAsia="Calibri"/>
      <w:lang w:eastAsia="en-GB"/>
    </w:rPr>
  </w:style>
  <w:style w:type="paragraph" w:customStyle="1" w:styleId="Rfrencecroise">
    <w:name w:val="Référence croisée"/>
    <w:basedOn w:val="Normal"/>
    <w:pPr>
      <w:spacing w:line="240" w:lineRule="auto"/>
      <w:jc w:val="center"/>
    </w:pPr>
    <w:rPr>
      <w:rFonts w:eastAsia="Calibri"/>
      <w:lang w:eastAsia="en-GB"/>
    </w:rPr>
  </w:style>
  <w:style w:type="paragraph" w:customStyle="1" w:styleId="Fichefinanciretitre">
    <w:name w:val="Fiche financière titre"/>
    <w:basedOn w:val="Normal"/>
    <w:next w:val="Normal"/>
    <w:pPr>
      <w:spacing w:before="120" w:after="120" w:line="240" w:lineRule="auto"/>
      <w:jc w:val="center"/>
    </w:pPr>
    <w:rPr>
      <w:rFonts w:eastAsia="Calibri"/>
      <w:b/>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eastAsia="Calibri"/>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line="240" w:lineRule="auto"/>
      <w:jc w:val="center"/>
    </w:pPr>
    <w:rPr>
      <w:rFonts w:eastAsia="Calibri"/>
      <w:b/>
      <w:lang w:eastAsia="en-GB"/>
    </w:rPr>
  </w:style>
  <w:style w:type="paragraph" w:customStyle="1" w:styleId="Typeacteprincipal">
    <w:name w:val="Type acte principal"/>
    <w:basedOn w:val="Normal"/>
    <w:next w:val="Objetacteprincipal"/>
    <w:pPr>
      <w:spacing w:after="240" w:line="240" w:lineRule="auto"/>
      <w:jc w:val="center"/>
    </w:pPr>
    <w:rPr>
      <w:rFonts w:eastAsia="Calibri"/>
      <w:b/>
      <w:lang w:eastAsia="en-GB"/>
    </w:rPr>
  </w:style>
  <w:style w:type="paragraph" w:customStyle="1" w:styleId="Objetacteprincipal">
    <w:name w:val="Objet acte principal"/>
    <w:basedOn w:val="Normal"/>
    <w:next w:val="Titrearticle"/>
    <w:pPr>
      <w:spacing w:after="360" w:line="240" w:lineRule="auto"/>
      <w:jc w:val="center"/>
    </w:pPr>
    <w:rPr>
      <w:rFonts w:eastAsia="Calibri"/>
      <w:b/>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line="240" w:lineRule="auto"/>
      <w:jc w:val="center"/>
    </w:pPr>
    <w:rPr>
      <w:rFonts w:eastAsia="Calibri"/>
      <w:lang w:eastAsia="en-GB"/>
    </w:rPr>
  </w:style>
  <w:style w:type="numbering" w:customStyle="1" w:styleId="NoList11">
    <w:name w:val="No List11"/>
    <w:next w:val="NoList"/>
  </w:style>
  <w:style w:type="paragraph" w:styleId="DocumentMap">
    <w:name w:val="Document Map"/>
    <w:basedOn w:val="Normal"/>
    <w:link w:val="DocumentMapChar"/>
    <w:semiHidden/>
    <w:pPr>
      <w:shd w:val="clear" w:color="auto" w:fill="000080"/>
    </w:pPr>
    <w:rPr>
      <w:rFonts w:ascii="Tahoma" w:hAnsi="Tahoma" w:cs="Tahoma"/>
      <w:lang w:eastAsia="fr-BE"/>
    </w:rPr>
  </w:style>
  <w:style w:type="character" w:customStyle="1" w:styleId="DocumentMapChar">
    <w:name w:val="Document Map Char"/>
    <w:basedOn w:val="DefaultParagraphFont"/>
    <w:link w:val="DocumentMap"/>
    <w:semiHidden/>
    <w:rPr>
      <w:rFonts w:ascii="Tahoma" w:eastAsia="Times New Roman" w:hAnsi="Tahoma" w:cs="Tahoma"/>
      <w:sz w:val="24"/>
      <w:szCs w:val="20"/>
      <w:shd w:val="clear" w:color="auto" w:fill="000080"/>
      <w:lang w:eastAsia="fr-BE"/>
    </w:rPr>
  </w:style>
  <w:style w:type="paragraph" w:customStyle="1" w:styleId="Znak">
    <w:name w:val="Znak"/>
    <w:basedOn w:val="Normal"/>
    <w:pPr>
      <w:spacing w:line="240" w:lineRule="auto"/>
    </w:pPr>
    <w:rPr>
      <w:szCs w:val="24"/>
    </w:rPr>
  </w:style>
  <w:style w:type="numbering" w:customStyle="1" w:styleId="NoList111">
    <w:name w:val="No List111"/>
    <w:next w:val="NoList"/>
    <w:semiHidden/>
    <w:unhideWhenUsed/>
  </w:style>
  <w:style w:type="paragraph" w:customStyle="1" w:styleId="Annexetitreacte">
    <w:name w:val="Annexe titre (acte)"/>
    <w:basedOn w:val="Normal"/>
    <w:next w:val="Normal"/>
    <w:semiHidden/>
    <w:pPr>
      <w:spacing w:before="120" w:after="120" w:line="240" w:lineRule="auto"/>
      <w:jc w:val="center"/>
    </w:pPr>
    <w:rPr>
      <w:b/>
      <w:u w:val="single"/>
      <w:lang w:eastAsia="en-GB"/>
    </w:rPr>
  </w:style>
  <w:style w:type="paragraph" w:customStyle="1" w:styleId="ListBullet1">
    <w:name w:val="List Bullet 1"/>
    <w:basedOn w:val="Normal"/>
    <w:semiHidden/>
    <w:pPr>
      <w:numPr>
        <w:numId w:val="34"/>
      </w:numPr>
      <w:spacing w:before="120" w:after="120" w:line="240" w:lineRule="auto"/>
      <w:jc w:val="both"/>
    </w:pPr>
    <w:rPr>
      <w:lang w:eastAsia="en-GB"/>
    </w:rPr>
  </w:style>
  <w:style w:type="paragraph" w:customStyle="1" w:styleId="ListDash">
    <w:name w:val="List Dash"/>
    <w:basedOn w:val="Normal"/>
    <w:semiHidden/>
    <w:pPr>
      <w:numPr>
        <w:numId w:val="35"/>
      </w:numPr>
      <w:spacing w:before="120" w:after="120" w:line="240" w:lineRule="auto"/>
      <w:jc w:val="both"/>
    </w:pPr>
    <w:rPr>
      <w:lang w:eastAsia="en-GB"/>
    </w:rPr>
  </w:style>
  <w:style w:type="paragraph" w:customStyle="1" w:styleId="ListDash1">
    <w:name w:val="List Dash 1"/>
    <w:basedOn w:val="Normal"/>
    <w:semiHidden/>
    <w:pPr>
      <w:numPr>
        <w:numId w:val="36"/>
      </w:numPr>
      <w:spacing w:before="120" w:after="120" w:line="240" w:lineRule="auto"/>
      <w:jc w:val="both"/>
    </w:pPr>
    <w:rPr>
      <w:lang w:eastAsia="en-GB"/>
    </w:rPr>
  </w:style>
  <w:style w:type="paragraph" w:customStyle="1" w:styleId="ListDash2">
    <w:name w:val="List Dash 2"/>
    <w:basedOn w:val="Normal"/>
    <w:semiHidden/>
    <w:pPr>
      <w:numPr>
        <w:numId w:val="37"/>
      </w:numPr>
      <w:spacing w:before="120" w:after="120" w:line="240" w:lineRule="auto"/>
      <w:jc w:val="both"/>
    </w:pPr>
    <w:rPr>
      <w:lang w:eastAsia="en-GB"/>
    </w:rPr>
  </w:style>
  <w:style w:type="paragraph" w:customStyle="1" w:styleId="ListDash3">
    <w:name w:val="List Dash 3"/>
    <w:basedOn w:val="Normal"/>
    <w:semiHidden/>
    <w:pPr>
      <w:numPr>
        <w:numId w:val="38"/>
      </w:numPr>
      <w:spacing w:before="120" w:after="120" w:line="240" w:lineRule="auto"/>
      <w:jc w:val="both"/>
    </w:pPr>
    <w:rPr>
      <w:lang w:eastAsia="en-GB"/>
    </w:rPr>
  </w:style>
  <w:style w:type="paragraph" w:customStyle="1" w:styleId="ListDash4">
    <w:name w:val="List Dash 4"/>
    <w:basedOn w:val="Normal"/>
    <w:semiHidden/>
    <w:pPr>
      <w:numPr>
        <w:numId w:val="39"/>
      </w:numPr>
      <w:spacing w:before="120" w:after="120" w:line="240" w:lineRule="auto"/>
      <w:jc w:val="both"/>
    </w:pPr>
    <w:rPr>
      <w:lang w:eastAsia="en-GB"/>
    </w:rPr>
  </w:style>
  <w:style w:type="paragraph" w:customStyle="1" w:styleId="ListNumber1">
    <w:name w:val="List Number 1"/>
    <w:basedOn w:val="Text1"/>
    <w:semiHidden/>
    <w:pPr>
      <w:numPr>
        <w:numId w:val="40"/>
      </w:numPr>
    </w:pPr>
    <w:rPr>
      <w:rFonts w:eastAsia="Times New Roman"/>
    </w:rPr>
  </w:style>
  <w:style w:type="paragraph" w:customStyle="1" w:styleId="ListNumberLevel2">
    <w:name w:val="List Number (Level 2)"/>
    <w:basedOn w:val="Normal"/>
    <w:semiHidden/>
    <w:pPr>
      <w:tabs>
        <w:tab w:val="num" w:pos="1417"/>
      </w:tabs>
      <w:spacing w:before="120" w:after="120" w:line="240" w:lineRule="auto"/>
      <w:ind w:left="1417" w:hanging="708"/>
      <w:jc w:val="both"/>
    </w:pPr>
    <w:rPr>
      <w:lang w:eastAsia="en-GB"/>
    </w:rPr>
  </w:style>
  <w:style w:type="paragraph" w:customStyle="1" w:styleId="ListNumber1Level2">
    <w:name w:val="List Number 1 (Level 2)"/>
    <w:basedOn w:val="Text1"/>
    <w:semiHidden/>
    <w:pPr>
      <w:numPr>
        <w:ilvl w:val="1"/>
        <w:numId w:val="40"/>
      </w:numPr>
    </w:pPr>
    <w:rPr>
      <w:rFonts w:eastAsia="Times New Roman"/>
    </w:rPr>
  </w:style>
  <w:style w:type="paragraph" w:customStyle="1" w:styleId="ListNumber2Level2">
    <w:name w:val="List Number 2 (Level 2)"/>
    <w:basedOn w:val="Text2"/>
    <w:semiHidden/>
    <w:pPr>
      <w:tabs>
        <w:tab w:val="num" w:pos="2268"/>
      </w:tabs>
      <w:ind w:left="2268" w:hanging="708"/>
    </w:pPr>
    <w:rPr>
      <w:rFonts w:eastAsia="Times New Roman"/>
    </w:rPr>
  </w:style>
  <w:style w:type="paragraph" w:customStyle="1" w:styleId="ListNumber3Level2">
    <w:name w:val="List Number 3 (Level 2)"/>
    <w:basedOn w:val="Text3"/>
    <w:semiHidden/>
    <w:pPr>
      <w:tabs>
        <w:tab w:val="num" w:pos="2268"/>
      </w:tabs>
      <w:ind w:left="2268" w:hanging="708"/>
    </w:pPr>
    <w:rPr>
      <w:rFonts w:eastAsia="Times New Roman"/>
    </w:rPr>
  </w:style>
  <w:style w:type="paragraph" w:customStyle="1" w:styleId="ListNumber4Level2">
    <w:name w:val="List Number 4 (Level 2)"/>
    <w:basedOn w:val="Text4"/>
    <w:semiHidden/>
    <w:pPr>
      <w:tabs>
        <w:tab w:val="num" w:pos="2268"/>
      </w:tabs>
      <w:ind w:left="2268" w:hanging="708"/>
    </w:pPr>
    <w:rPr>
      <w:rFonts w:eastAsia="Times New Roman"/>
    </w:rPr>
  </w:style>
  <w:style w:type="paragraph" w:customStyle="1" w:styleId="ListNumberLevel3">
    <w:name w:val="List Number (Level 3)"/>
    <w:basedOn w:val="Normal"/>
    <w:semiHidden/>
    <w:pPr>
      <w:tabs>
        <w:tab w:val="num" w:pos="2126"/>
      </w:tabs>
      <w:spacing w:before="120" w:after="120" w:line="240" w:lineRule="auto"/>
      <w:ind w:left="2126" w:hanging="709"/>
      <w:jc w:val="both"/>
    </w:pPr>
    <w:rPr>
      <w:lang w:eastAsia="en-GB"/>
    </w:rPr>
  </w:style>
  <w:style w:type="paragraph" w:customStyle="1" w:styleId="ListNumber1Level3">
    <w:name w:val="List Number 1 (Level 3)"/>
    <w:basedOn w:val="Text1"/>
    <w:semiHidden/>
    <w:pPr>
      <w:numPr>
        <w:ilvl w:val="2"/>
        <w:numId w:val="40"/>
      </w:numPr>
    </w:pPr>
    <w:rPr>
      <w:rFonts w:eastAsia="Times New Roman"/>
    </w:rPr>
  </w:style>
  <w:style w:type="paragraph" w:customStyle="1" w:styleId="ListNumber2Level3">
    <w:name w:val="List Number 2 (Level 3)"/>
    <w:basedOn w:val="Text2"/>
    <w:semiHidden/>
    <w:pPr>
      <w:tabs>
        <w:tab w:val="num" w:pos="2977"/>
      </w:tabs>
      <w:ind w:left="2977" w:hanging="709"/>
    </w:pPr>
    <w:rPr>
      <w:rFonts w:eastAsia="Times New Roman"/>
    </w:rPr>
  </w:style>
  <w:style w:type="paragraph" w:customStyle="1" w:styleId="ListNumber3Level3">
    <w:name w:val="List Number 3 (Level 3)"/>
    <w:basedOn w:val="Text3"/>
    <w:semiHidden/>
    <w:pPr>
      <w:tabs>
        <w:tab w:val="num" w:pos="2977"/>
      </w:tabs>
      <w:ind w:left="2977" w:hanging="709"/>
    </w:pPr>
    <w:rPr>
      <w:rFonts w:eastAsia="Times New Roman"/>
    </w:rPr>
  </w:style>
  <w:style w:type="paragraph" w:customStyle="1" w:styleId="ListNumber4Level3">
    <w:name w:val="List Number 4 (Level 3)"/>
    <w:basedOn w:val="Text4"/>
    <w:semiHidden/>
    <w:pPr>
      <w:tabs>
        <w:tab w:val="num" w:pos="2977"/>
      </w:tabs>
      <w:ind w:left="2977" w:hanging="709"/>
    </w:pPr>
    <w:rPr>
      <w:rFonts w:eastAsia="Times New Roman"/>
    </w:rPr>
  </w:style>
  <w:style w:type="paragraph" w:customStyle="1" w:styleId="ListNumberLevel4">
    <w:name w:val="List Number (Level 4)"/>
    <w:basedOn w:val="Normal"/>
    <w:semiHidden/>
    <w:pPr>
      <w:tabs>
        <w:tab w:val="num" w:pos="2835"/>
      </w:tabs>
      <w:spacing w:before="120" w:after="120" w:line="240" w:lineRule="auto"/>
      <w:ind w:left="2835" w:hanging="709"/>
      <w:jc w:val="both"/>
    </w:pPr>
    <w:rPr>
      <w:lang w:eastAsia="en-GB"/>
    </w:rPr>
  </w:style>
  <w:style w:type="paragraph" w:customStyle="1" w:styleId="ListNumber1Level4">
    <w:name w:val="List Number 1 (Level 4)"/>
    <w:basedOn w:val="Text1"/>
    <w:semiHidden/>
    <w:pPr>
      <w:numPr>
        <w:ilvl w:val="3"/>
        <w:numId w:val="40"/>
      </w:numPr>
    </w:pPr>
    <w:rPr>
      <w:rFonts w:eastAsia="Times New Roman"/>
    </w:rPr>
  </w:style>
  <w:style w:type="paragraph" w:customStyle="1" w:styleId="ListNumber2Level4">
    <w:name w:val="List Number 2 (Level 4)"/>
    <w:basedOn w:val="Text2"/>
    <w:semiHidden/>
    <w:pPr>
      <w:tabs>
        <w:tab w:val="num" w:pos="3686"/>
      </w:tabs>
      <w:ind w:left="3686" w:hanging="709"/>
    </w:pPr>
    <w:rPr>
      <w:rFonts w:eastAsia="Times New Roman"/>
    </w:rPr>
  </w:style>
  <w:style w:type="paragraph" w:customStyle="1" w:styleId="ListNumber3Level4">
    <w:name w:val="List Number 3 (Level 4)"/>
    <w:basedOn w:val="Text3"/>
    <w:semiHidden/>
    <w:pPr>
      <w:tabs>
        <w:tab w:val="num" w:pos="3686"/>
      </w:tabs>
      <w:ind w:left="3686" w:hanging="709"/>
    </w:pPr>
    <w:rPr>
      <w:rFonts w:eastAsia="Times New Roman"/>
    </w:rPr>
  </w:style>
  <w:style w:type="paragraph" w:customStyle="1" w:styleId="ListNumber4Level4">
    <w:name w:val="List Number 4 (Level 4)"/>
    <w:basedOn w:val="Text4"/>
    <w:semiHidden/>
    <w:pPr>
      <w:tabs>
        <w:tab w:val="num" w:pos="3686"/>
      </w:tabs>
      <w:ind w:left="3686" w:hanging="709"/>
    </w:pPr>
    <w:rPr>
      <w:rFonts w:eastAsia="Times New Roman"/>
    </w:rPr>
  </w:style>
  <w:style w:type="paragraph" w:customStyle="1" w:styleId="Annexetitreexposglobal">
    <w:name w:val="Annexe titre (exposé global)"/>
    <w:basedOn w:val="Normal"/>
    <w:next w:val="Normal"/>
    <w:semiHidden/>
    <w:pPr>
      <w:spacing w:before="120" w:after="120" w:line="240" w:lineRule="auto"/>
      <w:jc w:val="center"/>
    </w:pPr>
    <w:rPr>
      <w:b/>
      <w:u w:val="single"/>
      <w:lang w:eastAsia="en-GB"/>
    </w:rPr>
  </w:style>
  <w:style w:type="paragraph" w:customStyle="1" w:styleId="Annexetitrefichefinacte">
    <w:name w:val="Annexe titre (fiche fin. acte)"/>
    <w:basedOn w:val="Normal"/>
    <w:next w:val="Normal"/>
    <w:semiHidden/>
    <w:pPr>
      <w:spacing w:before="120" w:after="120" w:line="240" w:lineRule="auto"/>
      <w:jc w:val="center"/>
    </w:pPr>
    <w:rPr>
      <w:b/>
      <w:u w:val="single"/>
      <w:lang w:eastAsia="en-GB"/>
    </w:rPr>
  </w:style>
  <w:style w:type="paragraph" w:customStyle="1" w:styleId="Annexetitrefichefinglobale">
    <w:name w:val="Annexe titre (fiche fin. globale)"/>
    <w:basedOn w:val="Normal"/>
    <w:next w:val="Normal"/>
    <w:semiHidden/>
    <w:pPr>
      <w:spacing w:before="120" w:after="120" w:line="240" w:lineRule="auto"/>
      <w:jc w:val="center"/>
    </w:pPr>
    <w:rPr>
      <w:b/>
      <w:u w:val="single"/>
      <w:lang w:eastAsia="en-GB"/>
    </w:rPr>
  </w:style>
  <w:style w:type="paragraph" w:customStyle="1" w:styleId="Annexetitreglobale">
    <w:name w:val="Annexe titre (globale)"/>
    <w:basedOn w:val="Normal"/>
    <w:next w:val="Normal"/>
    <w:semiHidden/>
    <w:pPr>
      <w:spacing w:before="120" w:after="120" w:line="240" w:lineRule="auto"/>
      <w:jc w:val="center"/>
    </w:pPr>
    <w:rPr>
      <w:b/>
      <w:u w:val="single"/>
      <w:lang w:eastAsia="en-GB"/>
    </w:rPr>
  </w:style>
  <w:style w:type="paragraph" w:customStyle="1" w:styleId="Rfrenceinstitutionelle">
    <w:name w:val="Référence institutionelle"/>
    <w:basedOn w:val="Normal"/>
    <w:next w:val="Statut"/>
    <w:semiHidden/>
    <w:pPr>
      <w:spacing w:after="240" w:line="240" w:lineRule="auto"/>
      <w:ind w:left="5103"/>
    </w:pPr>
    <w:rPr>
      <w:lang w:eastAsia="en-GB"/>
    </w:rPr>
  </w:style>
  <w:style w:type="paragraph" w:customStyle="1" w:styleId="Exposdesmotifstitreglobal">
    <w:name w:val="Exposé des motifs titre (global)"/>
    <w:basedOn w:val="Normal"/>
    <w:next w:val="Normal"/>
    <w:semiHidden/>
    <w:pPr>
      <w:spacing w:before="120" w:after="120" w:line="240" w:lineRule="auto"/>
      <w:jc w:val="center"/>
    </w:pPr>
    <w:rPr>
      <w:b/>
      <w:u w:val="single"/>
      <w:lang w:eastAsia="en-GB"/>
    </w:rPr>
  </w:style>
  <w:style w:type="paragraph" w:customStyle="1" w:styleId="FichedimpactPMEtitre">
    <w:name w:val="Fiche d'impact PME titre"/>
    <w:basedOn w:val="Normal"/>
    <w:next w:val="Normal"/>
    <w:semiHidden/>
    <w:pPr>
      <w:spacing w:before="120" w:after="120" w:line="240" w:lineRule="auto"/>
      <w:jc w:val="center"/>
    </w:pPr>
    <w:rPr>
      <w:b/>
      <w:lang w:eastAsia="en-GB"/>
    </w:rPr>
  </w:style>
  <w:style w:type="paragraph" w:customStyle="1" w:styleId="Fichefinanciretextetable">
    <w:name w:val="Fiche financière texte (table)"/>
    <w:basedOn w:val="Normal"/>
    <w:semiHidden/>
    <w:pPr>
      <w:spacing w:line="240" w:lineRule="auto"/>
    </w:pPr>
    <w:rPr>
      <w:sz w:val="20"/>
      <w:lang w:eastAsia="en-GB"/>
    </w:rPr>
  </w:style>
  <w:style w:type="paragraph" w:customStyle="1" w:styleId="Fichefinanciretitreactetable">
    <w:name w:val="Fiche financière titre (acte table)"/>
    <w:basedOn w:val="Normal"/>
    <w:next w:val="Normal"/>
    <w:semiHidden/>
    <w:pPr>
      <w:spacing w:before="120" w:after="120" w:line="240" w:lineRule="auto"/>
      <w:jc w:val="center"/>
    </w:pPr>
    <w:rPr>
      <w:b/>
      <w:sz w:val="40"/>
      <w:lang w:eastAsia="en-GB"/>
    </w:rPr>
  </w:style>
  <w:style w:type="paragraph" w:customStyle="1" w:styleId="Fichefinanciretitreacte">
    <w:name w:val="Fiche financière titre (acte)"/>
    <w:basedOn w:val="Normal"/>
    <w:next w:val="Normal"/>
    <w:semiHidden/>
    <w:pPr>
      <w:spacing w:before="120" w:after="120" w:line="240" w:lineRule="auto"/>
      <w:jc w:val="center"/>
    </w:pPr>
    <w:rPr>
      <w:b/>
      <w:u w:val="single"/>
      <w:lang w:eastAsia="en-GB"/>
    </w:rPr>
  </w:style>
  <w:style w:type="paragraph" w:customStyle="1" w:styleId="Fichefinanciretitretable">
    <w:name w:val="Fiche financière titre (table)"/>
    <w:basedOn w:val="Normal"/>
    <w:semiHidden/>
    <w:pPr>
      <w:spacing w:before="120" w:after="120" w:line="240" w:lineRule="auto"/>
      <w:jc w:val="center"/>
    </w:pPr>
    <w:rPr>
      <w:b/>
      <w:sz w:val="40"/>
      <w:lang w:eastAsia="en-GB"/>
    </w:rPr>
  </w:style>
  <w:style w:type="paragraph" w:customStyle="1" w:styleId="Langueoriginale">
    <w:name w:val="Langue originale"/>
    <w:basedOn w:val="Normal"/>
    <w:next w:val="Phrasefinale"/>
    <w:semiHidden/>
    <w:pPr>
      <w:spacing w:before="360" w:after="120" w:line="240" w:lineRule="auto"/>
      <w:jc w:val="center"/>
    </w:pPr>
    <w:rPr>
      <w:caps/>
      <w:lang w:eastAsia="en-GB"/>
    </w:rPr>
  </w:style>
  <w:style w:type="paragraph" w:customStyle="1" w:styleId="Phrasefinale">
    <w:name w:val="Phrase finale"/>
    <w:basedOn w:val="Normal"/>
    <w:next w:val="Normal"/>
    <w:semiHidden/>
    <w:pPr>
      <w:spacing w:before="360" w:line="240" w:lineRule="auto"/>
      <w:jc w:val="center"/>
    </w:pPr>
    <w:rPr>
      <w:lang w:eastAsia="en-GB"/>
    </w:rPr>
  </w:style>
  <w:style w:type="paragraph" w:customStyle="1" w:styleId="Prliminairetitre">
    <w:name w:val="Préliminaire titre"/>
    <w:basedOn w:val="Normal"/>
    <w:next w:val="Normal"/>
    <w:semiHidden/>
    <w:pPr>
      <w:spacing w:before="360" w:after="360" w:line="240" w:lineRule="auto"/>
      <w:jc w:val="center"/>
    </w:pPr>
    <w:rPr>
      <w:b/>
      <w:lang w:eastAsia="en-GB"/>
    </w:rPr>
  </w:style>
  <w:style w:type="paragraph" w:customStyle="1" w:styleId="Prliminairetype">
    <w:name w:val="Préliminaire type"/>
    <w:basedOn w:val="Normal"/>
    <w:next w:val="Normal"/>
    <w:semiHidden/>
    <w:pPr>
      <w:spacing w:before="360" w:line="240" w:lineRule="auto"/>
      <w:jc w:val="center"/>
    </w:pPr>
    <w:rPr>
      <w:b/>
      <w:lang w:eastAsia="en-GB"/>
    </w:rPr>
  </w:style>
  <w:style w:type="paragraph" w:customStyle="1" w:styleId="Rfrenceinterinstitutionelle">
    <w:name w:val="Référence interinstitutionelle"/>
    <w:basedOn w:val="Normal"/>
    <w:next w:val="Statut"/>
    <w:semiHidden/>
    <w:pPr>
      <w:spacing w:line="240" w:lineRule="auto"/>
      <w:ind w:left="5103"/>
    </w:pPr>
    <w:rPr>
      <w:lang w:eastAsia="en-GB"/>
    </w:rPr>
  </w:style>
  <w:style w:type="paragraph" w:customStyle="1" w:styleId="Rfrenceinterinstitutionelleprliminaire">
    <w:name w:val="Référence interinstitutionelle (préliminaire)"/>
    <w:basedOn w:val="Normal"/>
    <w:next w:val="Normal"/>
    <w:semiHidden/>
    <w:pPr>
      <w:spacing w:line="240" w:lineRule="auto"/>
      <w:ind w:left="5103"/>
    </w:pPr>
    <w:rPr>
      <w:lang w:eastAsia="en-GB"/>
    </w:rPr>
  </w:style>
  <w:style w:type="paragraph" w:customStyle="1" w:styleId="Sous-titreobjetprliminaire">
    <w:name w:val="Sous-titre objet (préliminaire)"/>
    <w:basedOn w:val="Normal"/>
    <w:semiHidden/>
    <w:pPr>
      <w:spacing w:line="240" w:lineRule="auto"/>
      <w:jc w:val="center"/>
    </w:pPr>
    <w:rPr>
      <w:b/>
      <w:lang w:eastAsia="en-GB"/>
    </w:rPr>
  </w:style>
  <w:style w:type="paragraph" w:customStyle="1" w:styleId="Statutprliminaire">
    <w:name w:val="Statut (préliminaire)"/>
    <w:basedOn w:val="Normal"/>
    <w:next w:val="Normal"/>
    <w:semiHidden/>
    <w:pPr>
      <w:spacing w:before="360" w:line="240" w:lineRule="auto"/>
      <w:jc w:val="center"/>
    </w:pPr>
    <w:rPr>
      <w:lang w:eastAsia="en-GB"/>
    </w:rPr>
  </w:style>
  <w:style w:type="paragraph" w:customStyle="1" w:styleId="Titreobjetprliminaire">
    <w:name w:val="Titre objet (préliminaire)"/>
    <w:basedOn w:val="Normal"/>
    <w:next w:val="Normal"/>
    <w:semiHidden/>
    <w:pPr>
      <w:spacing w:before="360" w:after="360" w:line="240" w:lineRule="auto"/>
      <w:jc w:val="center"/>
    </w:pPr>
    <w:rPr>
      <w:b/>
      <w:lang w:eastAsia="en-GB"/>
    </w:rPr>
  </w:style>
  <w:style w:type="paragraph" w:customStyle="1" w:styleId="Typedudocumentprliminaire">
    <w:name w:val="Type du document (préliminaire)"/>
    <w:basedOn w:val="Normal"/>
    <w:next w:val="Normal"/>
    <w:semiHidden/>
    <w:pPr>
      <w:spacing w:before="360" w:line="240" w:lineRule="auto"/>
      <w:jc w:val="center"/>
    </w:pPr>
    <w:rPr>
      <w:b/>
      <w:lang w:eastAsia="en-GB"/>
    </w:rPr>
  </w:style>
  <w:style w:type="character" w:styleId="Hyperlink">
    <w:name w:val="Hyperlink"/>
    <w:rPr>
      <w:color w:val="0000FF"/>
      <w:u w:val="single"/>
    </w:rPr>
  </w:style>
  <w:style w:type="paragraph" w:customStyle="1" w:styleId="Fichefinancirestandardtitre">
    <w:name w:val="Fiche financière (standard) titre"/>
    <w:basedOn w:val="Normal"/>
    <w:next w:val="Normal"/>
    <w:semiHidden/>
    <w:pPr>
      <w:spacing w:before="120" w:after="120" w:line="240" w:lineRule="auto"/>
      <w:jc w:val="center"/>
    </w:pPr>
    <w:rPr>
      <w:b/>
      <w:bCs/>
      <w:snapToGrid w:val="0"/>
      <w:szCs w:val="24"/>
      <w:u w:val="single"/>
      <w:lang w:eastAsia="en-GB"/>
    </w:rPr>
  </w:style>
  <w:style w:type="paragraph" w:customStyle="1" w:styleId="Fichefinancirestandardtitreacte">
    <w:name w:val="Fiche financière (standard) titre (acte)"/>
    <w:basedOn w:val="Normal"/>
    <w:next w:val="Normal"/>
    <w:semiHidden/>
    <w:pPr>
      <w:spacing w:before="120" w:after="120" w:line="240" w:lineRule="auto"/>
      <w:jc w:val="center"/>
    </w:pPr>
    <w:rPr>
      <w:b/>
      <w:bCs/>
      <w:snapToGrid w:val="0"/>
      <w:szCs w:val="24"/>
      <w:u w:val="single"/>
      <w:lang w:eastAsia="en-GB"/>
    </w:rPr>
  </w:style>
  <w:style w:type="paragraph" w:customStyle="1" w:styleId="Fichefinanciretravailtitre">
    <w:name w:val="Fiche financière (travail) titre"/>
    <w:basedOn w:val="Normal"/>
    <w:next w:val="Normal"/>
    <w:semiHidden/>
    <w:pPr>
      <w:spacing w:before="120" w:after="120" w:line="240" w:lineRule="auto"/>
      <w:jc w:val="center"/>
    </w:pPr>
    <w:rPr>
      <w:b/>
      <w:bCs/>
      <w:snapToGrid w:val="0"/>
      <w:szCs w:val="24"/>
      <w:u w:val="single"/>
      <w:lang w:eastAsia="en-GB"/>
    </w:rPr>
  </w:style>
  <w:style w:type="paragraph" w:customStyle="1" w:styleId="Fichefinanciretravailtitreacte">
    <w:name w:val="Fiche financière (travail) titre (acte)"/>
    <w:basedOn w:val="Normal"/>
    <w:next w:val="Normal"/>
    <w:semiHidden/>
    <w:pPr>
      <w:spacing w:before="120" w:after="120" w:line="240" w:lineRule="auto"/>
      <w:jc w:val="center"/>
    </w:pPr>
    <w:rPr>
      <w:b/>
      <w:bCs/>
      <w:snapToGrid w:val="0"/>
      <w:szCs w:val="24"/>
      <w:u w:val="single"/>
      <w:lang w:eastAsia="en-GB"/>
    </w:rPr>
  </w:style>
  <w:style w:type="paragraph" w:customStyle="1" w:styleId="Fichefinancireattributiontitre">
    <w:name w:val="Fiche financière (attribution) titre"/>
    <w:basedOn w:val="Normal"/>
    <w:next w:val="Normal"/>
    <w:semiHidden/>
    <w:pPr>
      <w:spacing w:before="120" w:after="120" w:line="240" w:lineRule="auto"/>
      <w:jc w:val="center"/>
    </w:pPr>
    <w:rPr>
      <w:b/>
      <w:bCs/>
      <w:snapToGrid w:val="0"/>
      <w:szCs w:val="24"/>
      <w:u w:val="single"/>
      <w:lang w:eastAsia="en-GB"/>
    </w:rPr>
  </w:style>
  <w:style w:type="paragraph" w:customStyle="1" w:styleId="Fichefinancireattributiontitreacte">
    <w:name w:val="Fiche financière (attribution) titre (acte)"/>
    <w:basedOn w:val="Normal"/>
    <w:next w:val="Normal"/>
    <w:semiHidden/>
    <w:pPr>
      <w:spacing w:before="120" w:after="120" w:line="240" w:lineRule="auto"/>
      <w:jc w:val="center"/>
    </w:pPr>
    <w:rPr>
      <w:b/>
      <w:bCs/>
      <w:snapToGrid w:val="0"/>
      <w:szCs w:val="24"/>
      <w:u w:val="single"/>
      <w:lang w:eastAsia="en-GB"/>
    </w:rPr>
  </w:style>
  <w:style w:type="paragraph" w:customStyle="1" w:styleId="cap">
    <w:name w:val="cap"/>
    <w:basedOn w:val="BodyText"/>
    <w:semiHidden/>
    <w:pPr>
      <w:overflowPunct w:val="0"/>
      <w:autoSpaceDE w:val="0"/>
      <w:autoSpaceDN w:val="0"/>
      <w:adjustRightInd w:val="0"/>
      <w:spacing w:after="0"/>
      <w:jc w:val="center"/>
      <w:textAlignment w:val="baseline"/>
    </w:pPr>
    <w:rPr>
      <w:b/>
      <w:smallCaps/>
      <w:sz w:val="28"/>
      <w:szCs w:val="20"/>
    </w:rPr>
  </w:style>
  <w:style w:type="paragraph" w:styleId="BodyText">
    <w:name w:val="Body Text"/>
    <w:basedOn w:val="Normal"/>
    <w:link w:val="BodyTextChar"/>
    <w:pPr>
      <w:spacing w:after="120" w:line="240" w:lineRule="auto"/>
    </w:pPr>
    <w:rPr>
      <w:szCs w:val="24"/>
      <w:lang w:eastAsia="zh-CN"/>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eastAsia="zh-CN"/>
    </w:rPr>
  </w:style>
  <w:style w:type="paragraph" w:styleId="BodyText3">
    <w:name w:val="Body Text 3"/>
    <w:basedOn w:val="Normal"/>
    <w:link w:val="BodyText3Char"/>
    <w:pPr>
      <w:overflowPunct w:val="0"/>
      <w:autoSpaceDE w:val="0"/>
      <w:autoSpaceDN w:val="0"/>
      <w:adjustRightInd w:val="0"/>
      <w:spacing w:line="240" w:lineRule="auto"/>
      <w:jc w:val="both"/>
      <w:textAlignment w:val="baseline"/>
    </w:pPr>
    <w:rPr>
      <w:color w:val="000000"/>
      <w:lang w:eastAsia="zh-CN"/>
    </w:rPr>
  </w:style>
  <w:style w:type="character" w:customStyle="1" w:styleId="BodyText3Char">
    <w:name w:val="Body Text 3 Char"/>
    <w:basedOn w:val="DefaultParagraphFont"/>
    <w:link w:val="BodyText3"/>
    <w:rPr>
      <w:rFonts w:ascii="Times New Roman" w:eastAsia="Times New Roman" w:hAnsi="Times New Roman" w:cs="Times New Roman"/>
      <w:color w:val="000000"/>
      <w:sz w:val="24"/>
      <w:szCs w:val="20"/>
      <w:lang w:eastAsia="zh-CN"/>
    </w:rPr>
  </w:style>
  <w:style w:type="character" w:styleId="Strong">
    <w:name w:val="Strong"/>
    <w:qFormat/>
    <w:rPr>
      <w:rFonts w:cs="Times New Roman"/>
      <w:b/>
      <w:color w:val="auto"/>
    </w:rPr>
  </w:style>
  <w:style w:type="character" w:styleId="FollowedHyperlink">
    <w:name w:val="FollowedHyperlink"/>
    <w:rPr>
      <w:rFonts w:cs="Times New Roman"/>
      <w:color w:val="auto"/>
      <w:u w:val="single"/>
    </w:rPr>
  </w:style>
  <w:style w:type="character" w:styleId="Emphasis">
    <w:name w:val="Emphasis"/>
    <w:qFormat/>
    <w:rPr>
      <w:rFonts w:cs="Times New Roman"/>
      <w:i/>
      <w:iCs/>
    </w:rPr>
  </w:style>
  <w:style w:type="paragraph" w:customStyle="1" w:styleId="firstline">
    <w:name w:val="firstline"/>
    <w:basedOn w:val="Normal"/>
    <w:semiHidden/>
    <w:pPr>
      <w:spacing w:line="240" w:lineRule="atLeast"/>
      <w:ind w:firstLine="640"/>
      <w:jc w:val="both"/>
    </w:pPr>
    <w:rPr>
      <w:color w:val="000000"/>
      <w:szCs w:val="24"/>
      <w:lang w:val="bg-BG" w:eastAsia="bg-BG"/>
    </w:rPr>
  </w:style>
  <w:style w:type="paragraph" w:customStyle="1" w:styleId="NormalConseil">
    <w:name w:val="NormalConseil"/>
    <w:basedOn w:val="Normal"/>
    <w:semiHidden/>
    <w:pPr>
      <w:spacing w:line="240" w:lineRule="auto"/>
    </w:pPr>
    <w:rPr>
      <w:lang w:eastAsia="fr-BE"/>
    </w:rPr>
  </w:style>
  <w:style w:type="paragraph" w:customStyle="1" w:styleId="FooterConseil">
    <w:name w:val="FooterConseil"/>
    <w:basedOn w:val="NormalConseil"/>
    <w:semiHidden/>
    <w:pPr>
      <w:tabs>
        <w:tab w:val="center" w:pos="4820"/>
        <w:tab w:val="center" w:pos="7371"/>
        <w:tab w:val="right" w:pos="9639"/>
      </w:tabs>
    </w:pPr>
  </w:style>
  <w:style w:type="paragraph" w:customStyle="1" w:styleId="Lignefinal">
    <w:name w:val="Ligne final"/>
    <w:basedOn w:val="Normal"/>
    <w:next w:val="Normal"/>
    <w:semiHidden/>
    <w:pPr>
      <w:pBdr>
        <w:bottom w:val="single" w:sz="4" w:space="0" w:color="000000"/>
      </w:pBdr>
      <w:spacing w:before="1200" w:after="120" w:line="240" w:lineRule="auto"/>
      <w:ind w:left="3402" w:right="3402"/>
      <w:jc w:val="center"/>
    </w:pPr>
    <w:rPr>
      <w:b/>
      <w:lang w:eastAsia="zh-CN"/>
    </w:rPr>
  </w:style>
  <w:style w:type="paragraph" w:customStyle="1" w:styleId="pj">
    <w:name w:val="p.j."/>
    <w:basedOn w:val="Normal"/>
    <w:semiHidden/>
    <w:pPr>
      <w:spacing w:before="1200" w:after="120" w:line="240" w:lineRule="auto"/>
      <w:ind w:left="1440" w:hanging="1440"/>
    </w:pPr>
    <w:rPr>
      <w:lang w:eastAsia="zh-CN"/>
    </w:rPr>
  </w:style>
  <w:style w:type="table" w:styleId="TableGrid">
    <w:name w:val="Table Grid"/>
    <w:basedOn w:val="TableNormal"/>
    <w:pPr>
      <w:widowControl w:val="0"/>
      <w:spacing w:after="0" w:line="36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alnumbersingle">
    <w:name w:val="Val number single"/>
    <w:basedOn w:val="Normal"/>
    <w:link w:val="ValnumbersingleChar"/>
    <w:pPr>
      <w:tabs>
        <w:tab w:val="left" w:pos="362"/>
      </w:tabs>
      <w:suppressAutoHyphens/>
      <w:spacing w:before="20" w:after="20" w:line="240" w:lineRule="auto"/>
      <w:ind w:left="362" w:hanging="362"/>
    </w:pPr>
    <w:rPr>
      <w:spacing w:val="-2"/>
      <w:sz w:val="20"/>
      <w:lang w:eastAsia="fr-BE"/>
    </w:rPr>
  </w:style>
  <w:style w:type="paragraph" w:customStyle="1" w:styleId="Valnumberdubbel">
    <w:name w:val="Val number dubbel"/>
    <w:basedOn w:val="Normal"/>
    <w:pPr>
      <w:tabs>
        <w:tab w:val="left" w:pos="299"/>
      </w:tabs>
      <w:suppressAutoHyphens/>
      <w:spacing w:before="20" w:after="20" w:line="240" w:lineRule="auto"/>
      <w:ind w:left="659" w:hanging="659"/>
    </w:pPr>
    <w:rPr>
      <w:spacing w:val="-2"/>
      <w:sz w:val="20"/>
      <w:lang w:eastAsia="fr-BE"/>
    </w:rPr>
  </w:style>
  <w:style w:type="paragraph" w:customStyle="1" w:styleId="Valcountry">
    <w:name w:val="Val country"/>
    <w:basedOn w:val="Valnumbersingle"/>
    <w:link w:val="ValcountryChar"/>
    <w:pPr>
      <w:ind w:left="363" w:firstLine="0"/>
    </w:pPr>
  </w:style>
  <w:style w:type="paragraph" w:customStyle="1" w:styleId="iVal">
    <w:name w:val="(i) Val"/>
    <w:basedOn w:val="Valcountry"/>
    <w:pPr>
      <w:tabs>
        <w:tab w:val="clear" w:pos="362"/>
      </w:tabs>
      <w:ind w:left="726" w:hanging="363"/>
    </w:pPr>
  </w:style>
  <w:style w:type="paragraph" w:customStyle="1" w:styleId="aVal">
    <w:name w:val="(a) Val"/>
    <w:basedOn w:val="Normal"/>
    <w:pPr>
      <w:tabs>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uppressAutoHyphens/>
      <w:spacing w:line="240" w:lineRule="auto"/>
      <w:ind w:left="726" w:hanging="363"/>
    </w:pPr>
    <w:rPr>
      <w:color w:val="000000"/>
      <w:spacing w:val="-2"/>
      <w:sz w:val="20"/>
      <w:lang w:eastAsia="fr-BE"/>
    </w:rPr>
  </w:style>
  <w:style w:type="paragraph" w:customStyle="1" w:styleId="dashVal">
    <w:name w:val="dash Val"/>
    <w:basedOn w:val="Normal"/>
    <w:pPr>
      <w:numPr>
        <w:numId w:val="42"/>
      </w:numPr>
      <w:tabs>
        <w:tab w:val="left" w:pos="-132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uppressAutoHyphens/>
      <w:spacing w:line="240" w:lineRule="auto"/>
    </w:pPr>
    <w:rPr>
      <w:color w:val="000000"/>
      <w:spacing w:val="-2"/>
      <w:sz w:val="20"/>
      <w:lang w:eastAsia="fr-BE"/>
    </w:rPr>
  </w:style>
  <w:style w:type="character" w:customStyle="1" w:styleId="ValnumbersingleChar">
    <w:name w:val="Val number single Char"/>
    <w:link w:val="Valnumbersingle"/>
    <w:rPr>
      <w:rFonts w:ascii="Times New Roman" w:eastAsia="Times New Roman" w:hAnsi="Times New Roman" w:cs="Times New Roman"/>
      <w:spacing w:val="-2"/>
      <w:sz w:val="20"/>
      <w:szCs w:val="20"/>
      <w:lang w:eastAsia="fr-BE"/>
    </w:rPr>
  </w:style>
  <w:style w:type="character" w:customStyle="1" w:styleId="ValcountryChar">
    <w:name w:val="Val country Char"/>
    <w:link w:val="Valcountry"/>
    <w:rPr>
      <w:rFonts w:ascii="Times New Roman" w:eastAsia="Times New Roman" w:hAnsi="Times New Roman" w:cs="Times New Roman"/>
      <w:spacing w:val="-2"/>
      <w:sz w:val="20"/>
      <w:szCs w:val="20"/>
      <w:lang w:eastAsia="fr-BE"/>
    </w:rPr>
  </w:style>
  <w:style w:type="paragraph" w:customStyle="1" w:styleId="dashtable">
    <w:name w:val="dash table"/>
    <w:basedOn w:val="Normal"/>
    <w:pPr>
      <w:numPr>
        <w:numId w:val="43"/>
      </w:numPr>
      <w:suppressAutoHyphens/>
      <w:spacing w:line="240" w:lineRule="auto"/>
    </w:pPr>
    <w:rPr>
      <w:spacing w:val="-2"/>
      <w:sz w:val="20"/>
      <w:lang w:eastAsia="fr-BE"/>
    </w:rPr>
  </w:style>
  <w:style w:type="paragraph" w:customStyle="1" w:styleId="numbertable">
    <w:name w:val="number table"/>
    <w:basedOn w:val="Normal"/>
    <w:pPr>
      <w:tabs>
        <w:tab w:val="left" w:pos="305"/>
      </w:tabs>
      <w:suppressAutoHyphens/>
      <w:spacing w:line="240" w:lineRule="auto"/>
      <w:ind w:left="305" w:hanging="305"/>
    </w:pPr>
    <w:rPr>
      <w:sz w:val="20"/>
      <w:lang w:eastAsia="fr-BE"/>
    </w:rPr>
  </w:style>
  <w:style w:type="paragraph" w:customStyle="1" w:styleId="Countrytable">
    <w:name w:val="Country table"/>
    <w:basedOn w:val="Normal"/>
    <w:link w:val="CountrytableChar"/>
    <w:pPr>
      <w:tabs>
        <w:tab w:val="left" w:pos="788"/>
        <w:tab w:val="left" w:pos="850"/>
        <w:tab w:val="left" w:pos="1248"/>
        <w:tab w:val="left" w:pos="1645"/>
        <w:tab w:val="left" w:pos="2042"/>
        <w:tab w:val="left" w:pos="2439"/>
        <w:tab w:val="left" w:pos="2836"/>
        <w:tab w:val="left" w:pos="3234"/>
        <w:tab w:val="left" w:pos="3631"/>
        <w:tab w:val="left" w:pos="4028"/>
        <w:tab w:val="left" w:pos="4425"/>
        <w:tab w:val="left" w:pos="4822"/>
        <w:tab w:val="left" w:pos="5220"/>
        <w:tab w:val="left" w:pos="5617"/>
        <w:tab w:val="left" w:pos="6014"/>
        <w:tab w:val="left" w:pos="6411"/>
        <w:tab w:val="left" w:pos="6808"/>
        <w:tab w:val="left" w:pos="7206"/>
        <w:tab w:val="left" w:pos="7603"/>
        <w:tab w:val="left" w:pos="8000"/>
        <w:tab w:val="left" w:pos="8397"/>
        <w:tab w:val="left" w:pos="8794"/>
        <w:tab w:val="left" w:pos="9192"/>
        <w:tab w:val="left" w:pos="9589"/>
        <w:tab w:val="left" w:pos="9986"/>
        <w:tab w:val="left" w:pos="10383"/>
        <w:tab w:val="left" w:pos="10780"/>
        <w:tab w:val="left" w:pos="11178"/>
        <w:tab w:val="left" w:pos="11575"/>
        <w:tab w:val="left" w:pos="11972"/>
        <w:tab w:val="left" w:pos="12369"/>
        <w:tab w:val="left" w:pos="12766"/>
        <w:tab w:val="left" w:pos="13164"/>
        <w:tab w:val="left" w:pos="13561"/>
        <w:tab w:val="left" w:pos="13958"/>
        <w:tab w:val="left" w:pos="14355"/>
        <w:tab w:val="left" w:pos="14752"/>
        <w:tab w:val="left" w:pos="15150"/>
      </w:tabs>
      <w:suppressAutoHyphens/>
      <w:spacing w:line="240" w:lineRule="auto"/>
      <w:ind w:left="305"/>
    </w:pPr>
    <w:rPr>
      <w:sz w:val="20"/>
      <w:lang w:eastAsia="fr-BE"/>
    </w:rPr>
  </w:style>
  <w:style w:type="paragraph" w:customStyle="1" w:styleId="Footnote">
    <w:name w:val="Footnote"/>
    <w:basedOn w:val="Normal"/>
    <w:pPr>
      <w:suppressAutoHyphens/>
      <w:spacing w:line="240" w:lineRule="auto"/>
    </w:pPr>
    <w:rPr>
      <w:sz w:val="20"/>
      <w:lang w:eastAsia="fr-BE"/>
    </w:rPr>
  </w:style>
  <w:style w:type="paragraph" w:customStyle="1" w:styleId="TableNormal1">
    <w:name w:val="Table Normal1"/>
    <w:basedOn w:val="Normal"/>
    <w:semiHidden/>
    <w:pPr>
      <w:tabs>
        <w:tab w:val="left" w:pos="0"/>
      </w:tabs>
      <w:suppressAutoHyphens/>
      <w:spacing w:line="240" w:lineRule="auto"/>
    </w:pPr>
    <w:rPr>
      <w:spacing w:val="-2"/>
      <w:sz w:val="20"/>
      <w:lang w:eastAsia="fr-BE"/>
    </w:rPr>
  </w:style>
  <w:style w:type="paragraph" w:customStyle="1" w:styleId="numberindenttable">
    <w:name w:val="number indent table"/>
    <w:basedOn w:val="Countrytable"/>
    <w:pPr>
      <w:tabs>
        <w:tab w:val="clear" w:pos="788"/>
        <w:tab w:val="clear" w:pos="850"/>
        <w:tab w:val="clear" w:pos="1248"/>
        <w:tab w:val="clear" w:pos="1645"/>
        <w:tab w:val="clear" w:pos="2042"/>
        <w:tab w:val="clear" w:pos="2439"/>
        <w:tab w:val="clear" w:pos="2836"/>
        <w:tab w:val="clear" w:pos="3234"/>
        <w:tab w:val="clear" w:pos="3631"/>
        <w:tab w:val="clear" w:pos="4028"/>
        <w:tab w:val="clear" w:pos="4425"/>
        <w:tab w:val="clear" w:pos="4822"/>
        <w:tab w:val="clear" w:pos="5220"/>
        <w:tab w:val="clear" w:pos="5617"/>
        <w:tab w:val="clear" w:pos="6014"/>
        <w:tab w:val="clear" w:pos="6411"/>
        <w:tab w:val="clear" w:pos="6808"/>
        <w:tab w:val="clear" w:pos="7206"/>
        <w:tab w:val="clear" w:pos="7603"/>
        <w:tab w:val="clear" w:pos="8000"/>
        <w:tab w:val="clear" w:pos="8397"/>
        <w:tab w:val="clear" w:pos="8794"/>
        <w:tab w:val="clear" w:pos="9192"/>
        <w:tab w:val="clear" w:pos="9589"/>
        <w:tab w:val="clear" w:pos="9986"/>
        <w:tab w:val="clear" w:pos="10383"/>
        <w:tab w:val="clear" w:pos="10780"/>
        <w:tab w:val="clear" w:pos="11178"/>
        <w:tab w:val="clear" w:pos="11575"/>
        <w:tab w:val="clear" w:pos="11972"/>
        <w:tab w:val="clear" w:pos="12369"/>
        <w:tab w:val="clear" w:pos="12766"/>
        <w:tab w:val="clear" w:pos="13164"/>
        <w:tab w:val="clear" w:pos="13561"/>
        <w:tab w:val="clear" w:pos="13958"/>
        <w:tab w:val="clear" w:pos="14355"/>
        <w:tab w:val="clear" w:pos="14752"/>
        <w:tab w:val="clear" w:pos="15150"/>
      </w:tabs>
      <w:ind w:left="612" w:hanging="306"/>
    </w:pPr>
  </w:style>
  <w:style w:type="paragraph" w:customStyle="1" w:styleId="text2table">
    <w:name w:val="text 2 table"/>
    <w:basedOn w:val="Countrytable"/>
  </w:style>
  <w:style w:type="character" w:customStyle="1" w:styleId="CountrytableChar">
    <w:name w:val="Country table Char"/>
    <w:link w:val="Countrytable"/>
    <w:rPr>
      <w:rFonts w:ascii="Times New Roman" w:eastAsia="Times New Roman" w:hAnsi="Times New Roman" w:cs="Times New Roman"/>
      <w:sz w:val="20"/>
      <w:szCs w:val="20"/>
      <w:lang w:eastAsia="fr-BE"/>
    </w:rPr>
  </w:style>
  <w:style w:type="paragraph" w:customStyle="1" w:styleId="Tekst">
    <w:name w:val="Tekst"/>
    <w:basedOn w:val="Normal"/>
    <w:pPr>
      <w:tabs>
        <w:tab w:val="left" w:pos="-720"/>
      </w:tabs>
      <w:suppressAutoHyphens/>
      <w:spacing w:after="120" w:line="240" w:lineRule="auto"/>
    </w:pPr>
    <w:rPr>
      <w:rFonts w:ascii="Arial" w:hAnsi="Arial"/>
      <w:spacing w:val="-3"/>
      <w:lang w:val="hr-HR" w:eastAsia="hr-HR"/>
    </w:rPr>
  </w:style>
  <w:style w:type="paragraph" w:styleId="CommentText">
    <w:name w:val="annotation text"/>
    <w:basedOn w:val="Normal"/>
    <w:link w:val="CommentTextChar"/>
    <w:pPr>
      <w:spacing w:before="120" w:after="120" w:line="240" w:lineRule="auto"/>
      <w:jc w:val="both"/>
    </w:pPr>
    <w:rPr>
      <w:sz w:val="20"/>
      <w:lang w:eastAsia="de-DE"/>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eastAsia="de-DE"/>
    </w:rPr>
  </w:style>
  <w:style w:type="paragraph" w:customStyle="1" w:styleId="CharCharCharCharChar">
    <w:name w:val="Char Char Char Char Char"/>
    <w:basedOn w:val="Normal"/>
    <w:pPr>
      <w:spacing w:after="160" w:line="240" w:lineRule="exact"/>
    </w:pPr>
    <w:rPr>
      <w:rFonts w:ascii="Tahoma" w:hAnsi="Tahoma"/>
      <w:sz w:val="20"/>
      <w:lang w:val="en-US"/>
    </w:rPr>
  </w:style>
  <w:style w:type="paragraph" w:styleId="ListParagraph">
    <w:name w:val="List Paragraph"/>
    <w:basedOn w:val="Normal"/>
    <w:uiPriority w:val="34"/>
    <w:qFormat/>
    <w:pPr>
      <w:spacing w:line="240" w:lineRule="auto"/>
      <w:ind w:left="720"/>
    </w:pPr>
    <w:rPr>
      <w:rFonts w:ascii="Calibri" w:eastAsia="Calibri" w:hAnsi="Calibri" w:cs="Calibri"/>
    </w:rPr>
  </w:style>
  <w:style w:type="paragraph" w:styleId="NormalWeb">
    <w:name w:val="Normal (Web)"/>
    <w:basedOn w:val="Normal"/>
    <w:uiPriority w:val="99"/>
    <w:unhideWhenUsed/>
    <w:pPr>
      <w:spacing w:line="240" w:lineRule="auto"/>
    </w:pPr>
    <w:rPr>
      <w:rFonts w:eastAsia="Calibri"/>
      <w:szCs w:val="24"/>
      <w:lang w:val="hr-HR" w:eastAsia="hr-HR"/>
    </w:rPr>
  </w:style>
  <w:style w:type="numbering" w:customStyle="1" w:styleId="NoList2">
    <w:name w:val="No List2"/>
    <w:next w:val="NoList"/>
    <w:semiHidden/>
    <w:unhideWhenUsed/>
  </w:style>
  <w:style w:type="character" w:styleId="CommentReference">
    <w:name w:val="annotation reference"/>
    <w:rPr>
      <w:sz w:val="16"/>
      <w:szCs w:val="16"/>
    </w:rPr>
  </w:style>
  <w:style w:type="paragraph" w:styleId="CommentSubject">
    <w:name w:val="annotation subject"/>
    <w:basedOn w:val="CommentText"/>
    <w:next w:val="CommentText"/>
    <w:link w:val="CommentSubjectChar"/>
    <w:pPr>
      <w:spacing w:before="0" w:after="0" w:line="360" w:lineRule="auto"/>
      <w:jc w:val="left"/>
    </w:pPr>
    <w:rPr>
      <w:b/>
      <w:bCs/>
      <w:lang w:eastAsia="fr-BE"/>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eastAsia="fr-BE"/>
    </w:rPr>
  </w:style>
  <w:style w:type="numbering" w:customStyle="1" w:styleId="NoList3">
    <w:name w:val="No List3"/>
    <w:next w:val="NoList"/>
    <w:uiPriority w:val="99"/>
    <w:semiHidden/>
    <w:unhideWhenUsed/>
  </w:style>
  <w:style w:type="numbering" w:customStyle="1" w:styleId="NoList12">
    <w:name w:val="No List12"/>
    <w:next w:val="NoList"/>
    <w:uiPriority w:val="99"/>
  </w:style>
  <w:style w:type="paragraph" w:customStyle="1" w:styleId="Znak1">
    <w:name w:val="Znak1"/>
    <w:basedOn w:val="Normal"/>
    <w:pPr>
      <w:spacing w:line="240" w:lineRule="auto"/>
    </w:pPr>
    <w:rPr>
      <w:szCs w:val="24"/>
    </w:rPr>
  </w:style>
  <w:style w:type="numbering" w:customStyle="1" w:styleId="NoList1111">
    <w:name w:val="No List1111"/>
    <w:next w:val="NoList"/>
    <w:semiHidden/>
    <w:unhideWhenUsed/>
  </w:style>
  <w:style w:type="paragraph" w:customStyle="1" w:styleId="TableNormal2">
    <w:name w:val="Table Normal2"/>
    <w:basedOn w:val="Normal"/>
    <w:semiHidden/>
    <w:pPr>
      <w:tabs>
        <w:tab w:val="left" w:pos="0"/>
      </w:tabs>
      <w:suppressAutoHyphens/>
      <w:spacing w:line="240" w:lineRule="auto"/>
    </w:pPr>
    <w:rPr>
      <w:spacing w:val="-2"/>
      <w:sz w:val="20"/>
      <w:lang w:eastAsia="fr-BE"/>
    </w:rPr>
  </w:style>
  <w:style w:type="paragraph" w:customStyle="1" w:styleId="CharCharCharCharChar1">
    <w:name w:val="Char Char Char Char Char1"/>
    <w:basedOn w:val="Normal"/>
    <w:pPr>
      <w:spacing w:after="160" w:line="240" w:lineRule="exact"/>
    </w:pPr>
    <w:rPr>
      <w:rFonts w:ascii="Tahoma" w:hAnsi="Tahoma"/>
      <w:sz w:val="20"/>
      <w:lang w:val="en-US"/>
    </w:rPr>
  </w:style>
  <w:style w:type="numbering" w:customStyle="1" w:styleId="NoList21">
    <w:name w:val="No List21"/>
    <w:next w:val="NoList"/>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footer" Target="footer54.xml"/><Relationship Id="rId21" Type="http://schemas.openxmlformats.org/officeDocument/2006/relationships/footer" Target="footer6.xml"/><Relationship Id="rId42" Type="http://schemas.openxmlformats.org/officeDocument/2006/relationships/footer" Target="footer16.xml"/><Relationship Id="rId47" Type="http://schemas.openxmlformats.org/officeDocument/2006/relationships/header" Target="header20.xml"/><Relationship Id="rId63" Type="http://schemas.openxmlformats.org/officeDocument/2006/relationships/footer" Target="footer27.xml"/><Relationship Id="rId68" Type="http://schemas.openxmlformats.org/officeDocument/2006/relationships/header" Target="header30.xml"/><Relationship Id="rId84" Type="http://schemas.openxmlformats.org/officeDocument/2006/relationships/footer" Target="footer37.xml"/><Relationship Id="rId89" Type="http://schemas.openxmlformats.org/officeDocument/2006/relationships/header" Target="header41.xml"/><Relationship Id="rId112" Type="http://schemas.openxmlformats.org/officeDocument/2006/relationships/header" Target="header52.xml"/><Relationship Id="rId16" Type="http://schemas.openxmlformats.org/officeDocument/2006/relationships/header" Target="header4.xml"/><Relationship Id="rId107" Type="http://schemas.openxmlformats.org/officeDocument/2006/relationships/header" Target="header50.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footer" Target="footer28.xml"/><Relationship Id="rId74" Type="http://schemas.openxmlformats.org/officeDocument/2006/relationships/header" Target="header33.xml"/><Relationship Id="rId79" Type="http://schemas.openxmlformats.org/officeDocument/2006/relationships/footer" Target="footer35.xml"/><Relationship Id="rId87" Type="http://schemas.openxmlformats.org/officeDocument/2006/relationships/footer" Target="footer39.xml"/><Relationship Id="rId102" Type="http://schemas.openxmlformats.org/officeDocument/2006/relationships/footer" Target="footer46.xml"/><Relationship Id="rId110" Type="http://schemas.openxmlformats.org/officeDocument/2006/relationships/header" Target="header51.xml"/><Relationship Id="rId115" Type="http://schemas.openxmlformats.org/officeDocument/2006/relationships/footer" Target="footer53.xml"/><Relationship Id="rId5" Type="http://schemas.openxmlformats.org/officeDocument/2006/relationships/webSettings" Target="webSettings.xml"/><Relationship Id="rId61" Type="http://schemas.openxmlformats.org/officeDocument/2006/relationships/footer" Target="footer26.xml"/><Relationship Id="rId82" Type="http://schemas.openxmlformats.org/officeDocument/2006/relationships/header" Target="header37.xml"/><Relationship Id="rId90" Type="http://schemas.openxmlformats.org/officeDocument/2006/relationships/footer" Target="footer40.xml"/><Relationship Id="rId95" Type="http://schemas.openxmlformats.org/officeDocument/2006/relationships/header" Target="header44.xml"/><Relationship Id="rId19" Type="http://schemas.openxmlformats.org/officeDocument/2006/relationships/footer" Target="footer5.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0.xml"/><Relationship Id="rId77" Type="http://schemas.openxmlformats.org/officeDocument/2006/relationships/header" Target="header35.xml"/><Relationship Id="rId100" Type="http://schemas.openxmlformats.org/officeDocument/2006/relationships/header" Target="header46.xml"/><Relationship Id="rId105" Type="http://schemas.openxmlformats.org/officeDocument/2006/relationships/footer" Target="footer48.xml"/><Relationship Id="rId113" Type="http://schemas.openxmlformats.org/officeDocument/2006/relationships/header" Target="header53.xml"/><Relationship Id="rId118"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footer" Target="footer21.xml"/><Relationship Id="rId72" Type="http://schemas.openxmlformats.org/officeDocument/2006/relationships/footer" Target="footer31.xml"/><Relationship Id="rId80" Type="http://schemas.openxmlformats.org/officeDocument/2006/relationships/header" Target="header36.xml"/><Relationship Id="rId85" Type="http://schemas.openxmlformats.org/officeDocument/2006/relationships/footer" Target="footer38.xml"/><Relationship Id="rId93" Type="http://schemas.openxmlformats.org/officeDocument/2006/relationships/footer" Target="footer42.xml"/><Relationship Id="rId98" Type="http://schemas.openxmlformats.org/officeDocument/2006/relationships/header" Target="header45.xm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footer" Target="footer29.xml"/><Relationship Id="rId103" Type="http://schemas.openxmlformats.org/officeDocument/2006/relationships/footer" Target="footer47.xml"/><Relationship Id="rId108" Type="http://schemas.openxmlformats.org/officeDocument/2006/relationships/footer" Target="footer49.xml"/><Relationship Id="rId116" Type="http://schemas.openxmlformats.org/officeDocument/2006/relationships/header" Target="header54.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footer" Target="footer33.xml"/><Relationship Id="rId83" Type="http://schemas.openxmlformats.org/officeDocument/2006/relationships/header" Target="header38.xml"/><Relationship Id="rId88" Type="http://schemas.openxmlformats.org/officeDocument/2006/relationships/header" Target="header40.xml"/><Relationship Id="rId91" Type="http://schemas.openxmlformats.org/officeDocument/2006/relationships/footer" Target="footer41.xml"/><Relationship Id="rId96" Type="http://schemas.openxmlformats.org/officeDocument/2006/relationships/footer" Target="footer43.xml"/><Relationship Id="rId111" Type="http://schemas.openxmlformats.org/officeDocument/2006/relationships/footer" Target="footer5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6" Type="http://schemas.openxmlformats.org/officeDocument/2006/relationships/header" Target="header49.xml"/><Relationship Id="rId114" Type="http://schemas.openxmlformats.org/officeDocument/2006/relationships/footer" Target="footer52.xml"/><Relationship Id="rId119"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header" Target="header29.xml"/><Relationship Id="rId73" Type="http://schemas.openxmlformats.org/officeDocument/2006/relationships/footer" Target="footer32.xml"/><Relationship Id="rId78" Type="http://schemas.openxmlformats.org/officeDocument/2006/relationships/footer" Target="footer34.xml"/><Relationship Id="rId81" Type="http://schemas.openxmlformats.org/officeDocument/2006/relationships/footer" Target="footer36.xml"/><Relationship Id="rId86" Type="http://schemas.openxmlformats.org/officeDocument/2006/relationships/header" Target="header39.xml"/><Relationship Id="rId94" Type="http://schemas.openxmlformats.org/officeDocument/2006/relationships/header" Target="header43.xml"/><Relationship Id="rId99" Type="http://schemas.openxmlformats.org/officeDocument/2006/relationships/footer" Target="footer45.xml"/><Relationship Id="rId101" Type="http://schemas.openxmlformats.org/officeDocument/2006/relationships/header" Target="header47.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footer" Target="footer15.xml"/><Relationship Id="rId109" Type="http://schemas.openxmlformats.org/officeDocument/2006/relationships/footer" Target="footer50.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3.xml"/><Relationship Id="rId76" Type="http://schemas.openxmlformats.org/officeDocument/2006/relationships/header" Target="header34.xml"/><Relationship Id="rId97" Type="http://schemas.openxmlformats.org/officeDocument/2006/relationships/footer" Target="footer44.xml"/><Relationship Id="rId104" Type="http://schemas.openxmlformats.org/officeDocument/2006/relationships/header" Target="header48.xml"/><Relationship Id="rId7" Type="http://schemas.openxmlformats.org/officeDocument/2006/relationships/endnotes" Target="endnotes.xml"/><Relationship Id="rId71" Type="http://schemas.openxmlformats.org/officeDocument/2006/relationships/header" Target="header32.xml"/><Relationship Id="rId92" Type="http://schemas.openxmlformats.org/officeDocument/2006/relationships/header" Target="header42.xml"/><Relationship Id="rId2" Type="http://schemas.openxmlformats.org/officeDocument/2006/relationships/styles" Target="styles.xml"/><Relationship Id="rId29"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118</Pages>
  <Words>59984</Words>
  <Characters>358110</Characters>
  <Application>Microsoft Office Word</Application>
  <DocSecurity>0</DocSecurity>
  <Lines>12789</Lines>
  <Paragraphs>4918</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413176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JANTUNEN Johanna (EEAS)</dc:creator>
  <cp:lastModifiedBy>DIGIT/A3</cp:lastModifiedBy>
  <cp:revision>11</cp:revision>
  <dcterms:created xsi:type="dcterms:W3CDTF">2017-01-27T09:33:00Z</dcterms:created>
  <dcterms:modified xsi:type="dcterms:W3CDTF">2017-02-16T14:32:00Z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lassification">
    <vt:lpwstr> </vt:lpwstr>
  </property>
</Properties>
</file>