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E89A8B13FBA34ECF93E050679C267E5E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EXPOSIÇÃO DE MOTIVOS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CONTEXTO DA PROPOSTA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Justificação e objetivos da proposta</w:t>
      </w:r>
    </w:p>
    <w:p>
      <w:pPr>
        <w:rPr>
          <w:noProof/>
        </w:rPr>
      </w:pPr>
      <w:r>
        <w:rPr>
          <w:noProof/>
        </w:rPr>
        <w:t>A fim de assegurar a necessária segurança jurídica e uniformidade do mercado interno, o Comité Misto do EEE deve incorporar toda a legislação pertinente da União Europeia no Acordo EEE o mais rapidamente possível após a sua adoção e permitir igualmente a participação dos Estados da EFTA membros do EEE em ações ou programas da UE relevantes para efeitos do EEE.</w:t>
      </w:r>
    </w:p>
    <w:p>
      <w:pPr>
        <w:rPr>
          <w:noProof/>
        </w:rPr>
      </w:pPr>
      <w:r>
        <w:rPr>
          <w:noProof/>
        </w:rPr>
        <w:t>O projeto de decisão do Comité Misto do EEE (anexo à proposta de decisão do Conselho) destina-se a alterar o Protocolo n.º 31 do Acordo EEE relativo à cooperação em domínios específicos não abrangidos pelas quatro liberdades para permitir a participação dos Estados da EFTA membros do EEE (Noruega, Islândia e Listenstaine) nas ações da União a título da rubrica 33 02 03 01: «Direito das sociedades» do orçamento geral da União Europeia para o exercício de 2017.</w:t>
      </w:r>
    </w:p>
    <w:p>
      <w:pPr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Coerência com disposições vigentes no âmbito político em questão:</w:t>
      </w:r>
    </w:p>
    <w:p>
      <w:pPr>
        <w:rPr>
          <w:noProof/>
        </w:rPr>
      </w:pPr>
      <w:r>
        <w:rPr>
          <w:noProof/>
        </w:rPr>
        <w:t>O projeto de decisão do Comité Misto em anexo é plenamente coerente com o objetivo do Acordo EEE de promover um reforço permanente e equilibrado das relações comerciais e económicas entre as Partes Contratantes, em iguais condições de concorrência e no respeito por normas idênticas, com vista a criar um Espaço Económico Europeu homogéneo.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Coerência com as outras políticas da União</w:t>
      </w:r>
    </w:p>
    <w:p>
      <w:pPr>
        <w:rPr>
          <w:noProof/>
        </w:rPr>
      </w:pPr>
      <w:r>
        <w:rPr>
          <w:noProof/>
        </w:rPr>
        <w:t>A decisão do Comité Misto é igualmente coerente com outras políticas da União, especialmente mediante o objetivo de proteger a homogeneidade do mercado interno da UE.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BASE JURÍDICA, SUBSIDIARIEDADE E PROPORCIONALIDADE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Base jurídica</w:t>
      </w:r>
    </w:p>
    <w:p>
      <w:pPr>
        <w:rPr>
          <w:noProof/>
        </w:rPr>
      </w:pPr>
      <w:r>
        <w:rPr>
          <w:noProof/>
        </w:rPr>
        <w:t>O artigo 1.°, n.º 3, do Regulamento (CE) n.º 2894/94 do Conselho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relativo a certas regras de aplicação do Acordo sobre o Espaço Económico Europeu, prevê que o Conselho determine, sob proposta da Comissão, a posição a adotar em nome da União em relação a este tipo de decisões. </w:t>
      </w:r>
    </w:p>
    <w:p>
      <w:pPr>
        <w:rPr>
          <w:noProof/>
        </w:rPr>
      </w:pPr>
      <w:r>
        <w:rPr>
          <w:noProof/>
        </w:rPr>
        <w:t>A Comissão, em cooperação com o SEAE, apresenta o projeto de decisão do Comité Misto do EEE para adoção pelo Conselho enquanto posição da União. A Comissão espera poder apresentar este documento ao Comité Misto do EEE o mais rapidamente possível.</w:t>
      </w:r>
    </w:p>
    <w:p>
      <w:pPr>
        <w:rPr>
          <w:noProof/>
        </w:rPr>
      </w:pP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Subsidiariedade (no caso de competência não exclusiva) </w:t>
      </w:r>
    </w:p>
    <w:p>
      <w:pPr>
        <w:rPr>
          <w:rFonts w:cs="EUAlbertina"/>
          <w:noProof/>
          <w:color w:val="000000"/>
        </w:rPr>
      </w:pPr>
      <w:r>
        <w:rPr>
          <w:noProof/>
        </w:rPr>
        <w:t xml:space="preserve">A proposta respeita o princípio da subsidiariedade pelo motivo a seguir exposto. </w:t>
      </w:r>
      <w:r>
        <w:rPr>
          <w:noProof/>
          <w:color w:val="000000"/>
        </w:rPr>
        <w:t xml:space="preserve"> </w:t>
      </w:r>
    </w:p>
    <w:p>
      <w:pPr>
        <w:rPr>
          <w:rFonts w:cs="EUAlbertina"/>
          <w:noProof/>
          <w:color w:val="000000"/>
          <w:szCs w:val="24"/>
        </w:rPr>
      </w:pPr>
      <w:r>
        <w:rPr>
          <w:noProof/>
          <w:color w:val="000000"/>
        </w:rPr>
        <w:t xml:space="preserve">O objetivo da presente proposta, que consiste em garantir a homogeneidade do mercado interno, não pode ser suficientemente alcançado pelos Estados-Membros, podendo, por conseguinte, devido aos seus efeitos, ser mais bem realizado a nível da União.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Proporcionalidade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cs="EUAlbertina"/>
          <w:noProof/>
          <w:color w:val="000000"/>
          <w:szCs w:val="24"/>
        </w:rPr>
      </w:pPr>
      <w:r>
        <w:rPr>
          <w:noProof/>
          <w:color w:val="000000"/>
        </w:rPr>
        <w:t>Em conformidade com o princípio da proporcionalidade, a proposta não excede o necessário para atingir o seu objetivo, ou seja, garantir a homogeneidade do mercado interno.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Escolha do instrumento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bCs/>
          <w:noProof/>
          <w:szCs w:val="24"/>
        </w:rPr>
      </w:pPr>
      <w:r>
        <w:rPr>
          <w:noProof/>
        </w:rPr>
        <w:t xml:space="preserve">Em conformidade com o artigo 98.º do Acordo EEE, o instrumento escolhido é a decisão do Comité Misto do EEE. O Comité Misto do EEE assegura a execução e o funcionamento efetivos do Acordo EEE. Para o efeito, o Comité adota decisões nos casos previstos no acordo.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INCIDÊNCIA ORÇAMENTAL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Os Estados da EFTA membros do EEE contribuirão financeiramente para o orçamento da União, rubrica 33 02 03 01: «Direito das sociedades». O montante exato será determinado em conformidade com as disposições do Acordo EEE, logo que o presente projeto de decisão do Conselho seja adotado. 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2017/0064 (NLE)</w:t>
      </w:r>
    </w:p>
    <w:p>
      <w:pPr>
        <w:pStyle w:val="Statut"/>
        <w:rPr>
          <w:noProof/>
        </w:rPr>
      </w:pPr>
      <w:r>
        <w:rPr>
          <w:noProof/>
        </w:rPr>
        <w:t>Proposta de</w:t>
      </w:r>
    </w:p>
    <w:p>
      <w:pPr>
        <w:pStyle w:val="Typedudocument"/>
        <w:rPr>
          <w:noProof/>
        </w:rPr>
      </w:pPr>
      <w:r>
        <w:rPr>
          <w:noProof/>
        </w:rPr>
        <w:t>DECISÃO DO CONSELHO</w:t>
      </w:r>
    </w:p>
    <w:p>
      <w:pPr>
        <w:pStyle w:val="Titreobjet"/>
        <w:rPr>
          <w:noProof/>
        </w:rPr>
      </w:pPr>
      <w:r>
        <w:rPr>
          <w:noProof/>
        </w:rPr>
        <w:t>relativa à posição a adotar, em nome da União Europeia,</w:t>
      </w:r>
      <w:r>
        <w:rPr>
          <w:noProof/>
        </w:rPr>
        <w:br/>
        <w:t>no âmbito do Comité Misto do EEE sobre uma alteração do Protocolo n.º 31 do Acordo EEE relativo à cooperação em domínios específicos não abrangidos pelas quatro liberdades</w:t>
      </w:r>
      <w:r>
        <w:rPr>
          <w:noProof/>
        </w:rPr>
        <w:br/>
        <w:t>(Rubrica orçamental 33.02.03.01 - Direito das sociedades)</w:t>
      </w:r>
    </w:p>
    <w:p>
      <w:pPr>
        <w:pStyle w:val="Institutionquiagit"/>
        <w:rPr>
          <w:noProof/>
        </w:rPr>
      </w:pPr>
      <w:r>
        <w:rPr>
          <w:noProof/>
        </w:rPr>
        <w:t>O CONSELHO DA UNIÃO EUROPEIA,</w:t>
      </w:r>
    </w:p>
    <w:p>
      <w:pPr>
        <w:rPr>
          <w:noProof/>
        </w:rPr>
      </w:pPr>
      <w:r>
        <w:rPr>
          <w:noProof/>
        </w:rPr>
        <w:t>Tendo em conta o Tratado sobre o Funcionamento da União Europeia, nomeadamente o artigo 114.º em conjugação com o artigo 218.º, n.º 9,</w:t>
      </w:r>
    </w:p>
    <w:p>
      <w:pPr>
        <w:rPr>
          <w:noProof/>
        </w:rPr>
      </w:pPr>
      <w:r>
        <w:rPr>
          <w:noProof/>
        </w:rPr>
        <w:t>Tendo em conta o Regulamento (CE) n.º 2894/94 do Conselho, de 28 de novembro de 1994, relativo a certas regras de aplicação do Acordo sobre o Espaço Económico Europeu</w:t>
      </w:r>
      <w:r>
        <w:rPr>
          <w:rStyle w:val="FootnoteReference"/>
          <w:noProof/>
        </w:rPr>
        <w:footnoteReference w:id="2"/>
      </w:r>
      <w:r>
        <w:rPr>
          <w:noProof/>
        </w:rPr>
        <w:t>, nomeadamente o artigo 1.°, n.º 3,</w:t>
      </w:r>
    </w:p>
    <w:p>
      <w:pPr>
        <w:rPr>
          <w:noProof/>
        </w:rPr>
      </w:pPr>
      <w:r>
        <w:rPr>
          <w:noProof/>
        </w:rPr>
        <w:t>Tendo em conta a proposta da Comissão Europeia,</w:t>
      </w:r>
    </w:p>
    <w:p>
      <w:pPr>
        <w:rPr>
          <w:noProof/>
        </w:rPr>
      </w:pPr>
      <w:r>
        <w:rPr>
          <w:noProof/>
        </w:rPr>
        <w:t>Considerando o seguinte: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O Acordo sobre o Espaço Económico Europeu </w:t>
      </w:r>
      <w:r>
        <w:rPr>
          <w:rStyle w:val="FootnoteReference"/>
          <w:noProof/>
        </w:rPr>
        <w:footnoteReference w:id="3"/>
      </w:r>
      <w:r>
        <w:rPr>
          <w:noProof/>
        </w:rPr>
        <w:t>(«Acordo EEE») entrou em vigor em 1 de janeiro de 1994.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Em conformidade com o artigo 98.º do Acordo EEE, o Comité Misto do EEE pode decidir alterar, entre outros, o Protocolo n.º 31 do Acordo EEE («Protocolo n.º 31»).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O Protocolo n.º 31 do Acordo EEE contém disposições relativas à cooperação em domínios específicos não abrangidos pelas quatro liberdades.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É conveniente alargar a cooperação entre as Partes Contratantes no Acordo EEE no que se refere às ações da União em matéria de direito das sociedades financiadas pelo orçamento geral da União Europeia.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O Protocolo n.º 31 do Acordo EEE deve, por conseguinte, ser alterado a fim de permitir que esta cooperação alargada tenha lugar a partir de 1 de janeiro de 2017.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A posição da União no Comité Misto do EEE deve basear-se no projeto de decisão em anexo,</w:t>
      </w:r>
    </w:p>
    <w:p>
      <w:pPr>
        <w:pStyle w:val="Formuledadoption"/>
        <w:rPr>
          <w:noProof/>
        </w:rPr>
      </w:pPr>
      <w:r>
        <w:rPr>
          <w:noProof/>
        </w:rPr>
        <w:t xml:space="preserve">ADOTOU A PRESENTE DECISÃO: </w:t>
      </w:r>
    </w:p>
    <w:p>
      <w:pPr>
        <w:pStyle w:val="Titrearticle"/>
        <w:rPr>
          <w:noProof/>
        </w:rPr>
      </w:pPr>
      <w:r>
        <w:rPr>
          <w:noProof/>
        </w:rPr>
        <w:t>Artigo 1.º</w:t>
      </w:r>
    </w:p>
    <w:p>
      <w:pPr>
        <w:rPr>
          <w:noProof/>
        </w:rPr>
      </w:pPr>
      <w:r>
        <w:rPr>
          <w:noProof/>
        </w:rPr>
        <w:t>A posição a adotar, em nome da União, no âmbito do Comité Misto do EEE sobre a alteração proposta do Protocolo n.º 31 do Acordo EEE relativo à cooperação em domínios específicos não abrangidos pelas quatro liberdades baseia-se no projeto de decisão do Comité Misto do EEE que acompanha a presente decisão.</w:t>
      </w:r>
    </w:p>
    <w:p>
      <w:pPr>
        <w:pStyle w:val="Titrearticle"/>
        <w:rPr>
          <w:noProof/>
        </w:rPr>
      </w:pPr>
      <w:r>
        <w:rPr>
          <w:noProof/>
        </w:rPr>
        <w:t>Artigo 2.º</w:t>
      </w:r>
    </w:p>
    <w:p>
      <w:pPr>
        <w:keepLines/>
        <w:rPr>
          <w:noProof/>
        </w:rPr>
      </w:pPr>
      <w:r>
        <w:rPr>
          <w:noProof/>
        </w:rPr>
        <w:t>A presente decisão entra em vigor na data da sua adoção.</w:t>
      </w:r>
    </w:p>
    <w:p>
      <w:pPr>
        <w:pStyle w:val="Fait"/>
        <w:rPr>
          <w:noProof/>
        </w:rPr>
      </w:pPr>
      <w:r>
        <w:rPr>
          <w:noProof/>
        </w:rPr>
        <w:t>Feito em Bruxelas, em</w:t>
      </w:r>
    </w:p>
    <w:p>
      <w:pPr>
        <w:pStyle w:val="Institutionquisigne"/>
        <w:rPr>
          <w:noProof/>
        </w:rPr>
      </w:pPr>
      <w:r>
        <w:rPr>
          <w:noProof/>
        </w:rPr>
        <w:tab/>
        <w:t>Pelo Conselho</w:t>
      </w:r>
    </w:p>
    <w:p>
      <w:pPr>
        <w:pStyle w:val="Personnequisigne"/>
        <w:rPr>
          <w:noProof/>
        </w:rPr>
      </w:pPr>
      <w:r>
        <w:rPr>
          <w:noProof/>
        </w:rPr>
        <w:tab/>
        <w:t>O Presidente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JO L 305 de 30.11.1994, pp. 6–8.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JO L 305 de 30.11.1994, p. 6.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 xml:space="preserve">JO L 1 de 3.1.1994, p. 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34677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C4EE0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5A872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F05B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AD025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9CE31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4DE7D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80626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3-20 15:53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89A8B13FBA34ECF93E050679C267E5E"/>
    <w:docVar w:name="LW_CROSSREFERENCE" w:val="&lt;UNUSED&gt;"/>
    <w:docVar w:name="LW_DocType" w:val="COM"/>
    <w:docVar w:name="LW_EMISSION" w:val="29.3.2017"/>
    <w:docVar w:name="LW_EMISSION_ISODATE" w:val="2017-03-29"/>
    <w:docVar w:name="LW_EMISSION_LOCATION" w:val="BRX"/>
    <w:docVar w:name="LW_EMISSION_PREFIX" w:val="Bruxelas, "/>
    <w:docVar w:name="LW_EMISSION_SUFFIX" w:val="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PT"/>
    <w:docVar w:name="LW_MARKING" w:val="&lt;UNUSED&gt;"/>
    <w:docVar w:name="LW_NOM.INST" w:val="COMISSÃO EUROPEI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64"/>
    <w:docVar w:name="LW_REF.II.NEW.CP_YEAR" w:val="2017"/>
    <w:docVar w:name="LW_REF.INST.NEW" w:val="COM"/>
    <w:docVar w:name="LW_REF.INST.NEW_ADOPTED" w:val="final"/>
    <w:docVar w:name="LW_REF.INST.NEW_TEXT" w:val="(2017) 144"/>
    <w:docVar w:name="LW_REF.INTERNE" w:val="&lt;UNUSED&gt;"/>
    <w:docVar w:name="LW_SOUS.TITRE.OBJ.CP" w:val="&lt;UNUSED&gt;"/>
    <w:docVar w:name="LW_STATUT.CP" w:val="Proposta de"/>
    <w:docVar w:name="LW_SUPERTITRE" w:val="&lt;UNUSED&gt;"/>
    <w:docVar w:name="LW_TITRE.OBJ.CP" w:val="relativa à posição a adotar, em nome da União Europeia,_x000b_no âmbito do Comité Misto do EEE sobre uma alteração do Protocolo n.º 31 do Acordo EEE relativo à cooperação em domínios específicos não abrangidos pelas quatro liberdades_x000b_(Rubrica orçamental 33.02.03.01 - Direito das sociedades)"/>
    <w:docVar w:name="LW_TYPE.DOC.CP" w:val="DECISÃO DO CONSELHO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EUAlbertina" w:eastAsia="Calibri" w:hAnsi="EUAlbertina"/>
      <w:color w:val="auto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6334-B7E5-4445-A37D-713394C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890</Words>
  <Characters>4544</Characters>
  <Application>Microsoft Office Word</Application>
  <DocSecurity>0</DocSecurity>
  <Lines>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2017-03-07T15:25:00Z</dcterms:created>
  <dcterms:modified xsi:type="dcterms:W3CDTF">2017-03-20T14:53:00Z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