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1A" w:rsidRDefault="007B3AFA" w:rsidP="009D4A3F">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A6BEDF-6564-46DB-8035-D2C3AEE7FE0B" style="width:450pt;height:484.6pt">
            <v:imagedata r:id="rId9" o:title=""/>
          </v:shape>
        </w:pict>
      </w:r>
    </w:p>
    <w:bookmarkEnd w:id="0"/>
    <w:p w:rsidR="002947AD" w:rsidRDefault="002947AD" w:rsidP="00900056">
      <w:pPr>
        <w:spacing w:after="200"/>
        <w:sectPr w:rsidR="002947AD" w:rsidSect="009D4A3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4141A" w:rsidRDefault="00C4141A" w:rsidP="00900056">
      <w:pPr>
        <w:spacing w:after="200"/>
        <w:jc w:val="center"/>
        <w:rPr>
          <w:rFonts w:ascii="Times New Roman" w:hAnsi="Times New Roman" w:cs="Times New Roman"/>
          <w:i/>
          <w:sz w:val="24"/>
        </w:rPr>
      </w:pPr>
    </w:p>
    <w:p w:rsidR="00143EED" w:rsidRDefault="00143EED" w:rsidP="00900056">
      <w:pPr>
        <w:spacing w:after="200"/>
        <w:jc w:val="center"/>
        <w:rPr>
          <w:rFonts w:ascii="Times New Roman" w:hAnsi="Times New Roman" w:cs="Times New Roman"/>
          <w:i/>
          <w:sz w:val="24"/>
        </w:rPr>
      </w:pPr>
    </w:p>
    <w:p w:rsidR="00C4141A" w:rsidRDefault="00C4141A" w:rsidP="00900056">
      <w:pPr>
        <w:spacing w:after="200"/>
        <w:jc w:val="center"/>
        <w:rPr>
          <w:rFonts w:ascii="Times New Roman" w:hAnsi="Times New Roman" w:cs="Times New Roman"/>
          <w:i/>
          <w:sz w:val="24"/>
        </w:rPr>
      </w:pPr>
    </w:p>
    <w:p w:rsidR="00C4141A" w:rsidRDefault="00C4141A" w:rsidP="00900056">
      <w:pPr>
        <w:spacing w:after="200"/>
        <w:jc w:val="center"/>
        <w:rPr>
          <w:rFonts w:ascii="Times New Roman" w:hAnsi="Times New Roman" w:cs="Times New Roman"/>
          <w:i/>
          <w:sz w:val="24"/>
        </w:rPr>
      </w:pPr>
    </w:p>
    <w:p w:rsidR="00C4141A" w:rsidRDefault="00C4141A" w:rsidP="00900056">
      <w:pPr>
        <w:spacing w:after="200"/>
        <w:jc w:val="center"/>
        <w:rPr>
          <w:rFonts w:ascii="Times New Roman" w:hAnsi="Times New Roman" w:cs="Times New Roman"/>
          <w:i/>
          <w:sz w:val="24"/>
        </w:rPr>
      </w:pPr>
    </w:p>
    <w:p w:rsidR="00C4141A" w:rsidRPr="00551EE3" w:rsidRDefault="00C4141A" w:rsidP="00900056">
      <w:pPr>
        <w:spacing w:after="200"/>
        <w:jc w:val="center"/>
        <w:rPr>
          <w:rFonts w:ascii="Times New Roman" w:hAnsi="Times New Roman" w:cs="Times New Roman"/>
          <w:i/>
          <w:sz w:val="24"/>
        </w:rPr>
      </w:pPr>
      <w:r w:rsidRPr="00551EE3">
        <w:rPr>
          <w:rFonts w:ascii="Times New Roman" w:hAnsi="Times New Roman" w:cs="Times New Roman"/>
          <w:i/>
          <w:sz w:val="24"/>
        </w:rPr>
        <w:t xml:space="preserve">"We need to improve the communication with each other – among Member States, with EU institutions, but most importantly with our citizens. </w:t>
      </w:r>
    </w:p>
    <w:p w:rsidR="00C4141A" w:rsidRPr="00551EE3" w:rsidRDefault="00C4141A" w:rsidP="00900056">
      <w:pPr>
        <w:spacing w:after="200"/>
        <w:jc w:val="center"/>
        <w:rPr>
          <w:rFonts w:ascii="Times New Roman" w:hAnsi="Times New Roman" w:cs="Times New Roman"/>
          <w:i/>
          <w:sz w:val="24"/>
        </w:rPr>
      </w:pPr>
      <w:r w:rsidRPr="00551EE3">
        <w:rPr>
          <w:rFonts w:ascii="Times New Roman" w:hAnsi="Times New Roman" w:cs="Times New Roman"/>
          <w:i/>
          <w:sz w:val="24"/>
        </w:rPr>
        <w:t>We should inject more clarity into our decisions. Use clear and honest language. Focus on citizens’ expectations, with strong courage to challenge simplistic solutions of extreme or populist political forces."</w:t>
      </w:r>
    </w:p>
    <w:p w:rsidR="00C4141A" w:rsidRPr="00551EE3" w:rsidRDefault="00C4141A" w:rsidP="00900056">
      <w:pPr>
        <w:spacing w:after="200"/>
        <w:ind w:left="720" w:firstLine="720"/>
        <w:jc w:val="right"/>
        <w:rPr>
          <w:rFonts w:ascii="Times New Roman" w:hAnsi="Times New Roman" w:cs="Times New Roman"/>
          <w:i/>
          <w:sz w:val="24"/>
        </w:rPr>
      </w:pPr>
      <w:r w:rsidRPr="00551EE3">
        <w:rPr>
          <w:rFonts w:ascii="Times New Roman" w:hAnsi="Times New Roman" w:cs="Times New Roman"/>
          <w:i/>
          <w:sz w:val="24"/>
        </w:rPr>
        <w:t>Bratislava Declaration, 16 September 2016</w:t>
      </w:r>
    </w:p>
    <w:p w:rsidR="008D7007" w:rsidRDefault="008D7007" w:rsidP="00900056">
      <w:pPr>
        <w:spacing w:after="200"/>
        <w:rPr>
          <w:rFonts w:ascii="Times New Roman" w:hAnsi="Times New Roman" w:cs="Times New Roman"/>
          <w:b/>
          <w:sz w:val="24"/>
          <w:szCs w:val="24"/>
        </w:rPr>
      </w:pPr>
    </w:p>
    <w:p w:rsidR="0049136E" w:rsidRPr="0051401A" w:rsidRDefault="00C4141A" w:rsidP="0049136E">
      <w:pPr>
        <w:spacing w:after="200"/>
        <w:jc w:val="center"/>
        <w:rPr>
          <w:rFonts w:ascii="Times New Roman" w:hAnsi="Times New Roman" w:cs="Times New Roman"/>
          <w:i/>
          <w:sz w:val="24"/>
        </w:rPr>
      </w:pPr>
      <w:r>
        <w:rPr>
          <w:rFonts w:ascii="Times New Roman" w:hAnsi="Times New Roman" w:cs="Times New Roman"/>
          <w:i/>
          <w:sz w:val="24"/>
        </w:rPr>
        <w:t>"</w:t>
      </w:r>
      <w:r w:rsidR="00C36C22" w:rsidRPr="0051401A">
        <w:rPr>
          <w:rFonts w:ascii="Times New Roman" w:hAnsi="Times New Roman" w:cs="Times New Roman"/>
          <w:i/>
          <w:sz w:val="24"/>
        </w:rPr>
        <w:t xml:space="preserve">Europe's future lies in our own hands and </w:t>
      </w:r>
      <w:r w:rsidR="00C36C22">
        <w:rPr>
          <w:rFonts w:ascii="Times New Roman" w:hAnsi="Times New Roman" w:cs="Times New Roman"/>
          <w:i/>
          <w:sz w:val="24"/>
        </w:rPr>
        <w:t>[…]</w:t>
      </w:r>
      <w:r w:rsidR="00C36C22" w:rsidRPr="0051401A">
        <w:rPr>
          <w:rFonts w:ascii="Times New Roman" w:hAnsi="Times New Roman" w:cs="Times New Roman"/>
          <w:i/>
          <w:sz w:val="24"/>
        </w:rPr>
        <w:t xml:space="preserve"> the European Union is the best instrument to achieve our objectives.</w:t>
      </w:r>
    </w:p>
    <w:p w:rsidR="00C4141A" w:rsidRPr="002947AD" w:rsidRDefault="00C4141A" w:rsidP="0049136E">
      <w:pPr>
        <w:spacing w:after="200"/>
        <w:jc w:val="center"/>
        <w:rPr>
          <w:rFonts w:ascii="Times New Roman" w:hAnsi="Times New Roman" w:cs="Times New Roman"/>
          <w:i/>
          <w:sz w:val="24"/>
        </w:rPr>
      </w:pPr>
      <w:r w:rsidRPr="002947AD">
        <w:rPr>
          <w:rFonts w:ascii="Times New Roman" w:hAnsi="Times New Roman" w:cs="Times New Roman"/>
          <w:i/>
          <w:sz w:val="24"/>
        </w:rPr>
        <w:t>We want the Union to be big on big issues and small on small ones.</w:t>
      </w:r>
    </w:p>
    <w:p w:rsidR="00C4141A" w:rsidRPr="002947AD" w:rsidRDefault="00C4141A" w:rsidP="00900056">
      <w:pPr>
        <w:spacing w:after="200"/>
        <w:jc w:val="center"/>
        <w:rPr>
          <w:rFonts w:ascii="Times New Roman" w:hAnsi="Times New Roman" w:cs="Times New Roman"/>
          <w:i/>
          <w:sz w:val="24"/>
        </w:rPr>
      </w:pPr>
      <w:r w:rsidRPr="002947AD">
        <w:rPr>
          <w:rFonts w:ascii="Times New Roman" w:hAnsi="Times New Roman" w:cs="Times New Roman"/>
          <w:i/>
          <w:sz w:val="24"/>
        </w:rPr>
        <w:t>We will promote a democratic, effective and transparent decision-making process and better delivery.</w:t>
      </w:r>
      <w:r>
        <w:rPr>
          <w:rFonts w:ascii="Times New Roman" w:hAnsi="Times New Roman" w:cs="Times New Roman"/>
          <w:i/>
          <w:sz w:val="24"/>
        </w:rPr>
        <w:t>"</w:t>
      </w:r>
    </w:p>
    <w:p w:rsidR="00C4141A" w:rsidRDefault="00C4141A" w:rsidP="00900056">
      <w:pPr>
        <w:spacing w:after="200"/>
        <w:ind w:left="720" w:firstLine="720"/>
        <w:jc w:val="right"/>
        <w:rPr>
          <w:rFonts w:ascii="Times New Roman" w:hAnsi="Times New Roman" w:cs="Times New Roman"/>
          <w:i/>
          <w:sz w:val="24"/>
        </w:rPr>
      </w:pPr>
      <w:r w:rsidRPr="002947AD">
        <w:rPr>
          <w:rFonts w:ascii="Times New Roman" w:hAnsi="Times New Roman" w:cs="Times New Roman"/>
          <w:i/>
          <w:sz w:val="24"/>
        </w:rPr>
        <w:t>Rome Declaration, 25 March 2017</w:t>
      </w:r>
    </w:p>
    <w:p w:rsidR="00255411" w:rsidRDefault="00255411" w:rsidP="00517FC0">
      <w:pPr>
        <w:spacing w:after="200"/>
        <w:rPr>
          <w:rFonts w:ascii="Times New Roman" w:hAnsi="Times New Roman" w:cs="Times New Roman"/>
          <w:i/>
          <w:sz w:val="24"/>
        </w:rPr>
      </w:pPr>
    </w:p>
    <w:p w:rsidR="00255411" w:rsidRDefault="00255411" w:rsidP="00517FC0">
      <w:pPr>
        <w:spacing w:after="200"/>
        <w:jc w:val="center"/>
        <w:rPr>
          <w:rFonts w:ascii="Times New Roman" w:hAnsi="Times New Roman" w:cs="Times New Roman"/>
          <w:i/>
          <w:sz w:val="24"/>
        </w:rPr>
      </w:pPr>
      <w:r>
        <w:rPr>
          <w:rFonts w:ascii="Times New Roman" w:hAnsi="Times New Roman" w:cs="Times New Roman"/>
          <w:i/>
          <w:sz w:val="24"/>
        </w:rPr>
        <w:t>"</w:t>
      </w:r>
      <w:r w:rsidRPr="00255411">
        <w:rPr>
          <w:rFonts w:ascii="Times New Roman" w:hAnsi="Times New Roman" w:cs="Times New Roman"/>
          <w:i/>
          <w:sz w:val="24"/>
        </w:rPr>
        <w:t>To succeed in Europe, we have to put an</w:t>
      </w:r>
      <w:r>
        <w:rPr>
          <w:rFonts w:ascii="Times New Roman" w:hAnsi="Times New Roman" w:cs="Times New Roman"/>
          <w:i/>
          <w:sz w:val="24"/>
        </w:rPr>
        <w:t xml:space="preserve"> end to this artificial </w:t>
      </w:r>
      <w:r w:rsidRPr="00255411">
        <w:rPr>
          <w:rFonts w:ascii="Times New Roman" w:hAnsi="Times New Roman" w:cs="Times New Roman"/>
          <w:i/>
          <w:sz w:val="24"/>
        </w:rPr>
        <w:t xml:space="preserve">opposition between the Union and its Member States. </w:t>
      </w:r>
    </w:p>
    <w:p w:rsidR="00255411" w:rsidRDefault="00255411" w:rsidP="00517FC0">
      <w:pPr>
        <w:spacing w:after="200"/>
        <w:jc w:val="center"/>
        <w:rPr>
          <w:rFonts w:ascii="Times New Roman" w:hAnsi="Times New Roman" w:cs="Times New Roman"/>
          <w:i/>
          <w:sz w:val="24"/>
        </w:rPr>
      </w:pPr>
      <w:r w:rsidRPr="00255411">
        <w:rPr>
          <w:rFonts w:ascii="Times New Roman" w:hAnsi="Times New Roman" w:cs="Times New Roman"/>
          <w:i/>
          <w:sz w:val="24"/>
        </w:rPr>
        <w:t>Our Union can only be built with our Member States and never against them.</w:t>
      </w:r>
      <w:r>
        <w:rPr>
          <w:rFonts w:ascii="Times New Roman" w:hAnsi="Times New Roman" w:cs="Times New Roman"/>
          <w:i/>
          <w:sz w:val="24"/>
        </w:rPr>
        <w:t>"</w:t>
      </w:r>
    </w:p>
    <w:p w:rsidR="00255411" w:rsidRPr="002947AD" w:rsidRDefault="00255411" w:rsidP="00517FC0">
      <w:pPr>
        <w:spacing w:after="200"/>
        <w:jc w:val="right"/>
        <w:rPr>
          <w:rFonts w:ascii="Times New Roman" w:hAnsi="Times New Roman" w:cs="Times New Roman"/>
          <w:i/>
          <w:sz w:val="24"/>
        </w:rPr>
      </w:pPr>
      <w:r>
        <w:rPr>
          <w:rFonts w:ascii="Times New Roman" w:hAnsi="Times New Roman" w:cs="Times New Roman"/>
          <w:i/>
          <w:sz w:val="24"/>
        </w:rPr>
        <w:t>Jean-Claude Juncker, Strasbourg, 17 January 2018</w:t>
      </w:r>
    </w:p>
    <w:p w:rsidR="00C4141A" w:rsidRDefault="00C4141A" w:rsidP="00900056">
      <w:pPr>
        <w:spacing w:after="200"/>
        <w:rPr>
          <w:rFonts w:ascii="Times New Roman" w:hAnsi="Times New Roman" w:cs="Times New Roman"/>
          <w:b/>
          <w:sz w:val="24"/>
          <w:szCs w:val="24"/>
        </w:rPr>
      </w:pPr>
    </w:p>
    <w:p w:rsidR="00C4141A" w:rsidRDefault="00C4141A" w:rsidP="00900056">
      <w:pPr>
        <w:spacing w:after="200"/>
        <w:rPr>
          <w:rFonts w:ascii="Times New Roman" w:hAnsi="Times New Roman" w:cs="Times New Roman"/>
          <w:b/>
          <w:sz w:val="24"/>
          <w:szCs w:val="24"/>
        </w:rPr>
      </w:pPr>
      <w:r>
        <w:rPr>
          <w:rFonts w:ascii="Times New Roman" w:hAnsi="Times New Roman" w:cs="Times New Roman"/>
          <w:b/>
          <w:sz w:val="24"/>
          <w:szCs w:val="24"/>
        </w:rPr>
        <w:br w:type="page"/>
      </w:r>
    </w:p>
    <w:p w:rsidR="00865A30" w:rsidRDefault="00865A30" w:rsidP="00A04C7A">
      <w:pPr>
        <w:spacing w:after="200"/>
        <w:jc w:val="center"/>
        <w:rPr>
          <w:rFonts w:ascii="Times New Roman" w:hAnsi="Times New Roman" w:cs="Times New Roman"/>
          <w:b/>
          <w:sz w:val="32"/>
          <w:szCs w:val="32"/>
        </w:rPr>
      </w:pPr>
      <w:r w:rsidRPr="0051248C">
        <w:rPr>
          <w:rFonts w:ascii="Times New Roman" w:hAnsi="Times New Roman" w:cs="Times New Roman"/>
          <w:b/>
          <w:sz w:val="32"/>
          <w:szCs w:val="32"/>
        </w:rPr>
        <w:lastRenderedPageBreak/>
        <w:t xml:space="preserve">A Europe that delivers: </w:t>
      </w:r>
      <w:r w:rsidR="00CC50FE" w:rsidRPr="0051248C">
        <w:rPr>
          <w:rFonts w:ascii="Times New Roman" w:hAnsi="Times New Roman" w:cs="Times New Roman"/>
          <w:b/>
          <w:sz w:val="32"/>
          <w:szCs w:val="32"/>
        </w:rPr>
        <w:t>Institutional o</w:t>
      </w:r>
      <w:r w:rsidR="007876A7" w:rsidRPr="0051248C">
        <w:rPr>
          <w:rFonts w:ascii="Times New Roman" w:hAnsi="Times New Roman" w:cs="Times New Roman"/>
          <w:b/>
          <w:sz w:val="32"/>
          <w:szCs w:val="32"/>
        </w:rPr>
        <w:t xml:space="preserve">ptions for making </w:t>
      </w:r>
      <w:r w:rsidRPr="0051248C">
        <w:rPr>
          <w:rFonts w:ascii="Times New Roman" w:hAnsi="Times New Roman" w:cs="Times New Roman"/>
          <w:b/>
          <w:sz w:val="32"/>
          <w:szCs w:val="32"/>
        </w:rPr>
        <w:t>the</w:t>
      </w:r>
      <w:r w:rsidR="007876A7" w:rsidRPr="0051248C">
        <w:rPr>
          <w:rFonts w:ascii="Times New Roman" w:hAnsi="Times New Roman" w:cs="Times New Roman"/>
          <w:b/>
          <w:sz w:val="32"/>
          <w:szCs w:val="32"/>
        </w:rPr>
        <w:t xml:space="preserve"> E</w:t>
      </w:r>
      <w:r w:rsidRPr="0051248C">
        <w:rPr>
          <w:rFonts w:ascii="Times New Roman" w:hAnsi="Times New Roman" w:cs="Times New Roman"/>
          <w:b/>
          <w:sz w:val="32"/>
          <w:szCs w:val="32"/>
        </w:rPr>
        <w:t xml:space="preserve">uropean </w:t>
      </w:r>
      <w:r w:rsidR="007876A7" w:rsidRPr="0051248C">
        <w:rPr>
          <w:rFonts w:ascii="Times New Roman" w:hAnsi="Times New Roman" w:cs="Times New Roman"/>
          <w:b/>
          <w:sz w:val="32"/>
          <w:szCs w:val="32"/>
        </w:rPr>
        <w:t>U</w:t>
      </w:r>
      <w:r w:rsidRPr="0051248C">
        <w:rPr>
          <w:rFonts w:ascii="Times New Roman" w:hAnsi="Times New Roman" w:cs="Times New Roman"/>
          <w:b/>
          <w:sz w:val="32"/>
          <w:szCs w:val="32"/>
        </w:rPr>
        <w:t>nion's work</w:t>
      </w:r>
      <w:r w:rsidR="007876A7" w:rsidRPr="0051248C">
        <w:rPr>
          <w:rFonts w:ascii="Times New Roman" w:hAnsi="Times New Roman" w:cs="Times New Roman"/>
          <w:b/>
          <w:sz w:val="32"/>
          <w:szCs w:val="32"/>
        </w:rPr>
        <w:t xml:space="preserve"> more efficient</w:t>
      </w:r>
    </w:p>
    <w:p w:rsidR="0051248C" w:rsidRPr="0051248C" w:rsidRDefault="0051248C" w:rsidP="00A04C7A">
      <w:pPr>
        <w:spacing w:after="200"/>
        <w:jc w:val="center"/>
        <w:rPr>
          <w:rFonts w:ascii="Times New Roman" w:hAnsi="Times New Roman" w:cs="Times New Roman"/>
          <w:b/>
          <w:sz w:val="32"/>
          <w:szCs w:val="32"/>
        </w:rPr>
      </w:pPr>
    </w:p>
    <w:p w:rsidR="0051248C" w:rsidRPr="0051248C" w:rsidRDefault="00C254E6" w:rsidP="0051248C">
      <w:pPr>
        <w:spacing w:after="200"/>
        <w:jc w:val="center"/>
        <w:rPr>
          <w:rFonts w:ascii="Times New Roman" w:hAnsi="Times New Roman" w:cs="Times New Roman"/>
          <w:b/>
          <w:sz w:val="24"/>
          <w:szCs w:val="24"/>
        </w:rPr>
      </w:pPr>
      <w:r w:rsidRPr="0051248C">
        <w:rPr>
          <w:rFonts w:ascii="Times New Roman" w:hAnsi="Times New Roman" w:cs="Times New Roman"/>
          <w:b/>
          <w:sz w:val="24"/>
          <w:szCs w:val="24"/>
        </w:rPr>
        <w:t xml:space="preserve">The </w:t>
      </w:r>
      <w:r w:rsidR="00CC50FE" w:rsidRPr="0051248C">
        <w:rPr>
          <w:rFonts w:ascii="Times New Roman" w:hAnsi="Times New Roman" w:cs="Times New Roman"/>
          <w:b/>
          <w:sz w:val="24"/>
          <w:szCs w:val="24"/>
        </w:rPr>
        <w:t xml:space="preserve">European Commission's contribution to the Informal Leaders' meeting </w:t>
      </w:r>
    </w:p>
    <w:p w:rsidR="00CC50FE" w:rsidRPr="0051248C" w:rsidRDefault="00CC50FE" w:rsidP="0051248C">
      <w:pPr>
        <w:spacing w:after="200"/>
        <w:jc w:val="center"/>
        <w:rPr>
          <w:rFonts w:ascii="Times New Roman" w:hAnsi="Times New Roman" w:cs="Times New Roman"/>
          <w:b/>
          <w:sz w:val="24"/>
          <w:szCs w:val="24"/>
        </w:rPr>
      </w:pPr>
      <w:r w:rsidRPr="0051248C">
        <w:rPr>
          <w:rFonts w:ascii="Times New Roman" w:hAnsi="Times New Roman" w:cs="Times New Roman"/>
          <w:b/>
          <w:sz w:val="24"/>
          <w:szCs w:val="24"/>
        </w:rPr>
        <w:t xml:space="preserve">of 23 February 2018 </w:t>
      </w:r>
    </w:p>
    <w:p w:rsidR="00B17A9E" w:rsidRDefault="00B17A9E" w:rsidP="00CC50FE">
      <w:pPr>
        <w:spacing w:after="200"/>
        <w:jc w:val="center"/>
        <w:rPr>
          <w:rFonts w:ascii="Times New Roman" w:hAnsi="Times New Roman" w:cs="Times New Roman"/>
          <w:b/>
          <w:sz w:val="24"/>
          <w:szCs w:val="24"/>
        </w:rPr>
      </w:pPr>
    </w:p>
    <w:p w:rsidR="00865A30" w:rsidRDefault="00865A30" w:rsidP="00900056">
      <w:pPr>
        <w:pStyle w:val="Default"/>
        <w:spacing w:after="200"/>
        <w:jc w:val="both"/>
      </w:pPr>
      <w:r>
        <w:t>At a critical time,</w:t>
      </w:r>
      <w:r w:rsidR="0049136E">
        <w:t xml:space="preserve"> on 16 September 2016,</w:t>
      </w:r>
      <w:r>
        <w:t xml:space="preserve"> Europe's </w:t>
      </w:r>
      <w:r w:rsidR="002947AD">
        <w:t xml:space="preserve">Leaders </w:t>
      </w:r>
      <w:r>
        <w:t xml:space="preserve">came together around a positive European agenda in the form of the Bratislava Declaration and Roadmap. This was both an acknowledgment that the EU is best </w:t>
      </w:r>
      <w:r w:rsidR="0004492B">
        <w:t>placed</w:t>
      </w:r>
      <w:r>
        <w:t xml:space="preserve"> </w:t>
      </w:r>
      <w:r w:rsidR="0004492B">
        <w:t>t</w:t>
      </w:r>
      <w:r>
        <w:t>o address the challenges we fac</w:t>
      </w:r>
      <w:r w:rsidR="0049136E">
        <w:t>e</w:t>
      </w:r>
      <w:r w:rsidR="00972509">
        <w:t xml:space="preserve"> and </w:t>
      </w:r>
      <w:r>
        <w:t xml:space="preserve">a commitment to better serve the needs of </w:t>
      </w:r>
      <w:r w:rsidR="0004492B">
        <w:t>Europeans</w:t>
      </w:r>
      <w:r>
        <w:t xml:space="preserve"> by </w:t>
      </w:r>
      <w:r w:rsidR="0049136E">
        <w:t>delivering tangible results on a</w:t>
      </w:r>
      <w:r>
        <w:t xml:space="preserve"> set of key priorities. Leaders recognised that only a collective resolve to deliver </w:t>
      </w:r>
      <w:r w:rsidR="008A535A">
        <w:t xml:space="preserve">jointly </w:t>
      </w:r>
      <w:r>
        <w:t xml:space="preserve">on the things that matter will help close the gap between promises on paper and people's expectations. </w:t>
      </w:r>
    </w:p>
    <w:p w:rsidR="00865A30" w:rsidRDefault="00865A30" w:rsidP="00900056">
      <w:pPr>
        <w:pStyle w:val="Default"/>
        <w:spacing w:after="200"/>
        <w:jc w:val="both"/>
      </w:pPr>
      <w:r>
        <w:t xml:space="preserve">More than a year later, the Bratislava method is working. The EU has made </w:t>
      </w:r>
      <w:r w:rsidR="0049136E">
        <w:t>real progress</w:t>
      </w:r>
      <w:r>
        <w:t xml:space="preserve"> in areas such as border management</w:t>
      </w:r>
      <w:r w:rsidR="0049136E">
        <w:t>,</w:t>
      </w:r>
      <w:r w:rsidR="0049136E" w:rsidRPr="0049136E">
        <w:t xml:space="preserve"> </w:t>
      </w:r>
      <w:r w:rsidR="0049136E">
        <w:t>defence, investment</w:t>
      </w:r>
      <w:r w:rsidR="004E0322">
        <w:t>, digital</w:t>
      </w:r>
      <w:r w:rsidR="00F83A7F">
        <w:t xml:space="preserve"> economy</w:t>
      </w:r>
      <w:r w:rsidR="004E0322">
        <w:t>, education and culture</w:t>
      </w:r>
      <w:r w:rsidR="0049136E">
        <w:t xml:space="preserve"> a</w:t>
      </w:r>
      <w:r w:rsidR="004E0322">
        <w:t>s well as</w:t>
      </w:r>
      <w:r w:rsidR="0049136E">
        <w:t xml:space="preserve"> </w:t>
      </w:r>
      <w:r w:rsidR="00F32E0C">
        <w:t>the s</w:t>
      </w:r>
      <w:r w:rsidR="0049136E">
        <w:t xml:space="preserve">ocial </w:t>
      </w:r>
      <w:r w:rsidR="00F32E0C">
        <w:t>dimension of our internal market</w:t>
      </w:r>
      <w:r>
        <w:t xml:space="preserve">. </w:t>
      </w:r>
      <w:r w:rsidR="00903AA7">
        <w:t>T</w:t>
      </w:r>
      <w:r>
        <w:t xml:space="preserve">his new method has been </w:t>
      </w:r>
      <w:r w:rsidR="00903AA7">
        <w:t xml:space="preserve">reinforced </w:t>
      </w:r>
      <w:r>
        <w:t xml:space="preserve">with the Leaders' Agenda of October 2017 setting out clearly what </w:t>
      </w:r>
      <w:r w:rsidR="00E30E6E">
        <w:t>the European Union</w:t>
      </w:r>
      <w:r>
        <w:t xml:space="preserve"> intend</w:t>
      </w:r>
      <w:r w:rsidR="00E30E6E">
        <w:t>s</w:t>
      </w:r>
      <w:r>
        <w:t xml:space="preserve"> to deliver over the next </w:t>
      </w:r>
      <w:r w:rsidR="00F32E0C">
        <w:t>1</w:t>
      </w:r>
      <w:r w:rsidR="00517FC0">
        <w:t>6</w:t>
      </w:r>
      <w:r w:rsidR="00F32E0C">
        <w:t xml:space="preserve"> months, until the</w:t>
      </w:r>
      <w:r w:rsidR="000A0C3D">
        <w:t xml:space="preserve"> elections to the </w:t>
      </w:r>
      <w:r w:rsidR="00F32E0C">
        <w:t>European Parliament</w:t>
      </w:r>
      <w:r>
        <w:t>.</w:t>
      </w:r>
    </w:p>
    <w:p w:rsidR="00903AA7" w:rsidRDefault="00865A30" w:rsidP="00900056">
      <w:pPr>
        <w:pStyle w:val="Default"/>
        <w:spacing w:after="200"/>
        <w:jc w:val="both"/>
      </w:pPr>
      <w:r>
        <w:t>Creating a Europe that delivers for</w:t>
      </w:r>
      <w:r w:rsidR="007C6F75">
        <w:t xml:space="preserve"> all</w:t>
      </w:r>
      <w:r>
        <w:t xml:space="preserve"> </w:t>
      </w:r>
      <w:r w:rsidR="0049136E">
        <w:t xml:space="preserve">Europeans </w:t>
      </w:r>
      <w:r>
        <w:t>and meets their expectations is the right focus for our collective work. Questions of an institutional nature have therefore rightly taken a back</w:t>
      </w:r>
      <w:r w:rsidR="008A535A">
        <w:t xml:space="preserve"> </w:t>
      </w:r>
      <w:r>
        <w:t xml:space="preserve">seat. </w:t>
      </w:r>
    </w:p>
    <w:p w:rsidR="00865A30" w:rsidRDefault="00865A30" w:rsidP="00900056">
      <w:pPr>
        <w:pStyle w:val="Default"/>
        <w:spacing w:after="200"/>
        <w:jc w:val="both"/>
      </w:pPr>
      <w:r>
        <w:t xml:space="preserve">The </w:t>
      </w:r>
      <w:r w:rsidR="00017F50">
        <w:t xml:space="preserve">European </w:t>
      </w:r>
      <w:r>
        <w:t xml:space="preserve">Commission continues to believe that now is not the time to engage in </w:t>
      </w:r>
      <w:r w:rsidR="0049136E">
        <w:t xml:space="preserve">abstract </w:t>
      </w:r>
      <w:r>
        <w:t xml:space="preserve">discussions of institutional reform. </w:t>
      </w:r>
      <w:r w:rsidR="00903AA7">
        <w:t>But</w:t>
      </w:r>
      <w:r>
        <w:t xml:space="preserve"> there are a number of practical steps that can be taken on the basis of the existing Treaties to make </w:t>
      </w:r>
      <w:r w:rsidR="00F32E0C">
        <w:t xml:space="preserve">our Union </w:t>
      </w:r>
      <w:r>
        <w:t xml:space="preserve">more efficient in delivering on </w:t>
      </w:r>
      <w:r w:rsidR="00F32E0C">
        <w:t xml:space="preserve">its </w:t>
      </w:r>
      <w:r>
        <w:t xml:space="preserve">key priorities. It is, after all, through </w:t>
      </w:r>
      <w:r w:rsidR="00F32E0C">
        <w:t xml:space="preserve">our common </w:t>
      </w:r>
      <w:r>
        <w:t>institution</w:t>
      </w:r>
      <w:r w:rsidR="00F32E0C">
        <w:t>s</w:t>
      </w:r>
      <w:r>
        <w:t xml:space="preserve"> and our </w:t>
      </w:r>
      <w:r w:rsidR="00F32E0C">
        <w:t>mutually</w:t>
      </w:r>
      <w:r w:rsidR="00517FC0">
        <w:t xml:space="preserve"> </w:t>
      </w:r>
      <w:r w:rsidR="00F32E0C">
        <w:t xml:space="preserve">agreed </w:t>
      </w:r>
      <w:r>
        <w:t>decision-making processes that we are able to deliver what we promised and what citizens expect of us.</w:t>
      </w:r>
    </w:p>
    <w:p w:rsidR="009D4A3F" w:rsidRDefault="00865A30" w:rsidP="005E44FE">
      <w:pPr>
        <w:pStyle w:val="Default"/>
        <w:spacing w:after="200"/>
        <w:jc w:val="both"/>
      </w:pPr>
      <w:r>
        <w:t>The European Commission therefore welcomes President Tusk's decision to schedule a debate among Leaders on institutional matters</w:t>
      </w:r>
      <w:r w:rsidR="00F32E0C">
        <w:t xml:space="preserve"> on 23 February 2018</w:t>
      </w:r>
      <w:r>
        <w:t>. To feed this discussion, the present Communication sets out various options</w:t>
      </w:r>
      <w:r w:rsidR="003E42FA">
        <w:t>, within the current Treaty framework,</w:t>
      </w:r>
      <w:r>
        <w:t xml:space="preserve"> for making the European Union's work more efficient.</w:t>
      </w:r>
      <w:r w:rsidR="00F32E0C">
        <w:t xml:space="preserve"> </w:t>
      </w:r>
      <w:r w:rsidR="00AA463D">
        <w:t>This Communication is accompanied by a Recommendati</w:t>
      </w:r>
      <w:r w:rsidR="00E551E5">
        <w:t xml:space="preserve">on on enhancing the European nature </w:t>
      </w:r>
      <w:r w:rsidR="0049136E">
        <w:t xml:space="preserve">and efficient conduct </w:t>
      </w:r>
      <w:r w:rsidR="00E551E5">
        <w:t>of the</w:t>
      </w:r>
      <w:r w:rsidR="000A0C3D">
        <w:t xml:space="preserve"> 2019 elections to the </w:t>
      </w:r>
      <w:r w:rsidR="00E551E5">
        <w:t xml:space="preserve">European </w:t>
      </w:r>
      <w:r w:rsidR="000A0C3D">
        <w:t>Parliament</w:t>
      </w:r>
      <w:r w:rsidR="0049136E">
        <w:t>,</w:t>
      </w:r>
      <w:r w:rsidR="007876A7" w:rsidRPr="007876A7">
        <w:t xml:space="preserve"> </w:t>
      </w:r>
      <w:r w:rsidR="00755271">
        <w:t>updating and complementing some elements of</w:t>
      </w:r>
      <w:r w:rsidR="007876A7">
        <w:t xml:space="preserve"> its Recommendation of 2013</w:t>
      </w:r>
      <w:r w:rsidR="007876A7">
        <w:rPr>
          <w:rStyle w:val="FootnoteReference"/>
        </w:rPr>
        <w:footnoteReference w:id="2"/>
      </w:r>
      <w:r w:rsidR="007876A7">
        <w:t>.</w:t>
      </w:r>
      <w:r w:rsidR="00E551E5">
        <w:t xml:space="preserve"> </w:t>
      </w:r>
    </w:p>
    <w:p w:rsidR="009D4A3F" w:rsidRDefault="009D4A3F" w:rsidP="009D4A3F">
      <w:pPr>
        <w:rPr>
          <w:rFonts w:ascii="Times New Roman" w:hAnsi="Times New Roman" w:cs="Times New Roman"/>
          <w:color w:val="000000"/>
          <w:sz w:val="24"/>
          <w:szCs w:val="24"/>
        </w:rPr>
      </w:pPr>
      <w:r>
        <w:br w:type="page"/>
      </w:r>
    </w:p>
    <w:p w:rsidR="0015404D" w:rsidRPr="00105C84" w:rsidRDefault="00CC50FE" w:rsidP="00900056">
      <w:pPr>
        <w:spacing w:after="200"/>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5404D" w:rsidRPr="00105C84">
        <w:rPr>
          <w:rFonts w:ascii="Times New Roman" w:hAnsi="Times New Roman" w:cs="Times New Roman"/>
          <w:b/>
          <w:sz w:val="24"/>
          <w:szCs w:val="24"/>
        </w:rPr>
        <w:t>. Lead candidate</w:t>
      </w:r>
      <w:r w:rsidR="00865A30">
        <w:rPr>
          <w:rFonts w:ascii="Times New Roman" w:hAnsi="Times New Roman" w:cs="Times New Roman"/>
          <w:b/>
          <w:sz w:val="24"/>
          <w:szCs w:val="24"/>
        </w:rPr>
        <w:t xml:space="preserve">s: </w:t>
      </w:r>
      <w:r w:rsidR="00865A30" w:rsidRPr="00865A30">
        <w:rPr>
          <w:rFonts w:ascii="Times New Roman" w:hAnsi="Times New Roman" w:cs="Times New Roman"/>
          <w:b/>
          <w:sz w:val="24"/>
          <w:szCs w:val="24"/>
        </w:rPr>
        <w:t xml:space="preserve">the foundation for a political </w:t>
      </w:r>
      <w:r w:rsidR="00C4141A">
        <w:rPr>
          <w:rFonts w:ascii="Times New Roman" w:hAnsi="Times New Roman" w:cs="Times New Roman"/>
          <w:b/>
          <w:sz w:val="24"/>
          <w:szCs w:val="24"/>
        </w:rPr>
        <w:t>European Commission</w:t>
      </w:r>
      <w:r w:rsidR="0049136E">
        <w:rPr>
          <w:rFonts w:ascii="Times New Roman" w:hAnsi="Times New Roman" w:cs="Times New Roman"/>
          <w:b/>
          <w:sz w:val="24"/>
          <w:szCs w:val="24"/>
        </w:rPr>
        <w:t xml:space="preserve"> more</w:t>
      </w:r>
      <w:r w:rsidR="00903AA7">
        <w:rPr>
          <w:rFonts w:ascii="Times New Roman" w:hAnsi="Times New Roman" w:cs="Times New Roman"/>
          <w:b/>
          <w:sz w:val="24"/>
          <w:szCs w:val="24"/>
        </w:rPr>
        <w:t xml:space="preserve"> in tune with the realities of Europe</w:t>
      </w:r>
    </w:p>
    <w:p w:rsidR="002C5D53" w:rsidRDefault="004863A1"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The European Union is both a Union of</w:t>
      </w:r>
      <w:r w:rsidR="00721AD4" w:rsidRPr="00105C84">
        <w:rPr>
          <w:rFonts w:ascii="Times New Roman" w:hAnsi="Times New Roman" w:cs="Times New Roman"/>
          <w:sz w:val="24"/>
          <w:szCs w:val="24"/>
        </w:rPr>
        <w:t xml:space="preserve"> States and a Union of citizens</w:t>
      </w:r>
      <w:r w:rsidR="002C5D53">
        <w:rPr>
          <w:rFonts w:ascii="Times New Roman" w:hAnsi="Times New Roman" w:cs="Times New Roman"/>
          <w:sz w:val="24"/>
          <w:szCs w:val="24"/>
        </w:rPr>
        <w:t xml:space="preserve">. </w:t>
      </w:r>
      <w:r w:rsidR="003D3E4D">
        <w:rPr>
          <w:rFonts w:ascii="Times New Roman" w:hAnsi="Times New Roman" w:cs="Times New Roman"/>
          <w:sz w:val="24"/>
          <w:szCs w:val="24"/>
        </w:rPr>
        <w:t>C</w:t>
      </w:r>
      <w:r w:rsidR="002C5D53" w:rsidRPr="002C5D53">
        <w:rPr>
          <w:rFonts w:ascii="Times New Roman" w:hAnsi="Times New Roman" w:cs="Times New Roman"/>
          <w:sz w:val="24"/>
          <w:szCs w:val="24"/>
        </w:rPr>
        <w:t>itizens are represented directly through the European Parliament</w:t>
      </w:r>
      <w:r w:rsidR="00903AA7">
        <w:rPr>
          <w:rFonts w:ascii="Times New Roman" w:hAnsi="Times New Roman" w:cs="Times New Roman"/>
          <w:sz w:val="24"/>
          <w:szCs w:val="24"/>
        </w:rPr>
        <w:t xml:space="preserve"> </w:t>
      </w:r>
      <w:r w:rsidR="002C5D53" w:rsidRPr="002C5D53">
        <w:rPr>
          <w:rFonts w:ascii="Times New Roman" w:hAnsi="Times New Roman" w:cs="Times New Roman"/>
          <w:sz w:val="24"/>
          <w:szCs w:val="24"/>
        </w:rPr>
        <w:t>and indirectly</w:t>
      </w:r>
      <w:r w:rsidR="002C5D53">
        <w:rPr>
          <w:rFonts w:ascii="Times New Roman" w:hAnsi="Times New Roman" w:cs="Times New Roman"/>
          <w:sz w:val="24"/>
          <w:szCs w:val="24"/>
        </w:rPr>
        <w:t xml:space="preserve"> </w:t>
      </w:r>
      <w:r w:rsidR="002C5D53" w:rsidRPr="002C5D53">
        <w:rPr>
          <w:rFonts w:ascii="Times New Roman" w:hAnsi="Times New Roman" w:cs="Times New Roman"/>
          <w:sz w:val="24"/>
          <w:szCs w:val="24"/>
        </w:rPr>
        <w:t>through their own governments, working together in the</w:t>
      </w:r>
      <w:r w:rsidR="002C5D53">
        <w:rPr>
          <w:rFonts w:ascii="Times New Roman" w:hAnsi="Times New Roman" w:cs="Times New Roman"/>
          <w:sz w:val="24"/>
          <w:szCs w:val="24"/>
        </w:rPr>
        <w:t xml:space="preserve"> </w:t>
      </w:r>
      <w:r w:rsidR="002C5D53" w:rsidRPr="002C5D53">
        <w:rPr>
          <w:rFonts w:ascii="Times New Roman" w:hAnsi="Times New Roman" w:cs="Times New Roman"/>
          <w:sz w:val="24"/>
          <w:szCs w:val="24"/>
        </w:rPr>
        <w:t>Council and in the European Council</w:t>
      </w:r>
      <w:r w:rsidR="00F32E0C">
        <w:rPr>
          <w:rStyle w:val="FootnoteReference"/>
          <w:rFonts w:ascii="Times New Roman" w:hAnsi="Times New Roman" w:cs="Times New Roman"/>
          <w:sz w:val="24"/>
          <w:szCs w:val="24"/>
        </w:rPr>
        <w:footnoteReference w:id="3"/>
      </w:r>
      <w:r w:rsidR="002C5D53">
        <w:rPr>
          <w:rFonts w:ascii="Times New Roman" w:hAnsi="Times New Roman" w:cs="Times New Roman"/>
          <w:sz w:val="24"/>
          <w:szCs w:val="24"/>
        </w:rPr>
        <w:t>.</w:t>
      </w:r>
      <w:r w:rsidR="003D3E4D">
        <w:rPr>
          <w:rFonts w:ascii="Times New Roman" w:hAnsi="Times New Roman" w:cs="Times New Roman"/>
          <w:sz w:val="24"/>
          <w:szCs w:val="24"/>
        </w:rPr>
        <w:t xml:space="preserve"> The President of the </w:t>
      </w:r>
      <w:r w:rsidR="00C4141A">
        <w:rPr>
          <w:rFonts w:ascii="Times New Roman" w:hAnsi="Times New Roman" w:cs="Times New Roman"/>
          <w:sz w:val="24"/>
          <w:szCs w:val="24"/>
        </w:rPr>
        <w:t>European Commission</w:t>
      </w:r>
      <w:r w:rsidR="003D3E4D">
        <w:rPr>
          <w:rFonts w:ascii="Times New Roman" w:hAnsi="Times New Roman" w:cs="Times New Roman"/>
          <w:sz w:val="24"/>
          <w:szCs w:val="24"/>
        </w:rPr>
        <w:t xml:space="preserve"> draws on both sources of legitimacy</w:t>
      </w:r>
      <w:r w:rsidR="00F7524E">
        <w:rPr>
          <w:rFonts w:ascii="Times New Roman" w:hAnsi="Times New Roman" w:cs="Times New Roman"/>
          <w:sz w:val="24"/>
          <w:szCs w:val="24"/>
        </w:rPr>
        <w:t xml:space="preserve">: he or she is </w:t>
      </w:r>
      <w:r w:rsidR="003D3E4D" w:rsidRPr="00105C84">
        <w:rPr>
          <w:rFonts w:ascii="Times New Roman" w:hAnsi="Times New Roman" w:cs="Times New Roman"/>
          <w:sz w:val="24"/>
          <w:szCs w:val="24"/>
        </w:rPr>
        <w:t xml:space="preserve">proposed by Leaders in the European Council and </w:t>
      </w:r>
      <w:r w:rsidR="00F32E0C">
        <w:rPr>
          <w:rFonts w:ascii="Times New Roman" w:hAnsi="Times New Roman" w:cs="Times New Roman"/>
          <w:sz w:val="24"/>
          <w:szCs w:val="24"/>
        </w:rPr>
        <w:t>then elected</w:t>
      </w:r>
      <w:r w:rsidR="003D3E4D" w:rsidRPr="00105C84">
        <w:rPr>
          <w:rFonts w:ascii="Times New Roman" w:hAnsi="Times New Roman" w:cs="Times New Roman"/>
          <w:sz w:val="24"/>
          <w:szCs w:val="24"/>
        </w:rPr>
        <w:t xml:space="preserve"> by the European Parliament</w:t>
      </w:r>
      <w:r w:rsidR="003D3E4D">
        <w:rPr>
          <w:rFonts w:ascii="Times New Roman" w:hAnsi="Times New Roman" w:cs="Times New Roman"/>
          <w:sz w:val="24"/>
          <w:szCs w:val="24"/>
        </w:rPr>
        <w:t>.</w:t>
      </w:r>
    </w:p>
    <w:p w:rsidR="003D3E4D" w:rsidRDefault="00154235" w:rsidP="00FB259D">
      <w:pPr>
        <w:spacing w:after="200"/>
        <w:jc w:val="both"/>
        <w:rPr>
          <w:rFonts w:ascii="Times New Roman" w:hAnsi="Times New Roman" w:cs="Times New Roman"/>
          <w:sz w:val="24"/>
          <w:szCs w:val="24"/>
        </w:rPr>
      </w:pPr>
      <w:r>
        <w:rPr>
          <w:rFonts w:ascii="Times New Roman" w:hAnsi="Times New Roman" w:cs="Times New Roman"/>
          <w:sz w:val="24"/>
          <w:szCs w:val="24"/>
        </w:rPr>
        <w:t>I</w:t>
      </w:r>
      <w:r w:rsidR="003D3E4D" w:rsidRPr="00105C84">
        <w:rPr>
          <w:rFonts w:ascii="Times New Roman" w:hAnsi="Times New Roman" w:cs="Times New Roman"/>
          <w:sz w:val="24"/>
          <w:szCs w:val="24"/>
        </w:rPr>
        <w:t xml:space="preserve">n 2014 the new </w:t>
      </w:r>
      <w:r w:rsidR="00972509">
        <w:rPr>
          <w:rFonts w:ascii="Times New Roman" w:hAnsi="Times New Roman" w:cs="Times New Roman"/>
          <w:sz w:val="24"/>
          <w:szCs w:val="24"/>
        </w:rPr>
        <w:t>"Spitzenkandidaten"</w:t>
      </w:r>
      <w:r w:rsidR="00972509" w:rsidRPr="00105C84">
        <w:rPr>
          <w:rFonts w:ascii="Times New Roman" w:hAnsi="Times New Roman" w:cs="Times New Roman"/>
          <w:sz w:val="24"/>
          <w:szCs w:val="24"/>
        </w:rPr>
        <w:t xml:space="preserve"> </w:t>
      </w:r>
      <w:r w:rsidR="003D3E4D" w:rsidRPr="00105C84">
        <w:rPr>
          <w:rFonts w:ascii="Times New Roman" w:hAnsi="Times New Roman" w:cs="Times New Roman"/>
          <w:sz w:val="24"/>
          <w:szCs w:val="24"/>
        </w:rPr>
        <w:t>system</w:t>
      </w:r>
      <w:r w:rsidR="00F7524E">
        <w:rPr>
          <w:rFonts w:ascii="Times New Roman" w:hAnsi="Times New Roman" w:cs="Times New Roman"/>
          <w:sz w:val="24"/>
          <w:szCs w:val="24"/>
        </w:rPr>
        <w:t xml:space="preserve"> saw </w:t>
      </w:r>
      <w:r w:rsidR="00903AA7">
        <w:rPr>
          <w:rFonts w:ascii="Times New Roman" w:hAnsi="Times New Roman" w:cs="Times New Roman"/>
          <w:sz w:val="24"/>
          <w:szCs w:val="24"/>
        </w:rPr>
        <w:t xml:space="preserve">European </w:t>
      </w:r>
      <w:r w:rsidR="00F7524E" w:rsidRPr="00F7524E">
        <w:rPr>
          <w:rFonts w:ascii="Times New Roman" w:hAnsi="Times New Roman" w:cs="Times New Roman"/>
          <w:sz w:val="24"/>
          <w:szCs w:val="24"/>
        </w:rPr>
        <w:t>politica</w:t>
      </w:r>
      <w:r w:rsidR="0059477D">
        <w:rPr>
          <w:rFonts w:ascii="Times New Roman" w:hAnsi="Times New Roman" w:cs="Times New Roman"/>
          <w:sz w:val="24"/>
          <w:szCs w:val="24"/>
        </w:rPr>
        <w:t>l parties identify "lead candidates"</w:t>
      </w:r>
      <w:r w:rsidR="00F7524E" w:rsidRPr="00F7524E">
        <w:rPr>
          <w:rFonts w:ascii="Times New Roman" w:hAnsi="Times New Roman" w:cs="Times New Roman"/>
          <w:sz w:val="24"/>
          <w:szCs w:val="24"/>
        </w:rPr>
        <w:t xml:space="preserve"> in advance</w:t>
      </w:r>
      <w:r w:rsidR="00F7524E">
        <w:rPr>
          <w:rFonts w:ascii="Times New Roman" w:hAnsi="Times New Roman" w:cs="Times New Roman"/>
          <w:sz w:val="24"/>
          <w:szCs w:val="24"/>
        </w:rPr>
        <w:t xml:space="preserve"> </w:t>
      </w:r>
      <w:r w:rsidR="00F7524E" w:rsidRPr="00F7524E">
        <w:rPr>
          <w:rFonts w:ascii="Times New Roman" w:hAnsi="Times New Roman" w:cs="Times New Roman"/>
          <w:sz w:val="24"/>
          <w:szCs w:val="24"/>
        </w:rPr>
        <w:t>of th</w:t>
      </w:r>
      <w:r w:rsidR="00F7524E">
        <w:rPr>
          <w:rFonts w:ascii="Times New Roman" w:hAnsi="Times New Roman" w:cs="Times New Roman"/>
          <w:sz w:val="24"/>
          <w:szCs w:val="24"/>
        </w:rPr>
        <w:t xml:space="preserve">e </w:t>
      </w:r>
      <w:r w:rsidR="000A0C3D">
        <w:rPr>
          <w:rFonts w:ascii="Times New Roman" w:hAnsi="Times New Roman" w:cs="Times New Roman"/>
          <w:sz w:val="24"/>
          <w:szCs w:val="24"/>
        </w:rPr>
        <w:t xml:space="preserve">elections to the </w:t>
      </w:r>
      <w:r w:rsidR="00F7524E">
        <w:rPr>
          <w:rFonts w:ascii="Times New Roman" w:hAnsi="Times New Roman" w:cs="Times New Roman"/>
          <w:sz w:val="24"/>
          <w:szCs w:val="24"/>
        </w:rPr>
        <w:t>European Parliament</w:t>
      </w:r>
      <w:r w:rsidR="003D3E4D">
        <w:rPr>
          <w:rFonts w:ascii="Times New Roman" w:hAnsi="Times New Roman" w:cs="Times New Roman"/>
          <w:sz w:val="24"/>
          <w:szCs w:val="24"/>
        </w:rPr>
        <w:t>.</w:t>
      </w:r>
      <w:r w:rsidR="003D3E4D" w:rsidRPr="00105C84">
        <w:rPr>
          <w:rFonts w:ascii="Times New Roman" w:hAnsi="Times New Roman" w:cs="Times New Roman"/>
          <w:sz w:val="24"/>
          <w:szCs w:val="24"/>
        </w:rPr>
        <w:t xml:space="preserve"> </w:t>
      </w:r>
      <w:r w:rsidR="00517FC0">
        <w:rPr>
          <w:rFonts w:ascii="Times New Roman" w:hAnsi="Times New Roman" w:cs="Times New Roman"/>
          <w:sz w:val="24"/>
          <w:szCs w:val="24"/>
        </w:rPr>
        <w:t>This</w:t>
      </w:r>
      <w:r w:rsidR="003D3E4D">
        <w:rPr>
          <w:rFonts w:ascii="Times New Roman" w:hAnsi="Times New Roman" w:cs="Times New Roman"/>
          <w:sz w:val="24"/>
          <w:szCs w:val="24"/>
        </w:rPr>
        <w:t xml:space="preserve"> system put</w:t>
      </w:r>
      <w:r w:rsidR="003D3E4D" w:rsidRPr="00105C84">
        <w:rPr>
          <w:rFonts w:ascii="Times New Roman" w:hAnsi="Times New Roman" w:cs="Times New Roman"/>
          <w:sz w:val="24"/>
          <w:szCs w:val="24"/>
        </w:rPr>
        <w:t xml:space="preserve"> </w:t>
      </w:r>
      <w:r w:rsidR="002E61BD" w:rsidRPr="00105C84">
        <w:rPr>
          <w:rFonts w:ascii="Times New Roman" w:hAnsi="Times New Roman" w:cs="Times New Roman"/>
          <w:sz w:val="24"/>
          <w:szCs w:val="24"/>
        </w:rPr>
        <w:t xml:space="preserve">faces </w:t>
      </w:r>
      <w:r w:rsidR="003D3E4D">
        <w:rPr>
          <w:rFonts w:ascii="Times New Roman" w:hAnsi="Times New Roman" w:cs="Times New Roman"/>
          <w:sz w:val="24"/>
          <w:szCs w:val="24"/>
        </w:rPr>
        <w:t>on</w:t>
      </w:r>
      <w:r w:rsidR="003D3E4D" w:rsidRPr="00105C84">
        <w:rPr>
          <w:rFonts w:ascii="Times New Roman" w:hAnsi="Times New Roman" w:cs="Times New Roman"/>
          <w:sz w:val="24"/>
          <w:szCs w:val="24"/>
        </w:rPr>
        <w:t xml:space="preserve"> </w:t>
      </w:r>
      <w:r w:rsidR="002E61BD" w:rsidRPr="00105C84">
        <w:rPr>
          <w:rFonts w:ascii="Times New Roman" w:hAnsi="Times New Roman" w:cs="Times New Roman"/>
          <w:sz w:val="24"/>
          <w:szCs w:val="24"/>
        </w:rPr>
        <w:t>the competition between different political programmes and ra</w:t>
      </w:r>
      <w:r w:rsidR="006452AA">
        <w:rPr>
          <w:rFonts w:ascii="Times New Roman" w:hAnsi="Times New Roman" w:cs="Times New Roman"/>
          <w:sz w:val="24"/>
          <w:szCs w:val="24"/>
        </w:rPr>
        <w:t>ise</w:t>
      </w:r>
      <w:r w:rsidR="003D3E4D">
        <w:rPr>
          <w:rFonts w:ascii="Times New Roman" w:hAnsi="Times New Roman" w:cs="Times New Roman"/>
          <w:sz w:val="24"/>
          <w:szCs w:val="24"/>
        </w:rPr>
        <w:t>d</w:t>
      </w:r>
      <w:r w:rsidR="002E61BD" w:rsidRPr="00105C84">
        <w:rPr>
          <w:rFonts w:ascii="Times New Roman" w:hAnsi="Times New Roman" w:cs="Times New Roman"/>
          <w:sz w:val="24"/>
          <w:szCs w:val="24"/>
        </w:rPr>
        <w:t xml:space="preserve"> the profile of </w:t>
      </w:r>
      <w:r w:rsidR="006452AA">
        <w:rPr>
          <w:rFonts w:ascii="Times New Roman" w:hAnsi="Times New Roman" w:cs="Times New Roman"/>
          <w:sz w:val="24"/>
          <w:szCs w:val="24"/>
        </w:rPr>
        <w:t>pan-European electoral campaign</w:t>
      </w:r>
      <w:r w:rsidR="003D3E4D">
        <w:rPr>
          <w:rFonts w:ascii="Times New Roman" w:hAnsi="Times New Roman" w:cs="Times New Roman"/>
          <w:sz w:val="24"/>
          <w:szCs w:val="24"/>
        </w:rPr>
        <w:t>s</w:t>
      </w:r>
      <w:r w:rsidR="006452AA">
        <w:rPr>
          <w:rFonts w:ascii="Times New Roman" w:hAnsi="Times New Roman" w:cs="Times New Roman"/>
          <w:sz w:val="24"/>
          <w:szCs w:val="24"/>
        </w:rPr>
        <w:t>.</w:t>
      </w:r>
      <w:r w:rsidR="002E61BD" w:rsidRPr="00105C84">
        <w:rPr>
          <w:rFonts w:ascii="Times New Roman" w:hAnsi="Times New Roman" w:cs="Times New Roman"/>
          <w:sz w:val="24"/>
          <w:szCs w:val="24"/>
        </w:rPr>
        <w:t xml:space="preserve"> </w:t>
      </w:r>
      <w:r w:rsidR="004E0322">
        <w:rPr>
          <w:rFonts w:ascii="Times New Roman" w:hAnsi="Times New Roman" w:cs="Times New Roman"/>
          <w:sz w:val="24"/>
          <w:szCs w:val="24"/>
        </w:rPr>
        <w:t>While not reversin</w:t>
      </w:r>
      <w:r w:rsidR="00FB259D">
        <w:rPr>
          <w:rFonts w:ascii="Times New Roman" w:hAnsi="Times New Roman" w:cs="Times New Roman"/>
          <w:sz w:val="24"/>
          <w:szCs w:val="24"/>
        </w:rPr>
        <w:t>g the downward path of voter turnout witnessed</w:t>
      </w:r>
      <w:r w:rsidR="00FB259D" w:rsidRPr="00FB259D">
        <w:rPr>
          <w:rFonts w:ascii="Times New Roman" w:hAnsi="Times New Roman" w:cs="Times New Roman"/>
          <w:sz w:val="24"/>
          <w:szCs w:val="24"/>
        </w:rPr>
        <w:t xml:space="preserve"> in previous elections to the European Parliament</w:t>
      </w:r>
      <w:r w:rsidR="00FB259D">
        <w:rPr>
          <w:rStyle w:val="FootnoteReference"/>
          <w:rFonts w:ascii="Times New Roman" w:hAnsi="Times New Roman" w:cs="Times New Roman"/>
          <w:sz w:val="24"/>
          <w:szCs w:val="24"/>
        </w:rPr>
        <w:footnoteReference w:id="4"/>
      </w:r>
      <w:r w:rsidR="0039153A">
        <w:rPr>
          <w:rFonts w:ascii="Times New Roman" w:hAnsi="Times New Roman" w:cs="Times New Roman"/>
          <w:sz w:val="24"/>
          <w:szCs w:val="24"/>
        </w:rPr>
        <w:t xml:space="preserve">, the </w:t>
      </w:r>
      <w:r w:rsidR="006D428B">
        <w:rPr>
          <w:rFonts w:ascii="Times New Roman" w:hAnsi="Times New Roman" w:cs="Times New Roman"/>
          <w:sz w:val="24"/>
          <w:szCs w:val="24"/>
        </w:rPr>
        <w:t>lead candidate</w:t>
      </w:r>
      <w:r w:rsidR="00FB259D">
        <w:rPr>
          <w:rFonts w:ascii="Times New Roman" w:hAnsi="Times New Roman" w:cs="Times New Roman"/>
          <w:sz w:val="24"/>
          <w:szCs w:val="24"/>
        </w:rPr>
        <w:t xml:space="preserve"> system </w:t>
      </w:r>
      <w:r w:rsidR="002E61BD" w:rsidRPr="00105C84">
        <w:rPr>
          <w:rFonts w:ascii="Times New Roman" w:hAnsi="Times New Roman" w:cs="Times New Roman"/>
          <w:sz w:val="24"/>
          <w:szCs w:val="24"/>
        </w:rPr>
        <w:t xml:space="preserve">helped in stemming </w:t>
      </w:r>
      <w:r w:rsidR="00FB259D">
        <w:rPr>
          <w:rFonts w:ascii="Times New Roman" w:hAnsi="Times New Roman" w:cs="Times New Roman"/>
          <w:sz w:val="24"/>
          <w:szCs w:val="24"/>
        </w:rPr>
        <w:t>its</w:t>
      </w:r>
      <w:r w:rsidR="002E61BD" w:rsidRPr="00105C84">
        <w:rPr>
          <w:rFonts w:ascii="Times New Roman" w:hAnsi="Times New Roman" w:cs="Times New Roman"/>
          <w:sz w:val="24"/>
          <w:szCs w:val="24"/>
        </w:rPr>
        <w:t xml:space="preserve"> fall</w:t>
      </w:r>
      <w:r w:rsidR="00F32E0C">
        <w:rPr>
          <w:rStyle w:val="FootnoteReference"/>
          <w:rFonts w:ascii="Times New Roman" w:hAnsi="Times New Roman" w:cs="Times New Roman"/>
          <w:sz w:val="24"/>
          <w:szCs w:val="24"/>
        </w:rPr>
        <w:footnoteReference w:id="5"/>
      </w:r>
      <w:r w:rsidR="00790E5D">
        <w:rPr>
          <w:rFonts w:ascii="Times New Roman" w:hAnsi="Times New Roman" w:cs="Times New Roman"/>
          <w:sz w:val="24"/>
          <w:szCs w:val="24"/>
        </w:rPr>
        <w:t xml:space="preserve"> as it injected a greater element of information and choice</w:t>
      </w:r>
      <w:r w:rsidR="00790E5D">
        <w:rPr>
          <w:rStyle w:val="FootnoteReference"/>
          <w:rFonts w:ascii="Times New Roman" w:hAnsi="Times New Roman" w:cs="Times New Roman"/>
          <w:sz w:val="24"/>
          <w:szCs w:val="24"/>
        </w:rPr>
        <w:footnoteReference w:id="6"/>
      </w:r>
      <w:r w:rsidR="002E61BD" w:rsidRPr="00105C84">
        <w:rPr>
          <w:rFonts w:ascii="Times New Roman" w:hAnsi="Times New Roman" w:cs="Times New Roman"/>
          <w:sz w:val="24"/>
          <w:szCs w:val="24"/>
        </w:rPr>
        <w:t>.</w:t>
      </w:r>
      <w:r w:rsidR="00A51C35">
        <w:rPr>
          <w:rFonts w:ascii="Times New Roman" w:hAnsi="Times New Roman" w:cs="Times New Roman"/>
          <w:sz w:val="24"/>
          <w:szCs w:val="24"/>
        </w:rPr>
        <w:t xml:space="preserve"> </w:t>
      </w:r>
    </w:p>
    <w:p w:rsidR="008B2299" w:rsidRDefault="00903AA7" w:rsidP="00900056">
      <w:pPr>
        <w:spacing w:after="200"/>
        <w:jc w:val="both"/>
        <w:rPr>
          <w:rFonts w:ascii="Times New Roman" w:hAnsi="Times New Roman" w:cs="Times New Roman"/>
          <w:sz w:val="24"/>
          <w:szCs w:val="24"/>
        </w:rPr>
      </w:pPr>
      <w:r w:rsidRPr="00E32A1E">
        <w:rPr>
          <w:rFonts w:ascii="Times New Roman" w:hAnsi="Times New Roman" w:cs="Times New Roman"/>
          <w:sz w:val="24"/>
          <w:szCs w:val="24"/>
        </w:rPr>
        <w:t xml:space="preserve">The lead candidate system is not a direct presidential election. </w:t>
      </w:r>
      <w:r w:rsidR="00C06756" w:rsidRPr="00E32A1E">
        <w:rPr>
          <w:rFonts w:ascii="Times New Roman" w:hAnsi="Times New Roman" w:cs="Times New Roman"/>
          <w:sz w:val="24"/>
          <w:szCs w:val="24"/>
        </w:rPr>
        <w:t>I</w:t>
      </w:r>
      <w:r w:rsidRPr="00E32A1E">
        <w:rPr>
          <w:rFonts w:ascii="Times New Roman" w:hAnsi="Times New Roman" w:cs="Times New Roman"/>
          <w:sz w:val="24"/>
          <w:szCs w:val="24"/>
        </w:rPr>
        <w:t xml:space="preserve">t </w:t>
      </w:r>
      <w:r w:rsidR="00C06756" w:rsidRPr="00E32A1E">
        <w:rPr>
          <w:rFonts w:ascii="Times New Roman" w:hAnsi="Times New Roman" w:cs="Times New Roman"/>
          <w:sz w:val="24"/>
          <w:szCs w:val="24"/>
        </w:rPr>
        <w:t xml:space="preserve">is </w:t>
      </w:r>
      <w:r w:rsidRPr="00E32A1E">
        <w:rPr>
          <w:rFonts w:ascii="Times New Roman" w:hAnsi="Times New Roman" w:cs="Times New Roman"/>
          <w:sz w:val="24"/>
          <w:szCs w:val="24"/>
        </w:rPr>
        <w:t>not automatic</w:t>
      </w:r>
      <w:r w:rsidR="00F7524E" w:rsidRPr="00E32A1E">
        <w:rPr>
          <w:rFonts w:ascii="Times New Roman" w:hAnsi="Times New Roman" w:cs="Times New Roman"/>
          <w:sz w:val="24"/>
          <w:szCs w:val="24"/>
        </w:rPr>
        <w:t xml:space="preserve"> that the candidate </w:t>
      </w:r>
      <w:r w:rsidRPr="00E32A1E">
        <w:rPr>
          <w:rFonts w:ascii="Times New Roman" w:hAnsi="Times New Roman" w:cs="Times New Roman"/>
          <w:sz w:val="24"/>
          <w:szCs w:val="24"/>
        </w:rPr>
        <w:t>of</w:t>
      </w:r>
      <w:r w:rsidR="00F7524E" w:rsidRPr="00E32A1E">
        <w:rPr>
          <w:rFonts w:ascii="Times New Roman" w:hAnsi="Times New Roman" w:cs="Times New Roman"/>
          <w:sz w:val="24"/>
          <w:szCs w:val="24"/>
        </w:rPr>
        <w:t xml:space="preserve"> the party which </w:t>
      </w:r>
      <w:r w:rsidR="00E32A1E" w:rsidRPr="00E32A1E">
        <w:rPr>
          <w:rFonts w:ascii="Times New Roman" w:hAnsi="Times New Roman" w:cs="Times New Roman"/>
          <w:sz w:val="24"/>
          <w:szCs w:val="24"/>
        </w:rPr>
        <w:t>obtains</w:t>
      </w:r>
      <w:r w:rsidR="00C06756" w:rsidRPr="00E32A1E">
        <w:rPr>
          <w:rFonts w:ascii="Times New Roman" w:hAnsi="Times New Roman" w:cs="Times New Roman"/>
          <w:sz w:val="24"/>
          <w:szCs w:val="24"/>
        </w:rPr>
        <w:t xml:space="preserve"> </w:t>
      </w:r>
      <w:r w:rsidR="00F7524E" w:rsidRPr="00E32A1E">
        <w:rPr>
          <w:rFonts w:ascii="Times New Roman" w:hAnsi="Times New Roman" w:cs="Times New Roman"/>
          <w:sz w:val="24"/>
          <w:szCs w:val="24"/>
        </w:rPr>
        <w:t xml:space="preserve">the largest share of the vote </w:t>
      </w:r>
      <w:r w:rsidR="00C06756" w:rsidRPr="00E32A1E">
        <w:rPr>
          <w:rFonts w:ascii="Times New Roman" w:hAnsi="Times New Roman" w:cs="Times New Roman"/>
          <w:sz w:val="24"/>
          <w:szCs w:val="24"/>
        </w:rPr>
        <w:t xml:space="preserve">is </w:t>
      </w:r>
      <w:r w:rsidR="00F7524E" w:rsidRPr="00E32A1E">
        <w:rPr>
          <w:rFonts w:ascii="Times New Roman" w:hAnsi="Times New Roman" w:cs="Times New Roman"/>
          <w:sz w:val="24"/>
          <w:szCs w:val="24"/>
        </w:rPr>
        <w:t xml:space="preserve">elected as President of the </w:t>
      </w:r>
      <w:r w:rsidR="00C4141A" w:rsidRPr="00E32A1E">
        <w:rPr>
          <w:rFonts w:ascii="Times New Roman" w:hAnsi="Times New Roman" w:cs="Times New Roman"/>
          <w:sz w:val="24"/>
          <w:szCs w:val="24"/>
        </w:rPr>
        <w:t>European Commission</w:t>
      </w:r>
      <w:r w:rsidR="00E73628">
        <w:rPr>
          <w:rFonts w:ascii="Times New Roman" w:hAnsi="Times New Roman" w:cs="Times New Roman"/>
          <w:sz w:val="24"/>
          <w:szCs w:val="24"/>
        </w:rPr>
        <w:t xml:space="preserve">; it is the one who is able to find majority support </w:t>
      </w:r>
      <w:r w:rsidR="00E73628" w:rsidRPr="00E32A1E">
        <w:rPr>
          <w:rFonts w:ascii="Times New Roman" w:hAnsi="Times New Roman" w:cs="Times New Roman"/>
          <w:sz w:val="24"/>
          <w:szCs w:val="24"/>
        </w:rPr>
        <w:t>first in the European Council in line with the Treat</w:t>
      </w:r>
      <w:r w:rsidR="009A3B99">
        <w:rPr>
          <w:rFonts w:ascii="Times New Roman" w:hAnsi="Times New Roman" w:cs="Times New Roman"/>
          <w:sz w:val="24"/>
          <w:szCs w:val="24"/>
        </w:rPr>
        <w:t>ies</w:t>
      </w:r>
      <w:r w:rsidR="00E73628" w:rsidRPr="00E32A1E">
        <w:rPr>
          <w:rStyle w:val="FootnoteReference"/>
          <w:rFonts w:ascii="Times New Roman" w:hAnsi="Times New Roman" w:cs="Times New Roman"/>
          <w:sz w:val="24"/>
          <w:szCs w:val="24"/>
        </w:rPr>
        <w:footnoteReference w:id="7"/>
      </w:r>
      <w:r w:rsidR="00E73628">
        <w:rPr>
          <w:rFonts w:ascii="Times New Roman" w:hAnsi="Times New Roman" w:cs="Times New Roman"/>
          <w:sz w:val="24"/>
          <w:szCs w:val="24"/>
        </w:rPr>
        <w:t>,</w:t>
      </w:r>
      <w:r w:rsidR="00E73628" w:rsidRPr="00E32A1E">
        <w:rPr>
          <w:rFonts w:ascii="Times New Roman" w:hAnsi="Times New Roman" w:cs="Times New Roman"/>
          <w:sz w:val="24"/>
          <w:szCs w:val="24"/>
        </w:rPr>
        <w:t xml:space="preserve"> then in the European Parliament</w:t>
      </w:r>
      <w:r w:rsidR="00F7524E" w:rsidRPr="00E32A1E">
        <w:rPr>
          <w:rFonts w:ascii="Times New Roman" w:hAnsi="Times New Roman" w:cs="Times New Roman"/>
          <w:sz w:val="24"/>
          <w:szCs w:val="24"/>
        </w:rPr>
        <w:t xml:space="preserve">. </w:t>
      </w:r>
      <w:r w:rsidR="00E73628">
        <w:rPr>
          <w:rFonts w:ascii="Times New Roman" w:hAnsi="Times New Roman" w:cs="Times New Roman"/>
          <w:sz w:val="24"/>
          <w:szCs w:val="24"/>
        </w:rPr>
        <w:t>I</w:t>
      </w:r>
      <w:r w:rsidR="009A3B99">
        <w:rPr>
          <w:rFonts w:ascii="Times New Roman" w:hAnsi="Times New Roman" w:cs="Times New Roman"/>
          <w:sz w:val="24"/>
          <w:szCs w:val="24"/>
        </w:rPr>
        <w:t>t is recalled that under the Treaties, the European Parliament and the European Council are jointly responsible for the smooth running of the process leading to the election of the President of the European Commission. Member States agreed that prior to the decision of the European Council, representatives of the European Parliament and of the European Council will conduct the necessary consultations</w:t>
      </w:r>
      <w:r w:rsidR="009A3B99">
        <w:rPr>
          <w:rStyle w:val="FootnoteReference"/>
          <w:rFonts w:ascii="Times New Roman" w:hAnsi="Times New Roman" w:cs="Times New Roman"/>
          <w:sz w:val="24"/>
          <w:szCs w:val="24"/>
        </w:rPr>
        <w:footnoteReference w:id="8"/>
      </w:r>
      <w:r w:rsidR="009A3B99">
        <w:rPr>
          <w:rFonts w:ascii="Times New Roman" w:hAnsi="Times New Roman" w:cs="Times New Roman"/>
          <w:sz w:val="24"/>
          <w:szCs w:val="24"/>
        </w:rPr>
        <w:t xml:space="preserve">. </w:t>
      </w:r>
    </w:p>
    <w:p w:rsidR="00C06756" w:rsidRDefault="008B2299" w:rsidP="00900056">
      <w:pPr>
        <w:spacing w:after="200"/>
        <w:jc w:val="both"/>
        <w:rPr>
          <w:rFonts w:ascii="Times New Roman" w:hAnsi="Times New Roman" w:cs="Times New Roman"/>
          <w:sz w:val="24"/>
          <w:szCs w:val="24"/>
        </w:rPr>
      </w:pPr>
      <w:r>
        <w:rPr>
          <w:rFonts w:ascii="Times New Roman" w:hAnsi="Times New Roman" w:cs="Times New Roman"/>
          <w:sz w:val="24"/>
          <w:szCs w:val="24"/>
        </w:rPr>
        <w:t>I</w:t>
      </w:r>
      <w:r w:rsidR="00E73628">
        <w:rPr>
          <w:rFonts w:ascii="Times New Roman" w:hAnsi="Times New Roman" w:cs="Times New Roman"/>
          <w:sz w:val="24"/>
          <w:szCs w:val="24"/>
        </w:rPr>
        <w:t>n 2014</w:t>
      </w:r>
      <w:r w:rsidR="00F7524E" w:rsidRPr="00E32A1E">
        <w:rPr>
          <w:rFonts w:ascii="Times New Roman" w:hAnsi="Times New Roman" w:cs="Times New Roman"/>
          <w:sz w:val="24"/>
          <w:szCs w:val="24"/>
        </w:rPr>
        <w:t xml:space="preserve">, </w:t>
      </w:r>
      <w:r w:rsidR="00E73628">
        <w:rPr>
          <w:rFonts w:ascii="Times New Roman" w:hAnsi="Times New Roman" w:cs="Times New Roman"/>
          <w:sz w:val="24"/>
          <w:szCs w:val="24"/>
        </w:rPr>
        <w:t xml:space="preserve">it was </w:t>
      </w:r>
      <w:r w:rsidR="0049136E">
        <w:rPr>
          <w:rFonts w:ascii="Times New Roman" w:hAnsi="Times New Roman" w:cs="Times New Roman"/>
          <w:sz w:val="24"/>
          <w:szCs w:val="24"/>
        </w:rPr>
        <w:t xml:space="preserve">the </w:t>
      </w:r>
      <w:r w:rsidR="00E73628">
        <w:rPr>
          <w:rFonts w:ascii="Times New Roman" w:hAnsi="Times New Roman" w:cs="Times New Roman"/>
          <w:sz w:val="24"/>
          <w:szCs w:val="24"/>
        </w:rPr>
        <w:t xml:space="preserve">lead </w:t>
      </w:r>
      <w:r w:rsidR="0049136E">
        <w:rPr>
          <w:rFonts w:ascii="Times New Roman" w:hAnsi="Times New Roman" w:cs="Times New Roman"/>
          <w:sz w:val="24"/>
          <w:szCs w:val="24"/>
        </w:rPr>
        <w:t xml:space="preserve">candidate </w:t>
      </w:r>
      <w:r w:rsidR="00E73628">
        <w:rPr>
          <w:rFonts w:ascii="Times New Roman" w:hAnsi="Times New Roman" w:cs="Times New Roman"/>
          <w:sz w:val="24"/>
          <w:szCs w:val="24"/>
        </w:rPr>
        <w:t>who</w:t>
      </w:r>
      <w:r>
        <w:rPr>
          <w:rFonts w:ascii="Times New Roman" w:hAnsi="Times New Roman" w:cs="Times New Roman"/>
          <w:sz w:val="24"/>
          <w:szCs w:val="24"/>
        </w:rPr>
        <w:t>se party obtained the largest share of votes</w:t>
      </w:r>
      <w:r w:rsidR="0049136E">
        <w:rPr>
          <w:rFonts w:ascii="Times New Roman" w:hAnsi="Times New Roman" w:cs="Times New Roman"/>
          <w:sz w:val="24"/>
          <w:szCs w:val="24"/>
        </w:rPr>
        <w:t xml:space="preserve"> </w:t>
      </w:r>
      <w:r>
        <w:rPr>
          <w:rFonts w:ascii="Times New Roman" w:hAnsi="Times New Roman" w:cs="Times New Roman"/>
          <w:sz w:val="24"/>
          <w:szCs w:val="24"/>
        </w:rPr>
        <w:t xml:space="preserve">who </w:t>
      </w:r>
      <w:r w:rsidR="00903AA7" w:rsidRPr="00E32A1E">
        <w:rPr>
          <w:rFonts w:ascii="Times New Roman" w:hAnsi="Times New Roman" w:cs="Times New Roman"/>
          <w:sz w:val="24"/>
          <w:szCs w:val="24"/>
        </w:rPr>
        <w:t>was</w:t>
      </w:r>
      <w:r w:rsidR="00F7524E" w:rsidRPr="00E32A1E">
        <w:rPr>
          <w:rFonts w:ascii="Times New Roman" w:hAnsi="Times New Roman" w:cs="Times New Roman"/>
          <w:sz w:val="24"/>
          <w:szCs w:val="24"/>
        </w:rPr>
        <w:t xml:space="preserve"> best </w:t>
      </w:r>
      <w:r w:rsidR="0049136E">
        <w:rPr>
          <w:rFonts w:ascii="Times New Roman" w:hAnsi="Times New Roman" w:cs="Times New Roman"/>
          <w:sz w:val="24"/>
          <w:szCs w:val="24"/>
        </w:rPr>
        <w:t>placed</w:t>
      </w:r>
      <w:r w:rsidR="0049136E" w:rsidRPr="00E32A1E">
        <w:rPr>
          <w:rFonts w:ascii="Times New Roman" w:hAnsi="Times New Roman" w:cs="Times New Roman"/>
          <w:sz w:val="24"/>
          <w:szCs w:val="24"/>
        </w:rPr>
        <w:t xml:space="preserve"> </w:t>
      </w:r>
      <w:r w:rsidR="00F7524E" w:rsidRPr="00E32A1E">
        <w:rPr>
          <w:rFonts w:ascii="Times New Roman" w:hAnsi="Times New Roman" w:cs="Times New Roman"/>
          <w:sz w:val="24"/>
          <w:szCs w:val="24"/>
        </w:rPr>
        <w:t>to find majority support</w:t>
      </w:r>
      <w:r w:rsidR="00E73628">
        <w:rPr>
          <w:rFonts w:ascii="Times New Roman" w:hAnsi="Times New Roman" w:cs="Times New Roman"/>
          <w:sz w:val="24"/>
          <w:szCs w:val="24"/>
        </w:rPr>
        <w:t xml:space="preserve"> </w:t>
      </w:r>
      <w:r w:rsidR="00631A61">
        <w:rPr>
          <w:rFonts w:ascii="Times New Roman" w:hAnsi="Times New Roman" w:cs="Times New Roman"/>
          <w:sz w:val="24"/>
          <w:szCs w:val="24"/>
        </w:rPr>
        <w:t xml:space="preserve">in both </w:t>
      </w:r>
      <w:r>
        <w:rPr>
          <w:rFonts w:ascii="Times New Roman" w:hAnsi="Times New Roman" w:cs="Times New Roman"/>
          <w:sz w:val="24"/>
          <w:szCs w:val="24"/>
        </w:rPr>
        <w:t>the European Council and the European Parliament</w:t>
      </w:r>
      <w:r w:rsidR="00631A61">
        <w:rPr>
          <w:rFonts w:ascii="Times New Roman" w:hAnsi="Times New Roman" w:cs="Times New Roman"/>
          <w:sz w:val="24"/>
          <w:szCs w:val="24"/>
        </w:rPr>
        <w:t xml:space="preserve">. </w:t>
      </w:r>
    </w:p>
    <w:p w:rsidR="002E61BD" w:rsidRPr="00105C84" w:rsidRDefault="008B2299" w:rsidP="008B2299">
      <w:pPr>
        <w:spacing w:after="200"/>
        <w:jc w:val="both"/>
        <w:rPr>
          <w:rFonts w:ascii="Times New Roman" w:hAnsi="Times New Roman" w:cs="Times New Roman"/>
          <w:sz w:val="24"/>
          <w:szCs w:val="24"/>
        </w:rPr>
      </w:pPr>
      <w:r>
        <w:rPr>
          <w:rFonts w:ascii="Times New Roman" w:hAnsi="Times New Roman" w:cs="Times New Roman"/>
          <w:sz w:val="24"/>
          <w:szCs w:val="24"/>
        </w:rPr>
        <w:t>T</w:t>
      </w:r>
      <w:r w:rsidR="003D3E4D">
        <w:rPr>
          <w:rFonts w:ascii="Times New Roman" w:hAnsi="Times New Roman" w:cs="Times New Roman"/>
          <w:sz w:val="24"/>
          <w:szCs w:val="24"/>
        </w:rPr>
        <w:t>h</w:t>
      </w:r>
      <w:r w:rsidR="003D3E4D" w:rsidRPr="003D3E4D">
        <w:rPr>
          <w:rFonts w:ascii="Times New Roman" w:hAnsi="Times New Roman" w:cs="Times New Roman"/>
          <w:sz w:val="24"/>
          <w:szCs w:val="24"/>
        </w:rPr>
        <w:t xml:space="preserve">e </w:t>
      </w:r>
      <w:r w:rsidR="003D3E4D">
        <w:rPr>
          <w:rFonts w:ascii="Times New Roman" w:hAnsi="Times New Roman" w:cs="Times New Roman"/>
          <w:sz w:val="24"/>
          <w:szCs w:val="24"/>
        </w:rPr>
        <w:t xml:space="preserve">lead candidate </w:t>
      </w:r>
      <w:r w:rsidR="003D3E4D" w:rsidRPr="003D3E4D">
        <w:rPr>
          <w:rFonts w:ascii="Times New Roman" w:hAnsi="Times New Roman" w:cs="Times New Roman"/>
          <w:sz w:val="24"/>
          <w:szCs w:val="24"/>
        </w:rPr>
        <w:t>process</w:t>
      </w:r>
      <w:r w:rsidR="008A535A">
        <w:rPr>
          <w:rFonts w:ascii="Times New Roman" w:hAnsi="Times New Roman" w:cs="Times New Roman"/>
          <w:sz w:val="24"/>
          <w:szCs w:val="24"/>
        </w:rPr>
        <w:t>,</w:t>
      </w:r>
      <w:r w:rsidR="00B1352E">
        <w:rPr>
          <w:rFonts w:ascii="Times New Roman" w:hAnsi="Times New Roman" w:cs="Times New Roman"/>
          <w:sz w:val="24"/>
          <w:szCs w:val="24"/>
        </w:rPr>
        <w:t xml:space="preserve"> after its result was confirmed by the European Council </w:t>
      </w:r>
      <w:r w:rsidR="004B5671">
        <w:rPr>
          <w:rFonts w:ascii="Times New Roman" w:hAnsi="Times New Roman" w:cs="Times New Roman"/>
          <w:sz w:val="24"/>
          <w:szCs w:val="24"/>
        </w:rPr>
        <w:t xml:space="preserve">on 27 June 2014 </w:t>
      </w:r>
      <w:r w:rsidR="00B1352E">
        <w:rPr>
          <w:rFonts w:ascii="Times New Roman" w:hAnsi="Times New Roman" w:cs="Times New Roman"/>
          <w:sz w:val="24"/>
          <w:szCs w:val="24"/>
        </w:rPr>
        <w:t>and by the European Parliament</w:t>
      </w:r>
      <w:r w:rsidR="004B5671">
        <w:rPr>
          <w:rFonts w:ascii="Times New Roman" w:hAnsi="Times New Roman" w:cs="Times New Roman"/>
          <w:sz w:val="24"/>
          <w:szCs w:val="24"/>
        </w:rPr>
        <w:t xml:space="preserve"> on 15 July 2014</w:t>
      </w:r>
      <w:r w:rsidR="00B1352E">
        <w:rPr>
          <w:rFonts w:ascii="Times New Roman" w:hAnsi="Times New Roman" w:cs="Times New Roman"/>
          <w:sz w:val="24"/>
          <w:szCs w:val="24"/>
        </w:rPr>
        <w:t>,</w:t>
      </w:r>
      <w:r w:rsidR="003D3E4D" w:rsidRPr="003D3E4D">
        <w:rPr>
          <w:rFonts w:ascii="Times New Roman" w:hAnsi="Times New Roman" w:cs="Times New Roman"/>
          <w:sz w:val="24"/>
          <w:szCs w:val="24"/>
        </w:rPr>
        <w:t xml:space="preserve"> </w:t>
      </w:r>
      <w:r w:rsidR="00DF4264">
        <w:rPr>
          <w:rFonts w:ascii="Times New Roman" w:hAnsi="Times New Roman" w:cs="Times New Roman"/>
          <w:sz w:val="24"/>
          <w:szCs w:val="24"/>
        </w:rPr>
        <w:t>was a</w:t>
      </w:r>
      <w:r>
        <w:rPr>
          <w:rFonts w:ascii="Times New Roman" w:hAnsi="Times New Roman" w:cs="Times New Roman"/>
          <w:sz w:val="24"/>
          <w:szCs w:val="24"/>
        </w:rPr>
        <w:t>n</w:t>
      </w:r>
      <w:r w:rsidR="00DF4264">
        <w:rPr>
          <w:rFonts w:ascii="Times New Roman" w:hAnsi="Times New Roman" w:cs="Times New Roman"/>
          <w:sz w:val="24"/>
          <w:szCs w:val="24"/>
        </w:rPr>
        <w:t xml:space="preserve"> </w:t>
      </w:r>
      <w:r>
        <w:rPr>
          <w:rFonts w:ascii="Times New Roman" w:hAnsi="Times New Roman" w:cs="Times New Roman"/>
          <w:sz w:val="24"/>
          <w:szCs w:val="24"/>
        </w:rPr>
        <w:t xml:space="preserve">important </w:t>
      </w:r>
      <w:r w:rsidR="00DF4264">
        <w:rPr>
          <w:rFonts w:ascii="Times New Roman" w:hAnsi="Times New Roman" w:cs="Times New Roman"/>
          <w:sz w:val="24"/>
          <w:szCs w:val="24"/>
        </w:rPr>
        <w:t xml:space="preserve">factor </w:t>
      </w:r>
      <w:r>
        <w:rPr>
          <w:rFonts w:ascii="Times New Roman" w:hAnsi="Times New Roman" w:cs="Times New Roman"/>
          <w:sz w:val="24"/>
          <w:szCs w:val="24"/>
        </w:rPr>
        <w:t xml:space="preserve">that </w:t>
      </w:r>
      <w:r w:rsidR="003D3E4D" w:rsidRPr="003D3E4D">
        <w:rPr>
          <w:rFonts w:ascii="Times New Roman" w:hAnsi="Times New Roman" w:cs="Times New Roman"/>
          <w:sz w:val="24"/>
          <w:szCs w:val="24"/>
        </w:rPr>
        <w:t>enabl</w:t>
      </w:r>
      <w:r>
        <w:rPr>
          <w:rFonts w:ascii="Times New Roman" w:hAnsi="Times New Roman" w:cs="Times New Roman"/>
          <w:sz w:val="24"/>
          <w:szCs w:val="24"/>
        </w:rPr>
        <w:t>ed</w:t>
      </w:r>
      <w:r w:rsidR="003D3E4D" w:rsidRPr="003D3E4D">
        <w:rPr>
          <w:rFonts w:ascii="Times New Roman" w:hAnsi="Times New Roman" w:cs="Times New Roman"/>
          <w:sz w:val="24"/>
          <w:szCs w:val="24"/>
        </w:rPr>
        <w:t xml:space="preserve"> the Juncker</w:t>
      </w:r>
      <w:r w:rsidR="003D3E4D">
        <w:rPr>
          <w:rFonts w:ascii="Times New Roman" w:hAnsi="Times New Roman" w:cs="Times New Roman"/>
          <w:sz w:val="24"/>
          <w:szCs w:val="24"/>
        </w:rPr>
        <w:t xml:space="preserve"> Commission to be </w:t>
      </w:r>
      <w:r w:rsidR="003D3E4D" w:rsidRPr="003D3E4D">
        <w:rPr>
          <w:rFonts w:ascii="Times New Roman" w:hAnsi="Times New Roman" w:cs="Times New Roman"/>
          <w:sz w:val="24"/>
          <w:szCs w:val="24"/>
        </w:rPr>
        <w:t>more political</w:t>
      </w:r>
      <w:r w:rsidR="004B5671">
        <w:rPr>
          <w:rFonts w:ascii="Times New Roman" w:hAnsi="Times New Roman" w:cs="Times New Roman"/>
          <w:sz w:val="24"/>
          <w:szCs w:val="24"/>
        </w:rPr>
        <w:t xml:space="preserve"> and more focused in its policy choices</w:t>
      </w:r>
      <w:r w:rsidR="003D3E4D" w:rsidRPr="003D3E4D">
        <w:rPr>
          <w:rFonts w:ascii="Times New Roman" w:hAnsi="Times New Roman" w:cs="Times New Roman"/>
          <w:sz w:val="24"/>
          <w:szCs w:val="24"/>
        </w:rPr>
        <w:t>.</w:t>
      </w:r>
      <w:r w:rsidR="003D3E4D" w:rsidRPr="003D3E4D" w:rsidDel="003D3E4D">
        <w:rPr>
          <w:rFonts w:ascii="Times New Roman" w:hAnsi="Times New Roman" w:cs="Times New Roman"/>
          <w:sz w:val="24"/>
          <w:szCs w:val="24"/>
        </w:rPr>
        <w:t xml:space="preserve"> </w:t>
      </w:r>
      <w:r>
        <w:rPr>
          <w:rFonts w:ascii="Times New Roman" w:hAnsi="Times New Roman" w:cs="Times New Roman"/>
          <w:sz w:val="24"/>
          <w:szCs w:val="24"/>
        </w:rPr>
        <w:t xml:space="preserve">This was also thanks to the </w:t>
      </w:r>
      <w:r w:rsidR="00000B9F" w:rsidRPr="00105C84">
        <w:rPr>
          <w:rFonts w:ascii="Times New Roman" w:hAnsi="Times New Roman" w:cs="Times New Roman"/>
          <w:sz w:val="24"/>
          <w:szCs w:val="24"/>
        </w:rPr>
        <w:t xml:space="preserve">Strategic Agenda of </w:t>
      </w:r>
      <w:r>
        <w:rPr>
          <w:rFonts w:ascii="Times New Roman" w:hAnsi="Times New Roman" w:cs="Times New Roman"/>
          <w:sz w:val="24"/>
          <w:szCs w:val="24"/>
        </w:rPr>
        <w:t>k</w:t>
      </w:r>
      <w:r w:rsidR="00000B9F" w:rsidRPr="00105C84">
        <w:rPr>
          <w:rFonts w:ascii="Times New Roman" w:hAnsi="Times New Roman" w:cs="Times New Roman"/>
          <w:sz w:val="24"/>
          <w:szCs w:val="24"/>
        </w:rPr>
        <w:t xml:space="preserve">ey </w:t>
      </w:r>
      <w:r>
        <w:rPr>
          <w:rFonts w:ascii="Times New Roman" w:hAnsi="Times New Roman" w:cs="Times New Roman"/>
          <w:sz w:val="24"/>
          <w:szCs w:val="24"/>
        </w:rPr>
        <w:t>p</w:t>
      </w:r>
      <w:r w:rsidR="00000B9F" w:rsidRPr="00105C84">
        <w:rPr>
          <w:rFonts w:ascii="Times New Roman" w:hAnsi="Times New Roman" w:cs="Times New Roman"/>
          <w:sz w:val="24"/>
          <w:szCs w:val="24"/>
        </w:rPr>
        <w:t>riorities, set out by the European Council in June 2014</w:t>
      </w:r>
      <w:r>
        <w:rPr>
          <w:rStyle w:val="FootnoteReference"/>
          <w:rFonts w:ascii="Times New Roman" w:hAnsi="Times New Roman" w:cs="Times New Roman"/>
          <w:sz w:val="24"/>
          <w:szCs w:val="24"/>
        </w:rPr>
        <w:footnoteReference w:id="9"/>
      </w:r>
      <w:r w:rsidR="00582392">
        <w:rPr>
          <w:rFonts w:ascii="Times New Roman" w:hAnsi="Times New Roman" w:cs="Times New Roman"/>
          <w:sz w:val="24"/>
          <w:szCs w:val="24"/>
        </w:rPr>
        <w:t>,</w:t>
      </w:r>
      <w:r w:rsidR="00000B9F" w:rsidRPr="00105C84">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00B9F" w:rsidRPr="00105C84">
        <w:rPr>
          <w:rFonts w:ascii="Times New Roman" w:hAnsi="Times New Roman" w:cs="Times New Roman"/>
          <w:sz w:val="24"/>
          <w:szCs w:val="24"/>
        </w:rPr>
        <w:t>fe</w:t>
      </w:r>
      <w:r w:rsidR="002E61BD" w:rsidRPr="00105C84">
        <w:rPr>
          <w:rFonts w:ascii="Times New Roman" w:hAnsi="Times New Roman" w:cs="Times New Roman"/>
          <w:sz w:val="24"/>
          <w:szCs w:val="24"/>
        </w:rPr>
        <w:t>d into</w:t>
      </w:r>
      <w:r w:rsidR="00000B9F" w:rsidRPr="00105C84">
        <w:rPr>
          <w:rFonts w:ascii="Times New Roman" w:hAnsi="Times New Roman" w:cs="Times New Roman"/>
          <w:sz w:val="24"/>
          <w:szCs w:val="24"/>
        </w:rPr>
        <w:t xml:space="preserve"> the </w:t>
      </w:r>
      <w:r w:rsidR="004B5671">
        <w:rPr>
          <w:rFonts w:ascii="Times New Roman" w:hAnsi="Times New Roman" w:cs="Times New Roman"/>
          <w:sz w:val="24"/>
          <w:szCs w:val="24"/>
        </w:rPr>
        <w:t xml:space="preserve">10 points of the </w:t>
      </w:r>
      <w:r w:rsidR="00000B9F" w:rsidRPr="00105C84">
        <w:rPr>
          <w:rFonts w:ascii="Times New Roman" w:hAnsi="Times New Roman" w:cs="Times New Roman"/>
          <w:sz w:val="24"/>
          <w:szCs w:val="24"/>
        </w:rPr>
        <w:t>Political Guidelines which were the basis for President Juncker's election by the European Parliament</w:t>
      </w:r>
      <w:r w:rsidR="002E61BD" w:rsidRPr="00105C84">
        <w:rPr>
          <w:rFonts w:ascii="Times New Roman" w:hAnsi="Times New Roman" w:cs="Times New Roman"/>
          <w:sz w:val="24"/>
          <w:szCs w:val="24"/>
        </w:rPr>
        <w:t xml:space="preserve"> </w:t>
      </w:r>
      <w:r w:rsidR="00582392">
        <w:rPr>
          <w:rFonts w:ascii="Times New Roman" w:hAnsi="Times New Roman" w:cs="Times New Roman"/>
          <w:sz w:val="24"/>
          <w:szCs w:val="24"/>
        </w:rPr>
        <w:t xml:space="preserve">and </w:t>
      </w:r>
      <w:r w:rsidR="00F7524E">
        <w:rPr>
          <w:rFonts w:ascii="Times New Roman" w:hAnsi="Times New Roman" w:cs="Times New Roman"/>
          <w:sz w:val="24"/>
          <w:szCs w:val="24"/>
        </w:rPr>
        <w:t xml:space="preserve">which </w:t>
      </w:r>
      <w:r w:rsidR="006452AA">
        <w:rPr>
          <w:rFonts w:ascii="Times New Roman" w:hAnsi="Times New Roman" w:cs="Times New Roman"/>
          <w:sz w:val="24"/>
          <w:szCs w:val="24"/>
        </w:rPr>
        <w:t xml:space="preserve">naturally </w:t>
      </w:r>
      <w:r w:rsidR="00F7524E">
        <w:rPr>
          <w:rFonts w:ascii="Times New Roman" w:hAnsi="Times New Roman" w:cs="Times New Roman"/>
          <w:sz w:val="24"/>
          <w:szCs w:val="24"/>
        </w:rPr>
        <w:t xml:space="preserve">reflected </w:t>
      </w:r>
      <w:r w:rsidR="002E61BD" w:rsidRPr="00105C84">
        <w:rPr>
          <w:rFonts w:ascii="Times New Roman" w:hAnsi="Times New Roman" w:cs="Times New Roman"/>
          <w:sz w:val="24"/>
          <w:szCs w:val="24"/>
        </w:rPr>
        <w:t>the programme</w:t>
      </w:r>
      <w:r w:rsidR="00972509">
        <w:rPr>
          <w:rFonts w:ascii="Times New Roman" w:hAnsi="Times New Roman" w:cs="Times New Roman"/>
          <w:sz w:val="24"/>
          <w:szCs w:val="24"/>
        </w:rPr>
        <w:t xml:space="preserve"> on which</w:t>
      </w:r>
      <w:r w:rsidR="002E61BD" w:rsidRPr="00105C84">
        <w:rPr>
          <w:rFonts w:ascii="Times New Roman" w:hAnsi="Times New Roman" w:cs="Times New Roman"/>
          <w:sz w:val="24"/>
          <w:szCs w:val="24"/>
        </w:rPr>
        <w:t xml:space="preserve"> he had campaigned across the Union. </w:t>
      </w:r>
      <w:r w:rsidR="006452AA" w:rsidRPr="00105C84">
        <w:rPr>
          <w:rFonts w:ascii="Times New Roman" w:hAnsi="Times New Roman" w:cs="Times New Roman"/>
          <w:sz w:val="24"/>
          <w:szCs w:val="24"/>
        </w:rPr>
        <w:t xml:space="preserve">This helped </w:t>
      </w:r>
      <w:r w:rsidR="00DF4264">
        <w:rPr>
          <w:rFonts w:ascii="Times New Roman" w:hAnsi="Times New Roman" w:cs="Times New Roman"/>
          <w:sz w:val="24"/>
          <w:szCs w:val="24"/>
        </w:rPr>
        <w:t xml:space="preserve">to </w:t>
      </w:r>
      <w:r w:rsidR="006452AA" w:rsidRPr="00105C84">
        <w:rPr>
          <w:rFonts w:ascii="Times New Roman" w:hAnsi="Times New Roman" w:cs="Times New Roman"/>
          <w:sz w:val="24"/>
          <w:szCs w:val="24"/>
        </w:rPr>
        <w:t xml:space="preserve">show that the European </w:t>
      </w:r>
      <w:r w:rsidR="00F7524E">
        <w:rPr>
          <w:rFonts w:ascii="Times New Roman" w:hAnsi="Times New Roman" w:cs="Times New Roman"/>
          <w:sz w:val="24"/>
          <w:szCs w:val="24"/>
        </w:rPr>
        <w:t>i</w:t>
      </w:r>
      <w:r w:rsidR="006452AA" w:rsidRPr="00105C84">
        <w:rPr>
          <w:rFonts w:ascii="Times New Roman" w:hAnsi="Times New Roman" w:cs="Times New Roman"/>
          <w:sz w:val="24"/>
          <w:szCs w:val="24"/>
        </w:rPr>
        <w:t>nstitutions and Member States can work together and deliver on issues which matter to citizens and truly require European action.</w:t>
      </w:r>
      <w:r w:rsidR="00B1352E">
        <w:rPr>
          <w:rFonts w:ascii="Times New Roman" w:hAnsi="Times New Roman" w:cs="Times New Roman"/>
          <w:sz w:val="24"/>
          <w:szCs w:val="24"/>
        </w:rPr>
        <w:t xml:space="preserve"> </w:t>
      </w:r>
      <w:r w:rsidR="00E73628">
        <w:rPr>
          <w:rFonts w:ascii="Times New Roman" w:hAnsi="Times New Roman" w:cs="Times New Roman"/>
          <w:sz w:val="24"/>
          <w:szCs w:val="24"/>
        </w:rPr>
        <w:t xml:space="preserve">All this was intended </w:t>
      </w:r>
      <w:r w:rsidR="00B1352E">
        <w:rPr>
          <w:rFonts w:ascii="Times New Roman" w:hAnsi="Times New Roman" w:cs="Times New Roman"/>
          <w:sz w:val="24"/>
          <w:szCs w:val="24"/>
        </w:rPr>
        <w:t xml:space="preserve">to </w:t>
      </w:r>
      <w:r w:rsidR="00E73628">
        <w:rPr>
          <w:rFonts w:ascii="Times New Roman" w:hAnsi="Times New Roman" w:cs="Times New Roman"/>
          <w:sz w:val="24"/>
          <w:szCs w:val="24"/>
        </w:rPr>
        <w:t xml:space="preserve">help </w:t>
      </w:r>
      <w:r w:rsidR="00F7035D">
        <w:rPr>
          <w:rFonts w:ascii="Times New Roman" w:hAnsi="Times New Roman" w:cs="Times New Roman"/>
          <w:sz w:val="24"/>
          <w:szCs w:val="24"/>
        </w:rPr>
        <w:t>reduc</w:t>
      </w:r>
      <w:r w:rsidR="00E73628">
        <w:rPr>
          <w:rFonts w:ascii="Times New Roman" w:hAnsi="Times New Roman" w:cs="Times New Roman"/>
          <w:sz w:val="24"/>
          <w:szCs w:val="24"/>
        </w:rPr>
        <w:t>e</w:t>
      </w:r>
      <w:r w:rsidR="00F7035D">
        <w:rPr>
          <w:rFonts w:ascii="Times New Roman" w:hAnsi="Times New Roman" w:cs="Times New Roman"/>
          <w:sz w:val="24"/>
          <w:szCs w:val="24"/>
        </w:rPr>
        <w:t xml:space="preserve"> </w:t>
      </w:r>
      <w:r w:rsidR="00B1352E">
        <w:rPr>
          <w:rFonts w:ascii="Times New Roman" w:hAnsi="Times New Roman" w:cs="Times New Roman"/>
          <w:sz w:val="24"/>
          <w:szCs w:val="24"/>
        </w:rPr>
        <w:t>the perceived division between "Brussels" and the Member States.</w:t>
      </w:r>
    </w:p>
    <w:p w:rsidR="002E61BD" w:rsidRPr="00105C84" w:rsidRDefault="00DF4264"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Having campaigned across Europe and interacted directly with citizens and elected representatives at local, regional and national level helped confer </w:t>
      </w:r>
      <w:r w:rsidR="00F6211D">
        <w:rPr>
          <w:rFonts w:ascii="Times New Roman" w:hAnsi="Times New Roman" w:cs="Times New Roman"/>
          <w:sz w:val="24"/>
          <w:szCs w:val="24"/>
        </w:rPr>
        <w:t xml:space="preserve">more </w:t>
      </w:r>
      <w:r w:rsidR="00F7524E">
        <w:rPr>
          <w:rFonts w:ascii="Times New Roman" w:hAnsi="Times New Roman" w:cs="Times New Roman"/>
          <w:sz w:val="24"/>
          <w:szCs w:val="24"/>
        </w:rPr>
        <w:t>accountability</w:t>
      </w:r>
      <w:r w:rsidR="00F7524E" w:rsidRPr="00105C84">
        <w:rPr>
          <w:rFonts w:ascii="Times New Roman" w:hAnsi="Times New Roman" w:cs="Times New Roman"/>
          <w:sz w:val="24"/>
          <w:szCs w:val="24"/>
        </w:rPr>
        <w:t xml:space="preserve"> </w:t>
      </w:r>
      <w:r w:rsidR="00F6211D">
        <w:rPr>
          <w:rFonts w:ascii="Times New Roman" w:hAnsi="Times New Roman" w:cs="Times New Roman"/>
          <w:sz w:val="24"/>
          <w:szCs w:val="24"/>
        </w:rPr>
        <w:t xml:space="preserve">on the successful </w:t>
      </w:r>
      <w:r w:rsidR="002E61BD" w:rsidRPr="00105C84">
        <w:rPr>
          <w:rFonts w:ascii="Times New Roman" w:hAnsi="Times New Roman" w:cs="Times New Roman"/>
          <w:sz w:val="24"/>
          <w:szCs w:val="24"/>
        </w:rPr>
        <w:t xml:space="preserve">lead candidate </w:t>
      </w:r>
      <w:r w:rsidR="00F6211D">
        <w:rPr>
          <w:rFonts w:ascii="Times New Roman" w:hAnsi="Times New Roman" w:cs="Times New Roman"/>
          <w:sz w:val="24"/>
          <w:szCs w:val="24"/>
        </w:rPr>
        <w:t xml:space="preserve">in 2014. This </w:t>
      </w:r>
      <w:r w:rsidR="002E61BD" w:rsidRPr="00105C84">
        <w:rPr>
          <w:rFonts w:ascii="Times New Roman" w:hAnsi="Times New Roman" w:cs="Times New Roman"/>
          <w:sz w:val="24"/>
          <w:szCs w:val="24"/>
        </w:rPr>
        <w:t>process g</w:t>
      </w:r>
      <w:r w:rsidR="00F6211D">
        <w:rPr>
          <w:rFonts w:ascii="Times New Roman" w:hAnsi="Times New Roman" w:cs="Times New Roman"/>
          <w:sz w:val="24"/>
          <w:szCs w:val="24"/>
        </w:rPr>
        <w:t>a</w:t>
      </w:r>
      <w:r w:rsidR="002E61BD" w:rsidRPr="00105C84">
        <w:rPr>
          <w:rFonts w:ascii="Times New Roman" w:hAnsi="Times New Roman" w:cs="Times New Roman"/>
          <w:sz w:val="24"/>
          <w:szCs w:val="24"/>
        </w:rPr>
        <w:t xml:space="preserve">ve the President of the </w:t>
      </w:r>
      <w:r w:rsidR="00C4141A">
        <w:rPr>
          <w:rFonts w:ascii="Times New Roman" w:hAnsi="Times New Roman" w:cs="Times New Roman"/>
          <w:sz w:val="24"/>
          <w:szCs w:val="24"/>
        </w:rPr>
        <w:t>European Commission</w:t>
      </w:r>
      <w:r w:rsidR="002E61BD" w:rsidRPr="00105C84">
        <w:rPr>
          <w:rFonts w:ascii="Times New Roman" w:hAnsi="Times New Roman" w:cs="Times New Roman"/>
          <w:sz w:val="24"/>
          <w:szCs w:val="24"/>
        </w:rPr>
        <w:t xml:space="preserve"> a mandate to be more selective in choosing priorities for European-level </w:t>
      </w:r>
      <w:r w:rsidR="00F6211D">
        <w:rPr>
          <w:rFonts w:ascii="Times New Roman" w:hAnsi="Times New Roman" w:cs="Times New Roman"/>
          <w:sz w:val="24"/>
          <w:szCs w:val="24"/>
        </w:rPr>
        <w:t>intervention,</w:t>
      </w:r>
      <w:r w:rsidR="00F7524E">
        <w:rPr>
          <w:rFonts w:ascii="Times New Roman" w:hAnsi="Times New Roman" w:cs="Times New Roman"/>
          <w:sz w:val="24"/>
          <w:szCs w:val="24"/>
        </w:rPr>
        <w:t xml:space="preserve"> based on a shared agenda with joint ownership across institutions.</w:t>
      </w:r>
      <w:r w:rsidR="002E61BD" w:rsidRPr="00105C84">
        <w:rPr>
          <w:rFonts w:ascii="Times New Roman" w:hAnsi="Times New Roman" w:cs="Times New Roman"/>
          <w:sz w:val="24"/>
          <w:szCs w:val="24"/>
        </w:rPr>
        <w:t xml:space="preserve"> </w:t>
      </w:r>
      <w:r w:rsidR="00F7524E">
        <w:rPr>
          <w:rFonts w:ascii="Times New Roman" w:hAnsi="Times New Roman" w:cs="Times New Roman"/>
          <w:sz w:val="24"/>
          <w:szCs w:val="24"/>
        </w:rPr>
        <w:t xml:space="preserve">This </w:t>
      </w:r>
      <w:r w:rsidR="00F6211D">
        <w:rPr>
          <w:rFonts w:ascii="Times New Roman" w:hAnsi="Times New Roman" w:cs="Times New Roman"/>
          <w:sz w:val="24"/>
          <w:szCs w:val="24"/>
        </w:rPr>
        <w:t>has helped</w:t>
      </w:r>
      <w:r w:rsidR="00F7524E">
        <w:rPr>
          <w:rFonts w:ascii="Times New Roman" w:hAnsi="Times New Roman" w:cs="Times New Roman"/>
          <w:sz w:val="24"/>
          <w:szCs w:val="24"/>
        </w:rPr>
        <w:t xml:space="preserve"> the </w:t>
      </w:r>
      <w:r w:rsidR="00C4141A">
        <w:rPr>
          <w:rFonts w:ascii="Times New Roman" w:hAnsi="Times New Roman" w:cs="Times New Roman"/>
          <w:sz w:val="24"/>
          <w:szCs w:val="24"/>
        </w:rPr>
        <w:t>European Commission</w:t>
      </w:r>
      <w:r w:rsidR="00F7524E">
        <w:rPr>
          <w:rFonts w:ascii="Times New Roman" w:hAnsi="Times New Roman" w:cs="Times New Roman"/>
          <w:sz w:val="24"/>
          <w:szCs w:val="24"/>
        </w:rPr>
        <w:t xml:space="preserve"> to </w:t>
      </w:r>
      <w:r w:rsidR="0049136E">
        <w:rPr>
          <w:rFonts w:ascii="Times New Roman" w:hAnsi="Times New Roman" w:cs="Times New Roman"/>
          <w:sz w:val="24"/>
          <w:szCs w:val="24"/>
        </w:rPr>
        <w:t xml:space="preserve">identify </w:t>
      </w:r>
      <w:r w:rsidR="00F7524E">
        <w:rPr>
          <w:rFonts w:ascii="Times New Roman" w:hAnsi="Times New Roman" w:cs="Times New Roman"/>
          <w:sz w:val="24"/>
          <w:szCs w:val="24"/>
        </w:rPr>
        <w:t xml:space="preserve">where </w:t>
      </w:r>
      <w:r w:rsidR="002E61BD" w:rsidRPr="00105C84">
        <w:rPr>
          <w:rFonts w:ascii="Times New Roman" w:hAnsi="Times New Roman" w:cs="Times New Roman"/>
          <w:sz w:val="24"/>
          <w:szCs w:val="24"/>
        </w:rPr>
        <w:t xml:space="preserve">Union action is </w:t>
      </w:r>
      <w:r w:rsidR="0049136E">
        <w:rPr>
          <w:rFonts w:ascii="Times New Roman" w:hAnsi="Times New Roman" w:cs="Times New Roman"/>
          <w:sz w:val="24"/>
          <w:szCs w:val="24"/>
        </w:rPr>
        <w:t>needed and where it is not.</w:t>
      </w:r>
      <w:r w:rsidR="00405100">
        <w:rPr>
          <w:rFonts w:ascii="Times New Roman" w:hAnsi="Times New Roman" w:cs="Times New Roman"/>
          <w:sz w:val="24"/>
          <w:szCs w:val="24"/>
        </w:rPr>
        <w:t xml:space="preserve"> </w:t>
      </w:r>
      <w:r w:rsidR="0049136E" w:rsidRPr="00105C84">
        <w:rPr>
          <w:rFonts w:ascii="Times New Roman" w:hAnsi="Times New Roman" w:cs="Times New Roman"/>
          <w:sz w:val="24"/>
          <w:szCs w:val="24"/>
        </w:rPr>
        <w:t>"</w:t>
      </w:r>
      <w:r w:rsidR="00B70FA2">
        <w:rPr>
          <w:rFonts w:ascii="Times New Roman" w:hAnsi="Times New Roman" w:cs="Times New Roman"/>
          <w:sz w:val="24"/>
          <w:szCs w:val="24"/>
        </w:rPr>
        <w:t>B</w:t>
      </w:r>
      <w:r w:rsidR="0049136E" w:rsidRPr="00105C84">
        <w:rPr>
          <w:rFonts w:ascii="Times New Roman" w:hAnsi="Times New Roman" w:cs="Times New Roman"/>
          <w:sz w:val="24"/>
          <w:szCs w:val="24"/>
        </w:rPr>
        <w:t>ig on big things and small on small things"</w:t>
      </w:r>
      <w:r w:rsidR="00B70FA2">
        <w:rPr>
          <w:rFonts w:ascii="Times New Roman" w:hAnsi="Times New Roman" w:cs="Times New Roman"/>
          <w:sz w:val="24"/>
          <w:szCs w:val="24"/>
        </w:rPr>
        <w:t xml:space="preserve"> is therefore the</w:t>
      </w:r>
      <w:r w:rsidR="003424A8">
        <w:rPr>
          <w:rFonts w:ascii="Times New Roman" w:hAnsi="Times New Roman" w:cs="Times New Roman"/>
          <w:sz w:val="24"/>
          <w:szCs w:val="24"/>
        </w:rPr>
        <w:t xml:space="preserve"> approach </w:t>
      </w:r>
      <w:r w:rsidR="004B5671">
        <w:rPr>
          <w:rFonts w:ascii="Times New Roman" w:hAnsi="Times New Roman" w:cs="Times New Roman"/>
          <w:sz w:val="24"/>
          <w:szCs w:val="24"/>
        </w:rPr>
        <w:t xml:space="preserve">advocated by </w:t>
      </w:r>
      <w:r w:rsidR="00F6211D">
        <w:rPr>
          <w:rFonts w:ascii="Times New Roman" w:hAnsi="Times New Roman" w:cs="Times New Roman"/>
          <w:sz w:val="24"/>
          <w:szCs w:val="24"/>
        </w:rPr>
        <w:t>th</w:t>
      </w:r>
      <w:r w:rsidR="00B70FA2">
        <w:rPr>
          <w:rFonts w:ascii="Times New Roman" w:hAnsi="Times New Roman" w:cs="Times New Roman"/>
          <w:sz w:val="24"/>
          <w:szCs w:val="24"/>
        </w:rPr>
        <w:t>e</w:t>
      </w:r>
      <w:r w:rsidR="00F6211D">
        <w:rPr>
          <w:rFonts w:ascii="Times New Roman" w:hAnsi="Times New Roman" w:cs="Times New Roman"/>
          <w:sz w:val="24"/>
          <w:szCs w:val="24"/>
        </w:rPr>
        <w:t xml:space="preserve"> </w:t>
      </w:r>
      <w:r w:rsidR="00B70FA2">
        <w:rPr>
          <w:rFonts w:ascii="Times New Roman" w:hAnsi="Times New Roman" w:cs="Times New Roman"/>
          <w:sz w:val="24"/>
          <w:szCs w:val="24"/>
        </w:rPr>
        <w:t xml:space="preserve">Juncker </w:t>
      </w:r>
      <w:r w:rsidR="00F6211D">
        <w:rPr>
          <w:rFonts w:ascii="Times New Roman" w:hAnsi="Times New Roman" w:cs="Times New Roman"/>
          <w:sz w:val="24"/>
          <w:szCs w:val="24"/>
        </w:rPr>
        <w:t>Commission</w:t>
      </w:r>
      <w:r w:rsidR="004B5671">
        <w:rPr>
          <w:rFonts w:ascii="Times New Roman" w:hAnsi="Times New Roman" w:cs="Times New Roman"/>
          <w:sz w:val="24"/>
          <w:szCs w:val="24"/>
        </w:rPr>
        <w:t xml:space="preserve"> and </w:t>
      </w:r>
      <w:r w:rsidR="00B70FA2">
        <w:rPr>
          <w:rFonts w:ascii="Times New Roman" w:hAnsi="Times New Roman" w:cs="Times New Roman"/>
          <w:sz w:val="24"/>
          <w:szCs w:val="24"/>
        </w:rPr>
        <w:t xml:space="preserve">endorsed </w:t>
      </w:r>
      <w:r w:rsidR="0049136E">
        <w:rPr>
          <w:rFonts w:ascii="Times New Roman" w:hAnsi="Times New Roman" w:cs="Times New Roman"/>
          <w:sz w:val="24"/>
          <w:szCs w:val="24"/>
        </w:rPr>
        <w:t>in</w:t>
      </w:r>
      <w:r w:rsidR="00405100" w:rsidRPr="00405100">
        <w:rPr>
          <w:rFonts w:ascii="Times New Roman" w:hAnsi="Times New Roman" w:cs="Times New Roman"/>
          <w:sz w:val="24"/>
          <w:szCs w:val="24"/>
        </w:rPr>
        <w:t xml:space="preserve"> the Rome Declaration</w:t>
      </w:r>
      <w:r w:rsidR="00405100">
        <w:rPr>
          <w:rStyle w:val="FootnoteReference"/>
          <w:rFonts w:ascii="Times New Roman" w:hAnsi="Times New Roman" w:cs="Times New Roman"/>
          <w:sz w:val="24"/>
          <w:szCs w:val="24"/>
        </w:rPr>
        <w:footnoteReference w:id="10"/>
      </w:r>
      <w:r w:rsidR="002E61BD" w:rsidRPr="00105C84">
        <w:rPr>
          <w:rFonts w:ascii="Times New Roman" w:hAnsi="Times New Roman" w:cs="Times New Roman"/>
          <w:sz w:val="24"/>
          <w:szCs w:val="24"/>
        </w:rPr>
        <w:t>.</w:t>
      </w:r>
      <w:r w:rsidR="006452AA">
        <w:rPr>
          <w:rFonts w:ascii="Times New Roman" w:hAnsi="Times New Roman" w:cs="Times New Roman"/>
          <w:sz w:val="24"/>
          <w:szCs w:val="24"/>
        </w:rPr>
        <w:t xml:space="preserve"> </w:t>
      </w:r>
    </w:p>
    <w:p w:rsidR="00D0060C" w:rsidRDefault="00F7524E"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Overall, the lead candidate system </w:t>
      </w:r>
      <w:r w:rsidR="00CD6966">
        <w:rPr>
          <w:rFonts w:ascii="Times New Roman" w:hAnsi="Times New Roman" w:cs="Times New Roman"/>
          <w:sz w:val="24"/>
          <w:szCs w:val="24"/>
        </w:rPr>
        <w:t xml:space="preserve">had </w:t>
      </w:r>
      <w:r w:rsidRPr="00105C84">
        <w:rPr>
          <w:rFonts w:ascii="Times New Roman" w:hAnsi="Times New Roman" w:cs="Times New Roman"/>
          <w:sz w:val="24"/>
          <w:szCs w:val="24"/>
        </w:rPr>
        <w:t xml:space="preserve">a positive impact on the relationship between the EU institutions and </w:t>
      </w:r>
      <w:r w:rsidR="008A535A">
        <w:rPr>
          <w:rFonts w:ascii="Times New Roman" w:hAnsi="Times New Roman" w:cs="Times New Roman"/>
          <w:sz w:val="24"/>
          <w:szCs w:val="24"/>
        </w:rPr>
        <w:t xml:space="preserve">thus </w:t>
      </w:r>
      <w:r w:rsidRPr="00105C84">
        <w:rPr>
          <w:rFonts w:ascii="Times New Roman" w:hAnsi="Times New Roman" w:cs="Times New Roman"/>
          <w:sz w:val="24"/>
          <w:szCs w:val="24"/>
        </w:rPr>
        <w:t xml:space="preserve">the efficiency of </w:t>
      </w:r>
      <w:r>
        <w:rPr>
          <w:rFonts w:ascii="Times New Roman" w:hAnsi="Times New Roman" w:cs="Times New Roman"/>
          <w:sz w:val="24"/>
          <w:szCs w:val="24"/>
        </w:rPr>
        <w:t>the work of all of them.</w:t>
      </w:r>
      <w:r w:rsidR="00D0060C">
        <w:rPr>
          <w:rFonts w:ascii="Times New Roman" w:hAnsi="Times New Roman" w:cs="Times New Roman"/>
          <w:sz w:val="24"/>
          <w:szCs w:val="24"/>
        </w:rPr>
        <w:t xml:space="preserve"> </w:t>
      </w:r>
    </w:p>
    <w:p w:rsidR="00170B73" w:rsidRDefault="00170B73" w:rsidP="00900056">
      <w:pPr>
        <w:spacing w:after="200"/>
        <w:jc w:val="both"/>
        <w:rPr>
          <w:rFonts w:ascii="Times New Roman" w:hAnsi="Times New Roman" w:cs="Times New Roman"/>
          <w:sz w:val="24"/>
          <w:szCs w:val="24"/>
        </w:rPr>
      </w:pPr>
      <w:r>
        <w:rPr>
          <w:rFonts w:ascii="Times New Roman" w:hAnsi="Times New Roman" w:cs="Times New Roman"/>
          <w:sz w:val="24"/>
          <w:szCs w:val="24"/>
        </w:rPr>
        <w:t>Going one step further would be to have the President of the European Commission directly elected by citizens, as some have argued</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However, this would require a change in the Treaties.</w:t>
      </w:r>
    </w:p>
    <w:p w:rsidR="002E61BD" w:rsidRDefault="00B70FA2" w:rsidP="00900056">
      <w:pPr>
        <w:spacing w:after="200"/>
        <w:jc w:val="both"/>
        <w:rPr>
          <w:rFonts w:ascii="Times New Roman" w:hAnsi="Times New Roman" w:cs="Times New Roman"/>
          <w:sz w:val="24"/>
          <w:szCs w:val="24"/>
        </w:rPr>
      </w:pPr>
      <w:r>
        <w:rPr>
          <w:rFonts w:ascii="Times New Roman" w:hAnsi="Times New Roman" w:cs="Times New Roman"/>
          <w:sz w:val="24"/>
          <w:szCs w:val="24"/>
        </w:rPr>
        <w:t>On the basis of the current Treaties, t</w:t>
      </w:r>
      <w:r w:rsidR="005716F9">
        <w:rPr>
          <w:rFonts w:ascii="Times New Roman" w:hAnsi="Times New Roman" w:cs="Times New Roman"/>
          <w:sz w:val="24"/>
          <w:szCs w:val="24"/>
        </w:rPr>
        <w:t xml:space="preserve">he </w:t>
      </w:r>
      <w:r w:rsidR="00F7524E" w:rsidRPr="002C5D53">
        <w:rPr>
          <w:rFonts w:ascii="Times New Roman" w:hAnsi="Times New Roman" w:cs="Times New Roman"/>
          <w:sz w:val="24"/>
          <w:szCs w:val="24"/>
        </w:rPr>
        <w:t xml:space="preserve">experiment </w:t>
      </w:r>
      <w:r w:rsidR="005716F9">
        <w:rPr>
          <w:rFonts w:ascii="Times New Roman" w:hAnsi="Times New Roman" w:cs="Times New Roman"/>
          <w:sz w:val="24"/>
          <w:szCs w:val="24"/>
        </w:rPr>
        <w:t>of</w:t>
      </w:r>
      <w:r w:rsidR="00F7524E" w:rsidRPr="002C5D53">
        <w:rPr>
          <w:rFonts w:ascii="Times New Roman" w:hAnsi="Times New Roman" w:cs="Times New Roman"/>
          <w:sz w:val="24"/>
          <w:szCs w:val="24"/>
        </w:rPr>
        <w:t xml:space="preserve"> 2014</w:t>
      </w:r>
      <w:r w:rsidR="00582392">
        <w:rPr>
          <w:rFonts w:ascii="Times New Roman" w:hAnsi="Times New Roman" w:cs="Times New Roman"/>
          <w:sz w:val="24"/>
          <w:szCs w:val="24"/>
        </w:rPr>
        <w:t xml:space="preserve"> should con</w:t>
      </w:r>
      <w:r w:rsidR="005716F9">
        <w:rPr>
          <w:rFonts w:ascii="Times New Roman" w:hAnsi="Times New Roman" w:cs="Times New Roman"/>
          <w:sz w:val="24"/>
          <w:szCs w:val="24"/>
        </w:rPr>
        <w:t>tinue</w:t>
      </w:r>
      <w:r w:rsidR="0051661D">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and be improved</w:t>
      </w:r>
      <w:r w:rsidR="00F7524E">
        <w:rPr>
          <w:rFonts w:ascii="Times New Roman" w:hAnsi="Times New Roman" w:cs="Times New Roman"/>
          <w:sz w:val="24"/>
          <w:szCs w:val="24"/>
        </w:rPr>
        <w:t>.</w:t>
      </w:r>
      <w:r w:rsidR="00CD6966">
        <w:rPr>
          <w:rFonts w:ascii="Times New Roman" w:hAnsi="Times New Roman" w:cs="Times New Roman"/>
          <w:sz w:val="24"/>
          <w:szCs w:val="24"/>
        </w:rPr>
        <w:t xml:space="preserve"> </w:t>
      </w:r>
      <w:r w:rsidR="002E61BD" w:rsidRPr="00105C84">
        <w:rPr>
          <w:rFonts w:ascii="Times New Roman" w:hAnsi="Times New Roman" w:cs="Times New Roman"/>
          <w:sz w:val="24"/>
          <w:szCs w:val="24"/>
        </w:rPr>
        <w:t xml:space="preserve">The </w:t>
      </w:r>
      <w:r w:rsidR="007D4AE6">
        <w:rPr>
          <w:rFonts w:ascii="Times New Roman" w:hAnsi="Times New Roman" w:cs="Times New Roman"/>
          <w:sz w:val="24"/>
          <w:szCs w:val="24"/>
        </w:rPr>
        <w:t xml:space="preserve">European </w:t>
      </w:r>
      <w:r w:rsidR="002E61BD" w:rsidRPr="00105C84">
        <w:rPr>
          <w:rFonts w:ascii="Times New Roman" w:hAnsi="Times New Roman" w:cs="Times New Roman"/>
          <w:sz w:val="24"/>
          <w:szCs w:val="24"/>
        </w:rPr>
        <w:t xml:space="preserve">Commission believes </w:t>
      </w:r>
      <w:r w:rsidR="00F7524E">
        <w:rPr>
          <w:rFonts w:ascii="Times New Roman" w:hAnsi="Times New Roman" w:cs="Times New Roman"/>
          <w:sz w:val="24"/>
          <w:szCs w:val="24"/>
        </w:rPr>
        <w:t>there are practical steps that can be taken to improve the process</w:t>
      </w:r>
      <w:r w:rsidR="003E42FA">
        <w:rPr>
          <w:rFonts w:ascii="Times New Roman" w:hAnsi="Times New Roman" w:cs="Times New Roman"/>
          <w:sz w:val="24"/>
          <w:szCs w:val="24"/>
        </w:rPr>
        <w:t xml:space="preserve"> whil</w:t>
      </w:r>
      <w:r w:rsidR="008A535A">
        <w:rPr>
          <w:rFonts w:ascii="Times New Roman" w:hAnsi="Times New Roman" w:cs="Times New Roman"/>
          <w:sz w:val="24"/>
          <w:szCs w:val="24"/>
        </w:rPr>
        <w:t>e</w:t>
      </w:r>
      <w:r w:rsidR="003E42FA">
        <w:rPr>
          <w:rFonts w:ascii="Times New Roman" w:hAnsi="Times New Roman" w:cs="Times New Roman"/>
          <w:sz w:val="24"/>
          <w:szCs w:val="24"/>
        </w:rPr>
        <w:t xml:space="preserve"> respecting the</w:t>
      </w:r>
      <w:r w:rsidR="003E42FA" w:rsidRPr="003E42FA">
        <w:rPr>
          <w:rFonts w:ascii="Times New Roman" w:hAnsi="Times New Roman" w:cs="Times New Roman"/>
          <w:sz w:val="24"/>
          <w:szCs w:val="24"/>
        </w:rPr>
        <w:t xml:space="preserve"> balance between the EU institutions and among the Member States</w:t>
      </w:r>
      <w:r w:rsidR="00412CBE">
        <w:rPr>
          <w:rFonts w:ascii="Times New Roman" w:hAnsi="Times New Roman" w:cs="Times New Roman"/>
          <w:sz w:val="24"/>
          <w:szCs w:val="24"/>
        </w:rPr>
        <w:t>.</w:t>
      </w:r>
    </w:p>
    <w:p w:rsidR="00484C1C" w:rsidRPr="00105C84" w:rsidRDefault="00484C1C" w:rsidP="00900056">
      <w:pPr>
        <w:spacing w:after="200"/>
        <w:jc w:val="both"/>
        <w:rPr>
          <w:rFonts w:ascii="Times New Roman" w:hAnsi="Times New Roman" w:cs="Times New Roman"/>
          <w:sz w:val="24"/>
          <w:szCs w:val="24"/>
        </w:rPr>
      </w:pPr>
      <w:r w:rsidRPr="00484C1C">
        <w:rPr>
          <w:rFonts w:ascii="Times New Roman" w:hAnsi="Times New Roman" w:cs="Times New Roman"/>
          <w:sz w:val="24"/>
          <w:szCs w:val="24"/>
        </w:rPr>
        <w:t xml:space="preserve">It will be important to continue open discussions on the best process to reflect the unique democratic nature of the European Union and the double legitimacy of the European Commission, representing all European citizens and all EU Member States. The process should be developed further </w:t>
      </w:r>
      <w:r w:rsidR="00906DAC">
        <w:rPr>
          <w:rFonts w:ascii="Times New Roman" w:hAnsi="Times New Roman" w:cs="Times New Roman"/>
          <w:sz w:val="24"/>
          <w:szCs w:val="24"/>
        </w:rPr>
        <w:t xml:space="preserve">to </w:t>
      </w:r>
      <w:r w:rsidRPr="00484C1C">
        <w:rPr>
          <w:rFonts w:ascii="Times New Roman" w:hAnsi="Times New Roman" w:cs="Times New Roman"/>
          <w:sz w:val="24"/>
          <w:szCs w:val="24"/>
        </w:rPr>
        <w:t>bring a real European debate on the Europe its citizens and Member States want, building on the positive contribution of the 2014 process.</w:t>
      </w:r>
    </w:p>
    <w:p w:rsidR="002E61BD" w:rsidRPr="00B9591C" w:rsidRDefault="00484C1C" w:rsidP="00900056">
      <w:pPr>
        <w:spacing w:after="200"/>
        <w:jc w:val="both"/>
        <w:rPr>
          <w:rFonts w:ascii="Times New Roman" w:hAnsi="Times New Roman" w:cs="Times New Roman"/>
          <w:sz w:val="24"/>
          <w:szCs w:val="24"/>
        </w:rPr>
      </w:pPr>
      <w:r>
        <w:rPr>
          <w:rFonts w:ascii="Times New Roman" w:hAnsi="Times New Roman" w:cs="Times New Roman"/>
          <w:b/>
          <w:sz w:val="24"/>
          <w:szCs w:val="24"/>
        </w:rPr>
        <w:t>C</w:t>
      </w:r>
      <w:r w:rsidR="002E61BD" w:rsidRPr="00AE40E6">
        <w:rPr>
          <w:rFonts w:ascii="Times New Roman" w:hAnsi="Times New Roman" w:cs="Times New Roman"/>
          <w:b/>
          <w:sz w:val="24"/>
          <w:szCs w:val="24"/>
        </w:rPr>
        <w:t>ho</w:t>
      </w:r>
      <w:r w:rsidR="00263031">
        <w:rPr>
          <w:rFonts w:ascii="Times New Roman" w:hAnsi="Times New Roman" w:cs="Times New Roman"/>
          <w:b/>
          <w:sz w:val="24"/>
          <w:szCs w:val="24"/>
        </w:rPr>
        <w:t>osing</w:t>
      </w:r>
      <w:r w:rsidR="002E61BD" w:rsidRPr="00AE40E6">
        <w:rPr>
          <w:rFonts w:ascii="Times New Roman" w:hAnsi="Times New Roman" w:cs="Times New Roman"/>
          <w:b/>
          <w:sz w:val="24"/>
          <w:szCs w:val="24"/>
        </w:rPr>
        <w:t xml:space="preserve"> the lead candidates</w:t>
      </w:r>
      <w:r w:rsidR="00263031">
        <w:rPr>
          <w:rFonts w:ascii="Times New Roman" w:hAnsi="Times New Roman" w:cs="Times New Roman"/>
          <w:b/>
          <w:sz w:val="24"/>
          <w:szCs w:val="24"/>
        </w:rPr>
        <w:t xml:space="preserve"> </w:t>
      </w:r>
      <w:r w:rsidR="00F95B8E">
        <w:rPr>
          <w:rFonts w:ascii="Times New Roman" w:hAnsi="Times New Roman" w:cs="Times New Roman"/>
          <w:b/>
          <w:sz w:val="24"/>
          <w:szCs w:val="24"/>
        </w:rPr>
        <w:t>earlier than last time</w:t>
      </w:r>
      <w:r w:rsidR="00263031">
        <w:rPr>
          <w:rFonts w:ascii="Times New Roman" w:hAnsi="Times New Roman" w:cs="Times New Roman"/>
          <w:b/>
          <w:sz w:val="24"/>
          <w:szCs w:val="24"/>
        </w:rPr>
        <w:t>,</w:t>
      </w:r>
      <w:r w:rsidR="00F95B8E">
        <w:rPr>
          <w:rFonts w:ascii="Times New Roman" w:hAnsi="Times New Roman" w:cs="Times New Roman"/>
          <w:b/>
          <w:sz w:val="24"/>
          <w:szCs w:val="24"/>
        </w:rPr>
        <w:t xml:space="preserve"> ideally </w:t>
      </w:r>
      <w:r w:rsidR="002E61BD" w:rsidRPr="00AE40E6">
        <w:rPr>
          <w:rFonts w:ascii="Times New Roman" w:hAnsi="Times New Roman" w:cs="Times New Roman"/>
          <w:b/>
          <w:sz w:val="24"/>
          <w:szCs w:val="24"/>
        </w:rPr>
        <w:t>b</w:t>
      </w:r>
      <w:r w:rsidR="00F95B8E">
        <w:rPr>
          <w:rFonts w:ascii="Times New Roman" w:hAnsi="Times New Roman" w:cs="Times New Roman"/>
          <w:b/>
          <w:sz w:val="24"/>
          <w:szCs w:val="24"/>
        </w:rPr>
        <w:t>y</w:t>
      </w:r>
      <w:r w:rsidR="002E61BD" w:rsidRPr="00AE40E6">
        <w:rPr>
          <w:rFonts w:ascii="Times New Roman" w:hAnsi="Times New Roman" w:cs="Times New Roman"/>
          <w:b/>
          <w:sz w:val="24"/>
          <w:szCs w:val="24"/>
        </w:rPr>
        <w:t xml:space="preserve"> the end of 2018, and an earlier start to the campaign</w:t>
      </w:r>
      <w:r w:rsidR="002E61BD" w:rsidRPr="00AE40E6">
        <w:rPr>
          <w:rFonts w:ascii="Times New Roman" w:hAnsi="Times New Roman" w:cs="Times New Roman"/>
          <w:sz w:val="24"/>
          <w:szCs w:val="24"/>
        </w:rPr>
        <w:t xml:space="preserve"> would </w:t>
      </w:r>
      <w:r w:rsidR="005F5250" w:rsidRPr="00AE40E6">
        <w:rPr>
          <w:rFonts w:ascii="Times New Roman" w:hAnsi="Times New Roman" w:cs="Times New Roman"/>
          <w:sz w:val="24"/>
          <w:szCs w:val="24"/>
        </w:rPr>
        <w:t xml:space="preserve">give voters more opportunity </w:t>
      </w:r>
      <w:r w:rsidR="002E61BD" w:rsidRPr="00AE40E6">
        <w:rPr>
          <w:rFonts w:ascii="Times New Roman" w:hAnsi="Times New Roman" w:cs="Times New Roman"/>
          <w:sz w:val="24"/>
          <w:szCs w:val="24"/>
        </w:rPr>
        <w:t>to identify the candidates and the political programmes they stand for</w:t>
      </w:r>
      <w:r w:rsidR="00D62C71" w:rsidRPr="00AE40E6">
        <w:rPr>
          <w:rStyle w:val="FootnoteReference"/>
          <w:rFonts w:ascii="Times New Roman" w:hAnsi="Times New Roman" w:cs="Times New Roman"/>
          <w:sz w:val="24"/>
          <w:szCs w:val="24"/>
        </w:rPr>
        <w:footnoteReference w:id="13"/>
      </w:r>
      <w:r w:rsidR="005F5250" w:rsidRPr="00AE40E6">
        <w:rPr>
          <w:rFonts w:ascii="Times New Roman" w:hAnsi="Times New Roman" w:cs="Times New Roman"/>
          <w:sz w:val="24"/>
          <w:szCs w:val="24"/>
        </w:rPr>
        <w:t xml:space="preserve">. </w:t>
      </w:r>
      <w:r w:rsidR="003424A8" w:rsidRPr="00AE40E6">
        <w:rPr>
          <w:rFonts w:ascii="Times New Roman" w:hAnsi="Times New Roman" w:cs="Times New Roman"/>
          <w:sz w:val="24"/>
          <w:szCs w:val="24"/>
        </w:rPr>
        <w:t>It would allow candidates</w:t>
      </w:r>
      <w:r w:rsidR="006D428B">
        <w:rPr>
          <w:rFonts w:ascii="Times New Roman" w:hAnsi="Times New Roman" w:cs="Times New Roman"/>
          <w:sz w:val="24"/>
          <w:szCs w:val="24"/>
        </w:rPr>
        <w:t>,</w:t>
      </w:r>
      <w:r w:rsidR="006D428B" w:rsidRPr="006D428B">
        <w:rPr>
          <w:rFonts w:ascii="Times New Roman" w:hAnsi="Times New Roman" w:cs="Times New Roman"/>
          <w:sz w:val="24"/>
          <w:szCs w:val="24"/>
        </w:rPr>
        <w:t xml:space="preserve"> including </w:t>
      </w:r>
      <w:r w:rsidR="00170B73">
        <w:rPr>
          <w:rFonts w:ascii="Times New Roman" w:hAnsi="Times New Roman" w:cs="Times New Roman"/>
          <w:sz w:val="24"/>
          <w:szCs w:val="24"/>
        </w:rPr>
        <w:t xml:space="preserve">those </w:t>
      </w:r>
      <w:r w:rsidR="006D428B" w:rsidRPr="006D428B">
        <w:rPr>
          <w:rFonts w:ascii="Times New Roman" w:hAnsi="Times New Roman" w:cs="Times New Roman"/>
          <w:sz w:val="24"/>
          <w:szCs w:val="24"/>
        </w:rPr>
        <w:t xml:space="preserve">who hold </w:t>
      </w:r>
      <w:r w:rsidR="006D428B">
        <w:rPr>
          <w:rFonts w:ascii="Times New Roman" w:hAnsi="Times New Roman" w:cs="Times New Roman"/>
          <w:sz w:val="24"/>
          <w:szCs w:val="24"/>
        </w:rPr>
        <w:t xml:space="preserve">executive </w:t>
      </w:r>
      <w:r w:rsidR="006D428B" w:rsidRPr="006D428B">
        <w:rPr>
          <w:rFonts w:ascii="Times New Roman" w:hAnsi="Times New Roman" w:cs="Times New Roman"/>
          <w:sz w:val="24"/>
          <w:szCs w:val="24"/>
        </w:rPr>
        <w:t xml:space="preserve">office as </w:t>
      </w:r>
      <w:r w:rsidR="00170B73">
        <w:rPr>
          <w:rFonts w:ascii="Times New Roman" w:hAnsi="Times New Roman" w:cs="Times New Roman"/>
          <w:sz w:val="24"/>
          <w:szCs w:val="24"/>
        </w:rPr>
        <w:t xml:space="preserve">Head of State or Government, </w:t>
      </w:r>
      <w:r w:rsidR="006D428B" w:rsidRPr="006D428B">
        <w:rPr>
          <w:rFonts w:ascii="Times New Roman" w:hAnsi="Times New Roman" w:cs="Times New Roman"/>
          <w:sz w:val="24"/>
          <w:szCs w:val="24"/>
        </w:rPr>
        <w:t xml:space="preserve"> a</w:t>
      </w:r>
      <w:r w:rsidR="006D428B">
        <w:rPr>
          <w:rFonts w:ascii="Times New Roman" w:hAnsi="Times New Roman" w:cs="Times New Roman"/>
          <w:sz w:val="24"/>
          <w:szCs w:val="24"/>
        </w:rPr>
        <w:t>s</w:t>
      </w:r>
      <w:r w:rsidR="006D428B" w:rsidRPr="006D428B">
        <w:rPr>
          <w:rFonts w:ascii="Times New Roman" w:hAnsi="Times New Roman" w:cs="Times New Roman"/>
          <w:sz w:val="24"/>
          <w:szCs w:val="24"/>
        </w:rPr>
        <w:t xml:space="preserve"> </w:t>
      </w:r>
      <w:r w:rsidR="006D428B">
        <w:rPr>
          <w:rFonts w:ascii="Times New Roman" w:hAnsi="Times New Roman" w:cs="Times New Roman"/>
          <w:sz w:val="24"/>
          <w:szCs w:val="24"/>
        </w:rPr>
        <w:t>a</w:t>
      </w:r>
      <w:r w:rsidR="006D428B" w:rsidRPr="006D428B">
        <w:rPr>
          <w:rFonts w:ascii="Times New Roman" w:hAnsi="Times New Roman" w:cs="Times New Roman"/>
          <w:sz w:val="24"/>
          <w:szCs w:val="24"/>
        </w:rPr>
        <w:t xml:space="preserve"> Minister</w:t>
      </w:r>
      <w:r w:rsidR="00170B73">
        <w:rPr>
          <w:rFonts w:ascii="Times New Roman" w:hAnsi="Times New Roman" w:cs="Times New Roman"/>
          <w:sz w:val="24"/>
          <w:szCs w:val="24"/>
        </w:rPr>
        <w:t xml:space="preserve"> or as a Member of the European Commission</w:t>
      </w:r>
      <w:r w:rsidR="006D428B" w:rsidRPr="006D428B">
        <w:rPr>
          <w:rFonts w:ascii="Times New Roman" w:hAnsi="Times New Roman" w:cs="Times New Roman"/>
          <w:sz w:val="24"/>
          <w:szCs w:val="24"/>
        </w:rPr>
        <w:t>,</w:t>
      </w:r>
      <w:r w:rsidR="003424A8" w:rsidRPr="00AE40E6">
        <w:rPr>
          <w:rFonts w:ascii="Times New Roman" w:hAnsi="Times New Roman" w:cs="Times New Roman"/>
          <w:sz w:val="24"/>
          <w:szCs w:val="24"/>
        </w:rPr>
        <w:t xml:space="preserve"> more time to visit Member States to take the pulse of Europe and of citizens' concerns. In 2014, European political parties selected their candidates relatively late in the process, leaving only a few weeks for them to campaign and create a profile across the continent.</w:t>
      </w:r>
      <w:r w:rsidR="003424A8" w:rsidRPr="00B9591C">
        <w:rPr>
          <w:rFonts w:ascii="Times New Roman" w:hAnsi="Times New Roman" w:cs="Times New Roman"/>
          <w:sz w:val="24"/>
          <w:szCs w:val="24"/>
        </w:rPr>
        <w:t xml:space="preserve"> </w:t>
      </w:r>
    </w:p>
    <w:p w:rsidR="004863A1" w:rsidRPr="00B9591C" w:rsidRDefault="004863A1" w:rsidP="00900056">
      <w:pPr>
        <w:spacing w:after="200"/>
        <w:jc w:val="both"/>
        <w:rPr>
          <w:rFonts w:ascii="Times New Roman" w:hAnsi="Times New Roman" w:cs="Times New Roman"/>
          <w:sz w:val="24"/>
          <w:szCs w:val="24"/>
        </w:rPr>
      </w:pPr>
      <w:r w:rsidRPr="00B9591C">
        <w:rPr>
          <w:rFonts w:ascii="Times New Roman" w:hAnsi="Times New Roman" w:cs="Times New Roman"/>
          <w:sz w:val="24"/>
          <w:szCs w:val="24"/>
        </w:rPr>
        <w:t>The way lead</w:t>
      </w:r>
      <w:r w:rsidR="003424A8">
        <w:rPr>
          <w:rFonts w:ascii="Times New Roman" w:hAnsi="Times New Roman" w:cs="Times New Roman"/>
          <w:sz w:val="24"/>
          <w:szCs w:val="24"/>
        </w:rPr>
        <w:t xml:space="preserve"> </w:t>
      </w:r>
      <w:r w:rsidRPr="00B9591C">
        <w:rPr>
          <w:rFonts w:ascii="Times New Roman" w:hAnsi="Times New Roman" w:cs="Times New Roman"/>
          <w:sz w:val="24"/>
          <w:szCs w:val="24"/>
        </w:rPr>
        <w:t xml:space="preserve">candidates are selected by European political parties </w:t>
      </w:r>
      <w:r w:rsidR="00FC6B53">
        <w:rPr>
          <w:rFonts w:ascii="Times New Roman" w:hAnsi="Times New Roman" w:cs="Times New Roman"/>
          <w:sz w:val="24"/>
          <w:szCs w:val="24"/>
        </w:rPr>
        <w:t xml:space="preserve">can </w:t>
      </w:r>
      <w:r w:rsidRPr="00B9591C">
        <w:rPr>
          <w:rFonts w:ascii="Times New Roman" w:hAnsi="Times New Roman" w:cs="Times New Roman"/>
          <w:sz w:val="24"/>
          <w:szCs w:val="24"/>
        </w:rPr>
        <w:t>also</w:t>
      </w:r>
      <w:r w:rsidR="00FC6B53">
        <w:rPr>
          <w:rFonts w:ascii="Times New Roman" w:hAnsi="Times New Roman" w:cs="Times New Roman"/>
          <w:sz w:val="24"/>
          <w:szCs w:val="24"/>
        </w:rPr>
        <w:t xml:space="preserve"> be</w:t>
      </w:r>
      <w:r w:rsidRPr="00B9591C">
        <w:rPr>
          <w:rFonts w:ascii="Times New Roman" w:hAnsi="Times New Roman" w:cs="Times New Roman"/>
          <w:sz w:val="24"/>
          <w:szCs w:val="24"/>
        </w:rPr>
        <w:t xml:space="preserve"> </w:t>
      </w:r>
      <w:r w:rsidR="00FC6B53">
        <w:rPr>
          <w:rFonts w:ascii="Times New Roman" w:hAnsi="Times New Roman" w:cs="Times New Roman"/>
          <w:sz w:val="24"/>
          <w:szCs w:val="24"/>
        </w:rPr>
        <w:t xml:space="preserve">of </w:t>
      </w:r>
      <w:r w:rsidRPr="00B9591C">
        <w:rPr>
          <w:rFonts w:ascii="Times New Roman" w:hAnsi="Times New Roman" w:cs="Times New Roman"/>
          <w:sz w:val="24"/>
          <w:szCs w:val="24"/>
        </w:rPr>
        <w:t>relevan</w:t>
      </w:r>
      <w:r w:rsidR="00FC6B53">
        <w:rPr>
          <w:rFonts w:ascii="Times New Roman" w:hAnsi="Times New Roman" w:cs="Times New Roman"/>
          <w:sz w:val="24"/>
          <w:szCs w:val="24"/>
        </w:rPr>
        <w:t>ce</w:t>
      </w:r>
      <w:r w:rsidRPr="00B9591C">
        <w:rPr>
          <w:rFonts w:ascii="Times New Roman" w:hAnsi="Times New Roman" w:cs="Times New Roman"/>
          <w:sz w:val="24"/>
          <w:szCs w:val="24"/>
        </w:rPr>
        <w:t>. If European</w:t>
      </w:r>
      <w:r w:rsidR="00582392">
        <w:rPr>
          <w:rFonts w:ascii="Times New Roman" w:hAnsi="Times New Roman" w:cs="Times New Roman"/>
          <w:sz w:val="24"/>
          <w:szCs w:val="24"/>
        </w:rPr>
        <w:t xml:space="preserve"> political</w:t>
      </w:r>
      <w:r w:rsidRPr="00B9591C">
        <w:rPr>
          <w:rFonts w:ascii="Times New Roman" w:hAnsi="Times New Roman" w:cs="Times New Roman"/>
          <w:sz w:val="24"/>
          <w:szCs w:val="24"/>
        </w:rPr>
        <w:t xml:space="preserve"> parties</w:t>
      </w:r>
      <w:r w:rsidR="00582392">
        <w:rPr>
          <w:rFonts w:ascii="Times New Roman" w:hAnsi="Times New Roman" w:cs="Times New Roman"/>
          <w:sz w:val="24"/>
          <w:szCs w:val="24"/>
        </w:rPr>
        <w:t>, which bring together like-minded national and regional political parties and their leaders,</w:t>
      </w:r>
      <w:r w:rsidRPr="00B9591C">
        <w:rPr>
          <w:rFonts w:ascii="Times New Roman" w:hAnsi="Times New Roman" w:cs="Times New Roman"/>
          <w:sz w:val="24"/>
          <w:szCs w:val="24"/>
        </w:rPr>
        <w:t xml:space="preserve"> </w:t>
      </w:r>
      <w:r w:rsidR="00FC6B53">
        <w:rPr>
          <w:rFonts w:ascii="Times New Roman" w:hAnsi="Times New Roman" w:cs="Times New Roman"/>
          <w:sz w:val="24"/>
          <w:szCs w:val="24"/>
        </w:rPr>
        <w:t xml:space="preserve">were to </w:t>
      </w:r>
      <w:r w:rsidRPr="00B9591C">
        <w:rPr>
          <w:rFonts w:ascii="Times New Roman" w:hAnsi="Times New Roman" w:cs="Times New Roman"/>
          <w:sz w:val="24"/>
          <w:szCs w:val="24"/>
        </w:rPr>
        <w:t>hold</w:t>
      </w:r>
      <w:r w:rsidR="00FC6B53">
        <w:rPr>
          <w:rFonts w:ascii="Times New Roman" w:hAnsi="Times New Roman" w:cs="Times New Roman"/>
          <w:sz w:val="24"/>
          <w:szCs w:val="24"/>
        </w:rPr>
        <w:t>, for instance</w:t>
      </w:r>
      <w:r w:rsidRPr="00B9591C">
        <w:rPr>
          <w:rFonts w:ascii="Times New Roman" w:hAnsi="Times New Roman" w:cs="Times New Roman"/>
          <w:sz w:val="24"/>
          <w:szCs w:val="24"/>
        </w:rPr>
        <w:t xml:space="preserve"> </w:t>
      </w:r>
      <w:r w:rsidR="00FC6B53">
        <w:rPr>
          <w:rFonts w:ascii="Times New Roman" w:hAnsi="Times New Roman" w:cs="Times New Roman"/>
          <w:sz w:val="24"/>
          <w:szCs w:val="24"/>
        </w:rPr>
        <w:t>"</w:t>
      </w:r>
      <w:r w:rsidRPr="00FC6B53">
        <w:rPr>
          <w:rFonts w:ascii="Times New Roman" w:hAnsi="Times New Roman" w:cs="Times New Roman"/>
          <w:sz w:val="24"/>
          <w:szCs w:val="24"/>
        </w:rPr>
        <w:t>primary</w:t>
      </w:r>
      <w:r w:rsidR="00FC6B53">
        <w:rPr>
          <w:rFonts w:ascii="Times New Roman" w:hAnsi="Times New Roman" w:cs="Times New Roman"/>
          <w:sz w:val="24"/>
          <w:szCs w:val="24"/>
        </w:rPr>
        <w:t>"</w:t>
      </w:r>
      <w:r w:rsidRPr="00FC6B53">
        <w:rPr>
          <w:rFonts w:ascii="Times New Roman" w:hAnsi="Times New Roman" w:cs="Times New Roman"/>
          <w:sz w:val="24"/>
          <w:szCs w:val="24"/>
        </w:rPr>
        <w:t xml:space="preserve"> elections to select their candidates</w:t>
      </w:r>
      <w:r w:rsidRPr="00B9591C">
        <w:rPr>
          <w:rFonts w:ascii="Times New Roman" w:hAnsi="Times New Roman" w:cs="Times New Roman"/>
          <w:sz w:val="24"/>
          <w:szCs w:val="24"/>
        </w:rPr>
        <w:t>, the process of familiarisation and profile</w:t>
      </w:r>
      <w:r w:rsidR="00F7524E">
        <w:rPr>
          <w:rFonts w:ascii="Times New Roman" w:hAnsi="Times New Roman" w:cs="Times New Roman"/>
          <w:sz w:val="24"/>
          <w:szCs w:val="24"/>
        </w:rPr>
        <w:t>-</w:t>
      </w:r>
      <w:r w:rsidRPr="00B9591C">
        <w:rPr>
          <w:rFonts w:ascii="Times New Roman" w:hAnsi="Times New Roman" w:cs="Times New Roman"/>
          <w:sz w:val="24"/>
          <w:szCs w:val="24"/>
        </w:rPr>
        <w:t>building could start earlier</w:t>
      </w:r>
      <w:r w:rsidR="002343E9">
        <w:rPr>
          <w:rFonts w:ascii="Times New Roman" w:hAnsi="Times New Roman" w:cs="Times New Roman"/>
          <w:sz w:val="24"/>
          <w:szCs w:val="24"/>
        </w:rPr>
        <w:t>. B</w:t>
      </w:r>
      <w:r w:rsidRPr="00B9591C">
        <w:rPr>
          <w:rFonts w:ascii="Times New Roman" w:hAnsi="Times New Roman" w:cs="Times New Roman"/>
          <w:sz w:val="24"/>
          <w:szCs w:val="24"/>
        </w:rPr>
        <w:t xml:space="preserve">y presenting a contest between personalities with different ideas, </w:t>
      </w:r>
      <w:r w:rsidR="002343E9">
        <w:rPr>
          <w:rFonts w:ascii="Times New Roman" w:hAnsi="Times New Roman" w:cs="Times New Roman"/>
          <w:sz w:val="24"/>
          <w:szCs w:val="24"/>
        </w:rPr>
        <w:t xml:space="preserve">this </w:t>
      </w:r>
      <w:r w:rsidRPr="00B9591C">
        <w:rPr>
          <w:rFonts w:ascii="Times New Roman" w:hAnsi="Times New Roman" w:cs="Times New Roman"/>
          <w:sz w:val="24"/>
          <w:szCs w:val="24"/>
        </w:rPr>
        <w:t xml:space="preserve">could help generate </w:t>
      </w:r>
      <w:r w:rsidR="00FC6B53">
        <w:rPr>
          <w:rFonts w:ascii="Times New Roman" w:hAnsi="Times New Roman" w:cs="Times New Roman"/>
          <w:sz w:val="24"/>
          <w:szCs w:val="24"/>
        </w:rPr>
        <w:t>more</w:t>
      </w:r>
      <w:r w:rsidR="00FC6B53" w:rsidRPr="00B9591C">
        <w:rPr>
          <w:rFonts w:ascii="Times New Roman" w:hAnsi="Times New Roman" w:cs="Times New Roman"/>
          <w:sz w:val="24"/>
          <w:szCs w:val="24"/>
        </w:rPr>
        <w:t xml:space="preserve"> </w:t>
      </w:r>
      <w:r w:rsidRPr="00B9591C">
        <w:rPr>
          <w:rFonts w:ascii="Times New Roman" w:hAnsi="Times New Roman" w:cs="Times New Roman"/>
          <w:sz w:val="24"/>
          <w:szCs w:val="24"/>
        </w:rPr>
        <w:t xml:space="preserve">interest </w:t>
      </w:r>
      <w:r w:rsidR="00FC6B53">
        <w:rPr>
          <w:rFonts w:ascii="Times New Roman" w:hAnsi="Times New Roman" w:cs="Times New Roman"/>
          <w:sz w:val="24"/>
          <w:szCs w:val="24"/>
        </w:rPr>
        <w:t>for</w:t>
      </w:r>
      <w:r w:rsidRPr="00B9591C">
        <w:rPr>
          <w:rFonts w:ascii="Times New Roman" w:hAnsi="Times New Roman" w:cs="Times New Roman"/>
          <w:sz w:val="24"/>
          <w:szCs w:val="24"/>
        </w:rPr>
        <w:t xml:space="preserve"> the campaign and the subsequent </w:t>
      </w:r>
      <w:r w:rsidR="000A0C3D">
        <w:rPr>
          <w:rFonts w:ascii="Times New Roman" w:hAnsi="Times New Roman" w:cs="Times New Roman"/>
          <w:sz w:val="24"/>
          <w:szCs w:val="24"/>
        </w:rPr>
        <w:t xml:space="preserve">elections to the </w:t>
      </w:r>
      <w:r w:rsidRPr="00B9591C">
        <w:rPr>
          <w:rFonts w:ascii="Times New Roman" w:hAnsi="Times New Roman" w:cs="Times New Roman"/>
          <w:sz w:val="24"/>
          <w:szCs w:val="24"/>
        </w:rPr>
        <w:t xml:space="preserve">European </w:t>
      </w:r>
      <w:r w:rsidR="000A0C3D">
        <w:rPr>
          <w:rFonts w:ascii="Times New Roman" w:hAnsi="Times New Roman" w:cs="Times New Roman"/>
          <w:sz w:val="24"/>
          <w:szCs w:val="24"/>
        </w:rPr>
        <w:t>Parliament</w:t>
      </w:r>
      <w:r w:rsidRPr="00B9591C">
        <w:rPr>
          <w:rFonts w:ascii="Times New Roman" w:hAnsi="Times New Roman" w:cs="Times New Roman"/>
          <w:sz w:val="24"/>
          <w:szCs w:val="24"/>
        </w:rPr>
        <w:t>.</w:t>
      </w:r>
    </w:p>
    <w:p w:rsidR="00DA0444" w:rsidRPr="00B9591C" w:rsidRDefault="00DA0444" w:rsidP="00900056">
      <w:pPr>
        <w:spacing w:after="200"/>
        <w:jc w:val="both"/>
        <w:rPr>
          <w:rFonts w:ascii="Times New Roman" w:hAnsi="Times New Roman" w:cs="Times New Roman"/>
          <w:sz w:val="24"/>
          <w:szCs w:val="24"/>
        </w:rPr>
      </w:pPr>
      <w:r w:rsidRPr="00B9591C">
        <w:rPr>
          <w:rFonts w:ascii="Times New Roman" w:hAnsi="Times New Roman" w:cs="Times New Roman"/>
          <w:sz w:val="24"/>
          <w:szCs w:val="24"/>
        </w:rPr>
        <w:t xml:space="preserve">The </w:t>
      </w:r>
      <w:r w:rsidRPr="00B9591C">
        <w:rPr>
          <w:rFonts w:ascii="Times New Roman" w:hAnsi="Times New Roman" w:cs="Times New Roman"/>
          <w:b/>
          <w:sz w:val="24"/>
          <w:szCs w:val="24"/>
        </w:rPr>
        <w:t xml:space="preserve">links between national parties and European </w:t>
      </w:r>
      <w:r w:rsidR="003424A8">
        <w:rPr>
          <w:rFonts w:ascii="Times New Roman" w:hAnsi="Times New Roman" w:cs="Times New Roman"/>
          <w:b/>
          <w:sz w:val="24"/>
          <w:szCs w:val="24"/>
        </w:rPr>
        <w:t>parties</w:t>
      </w:r>
      <w:r w:rsidR="003424A8" w:rsidRPr="00B9591C">
        <w:rPr>
          <w:rFonts w:ascii="Times New Roman" w:hAnsi="Times New Roman" w:cs="Times New Roman"/>
          <w:b/>
          <w:sz w:val="24"/>
          <w:szCs w:val="24"/>
        </w:rPr>
        <w:t xml:space="preserve"> </w:t>
      </w:r>
      <w:r w:rsidRPr="00B9591C">
        <w:rPr>
          <w:rFonts w:ascii="Times New Roman" w:hAnsi="Times New Roman" w:cs="Times New Roman"/>
          <w:b/>
          <w:sz w:val="24"/>
          <w:szCs w:val="24"/>
        </w:rPr>
        <w:t>should be more visible</w:t>
      </w:r>
      <w:r w:rsidR="004F00DD">
        <w:rPr>
          <w:rFonts w:ascii="Times New Roman" w:hAnsi="Times New Roman" w:cs="Times New Roman"/>
          <w:sz w:val="24"/>
          <w:szCs w:val="24"/>
        </w:rPr>
        <w:t xml:space="preserve"> and encourage more openness in the European political landscape</w:t>
      </w:r>
      <w:r w:rsidRPr="00B9591C">
        <w:rPr>
          <w:rFonts w:ascii="Times New Roman" w:hAnsi="Times New Roman" w:cs="Times New Roman"/>
          <w:sz w:val="24"/>
          <w:szCs w:val="24"/>
        </w:rPr>
        <w:t>. In a targeted reform proposal on European political parties and foundations</w:t>
      </w:r>
      <w:r w:rsidRPr="00105C84">
        <w:rPr>
          <w:vertAlign w:val="superscript"/>
        </w:rPr>
        <w:footnoteReference w:id="14"/>
      </w:r>
      <w:r w:rsidRPr="00B9591C">
        <w:rPr>
          <w:rFonts w:ascii="Times New Roman" w:hAnsi="Times New Roman" w:cs="Times New Roman"/>
          <w:sz w:val="24"/>
          <w:szCs w:val="24"/>
        </w:rPr>
        <w:t xml:space="preserve">, presented with the 2017 State of the Union Address, the European Commission proposed that an obligatory level of transparency </w:t>
      </w:r>
      <w:r w:rsidR="003424A8">
        <w:rPr>
          <w:rFonts w:ascii="Times New Roman" w:hAnsi="Times New Roman" w:cs="Times New Roman"/>
          <w:sz w:val="24"/>
          <w:szCs w:val="24"/>
        </w:rPr>
        <w:t>about</w:t>
      </w:r>
      <w:r w:rsidR="003424A8" w:rsidRPr="00B9591C">
        <w:rPr>
          <w:rFonts w:ascii="Times New Roman" w:hAnsi="Times New Roman" w:cs="Times New Roman"/>
          <w:sz w:val="24"/>
          <w:szCs w:val="24"/>
        </w:rPr>
        <w:t xml:space="preserve"> </w:t>
      </w:r>
      <w:r w:rsidRPr="00B9591C">
        <w:rPr>
          <w:rFonts w:ascii="Times New Roman" w:hAnsi="Times New Roman" w:cs="Times New Roman"/>
          <w:sz w:val="24"/>
          <w:szCs w:val="24"/>
        </w:rPr>
        <w:t xml:space="preserve">these links should be required for European </w:t>
      </w:r>
      <w:r w:rsidR="002343E9">
        <w:rPr>
          <w:rFonts w:ascii="Times New Roman" w:hAnsi="Times New Roman" w:cs="Times New Roman"/>
          <w:sz w:val="24"/>
          <w:szCs w:val="24"/>
        </w:rPr>
        <w:t xml:space="preserve">political </w:t>
      </w:r>
      <w:r w:rsidRPr="00B9591C">
        <w:rPr>
          <w:rFonts w:ascii="Times New Roman" w:hAnsi="Times New Roman" w:cs="Times New Roman"/>
          <w:sz w:val="24"/>
          <w:szCs w:val="24"/>
        </w:rPr>
        <w:t xml:space="preserve">parties seeking funding from the EU budget (namely that their logo and programme should be published on the websites of the national and regional </w:t>
      </w:r>
      <w:r w:rsidR="003424A8" w:rsidRPr="00B9591C">
        <w:rPr>
          <w:rFonts w:ascii="Times New Roman" w:hAnsi="Times New Roman" w:cs="Times New Roman"/>
          <w:sz w:val="24"/>
          <w:szCs w:val="24"/>
        </w:rPr>
        <w:t>member</w:t>
      </w:r>
      <w:r w:rsidR="003424A8">
        <w:rPr>
          <w:rFonts w:ascii="Times New Roman" w:hAnsi="Times New Roman" w:cs="Times New Roman"/>
          <w:sz w:val="24"/>
          <w:szCs w:val="24"/>
        </w:rPr>
        <w:t>-</w:t>
      </w:r>
      <w:r w:rsidRPr="00B9591C">
        <w:rPr>
          <w:rFonts w:ascii="Times New Roman" w:hAnsi="Times New Roman" w:cs="Times New Roman"/>
          <w:sz w:val="24"/>
          <w:szCs w:val="24"/>
        </w:rPr>
        <w:t xml:space="preserve">parties). Member States and the </w:t>
      </w:r>
      <w:r w:rsidR="002343E9">
        <w:rPr>
          <w:rFonts w:ascii="Times New Roman" w:hAnsi="Times New Roman" w:cs="Times New Roman"/>
          <w:sz w:val="24"/>
          <w:szCs w:val="24"/>
        </w:rPr>
        <w:t xml:space="preserve">political </w:t>
      </w:r>
      <w:r w:rsidRPr="00B9591C">
        <w:rPr>
          <w:rFonts w:ascii="Times New Roman" w:hAnsi="Times New Roman" w:cs="Times New Roman"/>
          <w:sz w:val="24"/>
          <w:szCs w:val="24"/>
        </w:rPr>
        <w:t xml:space="preserve">parties themselves could go further on a voluntary basis, </w:t>
      </w:r>
      <w:r w:rsidR="003424A8">
        <w:rPr>
          <w:rFonts w:ascii="Times New Roman" w:hAnsi="Times New Roman" w:cs="Times New Roman"/>
          <w:sz w:val="24"/>
          <w:szCs w:val="24"/>
        </w:rPr>
        <w:t xml:space="preserve">for example </w:t>
      </w:r>
      <w:r w:rsidR="00AE40E6">
        <w:rPr>
          <w:rFonts w:ascii="Times New Roman" w:hAnsi="Times New Roman" w:cs="Times New Roman"/>
          <w:sz w:val="24"/>
          <w:szCs w:val="24"/>
        </w:rPr>
        <w:t>ad</w:t>
      </w:r>
      <w:r w:rsidR="00AE40E6" w:rsidRPr="00B9591C">
        <w:rPr>
          <w:rFonts w:ascii="Times New Roman" w:hAnsi="Times New Roman" w:cs="Times New Roman"/>
          <w:sz w:val="24"/>
          <w:szCs w:val="24"/>
        </w:rPr>
        <w:t>ding</w:t>
      </w:r>
      <w:r w:rsidR="00AE40E6">
        <w:rPr>
          <w:rFonts w:ascii="Times New Roman" w:hAnsi="Times New Roman" w:cs="Times New Roman"/>
          <w:sz w:val="24"/>
          <w:szCs w:val="24"/>
        </w:rPr>
        <w:t xml:space="preserve"> the logos of the </w:t>
      </w:r>
      <w:r w:rsidR="003A4173">
        <w:rPr>
          <w:rFonts w:ascii="Times New Roman" w:hAnsi="Times New Roman" w:cs="Times New Roman"/>
          <w:sz w:val="24"/>
          <w:szCs w:val="24"/>
        </w:rPr>
        <w:t>European</w:t>
      </w:r>
      <w:r w:rsidR="00AE40E6">
        <w:rPr>
          <w:rFonts w:ascii="Times New Roman" w:hAnsi="Times New Roman" w:cs="Times New Roman"/>
          <w:sz w:val="24"/>
          <w:szCs w:val="24"/>
        </w:rPr>
        <w:t xml:space="preserve"> political parties</w:t>
      </w:r>
      <w:r w:rsidR="003A4173">
        <w:rPr>
          <w:rFonts w:ascii="Times New Roman" w:hAnsi="Times New Roman" w:cs="Times New Roman"/>
          <w:sz w:val="24"/>
          <w:szCs w:val="24"/>
        </w:rPr>
        <w:t xml:space="preserve"> </w:t>
      </w:r>
      <w:r w:rsidR="00AE40E6">
        <w:rPr>
          <w:rFonts w:ascii="Times New Roman" w:hAnsi="Times New Roman" w:cs="Times New Roman"/>
          <w:sz w:val="24"/>
          <w:szCs w:val="24"/>
        </w:rPr>
        <w:t>to</w:t>
      </w:r>
      <w:r w:rsidRPr="00B9591C">
        <w:rPr>
          <w:rFonts w:ascii="Times New Roman" w:hAnsi="Times New Roman" w:cs="Times New Roman"/>
          <w:sz w:val="24"/>
          <w:szCs w:val="24"/>
        </w:rPr>
        <w:t xml:space="preserve"> campaign and ballot material. </w:t>
      </w:r>
      <w:r w:rsidR="00405100" w:rsidRPr="00405100">
        <w:rPr>
          <w:rFonts w:ascii="Times New Roman" w:hAnsi="Times New Roman" w:cs="Times New Roman"/>
          <w:sz w:val="24"/>
          <w:szCs w:val="24"/>
        </w:rPr>
        <w:t>National</w:t>
      </w:r>
      <w:r w:rsidR="002343E9">
        <w:rPr>
          <w:rFonts w:ascii="Times New Roman" w:hAnsi="Times New Roman" w:cs="Times New Roman"/>
          <w:sz w:val="24"/>
          <w:szCs w:val="24"/>
        </w:rPr>
        <w:t xml:space="preserve"> and regional</w:t>
      </w:r>
      <w:r w:rsidR="00405100" w:rsidRPr="00405100">
        <w:rPr>
          <w:rFonts w:ascii="Times New Roman" w:hAnsi="Times New Roman" w:cs="Times New Roman"/>
          <w:sz w:val="24"/>
          <w:szCs w:val="24"/>
        </w:rPr>
        <w:t xml:space="preserve"> </w:t>
      </w:r>
      <w:r w:rsidR="002343E9">
        <w:rPr>
          <w:rFonts w:ascii="Times New Roman" w:hAnsi="Times New Roman" w:cs="Times New Roman"/>
          <w:sz w:val="24"/>
          <w:szCs w:val="24"/>
        </w:rPr>
        <w:t xml:space="preserve">political </w:t>
      </w:r>
      <w:r w:rsidR="00405100" w:rsidRPr="00405100">
        <w:rPr>
          <w:rFonts w:ascii="Times New Roman" w:hAnsi="Times New Roman" w:cs="Times New Roman"/>
          <w:sz w:val="24"/>
          <w:szCs w:val="24"/>
        </w:rPr>
        <w:t xml:space="preserve">parties </w:t>
      </w:r>
      <w:r w:rsidR="00405100">
        <w:rPr>
          <w:rFonts w:ascii="Times New Roman" w:hAnsi="Times New Roman" w:cs="Times New Roman"/>
          <w:sz w:val="24"/>
          <w:szCs w:val="24"/>
        </w:rPr>
        <w:t>should</w:t>
      </w:r>
      <w:r w:rsidR="00405100" w:rsidRPr="00405100">
        <w:rPr>
          <w:rFonts w:ascii="Times New Roman" w:hAnsi="Times New Roman" w:cs="Times New Roman"/>
          <w:sz w:val="24"/>
          <w:szCs w:val="24"/>
        </w:rPr>
        <w:t xml:space="preserve"> position themselves clearly and distinctively on the main issues at stake in the European debate. </w:t>
      </w:r>
      <w:r w:rsidRPr="00B9591C">
        <w:rPr>
          <w:rFonts w:ascii="Times New Roman" w:hAnsi="Times New Roman" w:cs="Times New Roman"/>
          <w:sz w:val="24"/>
          <w:szCs w:val="24"/>
        </w:rPr>
        <w:t>National and regional</w:t>
      </w:r>
      <w:r w:rsidR="002343E9">
        <w:rPr>
          <w:rFonts w:ascii="Times New Roman" w:hAnsi="Times New Roman" w:cs="Times New Roman"/>
          <w:sz w:val="24"/>
          <w:szCs w:val="24"/>
        </w:rPr>
        <w:t xml:space="preserve"> political</w:t>
      </w:r>
      <w:r w:rsidRPr="00B9591C">
        <w:rPr>
          <w:rFonts w:ascii="Times New Roman" w:hAnsi="Times New Roman" w:cs="Times New Roman"/>
          <w:sz w:val="24"/>
          <w:szCs w:val="24"/>
        </w:rPr>
        <w:t xml:space="preserve"> parties</w:t>
      </w:r>
      <w:r w:rsidR="002343E9">
        <w:rPr>
          <w:rFonts w:ascii="Times New Roman" w:hAnsi="Times New Roman" w:cs="Times New Roman"/>
          <w:sz w:val="24"/>
          <w:szCs w:val="24"/>
        </w:rPr>
        <w:t>, including those not</w:t>
      </w:r>
      <w:r w:rsidRPr="00B9591C">
        <w:rPr>
          <w:rFonts w:ascii="Times New Roman" w:hAnsi="Times New Roman" w:cs="Times New Roman"/>
          <w:sz w:val="24"/>
          <w:szCs w:val="24"/>
        </w:rPr>
        <w:t xml:space="preserve"> affiliated to European ones</w:t>
      </w:r>
      <w:r w:rsidR="002343E9">
        <w:rPr>
          <w:rFonts w:ascii="Times New Roman" w:hAnsi="Times New Roman" w:cs="Times New Roman"/>
          <w:sz w:val="24"/>
          <w:szCs w:val="24"/>
        </w:rPr>
        <w:t>,</w:t>
      </w:r>
      <w:r w:rsidRPr="00B9591C">
        <w:rPr>
          <w:rFonts w:ascii="Times New Roman" w:hAnsi="Times New Roman" w:cs="Times New Roman"/>
          <w:sz w:val="24"/>
          <w:szCs w:val="24"/>
        </w:rPr>
        <w:t xml:space="preserve"> should also </w:t>
      </w:r>
      <w:r w:rsidR="002343E9">
        <w:rPr>
          <w:rFonts w:ascii="Times New Roman" w:hAnsi="Times New Roman" w:cs="Times New Roman"/>
          <w:sz w:val="24"/>
          <w:szCs w:val="24"/>
        </w:rPr>
        <w:t>make clear</w:t>
      </w:r>
      <w:r w:rsidRPr="00B9591C">
        <w:rPr>
          <w:rFonts w:ascii="Times New Roman" w:hAnsi="Times New Roman" w:cs="Times New Roman"/>
          <w:sz w:val="24"/>
          <w:szCs w:val="24"/>
        </w:rPr>
        <w:t xml:space="preserve"> their intentions for participating in (existing or potential new) political groups in the European Parliament and their intended choice of European Commission President. </w:t>
      </w:r>
    </w:p>
    <w:p w:rsidR="009D4A3F" w:rsidRDefault="00223B6B" w:rsidP="00900056">
      <w:pPr>
        <w:spacing w:after="200"/>
        <w:jc w:val="both"/>
        <w:rPr>
          <w:rFonts w:ascii="Times New Roman" w:hAnsi="Times New Roman" w:cs="Times New Roman"/>
          <w:sz w:val="24"/>
          <w:szCs w:val="24"/>
        </w:rPr>
      </w:pPr>
      <w:r w:rsidRPr="00B9591C">
        <w:rPr>
          <w:rFonts w:ascii="Times New Roman" w:hAnsi="Times New Roman" w:cs="Times New Roman"/>
          <w:sz w:val="24"/>
          <w:szCs w:val="24"/>
        </w:rPr>
        <w:t xml:space="preserve">The </w:t>
      </w:r>
      <w:r w:rsidRPr="00FC6B53">
        <w:rPr>
          <w:rFonts w:ascii="Times New Roman" w:hAnsi="Times New Roman" w:cs="Times New Roman"/>
          <w:sz w:val="24"/>
          <w:szCs w:val="24"/>
        </w:rPr>
        <w:t>media</w:t>
      </w:r>
      <w:r w:rsidRPr="00B9591C">
        <w:rPr>
          <w:rFonts w:ascii="Times New Roman" w:hAnsi="Times New Roman" w:cs="Times New Roman"/>
          <w:sz w:val="24"/>
          <w:szCs w:val="24"/>
        </w:rPr>
        <w:t xml:space="preserve"> plays an important part in any election campaign. In 2014, </w:t>
      </w:r>
      <w:r w:rsidR="00F7035D">
        <w:rPr>
          <w:rFonts w:ascii="Times New Roman" w:hAnsi="Times New Roman" w:cs="Times New Roman"/>
          <w:sz w:val="24"/>
          <w:szCs w:val="24"/>
        </w:rPr>
        <w:t xml:space="preserve">in several Member States, </w:t>
      </w:r>
      <w:r w:rsidRPr="00B9591C">
        <w:rPr>
          <w:rFonts w:ascii="Times New Roman" w:hAnsi="Times New Roman" w:cs="Times New Roman"/>
          <w:sz w:val="24"/>
          <w:szCs w:val="24"/>
        </w:rPr>
        <w:t>the debates between the candidates for the post of President of the European Commission were</w:t>
      </w:r>
      <w:r w:rsidR="004B5671">
        <w:rPr>
          <w:rFonts w:ascii="Times New Roman" w:hAnsi="Times New Roman" w:cs="Times New Roman"/>
          <w:sz w:val="24"/>
          <w:szCs w:val="24"/>
        </w:rPr>
        <w:t xml:space="preserve"> shown on major television channels (such as ARD, ZDF, </w:t>
      </w:r>
      <w:r w:rsidR="00F83A7F">
        <w:rPr>
          <w:rFonts w:ascii="Times New Roman" w:hAnsi="Times New Roman" w:cs="Times New Roman"/>
          <w:sz w:val="24"/>
          <w:szCs w:val="24"/>
        </w:rPr>
        <w:t>O</w:t>
      </w:r>
      <w:r w:rsidR="004B5671">
        <w:rPr>
          <w:rFonts w:ascii="Times New Roman" w:hAnsi="Times New Roman" w:cs="Times New Roman"/>
          <w:sz w:val="24"/>
          <w:szCs w:val="24"/>
        </w:rPr>
        <w:t>RF</w:t>
      </w:r>
      <w:r w:rsidR="00FC6B53">
        <w:rPr>
          <w:rFonts w:ascii="Times New Roman" w:hAnsi="Times New Roman" w:cs="Times New Roman"/>
          <w:sz w:val="24"/>
          <w:szCs w:val="24"/>
        </w:rPr>
        <w:t>, RTBF, France24</w:t>
      </w:r>
      <w:r w:rsidR="00F83A7F">
        <w:rPr>
          <w:rFonts w:ascii="Times New Roman" w:hAnsi="Times New Roman" w:cs="Times New Roman"/>
          <w:sz w:val="24"/>
          <w:szCs w:val="24"/>
        </w:rPr>
        <w:t xml:space="preserve">, </w:t>
      </w:r>
      <w:r w:rsidR="004B5671">
        <w:rPr>
          <w:rFonts w:ascii="Times New Roman" w:hAnsi="Times New Roman" w:cs="Times New Roman"/>
          <w:sz w:val="24"/>
          <w:szCs w:val="24"/>
        </w:rPr>
        <w:t>LCI</w:t>
      </w:r>
      <w:r w:rsidR="00F83A7F">
        <w:rPr>
          <w:rFonts w:ascii="Times New Roman" w:hAnsi="Times New Roman" w:cs="Times New Roman"/>
          <w:sz w:val="24"/>
          <w:szCs w:val="24"/>
        </w:rPr>
        <w:t xml:space="preserve"> and Euronews</w:t>
      </w:r>
      <w:r w:rsidR="004B5671">
        <w:rPr>
          <w:rFonts w:ascii="Times New Roman" w:hAnsi="Times New Roman" w:cs="Times New Roman"/>
          <w:sz w:val="24"/>
          <w:szCs w:val="24"/>
        </w:rPr>
        <w:t xml:space="preserve">), </w:t>
      </w:r>
      <w:r w:rsidR="00D62C71">
        <w:rPr>
          <w:rFonts w:ascii="Times New Roman" w:hAnsi="Times New Roman" w:cs="Times New Roman"/>
          <w:sz w:val="24"/>
          <w:szCs w:val="24"/>
        </w:rPr>
        <w:t xml:space="preserve">whereas </w:t>
      </w:r>
      <w:r w:rsidR="004B5671">
        <w:rPr>
          <w:rFonts w:ascii="Times New Roman" w:hAnsi="Times New Roman" w:cs="Times New Roman"/>
          <w:sz w:val="24"/>
          <w:szCs w:val="24"/>
        </w:rPr>
        <w:t xml:space="preserve">in </w:t>
      </w:r>
      <w:r w:rsidR="00D62C71">
        <w:rPr>
          <w:rFonts w:ascii="Times New Roman" w:hAnsi="Times New Roman" w:cs="Times New Roman"/>
          <w:sz w:val="24"/>
          <w:szCs w:val="24"/>
        </w:rPr>
        <w:t xml:space="preserve">other </w:t>
      </w:r>
      <w:r w:rsidR="004B5671">
        <w:rPr>
          <w:rFonts w:ascii="Times New Roman" w:hAnsi="Times New Roman" w:cs="Times New Roman"/>
          <w:sz w:val="24"/>
          <w:szCs w:val="24"/>
        </w:rPr>
        <w:t xml:space="preserve">Member States they were covered only </w:t>
      </w:r>
      <w:r w:rsidR="00D62C71">
        <w:rPr>
          <w:rFonts w:ascii="Times New Roman" w:hAnsi="Times New Roman" w:cs="Times New Roman"/>
          <w:sz w:val="24"/>
          <w:szCs w:val="24"/>
        </w:rPr>
        <w:t>superficially</w:t>
      </w:r>
      <w:r w:rsidR="004B5671">
        <w:rPr>
          <w:rFonts w:ascii="Times New Roman" w:hAnsi="Times New Roman" w:cs="Times New Roman"/>
          <w:sz w:val="24"/>
          <w:szCs w:val="24"/>
        </w:rPr>
        <w:t>, if at all</w:t>
      </w:r>
      <w:r w:rsidR="00F01865">
        <w:rPr>
          <w:rFonts w:ascii="Times New Roman" w:hAnsi="Times New Roman" w:cs="Times New Roman"/>
          <w:sz w:val="24"/>
          <w:szCs w:val="24"/>
        </w:rPr>
        <w:t>. It was a good start but not enough</w:t>
      </w:r>
      <w:r w:rsidRPr="00B9591C">
        <w:rPr>
          <w:rFonts w:ascii="Times New Roman" w:hAnsi="Times New Roman" w:cs="Times New Roman"/>
          <w:sz w:val="24"/>
          <w:szCs w:val="24"/>
        </w:rPr>
        <w:t xml:space="preserve">. </w:t>
      </w:r>
      <w:r w:rsidR="00DE6665">
        <w:rPr>
          <w:rFonts w:ascii="Times New Roman" w:hAnsi="Times New Roman" w:cs="Times New Roman"/>
          <w:sz w:val="24"/>
          <w:szCs w:val="24"/>
        </w:rPr>
        <w:t>For 2019, and to</w:t>
      </w:r>
      <w:r w:rsidR="00413710">
        <w:rPr>
          <w:rFonts w:ascii="Times New Roman" w:hAnsi="Times New Roman" w:cs="Times New Roman"/>
          <w:sz w:val="24"/>
          <w:szCs w:val="24"/>
        </w:rPr>
        <w:t xml:space="preserve"> encourage wide,</w:t>
      </w:r>
      <w:r w:rsidR="00413710" w:rsidRPr="00413710">
        <w:rPr>
          <w:rFonts w:ascii="Times New Roman" w:hAnsi="Times New Roman" w:cs="Times New Roman"/>
          <w:sz w:val="24"/>
          <w:szCs w:val="24"/>
        </w:rPr>
        <w:t xml:space="preserve"> balanced</w:t>
      </w:r>
      <w:r w:rsidR="00413710">
        <w:rPr>
          <w:rFonts w:ascii="Times New Roman" w:hAnsi="Times New Roman" w:cs="Times New Roman"/>
          <w:sz w:val="24"/>
          <w:szCs w:val="24"/>
        </w:rPr>
        <w:t xml:space="preserve"> and impartial</w:t>
      </w:r>
      <w:r w:rsidR="00413710" w:rsidRPr="00413710">
        <w:rPr>
          <w:rFonts w:ascii="Times New Roman" w:hAnsi="Times New Roman" w:cs="Times New Roman"/>
          <w:sz w:val="24"/>
          <w:szCs w:val="24"/>
        </w:rPr>
        <w:t xml:space="preserve"> reporting</w:t>
      </w:r>
      <w:r w:rsidRPr="00B9591C">
        <w:rPr>
          <w:rFonts w:ascii="Times New Roman" w:hAnsi="Times New Roman" w:cs="Times New Roman"/>
          <w:sz w:val="24"/>
          <w:szCs w:val="24"/>
        </w:rPr>
        <w:t xml:space="preserve"> </w:t>
      </w:r>
      <w:r w:rsidR="00F6211D">
        <w:rPr>
          <w:rFonts w:ascii="Times New Roman" w:hAnsi="Times New Roman" w:cs="Times New Roman"/>
          <w:sz w:val="24"/>
          <w:szCs w:val="24"/>
        </w:rPr>
        <w:t>it would be desirable for</w:t>
      </w:r>
      <w:r w:rsidRPr="00B9591C">
        <w:rPr>
          <w:rFonts w:ascii="Times New Roman" w:hAnsi="Times New Roman" w:cs="Times New Roman"/>
          <w:sz w:val="24"/>
          <w:szCs w:val="24"/>
        </w:rPr>
        <w:t xml:space="preserve"> at least one debate between the lead candidates </w:t>
      </w:r>
      <w:r w:rsidR="00F6211D">
        <w:rPr>
          <w:rFonts w:ascii="Times New Roman" w:hAnsi="Times New Roman" w:cs="Times New Roman"/>
          <w:sz w:val="24"/>
          <w:szCs w:val="24"/>
        </w:rPr>
        <w:t>to</w:t>
      </w:r>
      <w:r w:rsidR="00F6211D" w:rsidRPr="00B9591C">
        <w:rPr>
          <w:rFonts w:ascii="Times New Roman" w:hAnsi="Times New Roman" w:cs="Times New Roman"/>
          <w:sz w:val="24"/>
          <w:szCs w:val="24"/>
        </w:rPr>
        <w:t xml:space="preserve"> </w:t>
      </w:r>
      <w:r w:rsidRPr="00B9591C">
        <w:rPr>
          <w:rFonts w:ascii="Times New Roman" w:hAnsi="Times New Roman" w:cs="Times New Roman"/>
          <w:sz w:val="24"/>
          <w:szCs w:val="24"/>
        </w:rPr>
        <w:t>be broadcast on</w:t>
      </w:r>
      <w:r w:rsidR="00972509">
        <w:rPr>
          <w:rFonts w:ascii="Times New Roman" w:hAnsi="Times New Roman" w:cs="Times New Roman"/>
          <w:sz w:val="24"/>
          <w:szCs w:val="24"/>
        </w:rPr>
        <w:t xml:space="preserve"> </w:t>
      </w:r>
      <w:r w:rsidRPr="00B9591C">
        <w:rPr>
          <w:rFonts w:ascii="Times New Roman" w:hAnsi="Times New Roman" w:cs="Times New Roman"/>
          <w:sz w:val="24"/>
          <w:szCs w:val="24"/>
        </w:rPr>
        <w:t xml:space="preserve">the </w:t>
      </w:r>
      <w:r w:rsidR="00E30E6E">
        <w:rPr>
          <w:rFonts w:ascii="Times New Roman" w:hAnsi="Times New Roman" w:cs="Times New Roman"/>
          <w:sz w:val="24"/>
          <w:szCs w:val="24"/>
        </w:rPr>
        <w:t>main</w:t>
      </w:r>
      <w:r w:rsidR="00E30E6E" w:rsidRPr="00B9591C">
        <w:rPr>
          <w:rFonts w:ascii="Times New Roman" w:hAnsi="Times New Roman" w:cs="Times New Roman"/>
          <w:sz w:val="24"/>
          <w:szCs w:val="24"/>
        </w:rPr>
        <w:t xml:space="preserve"> </w:t>
      </w:r>
      <w:r w:rsidRPr="00B9591C">
        <w:rPr>
          <w:rFonts w:ascii="Times New Roman" w:hAnsi="Times New Roman" w:cs="Times New Roman"/>
          <w:sz w:val="24"/>
          <w:szCs w:val="24"/>
        </w:rPr>
        <w:t xml:space="preserve">public service channels in each Member State. </w:t>
      </w:r>
      <w:r w:rsidR="005A2645">
        <w:rPr>
          <w:rFonts w:ascii="Times New Roman" w:hAnsi="Times New Roman" w:cs="Times New Roman"/>
          <w:sz w:val="24"/>
          <w:szCs w:val="24"/>
        </w:rPr>
        <w:t xml:space="preserve">In any case, broadcast debates on the content and challenges of the elections to the European Parliament can help to raise awareness and increase citizens' </w:t>
      </w:r>
      <w:r w:rsidR="004D7258">
        <w:rPr>
          <w:rFonts w:ascii="Times New Roman" w:hAnsi="Times New Roman" w:cs="Times New Roman"/>
          <w:sz w:val="24"/>
          <w:szCs w:val="24"/>
        </w:rPr>
        <w:t>involvement.</w:t>
      </w:r>
    </w:p>
    <w:p w:rsidR="009D4A3F" w:rsidRDefault="009D4A3F" w:rsidP="009D4A3F">
      <w:r>
        <w:br w:type="page"/>
      </w:r>
    </w:p>
    <w:p w:rsidR="0015404D" w:rsidRPr="00105C84" w:rsidRDefault="00CC50FE" w:rsidP="00900056">
      <w:pPr>
        <w:spacing w:after="200"/>
        <w:jc w:val="both"/>
        <w:rPr>
          <w:rFonts w:ascii="Times New Roman" w:hAnsi="Times New Roman" w:cs="Times New Roman"/>
          <w:b/>
          <w:sz w:val="24"/>
          <w:szCs w:val="24"/>
        </w:rPr>
      </w:pPr>
      <w:r>
        <w:rPr>
          <w:rFonts w:ascii="Times New Roman" w:hAnsi="Times New Roman" w:cs="Times New Roman"/>
          <w:b/>
          <w:sz w:val="24"/>
          <w:szCs w:val="24"/>
        </w:rPr>
        <w:t>2</w:t>
      </w:r>
      <w:r w:rsidR="0015404D" w:rsidRPr="00105C84">
        <w:rPr>
          <w:rFonts w:ascii="Times New Roman" w:hAnsi="Times New Roman" w:cs="Times New Roman"/>
          <w:b/>
          <w:sz w:val="24"/>
          <w:szCs w:val="24"/>
        </w:rPr>
        <w:t xml:space="preserve">. </w:t>
      </w:r>
      <w:r w:rsidR="00F71145" w:rsidRPr="00105C84">
        <w:rPr>
          <w:rFonts w:ascii="Times New Roman" w:hAnsi="Times New Roman" w:cs="Times New Roman"/>
          <w:b/>
          <w:sz w:val="24"/>
          <w:szCs w:val="24"/>
        </w:rPr>
        <w:t xml:space="preserve">Legal framework </w:t>
      </w:r>
      <w:r w:rsidR="0015404D" w:rsidRPr="00105C84">
        <w:rPr>
          <w:rFonts w:ascii="Times New Roman" w:hAnsi="Times New Roman" w:cs="Times New Roman"/>
          <w:b/>
          <w:sz w:val="24"/>
          <w:szCs w:val="24"/>
        </w:rPr>
        <w:t xml:space="preserve">for the </w:t>
      </w:r>
      <w:r w:rsidR="003A4173">
        <w:rPr>
          <w:rFonts w:ascii="Times New Roman" w:hAnsi="Times New Roman" w:cs="Times New Roman"/>
          <w:b/>
          <w:sz w:val="24"/>
          <w:szCs w:val="24"/>
        </w:rPr>
        <w:t xml:space="preserve">2019 </w:t>
      </w:r>
      <w:r w:rsidR="00F71145" w:rsidRPr="00105C84">
        <w:rPr>
          <w:rFonts w:ascii="Times New Roman" w:hAnsi="Times New Roman" w:cs="Times New Roman"/>
          <w:b/>
          <w:sz w:val="24"/>
          <w:szCs w:val="24"/>
        </w:rPr>
        <w:t>elections</w:t>
      </w:r>
      <w:r w:rsidR="000A0C3D">
        <w:rPr>
          <w:rFonts w:ascii="Times New Roman" w:hAnsi="Times New Roman" w:cs="Times New Roman"/>
          <w:b/>
          <w:sz w:val="24"/>
          <w:szCs w:val="24"/>
        </w:rPr>
        <w:t xml:space="preserve"> to the European Parliament</w:t>
      </w:r>
    </w:p>
    <w:p w:rsidR="00CB0516" w:rsidRDefault="00DA0444"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Leaders</w:t>
      </w:r>
      <w:r w:rsidR="00F71145" w:rsidRPr="00105C84">
        <w:rPr>
          <w:rFonts w:ascii="Times New Roman" w:hAnsi="Times New Roman" w:cs="Times New Roman"/>
          <w:sz w:val="24"/>
          <w:szCs w:val="24"/>
        </w:rPr>
        <w:t xml:space="preserve"> in the European Council have to decide, on the basis of a proposal from the European Parliament</w:t>
      </w:r>
      <w:r w:rsidR="00A15631" w:rsidRPr="00105C84">
        <w:rPr>
          <w:rFonts w:ascii="Times New Roman" w:hAnsi="Times New Roman" w:cs="Times New Roman"/>
          <w:sz w:val="24"/>
          <w:szCs w:val="24"/>
        </w:rPr>
        <w:t xml:space="preserve"> and with its consent on the final text</w:t>
      </w:r>
      <w:r w:rsidR="00F71145" w:rsidRPr="00105C84">
        <w:rPr>
          <w:rFonts w:ascii="Times New Roman" w:hAnsi="Times New Roman" w:cs="Times New Roman"/>
          <w:sz w:val="24"/>
          <w:szCs w:val="24"/>
        </w:rPr>
        <w:t>, on</w:t>
      </w:r>
      <w:r w:rsidR="00F71145" w:rsidRPr="00B9591C">
        <w:rPr>
          <w:rFonts w:ascii="Times New Roman" w:hAnsi="Times New Roman" w:cs="Times New Roman"/>
          <w:b/>
          <w:sz w:val="24"/>
          <w:szCs w:val="24"/>
        </w:rPr>
        <w:t xml:space="preserve"> the composition of the European Parliament for the 2019-2024 term</w:t>
      </w:r>
      <w:r w:rsidR="00F71145" w:rsidRPr="00105C84">
        <w:rPr>
          <w:rFonts w:ascii="Times New Roman" w:hAnsi="Times New Roman" w:cs="Times New Roman"/>
          <w:sz w:val="24"/>
          <w:szCs w:val="24"/>
        </w:rPr>
        <w:t xml:space="preserve">. </w:t>
      </w:r>
      <w:r w:rsidR="00AB49F2" w:rsidRPr="00105C84">
        <w:rPr>
          <w:rFonts w:ascii="Times New Roman" w:hAnsi="Times New Roman" w:cs="Times New Roman"/>
          <w:sz w:val="24"/>
          <w:szCs w:val="24"/>
        </w:rPr>
        <w:t xml:space="preserve">A </w:t>
      </w:r>
      <w:r w:rsidR="00D36440">
        <w:rPr>
          <w:rFonts w:ascii="Times New Roman" w:hAnsi="Times New Roman" w:cs="Times New Roman"/>
          <w:sz w:val="24"/>
          <w:szCs w:val="24"/>
        </w:rPr>
        <w:t xml:space="preserve">decision </w:t>
      </w:r>
      <w:r w:rsidR="00AB49F2" w:rsidRPr="00105C84">
        <w:rPr>
          <w:rFonts w:ascii="Times New Roman" w:hAnsi="Times New Roman" w:cs="Times New Roman"/>
          <w:sz w:val="24"/>
          <w:szCs w:val="24"/>
        </w:rPr>
        <w:t>review</w:t>
      </w:r>
      <w:r w:rsidR="00D36440">
        <w:rPr>
          <w:rFonts w:ascii="Times New Roman" w:hAnsi="Times New Roman" w:cs="Times New Roman"/>
          <w:sz w:val="24"/>
          <w:szCs w:val="24"/>
        </w:rPr>
        <w:t>ing</w:t>
      </w:r>
      <w:r w:rsidR="00AB49F2" w:rsidRPr="00105C84">
        <w:rPr>
          <w:rFonts w:ascii="Times New Roman" w:hAnsi="Times New Roman" w:cs="Times New Roman"/>
          <w:sz w:val="24"/>
          <w:szCs w:val="24"/>
        </w:rPr>
        <w:t xml:space="preserve"> the distribution of seats between Member States </w:t>
      </w:r>
      <w:r w:rsidR="00216FDB">
        <w:rPr>
          <w:rFonts w:ascii="Times New Roman" w:hAnsi="Times New Roman" w:cs="Times New Roman"/>
          <w:sz w:val="24"/>
          <w:szCs w:val="24"/>
        </w:rPr>
        <w:t>i</w:t>
      </w:r>
      <w:r w:rsidR="00AB49F2" w:rsidRPr="00105C84">
        <w:rPr>
          <w:rFonts w:ascii="Times New Roman" w:hAnsi="Times New Roman" w:cs="Times New Roman"/>
          <w:sz w:val="24"/>
          <w:szCs w:val="24"/>
        </w:rPr>
        <w:t xml:space="preserve">s necessary </w:t>
      </w:r>
      <w:r w:rsidR="00D36440">
        <w:rPr>
          <w:rFonts w:ascii="Times New Roman" w:hAnsi="Times New Roman" w:cs="Times New Roman"/>
          <w:sz w:val="24"/>
          <w:szCs w:val="24"/>
        </w:rPr>
        <w:t>before</w:t>
      </w:r>
      <w:r w:rsidR="00216FDB">
        <w:rPr>
          <w:rFonts w:ascii="Times New Roman" w:hAnsi="Times New Roman" w:cs="Times New Roman"/>
          <w:sz w:val="24"/>
          <w:szCs w:val="24"/>
        </w:rPr>
        <w:t xml:space="preserve"> the European election</w:t>
      </w:r>
      <w:r w:rsidR="006420B4">
        <w:rPr>
          <w:rFonts w:ascii="Times New Roman" w:hAnsi="Times New Roman" w:cs="Times New Roman"/>
          <w:sz w:val="24"/>
          <w:szCs w:val="24"/>
        </w:rPr>
        <w:t xml:space="preserve"> and</w:t>
      </w:r>
      <w:r w:rsidR="00AB49F2" w:rsidRPr="00105C84">
        <w:rPr>
          <w:rFonts w:ascii="Times New Roman" w:hAnsi="Times New Roman" w:cs="Times New Roman"/>
          <w:sz w:val="24"/>
          <w:szCs w:val="24"/>
        </w:rPr>
        <w:t xml:space="preserve"> the withdrawal of the United </w:t>
      </w:r>
      <w:r w:rsidR="00A15631" w:rsidRPr="00105C84">
        <w:rPr>
          <w:rFonts w:ascii="Times New Roman" w:hAnsi="Times New Roman" w:cs="Times New Roman"/>
          <w:sz w:val="24"/>
          <w:szCs w:val="24"/>
        </w:rPr>
        <w:t>Kingdom from the Union in March 2019 needs to be taken into account</w:t>
      </w:r>
      <w:r w:rsidR="002343E9">
        <w:rPr>
          <w:rFonts w:ascii="Times New Roman" w:hAnsi="Times New Roman" w:cs="Times New Roman"/>
          <w:sz w:val="24"/>
          <w:szCs w:val="24"/>
        </w:rPr>
        <w:t>;</w:t>
      </w:r>
      <w:r w:rsidR="002343E9" w:rsidRPr="00105C84">
        <w:rPr>
          <w:rFonts w:ascii="Times New Roman" w:hAnsi="Times New Roman" w:cs="Times New Roman"/>
          <w:sz w:val="24"/>
          <w:szCs w:val="24"/>
        </w:rPr>
        <w:t xml:space="preserve"> </w:t>
      </w:r>
      <w:r w:rsidR="00A15631" w:rsidRPr="00105C84">
        <w:rPr>
          <w:rFonts w:ascii="Times New Roman" w:hAnsi="Times New Roman" w:cs="Times New Roman"/>
          <w:sz w:val="24"/>
          <w:szCs w:val="24"/>
        </w:rPr>
        <w:t xml:space="preserve">the UK currently has 73 seats. </w:t>
      </w:r>
    </w:p>
    <w:p w:rsidR="00CB0516" w:rsidRDefault="00A15631"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The</w:t>
      </w:r>
      <w:r w:rsidR="00CB0516">
        <w:rPr>
          <w:rFonts w:ascii="Times New Roman" w:hAnsi="Times New Roman" w:cs="Times New Roman"/>
          <w:sz w:val="24"/>
          <w:szCs w:val="24"/>
        </w:rPr>
        <w:t>re are several options:</w:t>
      </w:r>
    </w:p>
    <w:p w:rsidR="00CB0516" w:rsidRPr="002947AD" w:rsidRDefault="00A15631" w:rsidP="00900056">
      <w:pPr>
        <w:pStyle w:val="ListParagraph"/>
        <w:numPr>
          <w:ilvl w:val="0"/>
          <w:numId w:val="3"/>
        </w:numPr>
        <w:spacing w:after="200"/>
        <w:contextualSpacing w:val="0"/>
        <w:jc w:val="both"/>
        <w:rPr>
          <w:rFonts w:ascii="Times New Roman" w:hAnsi="Times New Roman" w:cs="Times New Roman"/>
          <w:sz w:val="24"/>
          <w:szCs w:val="24"/>
        </w:rPr>
      </w:pPr>
      <w:r w:rsidRPr="002947AD">
        <w:rPr>
          <w:rFonts w:ascii="Times New Roman" w:hAnsi="Times New Roman" w:cs="Times New Roman"/>
          <w:sz w:val="24"/>
          <w:szCs w:val="24"/>
        </w:rPr>
        <w:t>make Parliament smaller</w:t>
      </w:r>
      <w:r w:rsidR="00DA0444" w:rsidRPr="002947AD">
        <w:rPr>
          <w:rFonts w:ascii="Times New Roman" w:hAnsi="Times New Roman" w:cs="Times New Roman"/>
          <w:sz w:val="24"/>
          <w:szCs w:val="24"/>
        </w:rPr>
        <w:t xml:space="preserve"> than the maximum 751 allowed by the Treaties</w:t>
      </w:r>
      <w:r w:rsidR="00C04062" w:rsidRPr="002947AD">
        <w:rPr>
          <w:rFonts w:ascii="Times New Roman" w:hAnsi="Times New Roman" w:cs="Times New Roman"/>
          <w:sz w:val="24"/>
          <w:szCs w:val="24"/>
        </w:rPr>
        <w:t>;</w:t>
      </w:r>
      <w:r w:rsidRPr="002947AD">
        <w:rPr>
          <w:rFonts w:ascii="Times New Roman" w:hAnsi="Times New Roman" w:cs="Times New Roman"/>
          <w:sz w:val="24"/>
          <w:szCs w:val="24"/>
        </w:rPr>
        <w:t xml:space="preserve"> </w:t>
      </w:r>
    </w:p>
    <w:p w:rsidR="00CB0516" w:rsidRPr="002947AD" w:rsidRDefault="00A15631" w:rsidP="00900056">
      <w:pPr>
        <w:pStyle w:val="ListParagraph"/>
        <w:numPr>
          <w:ilvl w:val="0"/>
          <w:numId w:val="3"/>
        </w:numPr>
        <w:spacing w:after="200"/>
        <w:contextualSpacing w:val="0"/>
        <w:jc w:val="both"/>
        <w:rPr>
          <w:rFonts w:ascii="Times New Roman" w:hAnsi="Times New Roman" w:cs="Times New Roman"/>
          <w:sz w:val="24"/>
          <w:szCs w:val="24"/>
        </w:rPr>
      </w:pPr>
      <w:r w:rsidRPr="002947AD">
        <w:rPr>
          <w:rFonts w:ascii="Times New Roman" w:hAnsi="Times New Roman" w:cs="Times New Roman"/>
          <w:sz w:val="24"/>
          <w:szCs w:val="24"/>
        </w:rPr>
        <w:t>re-allocate seats to other Member State</w:t>
      </w:r>
      <w:r w:rsidR="002343E9">
        <w:rPr>
          <w:rFonts w:ascii="Times New Roman" w:hAnsi="Times New Roman" w:cs="Times New Roman"/>
          <w:sz w:val="24"/>
          <w:szCs w:val="24"/>
        </w:rPr>
        <w:t>s</w:t>
      </w:r>
      <w:r w:rsidR="00C04062" w:rsidRPr="002947AD">
        <w:rPr>
          <w:rFonts w:ascii="Times New Roman" w:hAnsi="Times New Roman" w:cs="Times New Roman"/>
          <w:sz w:val="24"/>
          <w:szCs w:val="24"/>
        </w:rPr>
        <w:t>;</w:t>
      </w:r>
      <w:r w:rsidRPr="002947AD">
        <w:rPr>
          <w:rFonts w:ascii="Times New Roman" w:hAnsi="Times New Roman" w:cs="Times New Roman"/>
          <w:sz w:val="24"/>
          <w:szCs w:val="24"/>
        </w:rPr>
        <w:t xml:space="preserve"> </w:t>
      </w:r>
    </w:p>
    <w:p w:rsidR="00F6211D" w:rsidRDefault="002343E9" w:rsidP="00900056">
      <w:pPr>
        <w:pStyle w:val="ListParagraph"/>
        <w:numPr>
          <w:ilvl w:val="0"/>
          <w:numId w:val="3"/>
        </w:numPr>
        <w:spacing w:after="200"/>
        <w:contextualSpacing w:val="0"/>
        <w:jc w:val="both"/>
        <w:rPr>
          <w:rFonts w:ascii="Times New Roman" w:hAnsi="Times New Roman" w:cs="Times New Roman"/>
          <w:sz w:val="24"/>
          <w:szCs w:val="24"/>
        </w:rPr>
      </w:pPr>
      <w:r>
        <w:rPr>
          <w:rFonts w:ascii="Times New Roman" w:hAnsi="Times New Roman" w:cs="Times New Roman"/>
          <w:sz w:val="24"/>
          <w:szCs w:val="24"/>
        </w:rPr>
        <w:t xml:space="preserve">reserve unused </w:t>
      </w:r>
      <w:r w:rsidR="00A15631" w:rsidRPr="002947AD">
        <w:rPr>
          <w:rFonts w:ascii="Times New Roman" w:hAnsi="Times New Roman" w:cs="Times New Roman"/>
          <w:sz w:val="24"/>
          <w:szCs w:val="24"/>
        </w:rPr>
        <w:t>seats for future enlargement of the Union</w:t>
      </w:r>
      <w:r w:rsidRPr="002343E9">
        <w:rPr>
          <w:rFonts w:ascii="Times New Roman" w:hAnsi="Times New Roman" w:cs="Times New Roman"/>
          <w:sz w:val="24"/>
          <w:szCs w:val="24"/>
        </w:rPr>
        <w:t xml:space="preserve"> </w:t>
      </w:r>
    </w:p>
    <w:p w:rsidR="00A15631" w:rsidRPr="002343E9" w:rsidRDefault="00F6211D" w:rsidP="00900056">
      <w:pPr>
        <w:pStyle w:val="ListParagraph"/>
        <w:numPr>
          <w:ilvl w:val="0"/>
          <w:numId w:val="3"/>
        </w:numPr>
        <w:spacing w:after="200"/>
        <w:contextualSpacing w:val="0"/>
        <w:jc w:val="both"/>
        <w:rPr>
          <w:rFonts w:ascii="Times New Roman" w:hAnsi="Times New Roman" w:cs="Times New Roman"/>
          <w:sz w:val="24"/>
          <w:szCs w:val="24"/>
        </w:rPr>
      </w:pPr>
      <w:r>
        <w:rPr>
          <w:rFonts w:ascii="Times New Roman" w:hAnsi="Times New Roman" w:cs="Times New Roman"/>
          <w:sz w:val="24"/>
          <w:szCs w:val="24"/>
        </w:rPr>
        <w:t>reserve unused seats for the</w:t>
      </w:r>
      <w:r w:rsidR="00C04062" w:rsidRPr="002947AD">
        <w:rPr>
          <w:rFonts w:ascii="Times New Roman" w:hAnsi="Times New Roman" w:cs="Times New Roman"/>
          <w:sz w:val="24"/>
          <w:szCs w:val="24"/>
        </w:rPr>
        <w:t xml:space="preserve"> </w:t>
      </w:r>
      <w:r>
        <w:rPr>
          <w:rFonts w:ascii="Times New Roman" w:hAnsi="Times New Roman" w:cs="Times New Roman"/>
          <w:sz w:val="24"/>
          <w:szCs w:val="24"/>
        </w:rPr>
        <w:t xml:space="preserve">possible </w:t>
      </w:r>
      <w:r w:rsidR="00A15631" w:rsidRPr="002947AD">
        <w:rPr>
          <w:rFonts w:ascii="Times New Roman" w:hAnsi="Times New Roman" w:cs="Times New Roman"/>
          <w:sz w:val="24"/>
          <w:szCs w:val="24"/>
        </w:rPr>
        <w:t xml:space="preserve">creation of a transnational constituency. </w:t>
      </w:r>
    </w:p>
    <w:p w:rsidR="00DA0444" w:rsidRDefault="00A15631"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The European Parliament proposed </w:t>
      </w:r>
      <w:r w:rsidR="00F6211D" w:rsidRPr="00D20E4C">
        <w:rPr>
          <w:rFonts w:ascii="Times New Roman" w:hAnsi="Times New Roman" w:cs="Times New Roman"/>
          <w:sz w:val="24"/>
          <w:szCs w:val="24"/>
        </w:rPr>
        <w:t xml:space="preserve">on </w:t>
      </w:r>
      <w:r w:rsidR="00972509" w:rsidRPr="00D20E4C">
        <w:rPr>
          <w:rFonts w:ascii="Times New Roman" w:hAnsi="Times New Roman" w:cs="Times New Roman"/>
          <w:sz w:val="24"/>
          <w:szCs w:val="24"/>
        </w:rPr>
        <w:t xml:space="preserve">7 </w:t>
      </w:r>
      <w:r w:rsidR="002343E9" w:rsidRPr="00D20E4C">
        <w:rPr>
          <w:rFonts w:ascii="Times New Roman" w:hAnsi="Times New Roman" w:cs="Times New Roman"/>
          <w:sz w:val="24"/>
          <w:szCs w:val="24"/>
        </w:rPr>
        <w:t>February</w:t>
      </w:r>
      <w:r w:rsidR="00F6211D">
        <w:rPr>
          <w:rFonts w:ascii="Times New Roman" w:hAnsi="Times New Roman" w:cs="Times New Roman"/>
          <w:sz w:val="24"/>
          <w:szCs w:val="24"/>
        </w:rPr>
        <w:t xml:space="preserve"> 2018</w:t>
      </w:r>
      <w:r w:rsidR="00F6211D" w:rsidRPr="00105C84">
        <w:rPr>
          <w:rFonts w:ascii="Times New Roman" w:hAnsi="Times New Roman" w:cs="Times New Roman"/>
          <w:sz w:val="24"/>
          <w:szCs w:val="24"/>
        </w:rPr>
        <w:t xml:space="preserve"> </w:t>
      </w:r>
      <w:r w:rsidRPr="00105C84">
        <w:rPr>
          <w:rFonts w:ascii="Times New Roman" w:hAnsi="Times New Roman" w:cs="Times New Roman"/>
          <w:sz w:val="24"/>
          <w:szCs w:val="24"/>
        </w:rPr>
        <w:t>a mixture of the</w:t>
      </w:r>
      <w:r w:rsidR="00F6211D">
        <w:rPr>
          <w:rFonts w:ascii="Times New Roman" w:hAnsi="Times New Roman" w:cs="Times New Roman"/>
          <w:sz w:val="24"/>
          <w:szCs w:val="24"/>
        </w:rPr>
        <w:t xml:space="preserve"> first three </w:t>
      </w:r>
      <w:r w:rsidRPr="00105C84">
        <w:rPr>
          <w:rFonts w:ascii="Times New Roman" w:hAnsi="Times New Roman" w:cs="Times New Roman"/>
          <w:sz w:val="24"/>
          <w:szCs w:val="24"/>
        </w:rPr>
        <w:t>options: to shrink the overall number to 705 Members</w:t>
      </w:r>
      <w:r w:rsidR="00D36440">
        <w:rPr>
          <w:rFonts w:ascii="Times New Roman" w:hAnsi="Times New Roman" w:cs="Times New Roman"/>
          <w:sz w:val="24"/>
          <w:szCs w:val="24"/>
        </w:rPr>
        <w:t xml:space="preserve">, </w:t>
      </w:r>
      <w:r w:rsidRPr="00105C84">
        <w:rPr>
          <w:rFonts w:ascii="Times New Roman" w:hAnsi="Times New Roman" w:cs="Times New Roman"/>
          <w:sz w:val="24"/>
          <w:szCs w:val="24"/>
        </w:rPr>
        <w:t>to reallocate 27 seats</w:t>
      </w:r>
      <w:r w:rsidR="00D36440">
        <w:rPr>
          <w:rFonts w:ascii="Times New Roman" w:hAnsi="Times New Roman" w:cs="Times New Roman"/>
          <w:sz w:val="24"/>
          <w:szCs w:val="24"/>
        </w:rPr>
        <w:t xml:space="preserve"> and to keep</w:t>
      </w:r>
      <w:r w:rsidRPr="00105C84">
        <w:rPr>
          <w:rFonts w:ascii="Times New Roman" w:hAnsi="Times New Roman" w:cs="Times New Roman"/>
          <w:sz w:val="24"/>
          <w:szCs w:val="24"/>
        </w:rPr>
        <w:t xml:space="preserve"> the </w:t>
      </w:r>
      <w:r w:rsidR="00405100">
        <w:rPr>
          <w:rFonts w:ascii="Times New Roman" w:hAnsi="Times New Roman" w:cs="Times New Roman"/>
          <w:sz w:val="24"/>
          <w:szCs w:val="24"/>
        </w:rPr>
        <w:t xml:space="preserve">remaining </w:t>
      </w:r>
      <w:r w:rsidR="002343E9">
        <w:rPr>
          <w:rFonts w:ascii="Times New Roman" w:hAnsi="Times New Roman" w:cs="Times New Roman"/>
          <w:sz w:val="24"/>
          <w:szCs w:val="24"/>
        </w:rPr>
        <w:t>unused</w:t>
      </w:r>
      <w:r w:rsidR="002343E9" w:rsidRPr="00105C84">
        <w:rPr>
          <w:rFonts w:ascii="Times New Roman" w:hAnsi="Times New Roman" w:cs="Times New Roman"/>
          <w:sz w:val="24"/>
          <w:szCs w:val="24"/>
        </w:rPr>
        <w:t xml:space="preserve"> </w:t>
      </w:r>
      <w:r w:rsidRPr="00105C84">
        <w:rPr>
          <w:rFonts w:ascii="Times New Roman" w:hAnsi="Times New Roman" w:cs="Times New Roman"/>
          <w:sz w:val="24"/>
          <w:szCs w:val="24"/>
        </w:rPr>
        <w:t xml:space="preserve">seats </w:t>
      </w:r>
      <w:r w:rsidR="00D36440">
        <w:rPr>
          <w:rFonts w:ascii="Times New Roman" w:hAnsi="Times New Roman" w:cs="Times New Roman"/>
          <w:sz w:val="24"/>
          <w:szCs w:val="24"/>
        </w:rPr>
        <w:t>as</w:t>
      </w:r>
      <w:r w:rsidR="003B7737" w:rsidRPr="00105C84">
        <w:rPr>
          <w:rFonts w:ascii="Times New Roman" w:hAnsi="Times New Roman" w:cs="Times New Roman"/>
          <w:sz w:val="24"/>
          <w:szCs w:val="24"/>
        </w:rPr>
        <w:t xml:space="preserve"> a reserve for enlargement</w:t>
      </w:r>
      <w:r w:rsidR="00DA0444" w:rsidRPr="00105C84">
        <w:rPr>
          <w:rFonts w:ascii="Times New Roman" w:hAnsi="Times New Roman" w:cs="Times New Roman"/>
          <w:sz w:val="24"/>
          <w:szCs w:val="24"/>
        </w:rPr>
        <w:t>.</w:t>
      </w:r>
      <w:r w:rsidR="00631A61">
        <w:rPr>
          <w:rFonts w:ascii="Times New Roman" w:hAnsi="Times New Roman" w:cs="Times New Roman"/>
          <w:sz w:val="24"/>
          <w:szCs w:val="24"/>
        </w:rPr>
        <w:t xml:space="preserve"> </w:t>
      </w:r>
      <w:r w:rsidR="00C16E06">
        <w:rPr>
          <w:rFonts w:ascii="Times New Roman" w:hAnsi="Times New Roman" w:cs="Times New Roman"/>
          <w:sz w:val="24"/>
          <w:szCs w:val="24"/>
        </w:rPr>
        <w:t xml:space="preserve">Whilst not calling </w:t>
      </w:r>
      <w:r w:rsidR="00CB17E5">
        <w:rPr>
          <w:rFonts w:ascii="Times New Roman" w:hAnsi="Times New Roman" w:cs="Times New Roman"/>
          <w:sz w:val="24"/>
          <w:szCs w:val="24"/>
        </w:rPr>
        <w:t xml:space="preserve">for the creation of a </w:t>
      </w:r>
      <w:r w:rsidR="00CB17E5" w:rsidRPr="006E594E">
        <w:rPr>
          <w:rFonts w:ascii="Times New Roman" w:hAnsi="Times New Roman" w:cs="Times New Roman"/>
          <w:b/>
          <w:sz w:val="24"/>
          <w:szCs w:val="24"/>
        </w:rPr>
        <w:t>transnational constituency</w:t>
      </w:r>
      <w:r w:rsidR="00755A4A">
        <w:rPr>
          <w:rFonts w:ascii="Times New Roman" w:hAnsi="Times New Roman" w:cs="Times New Roman"/>
          <w:sz w:val="24"/>
          <w:szCs w:val="24"/>
        </w:rPr>
        <w:t>,</w:t>
      </w:r>
      <w:r w:rsidR="00C16E06">
        <w:rPr>
          <w:rFonts w:ascii="Times New Roman" w:hAnsi="Times New Roman" w:cs="Times New Roman"/>
          <w:sz w:val="24"/>
          <w:szCs w:val="24"/>
        </w:rPr>
        <w:t xml:space="preserve"> the European Parliament's resolution recalls that </w:t>
      </w:r>
      <w:r w:rsidR="00CB17E5">
        <w:rPr>
          <w:rFonts w:ascii="Times New Roman" w:hAnsi="Times New Roman" w:cs="Times New Roman"/>
          <w:sz w:val="24"/>
          <w:szCs w:val="24"/>
        </w:rPr>
        <w:t>such a step would have to be set out in the EU rules governing elections to the European Parliament</w:t>
      </w:r>
      <w:r w:rsidR="00755A4A">
        <w:rPr>
          <w:rFonts w:ascii="Times New Roman" w:hAnsi="Times New Roman" w:cs="Times New Roman"/>
          <w:sz w:val="24"/>
          <w:szCs w:val="24"/>
        </w:rPr>
        <w:t>,</w:t>
      </w:r>
      <w:r w:rsidR="00C16E06">
        <w:rPr>
          <w:rFonts w:ascii="Times New Roman" w:hAnsi="Times New Roman" w:cs="Times New Roman"/>
          <w:sz w:val="24"/>
          <w:szCs w:val="24"/>
        </w:rPr>
        <w:t xml:space="preserve"> for which there is a</w:t>
      </w:r>
      <w:r w:rsidR="00755A4A">
        <w:rPr>
          <w:rFonts w:ascii="Times New Roman" w:hAnsi="Times New Roman" w:cs="Times New Roman"/>
          <w:sz w:val="24"/>
          <w:szCs w:val="24"/>
        </w:rPr>
        <w:t xml:space="preserve"> </w:t>
      </w:r>
      <w:r w:rsidR="00C16E06" w:rsidRPr="00C16E06">
        <w:rPr>
          <w:rFonts w:ascii="Times New Roman" w:hAnsi="Times New Roman" w:cs="Times New Roman"/>
          <w:sz w:val="24"/>
          <w:szCs w:val="24"/>
        </w:rPr>
        <w:t>European Parliament proposal from 2015</w:t>
      </w:r>
      <w:r w:rsidR="00C16E06">
        <w:rPr>
          <w:rFonts w:ascii="Times New Roman" w:hAnsi="Times New Roman" w:cs="Times New Roman"/>
          <w:sz w:val="24"/>
          <w:szCs w:val="24"/>
        </w:rPr>
        <w:t xml:space="preserve">. </w:t>
      </w:r>
      <w:r w:rsidR="00D36440">
        <w:rPr>
          <w:rFonts w:ascii="Times New Roman" w:hAnsi="Times New Roman" w:cs="Times New Roman"/>
          <w:sz w:val="24"/>
          <w:szCs w:val="24"/>
        </w:rPr>
        <w:t>Changing these rules requires</w:t>
      </w:r>
      <w:r w:rsidR="00DA0444" w:rsidRPr="00105C84">
        <w:rPr>
          <w:rFonts w:ascii="Times New Roman" w:hAnsi="Times New Roman" w:cs="Times New Roman"/>
          <w:sz w:val="24"/>
          <w:szCs w:val="24"/>
        </w:rPr>
        <w:t xml:space="preserve"> </w:t>
      </w:r>
      <w:r w:rsidR="002343E9">
        <w:rPr>
          <w:rFonts w:ascii="Times New Roman" w:hAnsi="Times New Roman" w:cs="Times New Roman"/>
          <w:sz w:val="24"/>
          <w:szCs w:val="24"/>
        </w:rPr>
        <w:t>unanimous approval</w:t>
      </w:r>
      <w:r w:rsidR="00DA0444" w:rsidRPr="00105C84">
        <w:rPr>
          <w:rFonts w:ascii="Times New Roman" w:hAnsi="Times New Roman" w:cs="Times New Roman"/>
          <w:sz w:val="24"/>
          <w:szCs w:val="24"/>
        </w:rPr>
        <w:t xml:space="preserve"> by the Council with the European Parliament's consent on the final text, and then </w:t>
      </w:r>
      <w:r w:rsidR="002343E9">
        <w:rPr>
          <w:rFonts w:ascii="Times New Roman" w:hAnsi="Times New Roman" w:cs="Times New Roman"/>
          <w:sz w:val="24"/>
          <w:szCs w:val="24"/>
        </w:rPr>
        <w:t>ratification</w:t>
      </w:r>
      <w:r w:rsidR="002343E9" w:rsidRPr="00105C84">
        <w:rPr>
          <w:rFonts w:ascii="Times New Roman" w:hAnsi="Times New Roman" w:cs="Times New Roman"/>
          <w:sz w:val="24"/>
          <w:szCs w:val="24"/>
        </w:rPr>
        <w:t xml:space="preserve"> </w:t>
      </w:r>
      <w:r w:rsidR="00DA0444" w:rsidRPr="00105C84">
        <w:rPr>
          <w:rFonts w:ascii="Times New Roman" w:hAnsi="Times New Roman" w:cs="Times New Roman"/>
          <w:sz w:val="24"/>
          <w:szCs w:val="24"/>
        </w:rPr>
        <w:t xml:space="preserve">by each Member State in accordance with their constitutional requirements. </w:t>
      </w:r>
    </w:p>
    <w:p w:rsidR="00CB17E5" w:rsidRDefault="00CB17E5" w:rsidP="00900056">
      <w:pPr>
        <w:spacing w:after="200"/>
        <w:jc w:val="both"/>
        <w:rPr>
          <w:rFonts w:ascii="Times New Roman" w:hAnsi="Times New Roman" w:cs="Times New Roman"/>
          <w:sz w:val="24"/>
          <w:szCs w:val="24"/>
        </w:rPr>
      </w:pPr>
      <w:r>
        <w:rPr>
          <w:rFonts w:ascii="Times New Roman" w:hAnsi="Times New Roman" w:cs="Times New Roman"/>
          <w:sz w:val="24"/>
          <w:szCs w:val="24"/>
        </w:rPr>
        <w:t>A number</w:t>
      </w:r>
      <w:r w:rsidRPr="00105C84">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105C84">
        <w:rPr>
          <w:rFonts w:ascii="Times New Roman" w:hAnsi="Times New Roman" w:cs="Times New Roman"/>
          <w:sz w:val="24"/>
          <w:szCs w:val="24"/>
        </w:rPr>
        <w:t>Member States</w:t>
      </w:r>
      <w:r>
        <w:rPr>
          <w:rStyle w:val="FootnoteReference"/>
          <w:rFonts w:ascii="Times New Roman" w:hAnsi="Times New Roman" w:cs="Times New Roman"/>
          <w:sz w:val="24"/>
          <w:szCs w:val="24"/>
        </w:rPr>
        <w:footnoteReference w:id="15"/>
      </w:r>
      <w:r w:rsidRPr="00105C84">
        <w:rPr>
          <w:rFonts w:ascii="Times New Roman" w:hAnsi="Times New Roman" w:cs="Times New Roman"/>
          <w:sz w:val="24"/>
          <w:szCs w:val="24"/>
        </w:rPr>
        <w:t xml:space="preserve"> have recently expressed support </w:t>
      </w:r>
      <w:r>
        <w:rPr>
          <w:rFonts w:ascii="Times New Roman" w:hAnsi="Times New Roman" w:cs="Times New Roman"/>
          <w:sz w:val="24"/>
          <w:szCs w:val="24"/>
        </w:rPr>
        <w:t xml:space="preserve">for </w:t>
      </w:r>
      <w:r w:rsidRPr="00105C84">
        <w:rPr>
          <w:rFonts w:ascii="Times New Roman" w:hAnsi="Times New Roman" w:cs="Times New Roman"/>
          <w:sz w:val="24"/>
          <w:szCs w:val="24"/>
        </w:rPr>
        <w:t xml:space="preserve">a </w:t>
      </w:r>
      <w:r w:rsidRPr="006E594E">
        <w:rPr>
          <w:rFonts w:ascii="Times New Roman" w:hAnsi="Times New Roman"/>
          <w:sz w:val="24"/>
        </w:rPr>
        <w:t>transnational constituency</w:t>
      </w:r>
      <w:r>
        <w:rPr>
          <w:rFonts w:ascii="Times New Roman" w:hAnsi="Times New Roman" w:cs="Times New Roman"/>
          <w:sz w:val="24"/>
          <w:szCs w:val="24"/>
        </w:rPr>
        <w:t xml:space="preserve"> whereas others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have expressed their disagreement with its establishment. </w:t>
      </w:r>
    </w:p>
    <w:p w:rsidR="00DA0444" w:rsidRPr="00105C84" w:rsidRDefault="002343E9" w:rsidP="00900056">
      <w:pPr>
        <w:spacing w:after="200"/>
        <w:jc w:val="both"/>
        <w:rPr>
          <w:rFonts w:ascii="Times New Roman" w:hAnsi="Times New Roman" w:cs="Times New Roman"/>
          <w:sz w:val="24"/>
          <w:szCs w:val="24"/>
        </w:rPr>
      </w:pPr>
      <w:r>
        <w:rPr>
          <w:rFonts w:ascii="Times New Roman" w:hAnsi="Times New Roman" w:cs="Times New Roman"/>
          <w:sz w:val="24"/>
          <w:szCs w:val="24"/>
        </w:rPr>
        <w:t>A transnational constituency could</w:t>
      </w:r>
      <w:r w:rsidR="00DA0444" w:rsidRPr="00105C84">
        <w:rPr>
          <w:rFonts w:ascii="Times New Roman" w:hAnsi="Times New Roman" w:cs="Times New Roman"/>
          <w:sz w:val="24"/>
          <w:szCs w:val="24"/>
        </w:rPr>
        <w:t xml:space="preserve"> strengthen the European dimension of the election by giving candidates the possibility to reach more citizens across Europe. It </w:t>
      </w:r>
      <w:r w:rsidR="0004492B">
        <w:rPr>
          <w:rFonts w:ascii="Times New Roman" w:hAnsi="Times New Roman" w:cs="Times New Roman"/>
          <w:sz w:val="24"/>
          <w:szCs w:val="24"/>
        </w:rPr>
        <w:t>c</w:t>
      </w:r>
      <w:r w:rsidR="00DA0444" w:rsidRPr="00105C84">
        <w:rPr>
          <w:rFonts w:ascii="Times New Roman" w:hAnsi="Times New Roman" w:cs="Times New Roman"/>
          <w:sz w:val="24"/>
          <w:szCs w:val="24"/>
        </w:rPr>
        <w:t>ould be coherent with the lead</w:t>
      </w:r>
      <w:r w:rsidR="00C04062">
        <w:rPr>
          <w:rFonts w:ascii="Times New Roman" w:hAnsi="Times New Roman" w:cs="Times New Roman"/>
          <w:sz w:val="24"/>
          <w:szCs w:val="24"/>
        </w:rPr>
        <w:t xml:space="preserve"> </w:t>
      </w:r>
      <w:r w:rsidR="00DA0444" w:rsidRPr="00105C84">
        <w:rPr>
          <w:rFonts w:ascii="Times New Roman" w:hAnsi="Times New Roman" w:cs="Times New Roman"/>
          <w:sz w:val="24"/>
          <w:szCs w:val="24"/>
        </w:rPr>
        <w:t xml:space="preserve">candidate process, </w:t>
      </w:r>
      <w:r w:rsidR="00D36440">
        <w:rPr>
          <w:rFonts w:ascii="Times New Roman" w:hAnsi="Times New Roman" w:cs="Times New Roman"/>
          <w:sz w:val="24"/>
          <w:szCs w:val="24"/>
        </w:rPr>
        <w:t>as it</w:t>
      </w:r>
      <w:r w:rsidR="00DA0444" w:rsidRPr="00105C84">
        <w:rPr>
          <w:rFonts w:ascii="Times New Roman" w:hAnsi="Times New Roman" w:cs="Times New Roman"/>
          <w:sz w:val="24"/>
          <w:szCs w:val="24"/>
        </w:rPr>
        <w:t xml:space="preserve"> would </w:t>
      </w:r>
      <w:r w:rsidR="00C04062">
        <w:rPr>
          <w:rFonts w:ascii="Times New Roman" w:hAnsi="Times New Roman" w:cs="Times New Roman"/>
          <w:sz w:val="24"/>
          <w:szCs w:val="24"/>
        </w:rPr>
        <w:t xml:space="preserve">arguably </w:t>
      </w:r>
      <w:r w:rsidR="00DA0444" w:rsidRPr="00105C84">
        <w:rPr>
          <w:rFonts w:ascii="Times New Roman" w:hAnsi="Times New Roman" w:cs="Times New Roman"/>
          <w:sz w:val="24"/>
          <w:szCs w:val="24"/>
        </w:rPr>
        <w:t>create a European space for public debate and a more visible role for European political parties</w:t>
      </w:r>
      <w:r w:rsidR="00C3575D">
        <w:rPr>
          <w:rStyle w:val="FootnoteReference"/>
          <w:rFonts w:ascii="Times New Roman" w:hAnsi="Times New Roman" w:cs="Times New Roman"/>
          <w:sz w:val="24"/>
          <w:szCs w:val="24"/>
        </w:rPr>
        <w:footnoteReference w:id="17"/>
      </w:r>
      <w:r w:rsidR="00DA0444" w:rsidRPr="00105C84">
        <w:rPr>
          <w:rFonts w:ascii="Times New Roman" w:hAnsi="Times New Roman" w:cs="Times New Roman"/>
          <w:sz w:val="24"/>
          <w:szCs w:val="24"/>
        </w:rPr>
        <w:t xml:space="preserve">. </w:t>
      </w:r>
    </w:p>
    <w:p w:rsidR="00DA0444" w:rsidRPr="00105C84" w:rsidRDefault="00170B73"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If a transnational constituency were to be created </w:t>
      </w:r>
      <w:r w:rsidR="00AC06FD">
        <w:rPr>
          <w:rFonts w:ascii="Times New Roman" w:hAnsi="Times New Roman" w:cs="Times New Roman"/>
          <w:sz w:val="24"/>
          <w:szCs w:val="24"/>
        </w:rPr>
        <w:t>it would be important to ensure that p</w:t>
      </w:r>
      <w:r w:rsidR="00DA0444" w:rsidRPr="00105C84">
        <w:rPr>
          <w:rFonts w:ascii="Times New Roman" w:hAnsi="Times New Roman" w:cs="Times New Roman"/>
          <w:sz w:val="24"/>
          <w:szCs w:val="24"/>
        </w:rPr>
        <w:t xml:space="preserve">arliamentarians </w:t>
      </w:r>
      <w:r w:rsidR="00AC06FD">
        <w:rPr>
          <w:rFonts w:ascii="Times New Roman" w:hAnsi="Times New Roman" w:cs="Times New Roman"/>
          <w:sz w:val="24"/>
          <w:szCs w:val="24"/>
        </w:rPr>
        <w:t xml:space="preserve"> would be able to</w:t>
      </w:r>
      <w:r>
        <w:rPr>
          <w:rFonts w:ascii="Times New Roman" w:hAnsi="Times New Roman" w:cs="Times New Roman"/>
          <w:sz w:val="24"/>
          <w:szCs w:val="24"/>
        </w:rPr>
        <w:t xml:space="preserve"> </w:t>
      </w:r>
      <w:r w:rsidR="00DA0444" w:rsidRPr="00105C84">
        <w:rPr>
          <w:rFonts w:ascii="Times New Roman" w:hAnsi="Times New Roman" w:cs="Times New Roman"/>
          <w:sz w:val="24"/>
          <w:szCs w:val="24"/>
        </w:rPr>
        <w:t xml:space="preserve">represent and communicate closely with the voters who elected them, both for reasons of accountability and to be able to raise </w:t>
      </w:r>
      <w:r w:rsidR="00907EA0">
        <w:rPr>
          <w:rFonts w:ascii="Times New Roman" w:hAnsi="Times New Roman" w:cs="Times New Roman"/>
          <w:sz w:val="24"/>
          <w:szCs w:val="24"/>
        </w:rPr>
        <w:t xml:space="preserve">their </w:t>
      </w:r>
      <w:r w:rsidR="00DA0444" w:rsidRPr="00105C84">
        <w:rPr>
          <w:rFonts w:ascii="Times New Roman" w:hAnsi="Times New Roman" w:cs="Times New Roman"/>
          <w:sz w:val="24"/>
          <w:szCs w:val="24"/>
        </w:rPr>
        <w:t xml:space="preserve">concerns. </w:t>
      </w:r>
    </w:p>
    <w:p w:rsidR="00C04062" w:rsidRDefault="00D36440" w:rsidP="00900056">
      <w:pPr>
        <w:spacing w:after="200"/>
        <w:jc w:val="both"/>
        <w:rPr>
          <w:rFonts w:ascii="Times New Roman" w:hAnsi="Times New Roman" w:cs="Times New Roman"/>
          <w:sz w:val="24"/>
          <w:szCs w:val="24"/>
        </w:rPr>
      </w:pPr>
      <w:r>
        <w:rPr>
          <w:rFonts w:ascii="Times New Roman" w:hAnsi="Times New Roman" w:cs="Times New Roman"/>
          <w:sz w:val="24"/>
          <w:szCs w:val="24"/>
        </w:rPr>
        <w:t>The electoral system is already being reviewed. In 2015, t</w:t>
      </w:r>
      <w:r w:rsidR="0042181A">
        <w:rPr>
          <w:rFonts w:ascii="Times New Roman" w:hAnsi="Times New Roman" w:cs="Times New Roman"/>
          <w:sz w:val="24"/>
          <w:szCs w:val="24"/>
        </w:rPr>
        <w:t>he European Parliament</w:t>
      </w:r>
      <w:r>
        <w:rPr>
          <w:rFonts w:ascii="Times New Roman" w:hAnsi="Times New Roman" w:cs="Times New Roman"/>
          <w:sz w:val="24"/>
          <w:szCs w:val="24"/>
        </w:rPr>
        <w:t xml:space="preserve"> </w:t>
      </w:r>
      <w:r w:rsidR="0042181A">
        <w:rPr>
          <w:rFonts w:ascii="Times New Roman" w:hAnsi="Times New Roman" w:cs="Times New Roman"/>
          <w:sz w:val="24"/>
          <w:szCs w:val="24"/>
        </w:rPr>
        <w:t>tabled a formal proposal</w:t>
      </w:r>
      <w:r w:rsidR="00DA0444" w:rsidRPr="00105C84">
        <w:rPr>
          <w:rFonts w:ascii="Times New Roman" w:hAnsi="Times New Roman" w:cs="Times New Roman"/>
          <w:sz w:val="24"/>
          <w:szCs w:val="24"/>
        </w:rPr>
        <w:t xml:space="preserve"> for </w:t>
      </w:r>
      <w:r w:rsidR="000A0C3D" w:rsidRPr="00D20E4C">
        <w:rPr>
          <w:rFonts w:ascii="Times New Roman" w:hAnsi="Times New Roman" w:cs="Times New Roman"/>
          <w:b/>
          <w:sz w:val="24"/>
          <w:szCs w:val="24"/>
        </w:rPr>
        <w:t>the reform of the electoral law of the European Union</w:t>
      </w:r>
      <w:r w:rsidR="009A5529" w:rsidRPr="009A5529">
        <w:rPr>
          <w:rStyle w:val="FootnoteReference"/>
          <w:rFonts w:ascii="Times New Roman" w:hAnsi="Times New Roman" w:cs="Times New Roman"/>
          <w:sz w:val="24"/>
          <w:szCs w:val="24"/>
        </w:rPr>
        <w:footnoteReference w:id="18"/>
      </w:r>
      <w:r w:rsidR="002F49C3" w:rsidRPr="00D20E4C">
        <w:rPr>
          <w:rFonts w:ascii="Times New Roman" w:hAnsi="Times New Roman" w:cs="Times New Roman"/>
          <w:b/>
          <w:sz w:val="24"/>
          <w:szCs w:val="24"/>
        </w:rPr>
        <w:t>.</w:t>
      </w:r>
      <w:r w:rsidR="002F49C3" w:rsidRPr="00105C84">
        <w:rPr>
          <w:rFonts w:ascii="Times New Roman" w:hAnsi="Times New Roman" w:cs="Times New Roman"/>
          <w:sz w:val="24"/>
          <w:szCs w:val="24"/>
        </w:rPr>
        <w:t xml:space="preserve"> </w:t>
      </w:r>
      <w:r w:rsidR="00D35183">
        <w:rPr>
          <w:rFonts w:ascii="Times New Roman" w:hAnsi="Times New Roman" w:cs="Times New Roman"/>
          <w:sz w:val="24"/>
          <w:szCs w:val="24"/>
        </w:rPr>
        <w:t>A</w:t>
      </w:r>
      <w:r w:rsidR="002F49C3" w:rsidRPr="00105C84">
        <w:rPr>
          <w:rFonts w:ascii="Times New Roman" w:hAnsi="Times New Roman" w:cs="Times New Roman"/>
          <w:sz w:val="24"/>
          <w:szCs w:val="24"/>
        </w:rPr>
        <w:t xml:space="preserve"> decision needs to be taken by May 2018 if it is to have effect in good time for the next </w:t>
      </w:r>
      <w:r w:rsidR="000A0C3D">
        <w:rPr>
          <w:rFonts w:ascii="Times New Roman" w:hAnsi="Times New Roman" w:cs="Times New Roman"/>
          <w:sz w:val="24"/>
          <w:szCs w:val="24"/>
        </w:rPr>
        <w:t xml:space="preserve">elections to the </w:t>
      </w:r>
      <w:r w:rsidR="002F49C3" w:rsidRPr="00105C84">
        <w:rPr>
          <w:rFonts w:ascii="Times New Roman" w:hAnsi="Times New Roman" w:cs="Times New Roman"/>
          <w:sz w:val="24"/>
          <w:szCs w:val="24"/>
        </w:rPr>
        <w:t>European</w:t>
      </w:r>
      <w:r w:rsidR="000A0C3D">
        <w:rPr>
          <w:rFonts w:ascii="Times New Roman" w:hAnsi="Times New Roman" w:cs="Times New Roman"/>
          <w:sz w:val="24"/>
          <w:szCs w:val="24"/>
        </w:rPr>
        <w:t xml:space="preserve"> Parliament</w:t>
      </w:r>
      <w:r w:rsidR="002F49C3" w:rsidRPr="00105C84">
        <w:rPr>
          <w:rFonts w:ascii="Times New Roman" w:hAnsi="Times New Roman" w:cs="Times New Roman"/>
          <w:sz w:val="24"/>
          <w:szCs w:val="24"/>
        </w:rPr>
        <w:t>.</w:t>
      </w:r>
      <w:r w:rsidR="000A0C3D">
        <w:rPr>
          <w:rFonts w:ascii="Times New Roman" w:hAnsi="Times New Roman" w:cs="Times New Roman"/>
          <w:sz w:val="24"/>
          <w:szCs w:val="24"/>
        </w:rPr>
        <w:t xml:space="preserve"> </w:t>
      </w:r>
      <w:r w:rsidR="0042181A">
        <w:rPr>
          <w:rFonts w:ascii="Times New Roman" w:hAnsi="Times New Roman" w:cs="Times New Roman"/>
          <w:sz w:val="24"/>
          <w:szCs w:val="24"/>
        </w:rPr>
        <w:t>The European Parliament's proposal</w:t>
      </w:r>
      <w:r w:rsidR="00412CBE">
        <w:rPr>
          <w:rFonts w:ascii="Times New Roman" w:hAnsi="Times New Roman" w:cs="Times New Roman"/>
          <w:sz w:val="24"/>
          <w:szCs w:val="24"/>
        </w:rPr>
        <w:t>, in addition to a transnational constituency,</w:t>
      </w:r>
      <w:r w:rsidR="0001162F" w:rsidRPr="00105C84">
        <w:rPr>
          <w:rFonts w:ascii="Times New Roman" w:hAnsi="Times New Roman" w:cs="Times New Roman"/>
          <w:sz w:val="24"/>
          <w:szCs w:val="24"/>
        </w:rPr>
        <w:t xml:space="preserve"> advocated</w:t>
      </w:r>
      <w:r w:rsidR="00F71145" w:rsidRPr="00105C84">
        <w:rPr>
          <w:rFonts w:ascii="Times New Roman" w:hAnsi="Times New Roman" w:cs="Times New Roman"/>
          <w:sz w:val="24"/>
          <w:szCs w:val="24"/>
        </w:rPr>
        <w:t xml:space="preserve"> a reform of the EU </w:t>
      </w:r>
      <w:r w:rsidR="0001162F" w:rsidRPr="00105C84">
        <w:rPr>
          <w:rFonts w:ascii="Times New Roman" w:hAnsi="Times New Roman" w:cs="Times New Roman"/>
          <w:sz w:val="24"/>
          <w:szCs w:val="24"/>
        </w:rPr>
        <w:t>e</w:t>
      </w:r>
      <w:r w:rsidR="00F71145" w:rsidRPr="00105C84">
        <w:rPr>
          <w:rFonts w:ascii="Times New Roman" w:hAnsi="Times New Roman" w:cs="Times New Roman"/>
          <w:sz w:val="24"/>
          <w:szCs w:val="24"/>
        </w:rPr>
        <w:t xml:space="preserve">lectoral law to foster the European character </w:t>
      </w:r>
      <w:r w:rsidR="0001162F" w:rsidRPr="00105C84">
        <w:rPr>
          <w:rFonts w:ascii="Times New Roman" w:hAnsi="Times New Roman" w:cs="Times New Roman"/>
          <w:sz w:val="24"/>
          <w:szCs w:val="24"/>
        </w:rPr>
        <w:t>of the</w:t>
      </w:r>
      <w:r w:rsidR="000A0C3D">
        <w:rPr>
          <w:rFonts w:ascii="Times New Roman" w:hAnsi="Times New Roman" w:cs="Times New Roman"/>
          <w:sz w:val="24"/>
          <w:szCs w:val="24"/>
        </w:rPr>
        <w:t>se</w:t>
      </w:r>
      <w:r w:rsidR="0001162F" w:rsidRPr="00105C84">
        <w:rPr>
          <w:rFonts w:ascii="Times New Roman" w:hAnsi="Times New Roman" w:cs="Times New Roman"/>
          <w:sz w:val="24"/>
          <w:szCs w:val="24"/>
        </w:rPr>
        <w:t xml:space="preserve"> </w:t>
      </w:r>
      <w:r w:rsidR="00F71145" w:rsidRPr="00105C84">
        <w:rPr>
          <w:rFonts w:ascii="Times New Roman" w:hAnsi="Times New Roman" w:cs="Times New Roman"/>
          <w:sz w:val="24"/>
          <w:szCs w:val="24"/>
        </w:rPr>
        <w:t xml:space="preserve">elections. </w:t>
      </w:r>
      <w:r w:rsidR="003E0F3E" w:rsidRPr="003E0F3E">
        <w:rPr>
          <w:rFonts w:ascii="Times New Roman" w:hAnsi="Times New Roman" w:cs="Times New Roman"/>
          <w:sz w:val="24"/>
          <w:szCs w:val="24"/>
        </w:rPr>
        <w:t>It included</w:t>
      </w:r>
      <w:r w:rsidR="003E0F3E">
        <w:rPr>
          <w:rFonts w:ascii="Times New Roman" w:hAnsi="Times New Roman" w:cs="Times New Roman"/>
          <w:sz w:val="24"/>
          <w:szCs w:val="24"/>
        </w:rPr>
        <w:t xml:space="preserve"> </w:t>
      </w:r>
      <w:r w:rsidR="003E0F3E" w:rsidRPr="003E0F3E">
        <w:rPr>
          <w:rFonts w:ascii="Times New Roman" w:hAnsi="Times New Roman" w:cs="Times New Roman"/>
          <w:sz w:val="24"/>
          <w:szCs w:val="24"/>
        </w:rPr>
        <w:t>a uniform deadline for the establishment of electoral lists and electoral rolls across the EU;</w:t>
      </w:r>
      <w:r w:rsidR="003E0F3E">
        <w:rPr>
          <w:rFonts w:ascii="Times New Roman" w:hAnsi="Times New Roman" w:cs="Times New Roman"/>
          <w:sz w:val="24"/>
          <w:szCs w:val="24"/>
        </w:rPr>
        <w:t xml:space="preserve"> </w:t>
      </w:r>
      <w:r w:rsidR="003E0F3E" w:rsidRPr="003E0F3E">
        <w:rPr>
          <w:rFonts w:ascii="Times New Roman" w:hAnsi="Times New Roman" w:cs="Times New Roman"/>
          <w:sz w:val="24"/>
          <w:szCs w:val="24"/>
        </w:rPr>
        <w:t xml:space="preserve">allowing EU citizens residing outside the Union to participate; encouraging Member States to allow postal, electronic and internet voting; gender-balanced lists of candidates; enhancing the visibility of European political parties by placing their names and logos on the ballot papers; </w:t>
      </w:r>
      <w:r w:rsidR="0059477D" w:rsidRPr="003E0F3E">
        <w:rPr>
          <w:rFonts w:ascii="Times New Roman" w:hAnsi="Times New Roman" w:cs="Times New Roman"/>
          <w:sz w:val="24"/>
          <w:szCs w:val="24"/>
        </w:rPr>
        <w:t xml:space="preserve">and </w:t>
      </w:r>
      <w:r w:rsidR="003E0F3E" w:rsidRPr="003E0F3E">
        <w:rPr>
          <w:rFonts w:ascii="Times New Roman" w:hAnsi="Times New Roman" w:cs="Times New Roman"/>
          <w:sz w:val="24"/>
          <w:szCs w:val="24"/>
        </w:rPr>
        <w:t>transparent and democratic procedures for selecting candidates.</w:t>
      </w:r>
    </w:p>
    <w:p w:rsidR="00C04062" w:rsidRDefault="00F71145"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A key proposal was for a threshold of between 3 and 5 per cent of votes cast </w:t>
      </w:r>
      <w:r w:rsidR="00AB49F2" w:rsidRPr="00105C84">
        <w:rPr>
          <w:rFonts w:ascii="Times New Roman" w:hAnsi="Times New Roman" w:cs="Times New Roman"/>
          <w:sz w:val="24"/>
          <w:szCs w:val="24"/>
        </w:rPr>
        <w:t>for single constituency Member States and constituencies of more than 26 seats with a list system. Such thresholds help reduce political fragmentation in the resulting Parliament, which makes decision-making more efficient. Due consideration needs to be given to ensuring representation of diverse opinion</w:t>
      </w:r>
      <w:r w:rsidR="00C04062">
        <w:rPr>
          <w:rFonts w:ascii="Times New Roman" w:hAnsi="Times New Roman" w:cs="Times New Roman"/>
          <w:sz w:val="24"/>
          <w:szCs w:val="24"/>
        </w:rPr>
        <w:t>s</w:t>
      </w:r>
      <w:r w:rsidR="00AB49F2" w:rsidRPr="00105C84">
        <w:rPr>
          <w:rFonts w:ascii="Times New Roman" w:hAnsi="Times New Roman" w:cs="Times New Roman"/>
          <w:sz w:val="24"/>
          <w:szCs w:val="24"/>
        </w:rPr>
        <w:t xml:space="preserve"> and respect </w:t>
      </w:r>
      <w:r w:rsidR="00C04062">
        <w:rPr>
          <w:rFonts w:ascii="Times New Roman" w:hAnsi="Times New Roman" w:cs="Times New Roman"/>
          <w:sz w:val="24"/>
          <w:szCs w:val="24"/>
        </w:rPr>
        <w:t>for</w:t>
      </w:r>
      <w:r w:rsidR="00C04062" w:rsidRPr="00105C84">
        <w:rPr>
          <w:rFonts w:ascii="Times New Roman" w:hAnsi="Times New Roman" w:cs="Times New Roman"/>
          <w:sz w:val="24"/>
          <w:szCs w:val="24"/>
        </w:rPr>
        <w:t xml:space="preserve"> </w:t>
      </w:r>
      <w:r w:rsidR="00AB49F2" w:rsidRPr="00105C84">
        <w:rPr>
          <w:rFonts w:ascii="Times New Roman" w:hAnsi="Times New Roman" w:cs="Times New Roman"/>
          <w:sz w:val="24"/>
          <w:szCs w:val="24"/>
        </w:rPr>
        <w:t>different Member States' tradition</w:t>
      </w:r>
      <w:r w:rsidR="00AF6ED2">
        <w:rPr>
          <w:rFonts w:ascii="Times New Roman" w:hAnsi="Times New Roman" w:cs="Times New Roman"/>
          <w:sz w:val="24"/>
          <w:szCs w:val="24"/>
        </w:rPr>
        <w:t>s in deciding on this proposal.</w:t>
      </w:r>
    </w:p>
    <w:p w:rsidR="0015404D" w:rsidRPr="00105C84" w:rsidRDefault="00CC50FE" w:rsidP="00900056">
      <w:pPr>
        <w:spacing w:after="200"/>
        <w:jc w:val="both"/>
        <w:rPr>
          <w:rFonts w:ascii="Times New Roman" w:hAnsi="Times New Roman" w:cs="Times New Roman"/>
          <w:b/>
          <w:sz w:val="24"/>
          <w:szCs w:val="24"/>
        </w:rPr>
      </w:pPr>
      <w:r>
        <w:rPr>
          <w:rFonts w:ascii="Times New Roman" w:hAnsi="Times New Roman" w:cs="Times New Roman"/>
          <w:b/>
          <w:sz w:val="24"/>
          <w:szCs w:val="24"/>
        </w:rPr>
        <w:t>3</w:t>
      </w:r>
      <w:r w:rsidR="0015404D" w:rsidRPr="00105C84">
        <w:rPr>
          <w:rFonts w:ascii="Times New Roman" w:hAnsi="Times New Roman" w:cs="Times New Roman"/>
          <w:b/>
          <w:sz w:val="24"/>
          <w:szCs w:val="24"/>
        </w:rPr>
        <w:t xml:space="preserve">. </w:t>
      </w:r>
      <w:r w:rsidR="0001162F" w:rsidRPr="00105C84">
        <w:rPr>
          <w:rFonts w:ascii="Times New Roman" w:hAnsi="Times New Roman" w:cs="Times New Roman"/>
          <w:b/>
          <w:sz w:val="24"/>
          <w:szCs w:val="24"/>
        </w:rPr>
        <w:t>Composition of</w:t>
      </w:r>
      <w:r w:rsidR="0015404D" w:rsidRPr="00105C84">
        <w:rPr>
          <w:rFonts w:ascii="Times New Roman" w:hAnsi="Times New Roman" w:cs="Times New Roman"/>
          <w:b/>
          <w:sz w:val="24"/>
          <w:szCs w:val="24"/>
        </w:rPr>
        <w:t xml:space="preserve"> the </w:t>
      </w:r>
      <w:r w:rsidR="00C4141A">
        <w:rPr>
          <w:rFonts w:ascii="Times New Roman" w:hAnsi="Times New Roman" w:cs="Times New Roman"/>
          <w:b/>
          <w:sz w:val="24"/>
          <w:szCs w:val="24"/>
        </w:rPr>
        <w:t>European Commission</w:t>
      </w:r>
    </w:p>
    <w:p w:rsidR="0015404D" w:rsidRPr="00105C84" w:rsidRDefault="0001162F"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Today, the College of Commissioners consists of 28 members, one from each Member State. </w:t>
      </w:r>
    </w:p>
    <w:p w:rsidR="00972509" w:rsidRDefault="00972509"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Article 17(5) of the Treaty on European Union stipulate</w:t>
      </w:r>
      <w:r w:rsidR="00D36440">
        <w:rPr>
          <w:rFonts w:ascii="Times New Roman" w:hAnsi="Times New Roman" w:cs="Times New Roman"/>
          <w:sz w:val="24"/>
          <w:szCs w:val="24"/>
        </w:rPr>
        <w:t>d</w:t>
      </w:r>
      <w:r w:rsidRPr="00105C84">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105C84">
        <w:rPr>
          <w:rFonts w:ascii="Times New Roman" w:hAnsi="Times New Roman" w:cs="Times New Roman"/>
          <w:sz w:val="24"/>
          <w:szCs w:val="24"/>
        </w:rPr>
        <w:t xml:space="preserve">as of 1 November 2014, the European Commission </w:t>
      </w:r>
      <w:r w:rsidR="00D36440">
        <w:rPr>
          <w:rFonts w:ascii="Times New Roman" w:hAnsi="Times New Roman" w:cs="Times New Roman"/>
          <w:sz w:val="24"/>
          <w:szCs w:val="24"/>
        </w:rPr>
        <w:t>wa</w:t>
      </w:r>
      <w:r w:rsidR="00D36440" w:rsidRPr="00105C84">
        <w:rPr>
          <w:rFonts w:ascii="Times New Roman" w:hAnsi="Times New Roman" w:cs="Times New Roman"/>
          <w:sz w:val="24"/>
          <w:szCs w:val="24"/>
        </w:rPr>
        <w:t xml:space="preserve">s </w:t>
      </w:r>
      <w:r w:rsidRPr="00105C84">
        <w:rPr>
          <w:rFonts w:ascii="Times New Roman" w:hAnsi="Times New Roman" w:cs="Times New Roman"/>
          <w:sz w:val="24"/>
          <w:szCs w:val="24"/>
        </w:rPr>
        <w:t>to be made up of a number of members corresponding to two-thirds of the number of EU countries (for a Union of 27 Member States</w:t>
      </w:r>
      <w:r w:rsidR="00836451">
        <w:rPr>
          <w:rFonts w:ascii="Times New Roman" w:hAnsi="Times New Roman" w:cs="Times New Roman"/>
          <w:sz w:val="24"/>
          <w:szCs w:val="24"/>
        </w:rPr>
        <w:t xml:space="preserve"> there would be 18 Commissioners</w:t>
      </w:r>
      <w:r w:rsidRPr="00105C84">
        <w:rPr>
          <w:rFonts w:ascii="Times New Roman" w:hAnsi="Times New Roman" w:cs="Times New Roman"/>
          <w:sz w:val="24"/>
          <w:szCs w:val="24"/>
        </w:rPr>
        <w:t>)</w:t>
      </w:r>
      <w:r>
        <w:rPr>
          <w:rFonts w:ascii="Times New Roman" w:hAnsi="Times New Roman" w:cs="Times New Roman"/>
          <w:sz w:val="24"/>
          <w:szCs w:val="24"/>
        </w:rPr>
        <w:t xml:space="preserve">, unless a </w:t>
      </w:r>
      <w:r w:rsidR="00D36440">
        <w:rPr>
          <w:rFonts w:ascii="Times New Roman" w:hAnsi="Times New Roman" w:cs="Times New Roman"/>
          <w:sz w:val="24"/>
          <w:szCs w:val="24"/>
        </w:rPr>
        <w:t xml:space="preserve">decision was </w:t>
      </w:r>
      <w:r>
        <w:rPr>
          <w:rFonts w:ascii="Times New Roman" w:hAnsi="Times New Roman" w:cs="Times New Roman"/>
          <w:sz w:val="24"/>
          <w:szCs w:val="24"/>
        </w:rPr>
        <w:t xml:space="preserve">made to the contrary. </w:t>
      </w:r>
    </w:p>
    <w:p w:rsidR="0001162F" w:rsidRPr="00105C84" w:rsidRDefault="0001162F"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In 2009, before the second Irish referendum to ratify the Lisbon Treaty, the European Council agreed to adopt a </w:t>
      </w:r>
      <w:r w:rsidR="00D36440">
        <w:rPr>
          <w:rFonts w:ascii="Times New Roman" w:hAnsi="Times New Roman" w:cs="Times New Roman"/>
          <w:sz w:val="24"/>
          <w:szCs w:val="24"/>
        </w:rPr>
        <w:t>d</w:t>
      </w:r>
      <w:r w:rsidR="00D36440" w:rsidRPr="00105C84">
        <w:rPr>
          <w:rFonts w:ascii="Times New Roman" w:hAnsi="Times New Roman" w:cs="Times New Roman"/>
          <w:sz w:val="24"/>
          <w:szCs w:val="24"/>
        </w:rPr>
        <w:t xml:space="preserve">ecision </w:t>
      </w:r>
      <w:r w:rsidRPr="00105C84">
        <w:rPr>
          <w:rFonts w:ascii="Times New Roman" w:hAnsi="Times New Roman" w:cs="Times New Roman"/>
          <w:sz w:val="24"/>
          <w:szCs w:val="24"/>
        </w:rPr>
        <w:t xml:space="preserve">ensuring that the number of Members of the European Commission would correspond to the number of </w:t>
      </w:r>
      <w:r w:rsidR="004824E7">
        <w:rPr>
          <w:rFonts w:ascii="Times New Roman" w:hAnsi="Times New Roman" w:cs="Times New Roman"/>
          <w:sz w:val="24"/>
          <w:szCs w:val="24"/>
        </w:rPr>
        <w:t>Member States</w:t>
      </w:r>
      <w:r w:rsidRPr="00105C84">
        <w:rPr>
          <w:rFonts w:ascii="Times New Roman" w:hAnsi="Times New Roman" w:cs="Times New Roman"/>
          <w:sz w:val="24"/>
          <w:szCs w:val="24"/>
        </w:rPr>
        <w:t xml:space="preserve">. </w:t>
      </w:r>
    </w:p>
    <w:p w:rsidR="0001162F" w:rsidRPr="00105C84" w:rsidRDefault="0001162F"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The </w:t>
      </w:r>
      <w:r w:rsidR="004824E7">
        <w:rPr>
          <w:rFonts w:ascii="Times New Roman" w:hAnsi="Times New Roman" w:cs="Times New Roman"/>
          <w:sz w:val="24"/>
          <w:szCs w:val="24"/>
        </w:rPr>
        <w:t xml:space="preserve">European Council must now review </w:t>
      </w:r>
      <w:r w:rsidR="0059477D">
        <w:rPr>
          <w:rFonts w:ascii="Times New Roman" w:hAnsi="Times New Roman" w:cs="Times New Roman"/>
          <w:sz w:val="24"/>
          <w:szCs w:val="24"/>
        </w:rPr>
        <w:t>its</w:t>
      </w:r>
      <w:r w:rsidR="004824E7">
        <w:rPr>
          <w:rFonts w:ascii="Times New Roman" w:hAnsi="Times New Roman" w:cs="Times New Roman"/>
          <w:sz w:val="24"/>
          <w:szCs w:val="24"/>
        </w:rPr>
        <w:t xml:space="preserve"> D</w:t>
      </w:r>
      <w:r w:rsidRPr="00105C84">
        <w:rPr>
          <w:rFonts w:ascii="Times New Roman" w:hAnsi="Times New Roman" w:cs="Times New Roman"/>
          <w:sz w:val="24"/>
          <w:szCs w:val="24"/>
        </w:rPr>
        <w:t>ecision</w:t>
      </w:r>
      <w:r w:rsidR="0059477D">
        <w:rPr>
          <w:rFonts w:ascii="Times New Roman" w:hAnsi="Times New Roman" w:cs="Times New Roman"/>
          <w:sz w:val="24"/>
          <w:szCs w:val="24"/>
        </w:rPr>
        <w:t xml:space="preserve"> of 22 May 2013</w:t>
      </w:r>
      <w:r w:rsidRPr="00105C84">
        <w:rPr>
          <w:rFonts w:ascii="Times New Roman" w:hAnsi="Times New Roman" w:cs="Times New Roman"/>
          <w:sz w:val="24"/>
          <w:szCs w:val="24"/>
          <w:vertAlign w:val="superscript"/>
        </w:rPr>
        <w:footnoteReference w:id="19"/>
      </w:r>
      <w:r w:rsidRPr="00105C84">
        <w:rPr>
          <w:rFonts w:ascii="Times New Roman" w:hAnsi="Times New Roman" w:cs="Times New Roman"/>
          <w:sz w:val="24"/>
          <w:szCs w:val="24"/>
        </w:rPr>
        <w:t xml:space="preserve">. </w:t>
      </w:r>
      <w:r w:rsidR="003E0F3E" w:rsidRPr="00900056">
        <w:rPr>
          <w:rFonts w:ascii="Times New Roman" w:hAnsi="Times New Roman" w:cs="Times New Roman"/>
          <w:b/>
          <w:sz w:val="24"/>
          <w:szCs w:val="24"/>
        </w:rPr>
        <w:t>Leaders will have to decide whether to maintain a European Commission with one Member from each Member State, or to make it smaller.</w:t>
      </w:r>
      <w:r w:rsidR="003E0F3E">
        <w:rPr>
          <w:rFonts w:ascii="Times New Roman" w:hAnsi="Times New Roman" w:cs="Times New Roman"/>
          <w:sz w:val="24"/>
          <w:szCs w:val="24"/>
        </w:rPr>
        <w:t xml:space="preserve"> </w:t>
      </w:r>
      <w:r w:rsidRPr="00105C84">
        <w:rPr>
          <w:rFonts w:ascii="Times New Roman" w:hAnsi="Times New Roman" w:cs="Times New Roman"/>
          <w:sz w:val="24"/>
          <w:szCs w:val="24"/>
        </w:rPr>
        <w:t xml:space="preserve">In the case of a smaller European Commission, the Treaty stipulates that </w:t>
      </w:r>
      <w:r w:rsidR="00E91938">
        <w:rPr>
          <w:rFonts w:ascii="Times New Roman" w:hAnsi="Times New Roman" w:cs="Times New Roman"/>
          <w:sz w:val="24"/>
          <w:szCs w:val="24"/>
        </w:rPr>
        <w:t xml:space="preserve">its </w:t>
      </w:r>
      <w:r w:rsidRPr="00105C84">
        <w:rPr>
          <w:rFonts w:ascii="Times New Roman" w:hAnsi="Times New Roman" w:cs="Times New Roman"/>
          <w:sz w:val="24"/>
          <w:szCs w:val="24"/>
        </w:rPr>
        <w:t>Members will be chosen on the basis of a system of strictly equal rotation between the Member States, reflecting the demographic and geographical range of all the Member States.</w:t>
      </w:r>
    </w:p>
    <w:p w:rsidR="0041165A" w:rsidRDefault="0001162F"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 xml:space="preserve">A smaller executive </w:t>
      </w:r>
      <w:r w:rsidR="00821A4E" w:rsidRPr="00105C84">
        <w:rPr>
          <w:rFonts w:ascii="Times New Roman" w:hAnsi="Times New Roman" w:cs="Times New Roman"/>
          <w:sz w:val="24"/>
          <w:szCs w:val="24"/>
        </w:rPr>
        <w:t xml:space="preserve">would </w:t>
      </w:r>
      <w:r w:rsidR="00C04062">
        <w:rPr>
          <w:rFonts w:ascii="Times New Roman" w:hAnsi="Times New Roman" w:cs="Times New Roman"/>
          <w:sz w:val="24"/>
          <w:szCs w:val="24"/>
        </w:rPr>
        <w:t xml:space="preserve">in theory </w:t>
      </w:r>
      <w:r w:rsidR="00821A4E" w:rsidRPr="00105C84">
        <w:rPr>
          <w:rFonts w:ascii="Times New Roman" w:hAnsi="Times New Roman" w:cs="Times New Roman"/>
          <w:sz w:val="24"/>
          <w:szCs w:val="24"/>
        </w:rPr>
        <w:t>be more efficient in its operation, easier to manage and would allow</w:t>
      </w:r>
      <w:r w:rsidRPr="00105C84">
        <w:rPr>
          <w:rFonts w:ascii="Times New Roman" w:hAnsi="Times New Roman" w:cs="Times New Roman"/>
          <w:sz w:val="24"/>
          <w:szCs w:val="24"/>
        </w:rPr>
        <w:t xml:space="preserve"> a more balanced distribution o</w:t>
      </w:r>
      <w:r w:rsidR="002F49C3" w:rsidRPr="00105C84">
        <w:rPr>
          <w:rFonts w:ascii="Times New Roman" w:hAnsi="Times New Roman" w:cs="Times New Roman"/>
          <w:sz w:val="24"/>
          <w:szCs w:val="24"/>
        </w:rPr>
        <w:t>f portfolios among its Members, as recently argued by some Leaders</w:t>
      </w:r>
      <w:r w:rsidR="002F49C3" w:rsidRPr="00105C84">
        <w:rPr>
          <w:rFonts w:ascii="Times New Roman" w:hAnsi="Times New Roman" w:cs="Times New Roman"/>
          <w:sz w:val="24"/>
          <w:szCs w:val="24"/>
          <w:vertAlign w:val="superscript"/>
        </w:rPr>
        <w:footnoteReference w:id="20"/>
      </w:r>
      <w:r w:rsidR="00E91938">
        <w:rPr>
          <w:rFonts w:ascii="Times New Roman" w:hAnsi="Times New Roman" w:cs="Times New Roman"/>
          <w:sz w:val="24"/>
          <w:szCs w:val="24"/>
        </w:rPr>
        <w:t>.</w:t>
      </w:r>
      <w:r w:rsidR="00D50811">
        <w:rPr>
          <w:rFonts w:ascii="Times New Roman" w:hAnsi="Times New Roman" w:cs="Times New Roman"/>
          <w:sz w:val="24"/>
          <w:szCs w:val="24"/>
        </w:rPr>
        <w:t xml:space="preserve"> </w:t>
      </w:r>
      <w:r w:rsidR="00AC06FD">
        <w:rPr>
          <w:rFonts w:ascii="Times New Roman" w:hAnsi="Times New Roman" w:cs="Times New Roman"/>
          <w:sz w:val="24"/>
          <w:szCs w:val="24"/>
        </w:rPr>
        <w:t>In such a case, the European Commission would need to pay particular attention to ensuring full transparency in relations with all Member States</w:t>
      </w:r>
      <w:r w:rsidR="00AC06FD">
        <w:rPr>
          <w:rStyle w:val="FootnoteReference"/>
          <w:rFonts w:ascii="Times New Roman" w:hAnsi="Times New Roman" w:cs="Times New Roman"/>
          <w:sz w:val="24"/>
          <w:szCs w:val="24"/>
        </w:rPr>
        <w:footnoteReference w:id="21"/>
      </w:r>
      <w:r w:rsidR="00FD5B70">
        <w:rPr>
          <w:rFonts w:ascii="Times New Roman" w:hAnsi="Times New Roman" w:cs="Times New Roman"/>
          <w:sz w:val="24"/>
          <w:szCs w:val="24"/>
        </w:rPr>
        <w:t>.</w:t>
      </w:r>
    </w:p>
    <w:p w:rsidR="00D50811" w:rsidRDefault="00D50811" w:rsidP="00900056">
      <w:pPr>
        <w:spacing w:after="200"/>
        <w:jc w:val="both"/>
        <w:rPr>
          <w:rFonts w:ascii="Times New Roman" w:hAnsi="Times New Roman" w:cs="Times New Roman"/>
          <w:sz w:val="24"/>
          <w:szCs w:val="24"/>
        </w:rPr>
      </w:pPr>
      <w:r>
        <w:rPr>
          <w:rFonts w:ascii="Times New Roman" w:hAnsi="Times New Roman" w:cs="Times New Roman"/>
          <w:sz w:val="24"/>
          <w:szCs w:val="24"/>
        </w:rPr>
        <w:t>A small executive</w:t>
      </w:r>
      <w:r w:rsidRPr="00105C84">
        <w:rPr>
          <w:rFonts w:ascii="Times New Roman" w:hAnsi="Times New Roman" w:cs="Times New Roman"/>
          <w:sz w:val="24"/>
          <w:szCs w:val="24"/>
        </w:rPr>
        <w:t xml:space="preserve"> </w:t>
      </w:r>
      <w:r w:rsidR="0001162F" w:rsidRPr="00105C84">
        <w:rPr>
          <w:rFonts w:ascii="Times New Roman" w:hAnsi="Times New Roman" w:cs="Times New Roman"/>
          <w:sz w:val="24"/>
          <w:szCs w:val="24"/>
        </w:rPr>
        <w:t>would</w:t>
      </w:r>
      <w:r w:rsidR="00C04062">
        <w:rPr>
          <w:rFonts w:ascii="Times New Roman" w:hAnsi="Times New Roman" w:cs="Times New Roman"/>
          <w:sz w:val="24"/>
          <w:szCs w:val="24"/>
        </w:rPr>
        <w:t>,</w:t>
      </w:r>
      <w:r w:rsidR="0001162F" w:rsidRPr="00105C84">
        <w:rPr>
          <w:rFonts w:ascii="Times New Roman" w:hAnsi="Times New Roman" w:cs="Times New Roman"/>
          <w:sz w:val="24"/>
          <w:szCs w:val="24"/>
        </w:rPr>
        <w:t xml:space="preserve"> however</w:t>
      </w:r>
      <w:r w:rsidR="00C04062">
        <w:rPr>
          <w:rFonts w:ascii="Times New Roman" w:hAnsi="Times New Roman" w:cs="Times New Roman"/>
          <w:sz w:val="24"/>
          <w:szCs w:val="24"/>
        </w:rPr>
        <w:t>,</w:t>
      </w:r>
      <w:r w:rsidR="0001162F" w:rsidRPr="00105C84">
        <w:rPr>
          <w:rFonts w:ascii="Times New Roman" w:hAnsi="Times New Roman" w:cs="Times New Roman"/>
          <w:sz w:val="24"/>
          <w:szCs w:val="24"/>
        </w:rPr>
        <w:t xml:space="preserve"> mean some Member States would not have one of their nationals </w:t>
      </w:r>
      <w:r w:rsidR="00C04062">
        <w:rPr>
          <w:rFonts w:ascii="Times New Roman" w:hAnsi="Times New Roman" w:cs="Times New Roman"/>
          <w:sz w:val="24"/>
          <w:szCs w:val="24"/>
        </w:rPr>
        <w:t>represented</w:t>
      </w:r>
      <w:r w:rsidR="0001162F" w:rsidRPr="00105C84">
        <w:rPr>
          <w:rFonts w:ascii="Times New Roman" w:hAnsi="Times New Roman" w:cs="Times New Roman"/>
          <w:sz w:val="24"/>
          <w:szCs w:val="24"/>
        </w:rPr>
        <w:t xml:space="preserve"> at the political level of the institution. </w:t>
      </w:r>
      <w:r w:rsidR="00C04062" w:rsidRPr="00105C84">
        <w:rPr>
          <w:rFonts w:ascii="Times New Roman" w:hAnsi="Times New Roman" w:cs="Times New Roman"/>
          <w:sz w:val="24"/>
          <w:szCs w:val="24"/>
        </w:rPr>
        <w:t xml:space="preserve">Keeping one </w:t>
      </w:r>
      <w:r w:rsidR="0041165A">
        <w:rPr>
          <w:rFonts w:ascii="Times New Roman" w:hAnsi="Times New Roman" w:cs="Times New Roman"/>
          <w:sz w:val="24"/>
          <w:szCs w:val="24"/>
        </w:rPr>
        <w:t>M</w:t>
      </w:r>
      <w:r w:rsidR="00C04062" w:rsidRPr="00105C84">
        <w:rPr>
          <w:rFonts w:ascii="Times New Roman" w:hAnsi="Times New Roman" w:cs="Times New Roman"/>
          <w:sz w:val="24"/>
          <w:szCs w:val="24"/>
        </w:rPr>
        <w:t>ember of the European Commission per Member State has the advantage of maintaining a direct communication channel to citizens and national authorities in all Member States</w:t>
      </w:r>
      <w:r>
        <w:rPr>
          <w:rFonts w:ascii="Times New Roman" w:hAnsi="Times New Roman" w:cs="Times New Roman"/>
          <w:sz w:val="24"/>
          <w:szCs w:val="24"/>
        </w:rPr>
        <w:t>. F</w:t>
      </w:r>
      <w:r w:rsidR="00C04062" w:rsidRPr="00105C84">
        <w:rPr>
          <w:rFonts w:ascii="Times New Roman" w:hAnsi="Times New Roman" w:cs="Times New Roman"/>
          <w:sz w:val="24"/>
          <w:szCs w:val="24"/>
        </w:rPr>
        <w:t>or example</w:t>
      </w:r>
      <w:r>
        <w:rPr>
          <w:rFonts w:ascii="Times New Roman" w:hAnsi="Times New Roman" w:cs="Times New Roman"/>
          <w:sz w:val="24"/>
          <w:szCs w:val="24"/>
        </w:rPr>
        <w:t>,</w:t>
      </w:r>
      <w:r w:rsidR="00C04062" w:rsidRPr="00105C84">
        <w:rPr>
          <w:rFonts w:ascii="Times New Roman" w:hAnsi="Times New Roman" w:cs="Times New Roman"/>
          <w:sz w:val="24"/>
          <w:szCs w:val="24"/>
        </w:rPr>
        <w:t xml:space="preserve"> the Members of the </w:t>
      </w:r>
      <w:r w:rsidR="0041165A">
        <w:rPr>
          <w:rFonts w:ascii="Times New Roman" w:hAnsi="Times New Roman" w:cs="Times New Roman"/>
          <w:sz w:val="24"/>
          <w:szCs w:val="24"/>
        </w:rPr>
        <w:t>Juncker</w:t>
      </w:r>
      <w:r w:rsidR="00C04062" w:rsidRPr="00105C84">
        <w:rPr>
          <w:rFonts w:ascii="Times New Roman" w:hAnsi="Times New Roman" w:cs="Times New Roman"/>
          <w:sz w:val="24"/>
          <w:szCs w:val="24"/>
        </w:rPr>
        <w:t xml:space="preserve"> Commission have</w:t>
      </w:r>
      <w:r>
        <w:rPr>
          <w:rFonts w:ascii="Times New Roman" w:hAnsi="Times New Roman" w:cs="Times New Roman"/>
          <w:sz w:val="24"/>
          <w:szCs w:val="24"/>
        </w:rPr>
        <w:t xml:space="preserve"> proved to be an essential relay to their countries of origin, communicating in the national language</w:t>
      </w:r>
      <w:r w:rsidR="0041165A">
        <w:rPr>
          <w:rFonts w:ascii="Times New Roman" w:hAnsi="Times New Roman" w:cs="Times New Roman"/>
          <w:sz w:val="24"/>
          <w:szCs w:val="24"/>
        </w:rPr>
        <w:t xml:space="preserve">, including by </w:t>
      </w:r>
      <w:r>
        <w:rPr>
          <w:rFonts w:ascii="Times New Roman" w:hAnsi="Times New Roman" w:cs="Times New Roman"/>
          <w:sz w:val="24"/>
          <w:szCs w:val="24"/>
        </w:rPr>
        <w:t>making</w:t>
      </w:r>
      <w:r w:rsidR="00C04062" w:rsidRPr="00105C84">
        <w:rPr>
          <w:rFonts w:ascii="Times New Roman" w:hAnsi="Times New Roman" w:cs="Times New Roman"/>
          <w:sz w:val="24"/>
          <w:szCs w:val="24"/>
        </w:rPr>
        <w:t xml:space="preserve"> more than 657 visits to inform</w:t>
      </w:r>
      <w:r w:rsidR="0041165A">
        <w:rPr>
          <w:rFonts w:ascii="Times New Roman" w:hAnsi="Times New Roman" w:cs="Times New Roman"/>
          <w:sz w:val="24"/>
          <w:szCs w:val="24"/>
        </w:rPr>
        <w:t>,</w:t>
      </w:r>
      <w:r w:rsidR="00C04062" w:rsidRPr="00105C84">
        <w:rPr>
          <w:rFonts w:ascii="Times New Roman" w:hAnsi="Times New Roman" w:cs="Times New Roman"/>
          <w:sz w:val="24"/>
          <w:szCs w:val="24"/>
        </w:rPr>
        <w:t xml:space="preserve"> debate and discuss with national parliamentarians</w:t>
      </w:r>
      <w:r w:rsidR="00412CBE">
        <w:rPr>
          <w:rFonts w:ascii="Times New Roman" w:hAnsi="Times New Roman" w:cs="Times New Roman"/>
          <w:sz w:val="24"/>
          <w:szCs w:val="24"/>
        </w:rPr>
        <w:t>.</w:t>
      </w:r>
      <w:r w:rsidR="00C04062" w:rsidRPr="00105C84">
        <w:rPr>
          <w:rFonts w:ascii="Times New Roman" w:hAnsi="Times New Roman" w:cs="Times New Roman"/>
          <w:sz w:val="24"/>
          <w:szCs w:val="24"/>
        </w:rPr>
        <w:t xml:space="preserve"> </w:t>
      </w:r>
    </w:p>
    <w:p w:rsidR="002F49C3" w:rsidRPr="00105C84" w:rsidRDefault="00D50811"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If one Commissioner per </w:t>
      </w:r>
      <w:r w:rsidR="0041165A">
        <w:rPr>
          <w:rFonts w:ascii="Times New Roman" w:hAnsi="Times New Roman" w:cs="Times New Roman"/>
          <w:sz w:val="24"/>
          <w:szCs w:val="24"/>
        </w:rPr>
        <w:t>Member</w:t>
      </w:r>
      <w:r>
        <w:rPr>
          <w:rFonts w:ascii="Times New Roman" w:hAnsi="Times New Roman" w:cs="Times New Roman"/>
          <w:sz w:val="24"/>
          <w:szCs w:val="24"/>
        </w:rPr>
        <w:t xml:space="preserve"> State is to be maintained, </w:t>
      </w:r>
      <w:r w:rsidRPr="00105C84">
        <w:rPr>
          <w:rFonts w:ascii="Times New Roman" w:hAnsi="Times New Roman" w:cs="Times New Roman"/>
          <w:sz w:val="24"/>
          <w:szCs w:val="24"/>
        </w:rPr>
        <w:t>organisational adjustments</w:t>
      </w:r>
      <w:r>
        <w:rPr>
          <w:rFonts w:ascii="Times New Roman" w:hAnsi="Times New Roman" w:cs="Times New Roman"/>
          <w:sz w:val="24"/>
          <w:szCs w:val="24"/>
        </w:rPr>
        <w:t xml:space="preserve"> will </w:t>
      </w:r>
      <w:r w:rsidR="00F7035D">
        <w:rPr>
          <w:rFonts w:ascii="Times New Roman" w:hAnsi="Times New Roman" w:cs="Times New Roman"/>
          <w:sz w:val="24"/>
          <w:szCs w:val="24"/>
        </w:rPr>
        <w:t xml:space="preserve">again </w:t>
      </w:r>
      <w:r>
        <w:rPr>
          <w:rFonts w:ascii="Times New Roman" w:hAnsi="Times New Roman" w:cs="Times New Roman"/>
          <w:sz w:val="24"/>
          <w:szCs w:val="24"/>
        </w:rPr>
        <w:t>be required</w:t>
      </w:r>
      <w:r w:rsidRPr="00105C84">
        <w:rPr>
          <w:rFonts w:ascii="Times New Roman" w:hAnsi="Times New Roman" w:cs="Times New Roman"/>
          <w:sz w:val="24"/>
          <w:szCs w:val="24"/>
        </w:rPr>
        <w:t xml:space="preserve"> to ensure accountability, unity and efficiency. </w:t>
      </w:r>
      <w:r w:rsidR="002F49C3" w:rsidRPr="00105C84">
        <w:rPr>
          <w:rFonts w:ascii="Times New Roman" w:hAnsi="Times New Roman" w:cs="Times New Roman"/>
          <w:sz w:val="24"/>
          <w:szCs w:val="24"/>
        </w:rPr>
        <w:t xml:space="preserve">The </w:t>
      </w:r>
      <w:r>
        <w:rPr>
          <w:rFonts w:ascii="Times New Roman" w:hAnsi="Times New Roman" w:cs="Times New Roman"/>
          <w:sz w:val="24"/>
          <w:szCs w:val="24"/>
        </w:rPr>
        <w:t>Juncker</w:t>
      </w:r>
      <w:r w:rsidRPr="00105C84">
        <w:rPr>
          <w:rFonts w:ascii="Times New Roman" w:hAnsi="Times New Roman" w:cs="Times New Roman"/>
          <w:sz w:val="24"/>
          <w:szCs w:val="24"/>
        </w:rPr>
        <w:t xml:space="preserve"> </w:t>
      </w:r>
      <w:r w:rsidR="002F49C3" w:rsidRPr="00105C84">
        <w:rPr>
          <w:rFonts w:ascii="Times New Roman" w:hAnsi="Times New Roman" w:cs="Times New Roman"/>
          <w:sz w:val="24"/>
          <w:szCs w:val="24"/>
        </w:rPr>
        <w:t xml:space="preserve">Commission has structured its work around </w:t>
      </w:r>
      <w:r w:rsidR="00755271">
        <w:rPr>
          <w:rFonts w:ascii="Times New Roman" w:hAnsi="Times New Roman" w:cs="Times New Roman"/>
          <w:sz w:val="24"/>
          <w:szCs w:val="24"/>
        </w:rPr>
        <w:t>several</w:t>
      </w:r>
      <w:r w:rsidR="00755271" w:rsidRPr="00105C84">
        <w:rPr>
          <w:rFonts w:ascii="Times New Roman" w:hAnsi="Times New Roman" w:cs="Times New Roman"/>
          <w:sz w:val="24"/>
          <w:szCs w:val="24"/>
        </w:rPr>
        <w:t xml:space="preserve"> </w:t>
      </w:r>
      <w:r w:rsidR="002F49C3" w:rsidRPr="00105C84">
        <w:rPr>
          <w:rFonts w:ascii="Times New Roman" w:hAnsi="Times New Roman" w:cs="Times New Roman"/>
          <w:sz w:val="24"/>
          <w:szCs w:val="24"/>
        </w:rPr>
        <w:t xml:space="preserve">Vice-Presidents responsible for cross-cutting project teams in different policy fields, including the First Vice-President and the High Representative/Vice-President. Each Vice-President was entrusted with an enhanced leadership role and the responsibility to steer and coordinate a team of Commissioners. This two-layered structure has shown its worth and could be further enhanced in the future. </w:t>
      </w:r>
    </w:p>
    <w:p w:rsidR="0015404D" w:rsidRPr="00105C84" w:rsidRDefault="0041165A" w:rsidP="00900056">
      <w:pPr>
        <w:spacing w:after="200"/>
        <w:jc w:val="both"/>
        <w:rPr>
          <w:rFonts w:ascii="Times New Roman" w:hAnsi="Times New Roman" w:cs="Times New Roman"/>
          <w:b/>
          <w:sz w:val="24"/>
          <w:szCs w:val="24"/>
        </w:rPr>
      </w:pPr>
      <w:r w:rsidRPr="00105C84" w:rsidDel="0041165A">
        <w:rPr>
          <w:rFonts w:ascii="Times New Roman" w:hAnsi="Times New Roman" w:cs="Times New Roman"/>
          <w:sz w:val="24"/>
          <w:szCs w:val="24"/>
        </w:rPr>
        <w:t xml:space="preserve"> </w:t>
      </w:r>
      <w:r w:rsidR="00CC50FE">
        <w:rPr>
          <w:rFonts w:ascii="Times New Roman" w:hAnsi="Times New Roman" w:cs="Times New Roman"/>
          <w:b/>
          <w:sz w:val="24"/>
          <w:szCs w:val="24"/>
        </w:rPr>
        <w:t>4</w:t>
      </w:r>
      <w:r w:rsidR="0015404D" w:rsidRPr="00105C84">
        <w:rPr>
          <w:rFonts w:ascii="Times New Roman" w:hAnsi="Times New Roman" w:cs="Times New Roman"/>
          <w:b/>
          <w:sz w:val="24"/>
          <w:szCs w:val="24"/>
        </w:rPr>
        <w:t xml:space="preserve">. </w:t>
      </w:r>
      <w:r w:rsidR="00D50811">
        <w:rPr>
          <w:rFonts w:ascii="Times New Roman" w:hAnsi="Times New Roman" w:cs="Times New Roman"/>
          <w:b/>
          <w:sz w:val="24"/>
          <w:szCs w:val="24"/>
        </w:rPr>
        <w:t xml:space="preserve">A </w:t>
      </w:r>
      <w:r w:rsidR="0015404D" w:rsidRPr="00105C84">
        <w:rPr>
          <w:rFonts w:ascii="Times New Roman" w:hAnsi="Times New Roman" w:cs="Times New Roman"/>
          <w:b/>
          <w:sz w:val="24"/>
          <w:szCs w:val="24"/>
        </w:rPr>
        <w:t>Double</w:t>
      </w:r>
      <w:r w:rsidR="00D50811">
        <w:rPr>
          <w:rFonts w:ascii="Times New Roman" w:hAnsi="Times New Roman" w:cs="Times New Roman"/>
          <w:b/>
          <w:sz w:val="24"/>
          <w:szCs w:val="24"/>
        </w:rPr>
        <w:t>-</w:t>
      </w:r>
      <w:r w:rsidR="0015404D" w:rsidRPr="00105C84">
        <w:rPr>
          <w:rFonts w:ascii="Times New Roman" w:hAnsi="Times New Roman" w:cs="Times New Roman"/>
          <w:b/>
          <w:sz w:val="24"/>
          <w:szCs w:val="24"/>
        </w:rPr>
        <w:t>Hatted President</w:t>
      </w:r>
    </w:p>
    <w:p w:rsidR="00F54079" w:rsidRPr="00105C84" w:rsidRDefault="00475A1A"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One option to make the structure of the Union more efficient could </w:t>
      </w:r>
      <w:r w:rsidR="0041165A">
        <w:rPr>
          <w:rFonts w:ascii="Times New Roman" w:hAnsi="Times New Roman" w:cs="Times New Roman"/>
          <w:sz w:val="24"/>
          <w:szCs w:val="24"/>
        </w:rPr>
        <w:t xml:space="preserve">be for </w:t>
      </w:r>
      <w:r w:rsidR="0041165A" w:rsidRPr="00900056">
        <w:rPr>
          <w:rFonts w:ascii="Times New Roman" w:hAnsi="Times New Roman" w:cs="Times New Roman"/>
          <w:sz w:val="24"/>
          <w:szCs w:val="24"/>
        </w:rPr>
        <w:t xml:space="preserve">a single person to hold the two offices of President of the European Council and </w:t>
      </w:r>
      <w:r w:rsidR="002F49C3" w:rsidRPr="00900056">
        <w:rPr>
          <w:rFonts w:ascii="Times New Roman" w:hAnsi="Times New Roman" w:cs="Times New Roman"/>
          <w:sz w:val="24"/>
          <w:szCs w:val="24"/>
        </w:rPr>
        <w:t xml:space="preserve">President of the European </w:t>
      </w:r>
      <w:r w:rsidR="0041165A" w:rsidRPr="00900056">
        <w:rPr>
          <w:rFonts w:ascii="Times New Roman" w:hAnsi="Times New Roman" w:cs="Times New Roman"/>
          <w:sz w:val="24"/>
          <w:szCs w:val="24"/>
        </w:rPr>
        <w:t>Commission</w:t>
      </w:r>
      <w:r w:rsidR="001125B6">
        <w:rPr>
          <w:rStyle w:val="FootnoteReference"/>
          <w:rFonts w:ascii="Times New Roman" w:hAnsi="Times New Roman" w:cs="Times New Roman"/>
          <w:sz w:val="24"/>
          <w:szCs w:val="24"/>
        </w:rPr>
        <w:footnoteReference w:id="22"/>
      </w:r>
      <w:r w:rsidR="002F49C3" w:rsidRPr="00900056">
        <w:rPr>
          <w:rFonts w:ascii="Times New Roman" w:hAnsi="Times New Roman" w:cs="Times New Roman"/>
          <w:sz w:val="24"/>
          <w:szCs w:val="24"/>
        </w:rPr>
        <w:t>.</w:t>
      </w:r>
      <w:r w:rsidR="002F49C3" w:rsidRPr="00105C84">
        <w:rPr>
          <w:rFonts w:ascii="Times New Roman" w:hAnsi="Times New Roman" w:cs="Times New Roman"/>
          <w:sz w:val="24"/>
          <w:szCs w:val="24"/>
        </w:rPr>
        <w:t xml:space="preserve"> </w:t>
      </w:r>
    </w:p>
    <w:p w:rsidR="00216FDB" w:rsidRDefault="00D36440" w:rsidP="00900056">
      <w:pPr>
        <w:spacing w:after="200"/>
        <w:jc w:val="both"/>
        <w:rPr>
          <w:rFonts w:ascii="Times New Roman" w:hAnsi="Times New Roman" w:cs="Times New Roman"/>
          <w:sz w:val="24"/>
          <w:szCs w:val="24"/>
        </w:rPr>
      </w:pPr>
      <w:r>
        <w:rPr>
          <w:rFonts w:ascii="Times New Roman" w:hAnsi="Times New Roman" w:cs="Times New Roman"/>
          <w:sz w:val="24"/>
          <w:szCs w:val="24"/>
        </w:rPr>
        <w:t>This</w:t>
      </w:r>
      <w:r w:rsidR="00DD0111">
        <w:rPr>
          <w:rFonts w:ascii="Times New Roman" w:hAnsi="Times New Roman" w:cs="Times New Roman"/>
          <w:sz w:val="24"/>
          <w:szCs w:val="24"/>
        </w:rPr>
        <w:t xml:space="preserve"> change </w:t>
      </w:r>
      <w:r w:rsidR="005A34AF">
        <w:rPr>
          <w:rFonts w:ascii="Times New Roman" w:hAnsi="Times New Roman" w:cs="Times New Roman"/>
          <w:sz w:val="24"/>
          <w:szCs w:val="24"/>
        </w:rPr>
        <w:t>c</w:t>
      </w:r>
      <w:r w:rsidR="00DD0111">
        <w:rPr>
          <w:rFonts w:ascii="Times New Roman" w:hAnsi="Times New Roman" w:cs="Times New Roman"/>
          <w:sz w:val="24"/>
          <w:szCs w:val="24"/>
        </w:rPr>
        <w:t>ould help overcome a persistent and harmful misconception: t</w:t>
      </w:r>
      <w:r w:rsidR="00DD0111" w:rsidRPr="00105C84">
        <w:rPr>
          <w:rFonts w:ascii="Times New Roman" w:hAnsi="Times New Roman" w:cs="Times New Roman"/>
          <w:sz w:val="24"/>
          <w:szCs w:val="24"/>
        </w:rPr>
        <w:t xml:space="preserve">oo often there is a </w:t>
      </w:r>
      <w:r>
        <w:rPr>
          <w:rFonts w:ascii="Times New Roman" w:hAnsi="Times New Roman" w:cs="Times New Roman"/>
          <w:sz w:val="24"/>
          <w:szCs w:val="24"/>
        </w:rPr>
        <w:t xml:space="preserve">perceived </w:t>
      </w:r>
      <w:r w:rsidR="00DD0111" w:rsidRPr="00105C84">
        <w:rPr>
          <w:rFonts w:ascii="Times New Roman" w:hAnsi="Times New Roman" w:cs="Times New Roman"/>
          <w:sz w:val="24"/>
          <w:szCs w:val="24"/>
        </w:rPr>
        <w:t xml:space="preserve">division between the European Commission and the Member States. Decisions are too often represented at national level as </w:t>
      </w:r>
      <w:r w:rsidR="00DD0111">
        <w:rPr>
          <w:rFonts w:ascii="Times New Roman" w:hAnsi="Times New Roman" w:cs="Times New Roman"/>
          <w:sz w:val="24"/>
          <w:szCs w:val="24"/>
        </w:rPr>
        <w:t>"</w:t>
      </w:r>
      <w:r w:rsidR="00475A1A" w:rsidRPr="00105C84">
        <w:rPr>
          <w:rFonts w:ascii="Times New Roman" w:hAnsi="Times New Roman" w:cs="Times New Roman"/>
          <w:sz w:val="24"/>
          <w:szCs w:val="24"/>
        </w:rPr>
        <w:t>di</w:t>
      </w:r>
      <w:r w:rsidR="00475A1A">
        <w:rPr>
          <w:rFonts w:ascii="Times New Roman" w:hAnsi="Times New Roman" w:cs="Times New Roman"/>
          <w:sz w:val="24"/>
          <w:szCs w:val="24"/>
        </w:rPr>
        <w:t>k</w:t>
      </w:r>
      <w:r w:rsidR="00475A1A" w:rsidRPr="00105C84">
        <w:rPr>
          <w:rFonts w:ascii="Times New Roman" w:hAnsi="Times New Roman" w:cs="Times New Roman"/>
          <w:sz w:val="24"/>
          <w:szCs w:val="24"/>
        </w:rPr>
        <w:t>tats</w:t>
      </w:r>
      <w:r w:rsidR="00DD0111">
        <w:rPr>
          <w:rFonts w:ascii="Times New Roman" w:hAnsi="Times New Roman" w:cs="Times New Roman"/>
          <w:sz w:val="24"/>
          <w:szCs w:val="24"/>
        </w:rPr>
        <w:t xml:space="preserve">" </w:t>
      </w:r>
      <w:r w:rsidR="00DD0111" w:rsidRPr="00105C84">
        <w:rPr>
          <w:rFonts w:ascii="Times New Roman" w:hAnsi="Times New Roman" w:cs="Times New Roman"/>
          <w:sz w:val="24"/>
          <w:szCs w:val="24"/>
        </w:rPr>
        <w:t xml:space="preserve">imposed upon Member States by a disconnected "Brussels", where in fact it was the Member States and the directly elected Members of the European Parliament who together </w:t>
      </w:r>
      <w:r w:rsidR="00E4729A">
        <w:rPr>
          <w:rFonts w:ascii="Times New Roman" w:hAnsi="Times New Roman" w:cs="Times New Roman"/>
          <w:sz w:val="24"/>
          <w:szCs w:val="24"/>
        </w:rPr>
        <w:t>decided</w:t>
      </w:r>
      <w:r w:rsidR="00E4729A" w:rsidRPr="00105C84">
        <w:rPr>
          <w:rFonts w:ascii="Times New Roman" w:hAnsi="Times New Roman" w:cs="Times New Roman"/>
          <w:sz w:val="24"/>
          <w:szCs w:val="24"/>
        </w:rPr>
        <w:t xml:space="preserve"> </w:t>
      </w:r>
      <w:r w:rsidR="00DD0111" w:rsidRPr="00105C84">
        <w:rPr>
          <w:rFonts w:ascii="Times New Roman" w:hAnsi="Times New Roman" w:cs="Times New Roman"/>
          <w:sz w:val="24"/>
          <w:szCs w:val="24"/>
        </w:rPr>
        <w:t xml:space="preserve">what to do. </w:t>
      </w:r>
    </w:p>
    <w:p w:rsidR="0041165A" w:rsidRDefault="00F54079" w:rsidP="00900056">
      <w:pPr>
        <w:spacing w:after="200"/>
        <w:jc w:val="both"/>
        <w:rPr>
          <w:rFonts w:ascii="Times New Roman" w:hAnsi="Times New Roman" w:cs="Times New Roman"/>
          <w:sz w:val="24"/>
          <w:szCs w:val="24"/>
        </w:rPr>
      </w:pPr>
      <w:r w:rsidRPr="00105C84">
        <w:rPr>
          <w:rFonts w:ascii="Times New Roman" w:hAnsi="Times New Roman" w:cs="Times New Roman"/>
          <w:sz w:val="24"/>
          <w:szCs w:val="24"/>
        </w:rPr>
        <w:t>The European Commission is an institution created by the Member States to work towards the common European interest</w:t>
      </w:r>
      <w:r w:rsidR="003E0F3E">
        <w:rPr>
          <w:rFonts w:ascii="Times New Roman" w:hAnsi="Times New Roman" w:cs="Times New Roman"/>
          <w:sz w:val="24"/>
          <w:szCs w:val="24"/>
        </w:rPr>
        <w:t>, as is the European Council</w:t>
      </w:r>
      <w:r w:rsidRPr="00105C84">
        <w:rPr>
          <w:rFonts w:ascii="Times New Roman" w:hAnsi="Times New Roman" w:cs="Times New Roman"/>
          <w:sz w:val="24"/>
          <w:szCs w:val="24"/>
        </w:rPr>
        <w:t xml:space="preserve">. </w:t>
      </w:r>
      <w:r w:rsidR="0041165A">
        <w:rPr>
          <w:rFonts w:ascii="Times New Roman" w:hAnsi="Times New Roman" w:cs="Times New Roman"/>
          <w:sz w:val="24"/>
          <w:szCs w:val="24"/>
        </w:rPr>
        <w:t xml:space="preserve">Having one person preside the two institutions </w:t>
      </w:r>
      <w:r w:rsidR="003764DD" w:rsidRPr="00105C84">
        <w:rPr>
          <w:rFonts w:ascii="Times New Roman" w:hAnsi="Times New Roman" w:cs="Times New Roman"/>
          <w:sz w:val="24"/>
          <w:szCs w:val="24"/>
        </w:rPr>
        <w:t xml:space="preserve">would embody the dual nature of the Union's legitimacy and </w:t>
      </w:r>
      <w:r w:rsidR="00105C84" w:rsidRPr="00105C84">
        <w:rPr>
          <w:rFonts w:ascii="Times New Roman" w:hAnsi="Times New Roman" w:cs="Times New Roman"/>
          <w:sz w:val="24"/>
          <w:szCs w:val="24"/>
        </w:rPr>
        <w:t>accountability</w:t>
      </w:r>
      <w:r w:rsidR="003764DD" w:rsidRPr="00105C84">
        <w:rPr>
          <w:rFonts w:ascii="Times New Roman" w:hAnsi="Times New Roman" w:cs="Times New Roman"/>
          <w:sz w:val="24"/>
          <w:szCs w:val="24"/>
        </w:rPr>
        <w:t xml:space="preserve"> and </w:t>
      </w:r>
      <w:r w:rsidR="00DE6665">
        <w:rPr>
          <w:rFonts w:ascii="Times New Roman" w:hAnsi="Times New Roman" w:cs="Times New Roman"/>
          <w:sz w:val="24"/>
          <w:szCs w:val="24"/>
        </w:rPr>
        <w:t>strengthen both</w:t>
      </w:r>
      <w:r w:rsidR="003764DD" w:rsidRPr="00105C84">
        <w:rPr>
          <w:rFonts w:ascii="Times New Roman" w:hAnsi="Times New Roman" w:cs="Times New Roman"/>
          <w:sz w:val="24"/>
          <w:szCs w:val="24"/>
        </w:rPr>
        <w:t>.</w:t>
      </w:r>
      <w:r w:rsidR="005A34AF">
        <w:rPr>
          <w:rFonts w:ascii="Times New Roman" w:hAnsi="Times New Roman" w:cs="Times New Roman"/>
          <w:sz w:val="24"/>
          <w:szCs w:val="24"/>
        </w:rPr>
        <w:t xml:space="preserve"> </w:t>
      </w:r>
    </w:p>
    <w:p w:rsidR="0041165A" w:rsidRPr="00105C84" w:rsidRDefault="0041165A" w:rsidP="00900056">
      <w:pPr>
        <w:spacing w:after="200"/>
        <w:jc w:val="both"/>
        <w:rPr>
          <w:rFonts w:ascii="Times New Roman" w:hAnsi="Times New Roman" w:cs="Times New Roman"/>
          <w:sz w:val="24"/>
          <w:szCs w:val="24"/>
        </w:rPr>
      </w:pPr>
      <w:r>
        <w:rPr>
          <w:rFonts w:ascii="Times New Roman" w:hAnsi="Times New Roman" w:cs="Times New Roman"/>
          <w:sz w:val="24"/>
          <w:szCs w:val="24"/>
        </w:rPr>
        <w:t>This would also make t</w:t>
      </w:r>
      <w:r w:rsidRPr="00105C84">
        <w:rPr>
          <w:rFonts w:ascii="Times New Roman" w:hAnsi="Times New Roman" w:cs="Times New Roman"/>
          <w:sz w:val="24"/>
          <w:szCs w:val="24"/>
        </w:rPr>
        <w:t>he external representation of the Union</w:t>
      </w:r>
      <w:r>
        <w:rPr>
          <w:rFonts w:ascii="Times New Roman" w:hAnsi="Times New Roman" w:cs="Times New Roman"/>
          <w:sz w:val="24"/>
          <w:szCs w:val="24"/>
        </w:rPr>
        <w:t xml:space="preserve"> more</w:t>
      </w:r>
      <w:r w:rsidRPr="00105C84">
        <w:rPr>
          <w:rFonts w:ascii="Times New Roman" w:hAnsi="Times New Roman" w:cs="Times New Roman"/>
          <w:sz w:val="24"/>
          <w:szCs w:val="24"/>
        </w:rPr>
        <w:t xml:space="preserve"> streamlined and more straightforward for third countries to follow</w:t>
      </w:r>
      <w:r>
        <w:rPr>
          <w:rFonts w:ascii="Times New Roman" w:hAnsi="Times New Roman" w:cs="Times New Roman"/>
          <w:sz w:val="24"/>
          <w:szCs w:val="24"/>
        </w:rPr>
        <w:t>.</w:t>
      </w:r>
      <w:r w:rsidRPr="00475A1A">
        <w:rPr>
          <w:rFonts w:ascii="Times New Roman" w:hAnsi="Times New Roman" w:cs="Times New Roman"/>
          <w:sz w:val="24"/>
          <w:szCs w:val="24"/>
        </w:rPr>
        <w:t xml:space="preserve"> </w:t>
      </w:r>
      <w:r>
        <w:rPr>
          <w:rFonts w:ascii="Times New Roman" w:hAnsi="Times New Roman" w:cs="Times New Roman"/>
          <w:sz w:val="24"/>
          <w:szCs w:val="24"/>
        </w:rPr>
        <w:t>Other world l</w:t>
      </w:r>
      <w:r w:rsidRPr="00105C84">
        <w:rPr>
          <w:rFonts w:ascii="Times New Roman" w:hAnsi="Times New Roman" w:cs="Times New Roman"/>
          <w:sz w:val="24"/>
          <w:szCs w:val="24"/>
        </w:rPr>
        <w:t>eaders would have a single counterpart</w:t>
      </w:r>
      <w:r>
        <w:rPr>
          <w:rFonts w:ascii="Times New Roman" w:hAnsi="Times New Roman" w:cs="Times New Roman"/>
          <w:sz w:val="24"/>
          <w:szCs w:val="24"/>
        </w:rPr>
        <w:t xml:space="preserve">, </w:t>
      </w:r>
      <w:r w:rsidRPr="005911F0">
        <w:rPr>
          <w:rFonts w:ascii="Times New Roman" w:hAnsi="Times New Roman" w:cs="Times New Roman"/>
          <w:sz w:val="24"/>
          <w:szCs w:val="24"/>
        </w:rPr>
        <w:t xml:space="preserve">including in </w:t>
      </w:r>
      <w:r w:rsidR="00DE6665" w:rsidRPr="005911F0">
        <w:rPr>
          <w:rFonts w:ascii="Times New Roman" w:hAnsi="Times New Roman" w:cs="Times New Roman"/>
          <w:sz w:val="24"/>
          <w:szCs w:val="24"/>
        </w:rPr>
        <w:t>their</w:t>
      </w:r>
      <w:r w:rsidRPr="005911F0">
        <w:rPr>
          <w:rFonts w:ascii="Times New Roman" w:hAnsi="Times New Roman" w:cs="Times New Roman"/>
          <w:sz w:val="24"/>
          <w:szCs w:val="24"/>
        </w:rPr>
        <w:t xml:space="preserve"> relations </w:t>
      </w:r>
      <w:r w:rsidR="00DE6665" w:rsidRPr="005911F0">
        <w:rPr>
          <w:rFonts w:ascii="Times New Roman" w:hAnsi="Times New Roman" w:cs="Times New Roman"/>
          <w:sz w:val="24"/>
          <w:szCs w:val="24"/>
        </w:rPr>
        <w:t>with the EU</w:t>
      </w:r>
      <w:r w:rsidR="00727A05" w:rsidRPr="00861D3C">
        <w:rPr>
          <w:rFonts w:ascii="Times New Roman" w:hAnsi="Times New Roman" w:cs="Times New Roman"/>
          <w:sz w:val="24"/>
          <w:szCs w:val="24"/>
        </w:rPr>
        <w:t xml:space="preserve"> notably in summits</w:t>
      </w:r>
      <w:r w:rsidR="00DE6665" w:rsidRPr="005911F0">
        <w:rPr>
          <w:rFonts w:ascii="Times New Roman" w:hAnsi="Times New Roman" w:cs="Times New Roman"/>
          <w:sz w:val="24"/>
          <w:szCs w:val="24"/>
        </w:rPr>
        <w:t xml:space="preserve"> </w:t>
      </w:r>
      <w:r w:rsidRPr="005911F0">
        <w:rPr>
          <w:rFonts w:ascii="Times New Roman" w:hAnsi="Times New Roman" w:cs="Times New Roman"/>
          <w:sz w:val="24"/>
          <w:szCs w:val="24"/>
        </w:rPr>
        <w:t>and in international bodies such as the G7 or G20.</w:t>
      </w:r>
      <w:r w:rsidRPr="00105C84">
        <w:rPr>
          <w:rFonts w:ascii="Times New Roman" w:hAnsi="Times New Roman" w:cs="Times New Roman"/>
          <w:sz w:val="24"/>
          <w:szCs w:val="24"/>
        </w:rPr>
        <w:t xml:space="preserve"> </w:t>
      </w:r>
    </w:p>
    <w:p w:rsidR="003764DD" w:rsidRPr="00105C84" w:rsidRDefault="00C26034" w:rsidP="00900056">
      <w:pPr>
        <w:spacing w:after="200"/>
        <w:jc w:val="both"/>
        <w:rPr>
          <w:rFonts w:ascii="Times New Roman" w:hAnsi="Times New Roman" w:cs="Times New Roman"/>
          <w:sz w:val="24"/>
          <w:szCs w:val="24"/>
        </w:rPr>
      </w:pPr>
      <w:r>
        <w:rPr>
          <w:rFonts w:ascii="Times New Roman" w:hAnsi="Times New Roman" w:cs="Times New Roman"/>
          <w:sz w:val="24"/>
          <w:szCs w:val="24"/>
        </w:rPr>
        <w:t>A dual appointment of this nature does not imply merging the two institutions. Th</w:t>
      </w:r>
      <w:r w:rsidR="003764DD" w:rsidRPr="00105C84">
        <w:rPr>
          <w:rFonts w:ascii="Times New Roman" w:hAnsi="Times New Roman" w:cs="Times New Roman"/>
          <w:sz w:val="24"/>
          <w:szCs w:val="24"/>
        </w:rPr>
        <w:t xml:space="preserve">e President of the </w:t>
      </w:r>
      <w:r w:rsidR="00C4141A">
        <w:rPr>
          <w:rFonts w:ascii="Times New Roman" w:hAnsi="Times New Roman" w:cs="Times New Roman"/>
          <w:sz w:val="24"/>
          <w:szCs w:val="24"/>
        </w:rPr>
        <w:t>European Commission</w:t>
      </w:r>
      <w:r w:rsidR="003764DD" w:rsidRPr="00105C84">
        <w:rPr>
          <w:rFonts w:ascii="Times New Roman" w:hAnsi="Times New Roman" w:cs="Times New Roman"/>
          <w:sz w:val="24"/>
          <w:szCs w:val="24"/>
        </w:rPr>
        <w:t xml:space="preserve"> is already a Member of the European Council in his own right</w:t>
      </w:r>
      <w:r w:rsidR="000E536B">
        <w:rPr>
          <w:rFonts w:ascii="Times New Roman" w:hAnsi="Times New Roman" w:cs="Times New Roman"/>
          <w:sz w:val="24"/>
          <w:szCs w:val="24"/>
        </w:rPr>
        <w:t xml:space="preserve">, </w:t>
      </w:r>
      <w:r w:rsidR="000E536B" w:rsidRPr="000E536B">
        <w:rPr>
          <w:rFonts w:ascii="Times New Roman" w:hAnsi="Times New Roman" w:cs="Times New Roman"/>
          <w:sz w:val="24"/>
          <w:szCs w:val="24"/>
        </w:rPr>
        <w:t>and this has always been seen</w:t>
      </w:r>
      <w:r w:rsidR="000E536B">
        <w:rPr>
          <w:rFonts w:ascii="Times New Roman" w:hAnsi="Times New Roman" w:cs="Times New Roman"/>
          <w:sz w:val="24"/>
          <w:szCs w:val="24"/>
        </w:rPr>
        <w:t xml:space="preserve"> </w:t>
      </w:r>
      <w:r w:rsidR="000E536B" w:rsidRPr="000E536B">
        <w:rPr>
          <w:rFonts w:ascii="Times New Roman" w:hAnsi="Times New Roman" w:cs="Times New Roman"/>
          <w:sz w:val="24"/>
          <w:szCs w:val="24"/>
        </w:rPr>
        <w:t xml:space="preserve">as entirely </w:t>
      </w:r>
      <w:r w:rsidR="000E536B">
        <w:rPr>
          <w:rFonts w:ascii="Times New Roman" w:hAnsi="Times New Roman" w:cs="Times New Roman"/>
          <w:sz w:val="24"/>
          <w:szCs w:val="24"/>
        </w:rPr>
        <w:t>compatible with his independence</w:t>
      </w:r>
      <w:r>
        <w:rPr>
          <w:rFonts w:ascii="Times New Roman" w:hAnsi="Times New Roman" w:cs="Times New Roman"/>
          <w:sz w:val="24"/>
          <w:szCs w:val="24"/>
        </w:rPr>
        <w:t>. N</w:t>
      </w:r>
      <w:r w:rsidR="000E536B">
        <w:rPr>
          <w:rFonts w:ascii="Times New Roman" w:hAnsi="Times New Roman" w:cs="Times New Roman"/>
          <w:sz w:val="24"/>
          <w:szCs w:val="24"/>
        </w:rPr>
        <w:t>either</w:t>
      </w:r>
      <w:r w:rsidR="000E536B" w:rsidRPr="00105C84">
        <w:rPr>
          <w:rFonts w:ascii="Times New Roman" w:hAnsi="Times New Roman" w:cs="Times New Roman"/>
          <w:sz w:val="24"/>
          <w:szCs w:val="24"/>
        </w:rPr>
        <w:t xml:space="preserve"> </w:t>
      </w:r>
      <w:r w:rsidR="000E536B">
        <w:rPr>
          <w:rFonts w:ascii="Times New Roman" w:hAnsi="Times New Roman" w:cs="Times New Roman"/>
          <w:sz w:val="24"/>
          <w:szCs w:val="24"/>
        </w:rPr>
        <w:t xml:space="preserve">of the two </w:t>
      </w:r>
      <w:r w:rsidR="003764DD" w:rsidRPr="00105C84">
        <w:rPr>
          <w:rFonts w:ascii="Times New Roman" w:hAnsi="Times New Roman" w:cs="Times New Roman"/>
          <w:sz w:val="24"/>
          <w:szCs w:val="24"/>
        </w:rPr>
        <w:t>Presidents vote in the European Council</w:t>
      </w:r>
      <w:r w:rsidR="00105C84">
        <w:rPr>
          <w:rFonts w:ascii="Times New Roman" w:hAnsi="Times New Roman" w:cs="Times New Roman"/>
          <w:sz w:val="24"/>
          <w:szCs w:val="24"/>
        </w:rPr>
        <w:t>; they</w:t>
      </w:r>
      <w:r w:rsidR="003764DD" w:rsidRPr="00105C84">
        <w:rPr>
          <w:rFonts w:ascii="Times New Roman" w:hAnsi="Times New Roman" w:cs="Times New Roman"/>
          <w:sz w:val="24"/>
          <w:szCs w:val="24"/>
        </w:rPr>
        <w:t xml:space="preserve"> </w:t>
      </w:r>
      <w:r w:rsidR="000E536B">
        <w:rPr>
          <w:rFonts w:ascii="Times New Roman" w:hAnsi="Times New Roman" w:cs="Times New Roman"/>
          <w:sz w:val="24"/>
          <w:szCs w:val="24"/>
        </w:rPr>
        <w:t xml:space="preserve">both </w:t>
      </w:r>
      <w:r w:rsidR="003764DD" w:rsidRPr="00105C84">
        <w:rPr>
          <w:rFonts w:ascii="Times New Roman" w:hAnsi="Times New Roman" w:cs="Times New Roman"/>
          <w:sz w:val="24"/>
          <w:szCs w:val="24"/>
        </w:rPr>
        <w:t xml:space="preserve">advise, bring input from the work of their </w:t>
      </w:r>
      <w:r w:rsidR="00105C84">
        <w:rPr>
          <w:rFonts w:ascii="Times New Roman" w:hAnsi="Times New Roman" w:cs="Times New Roman"/>
          <w:sz w:val="24"/>
          <w:szCs w:val="24"/>
        </w:rPr>
        <w:t>respective</w:t>
      </w:r>
      <w:r w:rsidR="003764DD" w:rsidRPr="00105C84">
        <w:rPr>
          <w:rFonts w:ascii="Times New Roman" w:hAnsi="Times New Roman" w:cs="Times New Roman"/>
          <w:sz w:val="24"/>
          <w:szCs w:val="24"/>
        </w:rPr>
        <w:t xml:space="preserve"> services</w:t>
      </w:r>
      <w:r w:rsidR="00E4729A">
        <w:rPr>
          <w:rFonts w:ascii="Times New Roman" w:hAnsi="Times New Roman" w:cs="Times New Roman"/>
          <w:sz w:val="24"/>
          <w:szCs w:val="24"/>
        </w:rPr>
        <w:t xml:space="preserve">, </w:t>
      </w:r>
      <w:r w:rsidR="003764DD" w:rsidRPr="00105C84">
        <w:rPr>
          <w:rFonts w:ascii="Times New Roman" w:hAnsi="Times New Roman" w:cs="Times New Roman"/>
          <w:sz w:val="24"/>
          <w:szCs w:val="24"/>
        </w:rPr>
        <w:t xml:space="preserve">help to build </w:t>
      </w:r>
      <w:r>
        <w:rPr>
          <w:rFonts w:ascii="Times New Roman" w:hAnsi="Times New Roman" w:cs="Times New Roman"/>
          <w:sz w:val="24"/>
          <w:szCs w:val="24"/>
        </w:rPr>
        <w:t>bridges and map out common ground</w:t>
      </w:r>
      <w:r w:rsidR="007760CA">
        <w:rPr>
          <w:rFonts w:ascii="Times New Roman" w:hAnsi="Times New Roman" w:cs="Times New Roman"/>
          <w:sz w:val="24"/>
          <w:szCs w:val="24"/>
        </w:rPr>
        <w:t xml:space="preserve"> among Member States</w:t>
      </w:r>
      <w:r w:rsidR="003764DD" w:rsidRPr="00105C84">
        <w:rPr>
          <w:rFonts w:ascii="Times New Roman" w:hAnsi="Times New Roman" w:cs="Times New Roman"/>
          <w:sz w:val="24"/>
          <w:szCs w:val="24"/>
        </w:rPr>
        <w:t xml:space="preserve">. </w:t>
      </w:r>
      <w:r w:rsidR="007760CA">
        <w:rPr>
          <w:rFonts w:ascii="Times New Roman" w:hAnsi="Times New Roman" w:cs="Times New Roman"/>
          <w:sz w:val="24"/>
          <w:szCs w:val="24"/>
        </w:rPr>
        <w:t>A dual appointment could further enhance the existing c</w:t>
      </w:r>
      <w:r w:rsidR="00E832CD">
        <w:rPr>
          <w:rFonts w:ascii="Times New Roman" w:hAnsi="Times New Roman" w:cs="Times New Roman"/>
          <w:sz w:val="24"/>
          <w:szCs w:val="24"/>
        </w:rPr>
        <w:t xml:space="preserve">lose and effective coordination between </w:t>
      </w:r>
      <w:r w:rsidR="007760CA">
        <w:rPr>
          <w:rFonts w:ascii="Times New Roman" w:hAnsi="Times New Roman" w:cs="Times New Roman"/>
          <w:sz w:val="24"/>
          <w:szCs w:val="24"/>
        </w:rPr>
        <w:t xml:space="preserve">the two independent institutions. </w:t>
      </w:r>
      <w:r w:rsidR="00E832CD">
        <w:rPr>
          <w:rFonts w:ascii="Times New Roman" w:hAnsi="Times New Roman" w:cs="Times New Roman"/>
          <w:sz w:val="24"/>
          <w:szCs w:val="24"/>
        </w:rPr>
        <w:t xml:space="preserve"> </w:t>
      </w:r>
    </w:p>
    <w:p w:rsidR="00755271" w:rsidRDefault="00755271" w:rsidP="00900056">
      <w:pPr>
        <w:spacing w:after="200"/>
        <w:jc w:val="both"/>
        <w:rPr>
          <w:rFonts w:ascii="Times New Roman" w:hAnsi="Times New Roman" w:cs="Times New Roman"/>
          <w:sz w:val="24"/>
          <w:szCs w:val="24"/>
        </w:rPr>
      </w:pPr>
      <w:r>
        <w:rPr>
          <w:rFonts w:ascii="Times New Roman" w:hAnsi="Times New Roman" w:cs="Times New Roman"/>
          <w:sz w:val="24"/>
          <w:szCs w:val="24"/>
        </w:rPr>
        <w:t>A</w:t>
      </w:r>
      <w:r w:rsidR="000E536B">
        <w:rPr>
          <w:rFonts w:ascii="Times New Roman" w:hAnsi="Times New Roman" w:cs="Times New Roman"/>
          <w:sz w:val="24"/>
          <w:szCs w:val="24"/>
        </w:rPr>
        <w:t xml:space="preserve"> double-hatted President is possible under the current Treaties</w:t>
      </w:r>
      <w:r w:rsidR="00C26034">
        <w:rPr>
          <w:rFonts w:ascii="Times New Roman" w:hAnsi="Times New Roman" w:cs="Times New Roman"/>
          <w:sz w:val="24"/>
          <w:szCs w:val="24"/>
        </w:rPr>
        <w:t xml:space="preserve">, which </w:t>
      </w:r>
      <w:r w:rsidR="009A7053">
        <w:rPr>
          <w:rFonts w:ascii="Times New Roman" w:hAnsi="Times New Roman" w:cs="Times New Roman"/>
          <w:sz w:val="24"/>
          <w:szCs w:val="24"/>
        </w:rPr>
        <w:t xml:space="preserve">implicitly </w:t>
      </w:r>
      <w:r w:rsidR="000E536B" w:rsidRPr="00105C84">
        <w:rPr>
          <w:rFonts w:ascii="Times New Roman" w:hAnsi="Times New Roman" w:cs="Times New Roman"/>
          <w:sz w:val="24"/>
          <w:szCs w:val="24"/>
        </w:rPr>
        <w:t xml:space="preserve">allow the President of the European Council to be appointed to another </w:t>
      </w:r>
      <w:r w:rsidR="000E536B" w:rsidRPr="00D20E4C">
        <w:rPr>
          <w:rFonts w:ascii="Times New Roman" w:hAnsi="Times New Roman" w:cs="Times New Roman"/>
          <w:i/>
          <w:sz w:val="24"/>
          <w:szCs w:val="24"/>
        </w:rPr>
        <w:t>European</w:t>
      </w:r>
      <w:r w:rsidR="000E536B" w:rsidRPr="00105C84">
        <w:rPr>
          <w:rFonts w:ascii="Times New Roman" w:hAnsi="Times New Roman" w:cs="Times New Roman"/>
          <w:sz w:val="24"/>
          <w:szCs w:val="24"/>
        </w:rPr>
        <w:t xml:space="preserve"> role</w:t>
      </w:r>
      <w:r w:rsidR="00C26034">
        <w:rPr>
          <w:rStyle w:val="FootnoteReference"/>
          <w:rFonts w:ascii="Times New Roman" w:hAnsi="Times New Roman" w:cs="Times New Roman"/>
          <w:sz w:val="24"/>
          <w:szCs w:val="24"/>
        </w:rPr>
        <w:footnoteReference w:id="23"/>
      </w:r>
      <w:r w:rsidR="000E536B" w:rsidRPr="00105C84">
        <w:rPr>
          <w:rFonts w:ascii="Times New Roman" w:hAnsi="Times New Roman" w:cs="Times New Roman"/>
          <w:sz w:val="24"/>
          <w:szCs w:val="24"/>
        </w:rPr>
        <w:t>.</w:t>
      </w:r>
      <w:r w:rsidR="000E536B">
        <w:rPr>
          <w:rFonts w:ascii="Times New Roman" w:hAnsi="Times New Roman" w:cs="Times New Roman"/>
          <w:sz w:val="24"/>
          <w:szCs w:val="24"/>
        </w:rPr>
        <w:t xml:space="preserve"> </w:t>
      </w:r>
      <w:r>
        <w:rPr>
          <w:rFonts w:ascii="Times New Roman" w:hAnsi="Times New Roman" w:cs="Times New Roman"/>
          <w:sz w:val="24"/>
          <w:szCs w:val="24"/>
        </w:rPr>
        <w:t xml:space="preserve">The term of office of the President of the European Council is shorter than that of the President of the European Commission but since it is exactly half as long and allows for a re-appointment, a pragmatic solution could be envisaged. </w:t>
      </w:r>
    </w:p>
    <w:p w:rsidR="002F49C3" w:rsidRDefault="0004492B" w:rsidP="00900056">
      <w:pPr>
        <w:spacing w:after="200"/>
        <w:jc w:val="both"/>
        <w:rPr>
          <w:rFonts w:ascii="Times New Roman" w:hAnsi="Times New Roman" w:cs="Times New Roman"/>
          <w:sz w:val="24"/>
          <w:szCs w:val="24"/>
        </w:rPr>
      </w:pPr>
      <w:r>
        <w:rPr>
          <w:rFonts w:ascii="Times New Roman" w:hAnsi="Times New Roman" w:cs="Times New Roman"/>
          <w:sz w:val="24"/>
          <w:szCs w:val="24"/>
        </w:rPr>
        <w:t>In this respect, inspiration could be drawn from</w:t>
      </w:r>
      <w:r w:rsidR="004B5671">
        <w:rPr>
          <w:rFonts w:ascii="Times New Roman" w:hAnsi="Times New Roman" w:cs="Times New Roman"/>
          <w:sz w:val="24"/>
          <w:szCs w:val="24"/>
        </w:rPr>
        <w:t xml:space="preserve"> the</w:t>
      </w:r>
      <w:r w:rsidR="003764DD" w:rsidRPr="00105C84">
        <w:rPr>
          <w:rFonts w:ascii="Times New Roman" w:hAnsi="Times New Roman" w:cs="Times New Roman"/>
          <w:sz w:val="24"/>
          <w:szCs w:val="24"/>
        </w:rPr>
        <w:t xml:space="preserve"> existing role of High Representative for the Common Foreign and Security Policy and Vice-President of the European Commission</w:t>
      </w:r>
      <w:r w:rsidR="009A7053">
        <w:rPr>
          <w:rFonts w:ascii="Times New Roman" w:hAnsi="Times New Roman" w:cs="Times New Roman"/>
          <w:sz w:val="24"/>
          <w:szCs w:val="24"/>
        </w:rPr>
        <w:t xml:space="preserve">. </w:t>
      </w:r>
      <w:r w:rsidR="00D519AC">
        <w:rPr>
          <w:rFonts w:ascii="Times New Roman" w:hAnsi="Times New Roman" w:cs="Times New Roman"/>
          <w:sz w:val="24"/>
          <w:szCs w:val="24"/>
        </w:rPr>
        <w:t xml:space="preserve">This position, which is the result of an evolution of the former role </w:t>
      </w:r>
      <w:r w:rsidR="00D519AC" w:rsidRPr="00D519AC">
        <w:rPr>
          <w:rFonts w:ascii="Times New Roman" w:hAnsi="Times New Roman" w:cs="Times New Roman"/>
          <w:sz w:val="24"/>
          <w:szCs w:val="24"/>
        </w:rPr>
        <w:t xml:space="preserve">of the Secretary General of the Council of the European Union/High Representative for the Common Foreign and Security Policy </w:t>
      </w:r>
      <w:r w:rsidR="00D519AC">
        <w:rPr>
          <w:rFonts w:ascii="Times New Roman" w:hAnsi="Times New Roman" w:cs="Times New Roman"/>
          <w:sz w:val="24"/>
          <w:szCs w:val="24"/>
        </w:rPr>
        <w:t>created by the Treaty of Amsterdam and that of the then Commissioner for External Relations, was codified by the Treaty of Lisbon. It</w:t>
      </w:r>
      <w:r w:rsidR="003764DD" w:rsidRPr="00105C84">
        <w:rPr>
          <w:rFonts w:ascii="Times New Roman" w:hAnsi="Times New Roman" w:cs="Times New Roman"/>
          <w:sz w:val="24"/>
          <w:szCs w:val="24"/>
        </w:rPr>
        <w:t xml:space="preserve"> provides an example of how responsibility in two EU institutions can be successfully exercised by the same person without compromising the independence of the institutions' respective roles</w:t>
      </w:r>
      <w:r w:rsidR="003E0F3E">
        <w:rPr>
          <w:rFonts w:ascii="Times New Roman" w:hAnsi="Times New Roman" w:cs="Times New Roman"/>
          <w:sz w:val="24"/>
          <w:szCs w:val="24"/>
        </w:rPr>
        <w:t xml:space="preserve"> or giving more power to one over the other</w:t>
      </w:r>
      <w:r w:rsidR="003764DD" w:rsidRPr="00105C84">
        <w:rPr>
          <w:rFonts w:ascii="Times New Roman" w:hAnsi="Times New Roman" w:cs="Times New Roman"/>
          <w:sz w:val="24"/>
          <w:szCs w:val="24"/>
        </w:rPr>
        <w:t xml:space="preserve">. </w:t>
      </w:r>
    </w:p>
    <w:p w:rsidR="0015404D" w:rsidRPr="00AA463D" w:rsidRDefault="00CC50FE" w:rsidP="00900056">
      <w:pPr>
        <w:spacing w:after="200"/>
        <w:jc w:val="both"/>
        <w:rPr>
          <w:rFonts w:ascii="Times New Roman" w:hAnsi="Times New Roman" w:cs="Times New Roman"/>
          <w:b/>
          <w:sz w:val="24"/>
          <w:szCs w:val="24"/>
        </w:rPr>
      </w:pPr>
      <w:r>
        <w:rPr>
          <w:rFonts w:ascii="Times New Roman" w:hAnsi="Times New Roman" w:cs="Times New Roman"/>
          <w:b/>
          <w:sz w:val="24"/>
          <w:szCs w:val="24"/>
        </w:rPr>
        <w:t>5</w:t>
      </w:r>
      <w:r w:rsidR="0015404D" w:rsidRPr="00AA463D">
        <w:rPr>
          <w:rFonts w:ascii="Times New Roman" w:hAnsi="Times New Roman" w:cs="Times New Roman"/>
          <w:b/>
          <w:sz w:val="24"/>
          <w:szCs w:val="24"/>
        </w:rPr>
        <w:t>. Dialogue with citizens</w:t>
      </w:r>
      <w:r w:rsidR="00DC5F30">
        <w:rPr>
          <w:rFonts w:ascii="Times New Roman" w:hAnsi="Times New Roman" w:cs="Times New Roman"/>
          <w:b/>
          <w:sz w:val="24"/>
          <w:szCs w:val="24"/>
        </w:rPr>
        <w:t xml:space="preserve"> on the road to Sibiu</w:t>
      </w:r>
    </w:p>
    <w:p w:rsidR="00DD0111" w:rsidRDefault="00DD0111" w:rsidP="005911F0">
      <w:pPr>
        <w:spacing w:after="200"/>
        <w:jc w:val="both"/>
        <w:rPr>
          <w:rFonts w:ascii="Times New Roman" w:hAnsi="Times New Roman" w:cs="Times New Roman"/>
          <w:sz w:val="24"/>
          <w:szCs w:val="24"/>
        </w:rPr>
      </w:pPr>
      <w:r w:rsidRPr="00A86BD8">
        <w:rPr>
          <w:rFonts w:ascii="Times New Roman" w:hAnsi="Times New Roman" w:cs="Times New Roman"/>
          <w:sz w:val="24"/>
          <w:szCs w:val="24"/>
        </w:rPr>
        <w:t xml:space="preserve">In the crucial period ahead of the </w:t>
      </w:r>
      <w:r w:rsidR="000A0C3D">
        <w:rPr>
          <w:rFonts w:ascii="Times New Roman" w:hAnsi="Times New Roman" w:cs="Times New Roman"/>
          <w:sz w:val="24"/>
          <w:szCs w:val="24"/>
        </w:rPr>
        <w:t xml:space="preserve">elections to the </w:t>
      </w:r>
      <w:r w:rsidRPr="00A86BD8">
        <w:rPr>
          <w:rFonts w:ascii="Times New Roman" w:hAnsi="Times New Roman" w:cs="Times New Roman"/>
          <w:sz w:val="24"/>
          <w:szCs w:val="24"/>
        </w:rPr>
        <w:t xml:space="preserve">European </w:t>
      </w:r>
      <w:r w:rsidR="000A0C3D">
        <w:rPr>
          <w:rFonts w:ascii="Times New Roman" w:hAnsi="Times New Roman" w:cs="Times New Roman"/>
          <w:sz w:val="24"/>
          <w:szCs w:val="24"/>
        </w:rPr>
        <w:t>Parliament</w:t>
      </w:r>
      <w:r w:rsidRPr="00A86BD8">
        <w:rPr>
          <w:rFonts w:ascii="Times New Roman" w:hAnsi="Times New Roman" w:cs="Times New Roman"/>
          <w:sz w:val="24"/>
          <w:szCs w:val="24"/>
        </w:rPr>
        <w:t>, where</w:t>
      </w:r>
      <w:r w:rsidRPr="00056822">
        <w:rPr>
          <w:rFonts w:ascii="Times New Roman" w:hAnsi="Times New Roman" w:cs="Times New Roman"/>
          <w:sz w:val="24"/>
          <w:szCs w:val="24"/>
        </w:rPr>
        <w:t xml:space="preserve"> </w:t>
      </w:r>
      <w:r w:rsidRPr="00A86BD8">
        <w:rPr>
          <w:rFonts w:ascii="Times New Roman" w:hAnsi="Times New Roman" w:cs="Times New Roman"/>
          <w:sz w:val="24"/>
          <w:szCs w:val="24"/>
        </w:rPr>
        <w:t>the Union must show it can deliver on citizens' expectations,</w:t>
      </w:r>
      <w:r w:rsidRPr="00DD0111">
        <w:rPr>
          <w:rFonts w:ascii="Times New Roman" w:hAnsi="Times New Roman" w:cs="Times New Roman"/>
          <w:sz w:val="24"/>
          <w:szCs w:val="24"/>
        </w:rPr>
        <w:t xml:space="preserve"> </w:t>
      </w:r>
      <w:r>
        <w:rPr>
          <w:rFonts w:ascii="Times New Roman" w:hAnsi="Times New Roman" w:cs="Times New Roman"/>
          <w:sz w:val="24"/>
          <w:szCs w:val="24"/>
        </w:rPr>
        <w:t>the</w:t>
      </w:r>
      <w:r w:rsidR="003E0F3E">
        <w:rPr>
          <w:rFonts w:ascii="Times New Roman" w:hAnsi="Times New Roman" w:cs="Times New Roman"/>
          <w:sz w:val="24"/>
          <w:szCs w:val="24"/>
        </w:rPr>
        <w:t>re</w:t>
      </w:r>
      <w:r>
        <w:rPr>
          <w:rFonts w:ascii="Times New Roman" w:hAnsi="Times New Roman" w:cs="Times New Roman"/>
          <w:sz w:val="24"/>
          <w:szCs w:val="24"/>
        </w:rPr>
        <w:t xml:space="preserve"> is a welcome and </w:t>
      </w:r>
      <w:r w:rsidRPr="00A86BD8">
        <w:rPr>
          <w:rFonts w:ascii="Times New Roman" w:hAnsi="Times New Roman" w:cs="Times New Roman"/>
          <w:sz w:val="24"/>
          <w:szCs w:val="24"/>
        </w:rPr>
        <w:t xml:space="preserve">growing </w:t>
      </w:r>
      <w:r>
        <w:rPr>
          <w:rFonts w:ascii="Times New Roman" w:hAnsi="Times New Roman" w:cs="Times New Roman"/>
          <w:sz w:val="24"/>
          <w:szCs w:val="24"/>
        </w:rPr>
        <w:t>focus</w:t>
      </w:r>
      <w:r w:rsidRPr="00A86BD8">
        <w:rPr>
          <w:rFonts w:ascii="Times New Roman" w:hAnsi="Times New Roman" w:cs="Times New Roman"/>
          <w:sz w:val="24"/>
          <w:szCs w:val="24"/>
        </w:rPr>
        <w:t xml:space="preserve"> among Member States o</w:t>
      </w:r>
      <w:r>
        <w:rPr>
          <w:rFonts w:ascii="Times New Roman" w:hAnsi="Times New Roman" w:cs="Times New Roman"/>
          <w:sz w:val="24"/>
          <w:szCs w:val="24"/>
        </w:rPr>
        <w:t>n</w:t>
      </w:r>
      <w:r w:rsidRPr="00A86BD8">
        <w:rPr>
          <w:rFonts w:ascii="Times New Roman" w:hAnsi="Times New Roman" w:cs="Times New Roman"/>
          <w:sz w:val="24"/>
          <w:szCs w:val="24"/>
        </w:rPr>
        <w:t xml:space="preserve"> the importance of more citizen engagement in the discussion on the future of Europe</w:t>
      </w:r>
      <w:r w:rsidR="001125B6">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7760CA" w:rsidRPr="007760CA">
        <w:rPr>
          <w:rFonts w:ascii="Times New Roman" w:hAnsi="Times New Roman" w:cs="Times New Roman"/>
          <w:sz w:val="24"/>
          <w:szCs w:val="24"/>
        </w:rPr>
        <w:t xml:space="preserve">Too often, the EU debate has been </w:t>
      </w:r>
      <w:r w:rsidR="004E3C74">
        <w:rPr>
          <w:rFonts w:ascii="Times New Roman" w:hAnsi="Times New Roman" w:cs="Times New Roman"/>
          <w:sz w:val="24"/>
          <w:szCs w:val="24"/>
        </w:rPr>
        <w:t xml:space="preserve">undermined </w:t>
      </w:r>
      <w:r w:rsidR="007760CA">
        <w:rPr>
          <w:rFonts w:ascii="Times New Roman" w:hAnsi="Times New Roman" w:cs="Times New Roman"/>
          <w:sz w:val="24"/>
          <w:szCs w:val="24"/>
        </w:rPr>
        <w:t xml:space="preserve">by myths, </w:t>
      </w:r>
      <w:r w:rsidR="007760CA" w:rsidRPr="007760CA">
        <w:rPr>
          <w:rFonts w:ascii="Times New Roman" w:hAnsi="Times New Roman" w:cs="Times New Roman"/>
          <w:sz w:val="24"/>
          <w:szCs w:val="24"/>
        </w:rPr>
        <w:t xml:space="preserve">misrepresentations and side issues. Politicians, </w:t>
      </w:r>
      <w:r w:rsidR="005911F0">
        <w:rPr>
          <w:rFonts w:ascii="Times New Roman" w:hAnsi="Times New Roman" w:cs="Times New Roman"/>
          <w:sz w:val="24"/>
          <w:szCs w:val="24"/>
        </w:rPr>
        <w:t xml:space="preserve">at EU, national, regional and local </w:t>
      </w:r>
      <w:r w:rsidR="007760CA" w:rsidRPr="007760CA">
        <w:rPr>
          <w:rFonts w:ascii="Times New Roman" w:hAnsi="Times New Roman" w:cs="Times New Roman"/>
          <w:sz w:val="24"/>
          <w:szCs w:val="24"/>
        </w:rPr>
        <w:t xml:space="preserve">level, </w:t>
      </w:r>
      <w:r w:rsidR="005911F0">
        <w:rPr>
          <w:rFonts w:ascii="Times New Roman" w:hAnsi="Times New Roman" w:cs="Times New Roman"/>
          <w:sz w:val="24"/>
          <w:szCs w:val="24"/>
        </w:rPr>
        <w:t xml:space="preserve">share a responsibility </w:t>
      </w:r>
      <w:r w:rsidR="007760CA" w:rsidRPr="007760CA">
        <w:rPr>
          <w:rFonts w:ascii="Times New Roman" w:hAnsi="Times New Roman" w:cs="Times New Roman"/>
          <w:sz w:val="24"/>
          <w:szCs w:val="24"/>
        </w:rPr>
        <w:t xml:space="preserve">to foster honest debate about Europe </w:t>
      </w:r>
      <w:r w:rsidR="005911F0">
        <w:rPr>
          <w:rFonts w:ascii="Times New Roman" w:hAnsi="Times New Roman" w:cs="Times New Roman"/>
          <w:sz w:val="24"/>
          <w:szCs w:val="24"/>
        </w:rPr>
        <w:t>and its future</w:t>
      </w:r>
      <w:r w:rsidR="007760CA" w:rsidRPr="007760CA">
        <w:rPr>
          <w:rFonts w:ascii="Times New Roman" w:hAnsi="Times New Roman" w:cs="Times New Roman"/>
          <w:sz w:val="24"/>
          <w:szCs w:val="24"/>
        </w:rPr>
        <w:t>.</w:t>
      </w:r>
      <w:r w:rsidR="005911F0">
        <w:rPr>
          <w:rFonts w:ascii="Times New Roman" w:hAnsi="Times New Roman" w:cs="Times New Roman"/>
          <w:sz w:val="24"/>
          <w:szCs w:val="24"/>
        </w:rPr>
        <w:t xml:space="preserve"> Citizens would be readier to vote in the elections to the European Parliament if they were more aware of the impact of EU policies in their day-to-day life.</w:t>
      </w:r>
    </w:p>
    <w:p w:rsidR="0015404D" w:rsidRDefault="003E0F3E"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Throughout 2018 and 2019, </w:t>
      </w:r>
      <w:r w:rsidR="00DD0111">
        <w:rPr>
          <w:rFonts w:ascii="Times New Roman" w:hAnsi="Times New Roman" w:cs="Times New Roman"/>
          <w:sz w:val="24"/>
          <w:szCs w:val="24"/>
        </w:rPr>
        <w:t>Leaders will be meeting regularly to discuss the way forward up to the next key staging post in the reform and development of the Union</w:t>
      </w:r>
      <w:r w:rsidR="00DC5F30">
        <w:rPr>
          <w:rFonts w:ascii="Times New Roman" w:hAnsi="Times New Roman" w:cs="Times New Roman"/>
          <w:sz w:val="24"/>
          <w:szCs w:val="24"/>
        </w:rPr>
        <w:t xml:space="preserve">: </w:t>
      </w:r>
      <w:r w:rsidR="00DD0111">
        <w:rPr>
          <w:rFonts w:ascii="Times New Roman" w:hAnsi="Times New Roman" w:cs="Times New Roman"/>
          <w:sz w:val="24"/>
          <w:szCs w:val="24"/>
        </w:rPr>
        <w:t xml:space="preserve">the Sibiu </w:t>
      </w:r>
      <w:r w:rsidR="00065B68">
        <w:rPr>
          <w:rFonts w:ascii="Times New Roman" w:hAnsi="Times New Roman" w:cs="Times New Roman"/>
          <w:sz w:val="24"/>
          <w:szCs w:val="24"/>
        </w:rPr>
        <w:t>S</w:t>
      </w:r>
      <w:r w:rsidR="00DD0111">
        <w:rPr>
          <w:rFonts w:ascii="Times New Roman" w:hAnsi="Times New Roman" w:cs="Times New Roman"/>
          <w:sz w:val="24"/>
          <w:szCs w:val="24"/>
        </w:rPr>
        <w:t xml:space="preserve">ummit of </w:t>
      </w:r>
      <w:r w:rsidR="00AA463D">
        <w:rPr>
          <w:rFonts w:ascii="Times New Roman" w:hAnsi="Times New Roman" w:cs="Times New Roman"/>
          <w:sz w:val="24"/>
          <w:szCs w:val="24"/>
        </w:rPr>
        <w:t xml:space="preserve">9 </w:t>
      </w:r>
      <w:r w:rsidR="00DD0111">
        <w:rPr>
          <w:rFonts w:ascii="Times New Roman" w:hAnsi="Times New Roman" w:cs="Times New Roman"/>
          <w:sz w:val="24"/>
          <w:szCs w:val="24"/>
        </w:rPr>
        <w:t xml:space="preserve">May 2019. The more that discussion is solidly anchored in information, debate and involvement of citizens </w:t>
      </w:r>
      <w:r w:rsidR="00AA463D">
        <w:rPr>
          <w:rFonts w:ascii="Times New Roman" w:hAnsi="Times New Roman" w:cs="Times New Roman"/>
          <w:sz w:val="24"/>
          <w:szCs w:val="24"/>
        </w:rPr>
        <w:t xml:space="preserve">and civil society </w:t>
      </w:r>
      <w:r w:rsidR="00DD0111">
        <w:rPr>
          <w:rFonts w:ascii="Times New Roman" w:hAnsi="Times New Roman" w:cs="Times New Roman"/>
          <w:sz w:val="24"/>
          <w:szCs w:val="24"/>
        </w:rPr>
        <w:t>in the Member States, the more productive the outcome</w:t>
      </w:r>
      <w:r w:rsidR="00BD1B8A">
        <w:rPr>
          <w:rFonts w:ascii="Times New Roman" w:hAnsi="Times New Roman" w:cs="Times New Roman"/>
          <w:sz w:val="24"/>
          <w:szCs w:val="24"/>
        </w:rPr>
        <w:t xml:space="preserve"> will be</w:t>
      </w:r>
      <w:r w:rsidR="00DD0111">
        <w:rPr>
          <w:rFonts w:ascii="Times New Roman" w:hAnsi="Times New Roman" w:cs="Times New Roman"/>
          <w:sz w:val="24"/>
          <w:szCs w:val="24"/>
        </w:rPr>
        <w:t xml:space="preserve">. </w:t>
      </w:r>
    </w:p>
    <w:p w:rsidR="00DD0111" w:rsidRDefault="00DD0111"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President Macron's </w:t>
      </w:r>
      <w:r w:rsidR="004D7258">
        <w:rPr>
          <w:rFonts w:ascii="Times New Roman" w:hAnsi="Times New Roman" w:cs="Times New Roman"/>
          <w:sz w:val="24"/>
          <w:szCs w:val="24"/>
        </w:rPr>
        <w:t xml:space="preserve">proposal </w:t>
      </w:r>
      <w:r>
        <w:rPr>
          <w:rFonts w:ascii="Times New Roman" w:hAnsi="Times New Roman" w:cs="Times New Roman"/>
          <w:sz w:val="24"/>
          <w:szCs w:val="24"/>
        </w:rPr>
        <w:t>of Citizens' Consultations</w:t>
      </w:r>
      <w:r w:rsidR="00C62788">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on the future of Europe has attracted </w:t>
      </w:r>
      <w:r w:rsidR="004D7258">
        <w:rPr>
          <w:rFonts w:ascii="Times New Roman" w:hAnsi="Times New Roman" w:cs="Times New Roman"/>
          <w:sz w:val="24"/>
          <w:szCs w:val="24"/>
        </w:rPr>
        <w:t xml:space="preserve">explicit </w:t>
      </w:r>
      <w:r>
        <w:rPr>
          <w:rFonts w:ascii="Times New Roman" w:hAnsi="Times New Roman" w:cs="Times New Roman"/>
          <w:sz w:val="24"/>
          <w:szCs w:val="24"/>
        </w:rPr>
        <w:t>support from several Leaders of other Member States</w:t>
      </w:r>
      <w:r w:rsidR="00AA463D">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and </w:t>
      </w:r>
      <w:r w:rsidR="004D7258">
        <w:rPr>
          <w:rFonts w:ascii="Times New Roman" w:hAnsi="Times New Roman" w:cs="Times New Roman"/>
          <w:sz w:val="24"/>
          <w:szCs w:val="24"/>
        </w:rPr>
        <w:t xml:space="preserve">sympathy from most EU institutions and Member States, and </w:t>
      </w:r>
      <w:r>
        <w:rPr>
          <w:rFonts w:ascii="Times New Roman" w:hAnsi="Times New Roman" w:cs="Times New Roman"/>
          <w:sz w:val="24"/>
          <w:szCs w:val="24"/>
        </w:rPr>
        <w:t xml:space="preserve">national dialogues in other formats </w:t>
      </w:r>
      <w:r w:rsidR="00C801E9">
        <w:rPr>
          <w:rFonts w:ascii="Times New Roman" w:hAnsi="Times New Roman" w:cs="Times New Roman"/>
          <w:sz w:val="24"/>
          <w:szCs w:val="24"/>
        </w:rPr>
        <w:t xml:space="preserve">have taken or </w:t>
      </w:r>
      <w:r>
        <w:rPr>
          <w:rFonts w:ascii="Times New Roman" w:hAnsi="Times New Roman" w:cs="Times New Roman"/>
          <w:sz w:val="24"/>
          <w:szCs w:val="24"/>
        </w:rPr>
        <w:t xml:space="preserve">are </w:t>
      </w:r>
      <w:r w:rsidR="00A51C35">
        <w:rPr>
          <w:rFonts w:ascii="Times New Roman" w:hAnsi="Times New Roman" w:cs="Times New Roman"/>
          <w:sz w:val="24"/>
          <w:szCs w:val="24"/>
        </w:rPr>
        <w:t>taking place</w:t>
      </w:r>
      <w:r>
        <w:rPr>
          <w:rFonts w:ascii="Times New Roman" w:hAnsi="Times New Roman" w:cs="Times New Roman"/>
          <w:sz w:val="24"/>
          <w:szCs w:val="24"/>
        </w:rPr>
        <w:t xml:space="preserve"> </w:t>
      </w:r>
      <w:r w:rsidR="00BD1B8A">
        <w:rPr>
          <w:rFonts w:ascii="Times New Roman" w:hAnsi="Times New Roman" w:cs="Times New Roman"/>
          <w:sz w:val="24"/>
          <w:szCs w:val="24"/>
        </w:rPr>
        <w:t xml:space="preserve">in </w:t>
      </w:r>
      <w:r>
        <w:rPr>
          <w:rFonts w:ascii="Times New Roman" w:hAnsi="Times New Roman" w:cs="Times New Roman"/>
          <w:sz w:val="24"/>
          <w:szCs w:val="24"/>
        </w:rPr>
        <w:t>Ireland, Bulgaria and Sweden</w:t>
      </w:r>
      <w:r w:rsidR="00C801E9">
        <w:rPr>
          <w:rFonts w:ascii="Times New Roman" w:hAnsi="Times New Roman" w:cs="Times New Roman"/>
          <w:sz w:val="24"/>
          <w:szCs w:val="24"/>
        </w:rPr>
        <w:t xml:space="preserve"> among others</w:t>
      </w:r>
      <w:r>
        <w:rPr>
          <w:rFonts w:ascii="Times New Roman" w:hAnsi="Times New Roman" w:cs="Times New Roman"/>
          <w:sz w:val="24"/>
          <w:szCs w:val="24"/>
        </w:rPr>
        <w:t>.</w:t>
      </w:r>
      <w:r w:rsidR="00524B50">
        <w:rPr>
          <w:rFonts w:ascii="Times New Roman" w:hAnsi="Times New Roman" w:cs="Times New Roman"/>
          <w:sz w:val="24"/>
          <w:szCs w:val="24"/>
        </w:rPr>
        <w:t xml:space="preserve"> Other Leaders </w:t>
      </w:r>
      <w:r w:rsidR="00A96704">
        <w:rPr>
          <w:rFonts w:ascii="Times New Roman" w:hAnsi="Times New Roman" w:cs="Times New Roman"/>
          <w:sz w:val="24"/>
          <w:szCs w:val="24"/>
        </w:rPr>
        <w:t>of Member States</w:t>
      </w:r>
      <w:r w:rsidR="00A96704">
        <w:rPr>
          <w:rStyle w:val="FootnoteReference"/>
          <w:rFonts w:ascii="Times New Roman" w:hAnsi="Times New Roman" w:cs="Times New Roman"/>
          <w:sz w:val="24"/>
          <w:szCs w:val="24"/>
        </w:rPr>
        <w:footnoteReference w:id="27"/>
      </w:r>
      <w:r w:rsidR="00A96704">
        <w:rPr>
          <w:rFonts w:ascii="Times New Roman" w:hAnsi="Times New Roman" w:cs="Times New Roman"/>
          <w:sz w:val="24"/>
          <w:szCs w:val="24"/>
        </w:rPr>
        <w:t xml:space="preserve"> </w:t>
      </w:r>
      <w:r w:rsidR="00524B50">
        <w:rPr>
          <w:rFonts w:ascii="Times New Roman" w:hAnsi="Times New Roman" w:cs="Times New Roman"/>
          <w:sz w:val="24"/>
          <w:szCs w:val="24"/>
        </w:rPr>
        <w:t>have also announced their readiness</w:t>
      </w:r>
      <w:r w:rsidR="00524B50" w:rsidRPr="00524B50">
        <w:rPr>
          <w:rFonts w:ascii="Times New Roman" w:hAnsi="Times New Roman" w:cs="Times New Roman"/>
          <w:sz w:val="24"/>
          <w:szCs w:val="24"/>
        </w:rPr>
        <w:t xml:space="preserve"> to engage in broad public discussions on </w:t>
      </w:r>
      <w:r w:rsidR="00524B50">
        <w:rPr>
          <w:rFonts w:ascii="Times New Roman" w:hAnsi="Times New Roman" w:cs="Times New Roman"/>
          <w:sz w:val="24"/>
          <w:szCs w:val="24"/>
        </w:rPr>
        <w:t>the future of</w:t>
      </w:r>
      <w:r w:rsidR="00524B50" w:rsidRPr="00524B50">
        <w:rPr>
          <w:rFonts w:ascii="Times New Roman" w:hAnsi="Times New Roman" w:cs="Times New Roman"/>
          <w:sz w:val="24"/>
          <w:szCs w:val="24"/>
        </w:rPr>
        <w:t xml:space="preserve"> Europe</w:t>
      </w:r>
      <w:r w:rsidR="00524B50">
        <w:rPr>
          <w:rFonts w:ascii="Times New Roman" w:hAnsi="Times New Roman" w:cs="Times New Roman"/>
          <w:sz w:val="24"/>
          <w:szCs w:val="24"/>
        </w:rPr>
        <w:t xml:space="preserve"> in accordance </w:t>
      </w:r>
      <w:r w:rsidR="00972509">
        <w:rPr>
          <w:rFonts w:ascii="Times New Roman" w:hAnsi="Times New Roman" w:cs="Times New Roman"/>
          <w:sz w:val="24"/>
          <w:szCs w:val="24"/>
        </w:rPr>
        <w:t>with their respective</w:t>
      </w:r>
      <w:r w:rsidR="00524B50" w:rsidRPr="00524B50">
        <w:rPr>
          <w:rFonts w:ascii="Times New Roman" w:hAnsi="Times New Roman" w:cs="Times New Roman"/>
          <w:sz w:val="24"/>
          <w:szCs w:val="24"/>
        </w:rPr>
        <w:t xml:space="preserve"> national practices</w:t>
      </w:r>
      <w:r w:rsidR="00524B50">
        <w:rPr>
          <w:rFonts w:ascii="Times New Roman" w:hAnsi="Times New Roman" w:cs="Times New Roman"/>
          <w:sz w:val="24"/>
          <w:szCs w:val="24"/>
        </w:rPr>
        <w:t xml:space="preserve">. </w:t>
      </w:r>
      <w:r>
        <w:rPr>
          <w:rFonts w:ascii="Times New Roman" w:hAnsi="Times New Roman" w:cs="Times New Roman"/>
          <w:sz w:val="24"/>
          <w:szCs w:val="24"/>
        </w:rPr>
        <w:t xml:space="preserve">The right structure for </w:t>
      </w:r>
      <w:r w:rsidR="00AA463D">
        <w:rPr>
          <w:rFonts w:ascii="Times New Roman" w:hAnsi="Times New Roman" w:cs="Times New Roman"/>
          <w:sz w:val="24"/>
          <w:szCs w:val="24"/>
        </w:rPr>
        <w:t xml:space="preserve">this process will vary between Member States according to their own traditions and internal democratic arrangements: they can be run individually, jointly between participating Member States or within a framework supported by the European institutions. </w:t>
      </w:r>
    </w:p>
    <w:p w:rsidR="00AA463D" w:rsidRDefault="00AA463D"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The European Commission has experience of organising its own Citizens' Dialogues, with Members of the European Commission, Members of the European Parliament, national governments, local and regional authorities and civil society representatives all taking part in </w:t>
      </w:r>
      <w:r w:rsidR="00631A61">
        <w:rPr>
          <w:rFonts w:ascii="Times New Roman" w:hAnsi="Times New Roman" w:cs="Times New Roman"/>
          <w:sz w:val="24"/>
          <w:szCs w:val="24"/>
        </w:rPr>
        <w:t xml:space="preserve">some 478 </w:t>
      </w:r>
      <w:r>
        <w:rPr>
          <w:rFonts w:ascii="Times New Roman" w:hAnsi="Times New Roman" w:cs="Times New Roman"/>
          <w:sz w:val="24"/>
          <w:szCs w:val="24"/>
        </w:rPr>
        <w:t xml:space="preserve">interactive public debates in </w:t>
      </w:r>
      <w:r w:rsidR="00631A61">
        <w:rPr>
          <w:rFonts w:ascii="Times New Roman" w:hAnsi="Times New Roman" w:cs="Times New Roman"/>
          <w:sz w:val="24"/>
          <w:szCs w:val="24"/>
        </w:rPr>
        <w:t xml:space="preserve">more than </w:t>
      </w:r>
      <w:r>
        <w:rPr>
          <w:rFonts w:ascii="Times New Roman" w:hAnsi="Times New Roman" w:cs="Times New Roman"/>
          <w:sz w:val="24"/>
          <w:szCs w:val="24"/>
        </w:rPr>
        <w:t xml:space="preserve">160 locations since </w:t>
      </w:r>
      <w:r w:rsidR="004E3C74">
        <w:rPr>
          <w:rFonts w:ascii="Times New Roman" w:hAnsi="Times New Roman" w:cs="Times New Roman"/>
          <w:sz w:val="24"/>
          <w:szCs w:val="24"/>
        </w:rPr>
        <w:t xml:space="preserve">January </w:t>
      </w:r>
      <w:r>
        <w:rPr>
          <w:rFonts w:ascii="Times New Roman" w:hAnsi="Times New Roman" w:cs="Times New Roman"/>
          <w:sz w:val="24"/>
          <w:szCs w:val="24"/>
        </w:rPr>
        <w:t>201</w:t>
      </w:r>
      <w:r w:rsidR="004E3C74">
        <w:rPr>
          <w:rFonts w:ascii="Times New Roman" w:hAnsi="Times New Roman" w:cs="Times New Roman"/>
          <w:sz w:val="24"/>
          <w:szCs w:val="24"/>
        </w:rPr>
        <w:t>5</w:t>
      </w:r>
      <w:r w:rsidR="00CB17E5">
        <w:rPr>
          <w:rFonts w:ascii="Times New Roman" w:hAnsi="Times New Roman" w:cs="Times New Roman"/>
          <w:sz w:val="24"/>
          <w:szCs w:val="24"/>
        </w:rPr>
        <w:t xml:space="preserve"> in and beyond Europe's capital cities</w:t>
      </w:r>
      <w:r>
        <w:rPr>
          <w:rFonts w:ascii="Times New Roman" w:hAnsi="Times New Roman" w:cs="Times New Roman"/>
          <w:sz w:val="24"/>
          <w:szCs w:val="24"/>
        </w:rPr>
        <w:t xml:space="preserve">. The European </w:t>
      </w:r>
      <w:r w:rsidRPr="00A86BD8">
        <w:rPr>
          <w:rFonts w:ascii="Times New Roman" w:hAnsi="Times New Roman" w:cs="Times New Roman"/>
          <w:sz w:val="24"/>
          <w:szCs w:val="24"/>
        </w:rPr>
        <w:t xml:space="preserve">Commission is stepping up </w:t>
      </w:r>
      <w:r>
        <w:rPr>
          <w:rFonts w:ascii="Times New Roman" w:hAnsi="Times New Roman" w:cs="Times New Roman"/>
          <w:sz w:val="24"/>
          <w:szCs w:val="24"/>
        </w:rPr>
        <w:t>this process</w:t>
      </w:r>
      <w:r w:rsidRPr="00A86BD8">
        <w:rPr>
          <w:rFonts w:ascii="Times New Roman" w:hAnsi="Times New Roman" w:cs="Times New Roman"/>
          <w:sz w:val="24"/>
          <w:szCs w:val="24"/>
        </w:rPr>
        <w:t xml:space="preserve"> by organising or helping to organise, between </w:t>
      </w:r>
      <w:r w:rsidR="00DC5F30">
        <w:rPr>
          <w:rFonts w:ascii="Times New Roman" w:hAnsi="Times New Roman" w:cs="Times New Roman"/>
          <w:sz w:val="24"/>
          <w:szCs w:val="24"/>
        </w:rPr>
        <w:t>now and May 2019</w:t>
      </w:r>
      <w:r w:rsidRPr="00A86BD8">
        <w:rPr>
          <w:rFonts w:ascii="Times New Roman" w:hAnsi="Times New Roman" w:cs="Times New Roman"/>
          <w:sz w:val="24"/>
          <w:szCs w:val="24"/>
        </w:rPr>
        <w:t xml:space="preserve">, around 500 </w:t>
      </w:r>
      <w:r>
        <w:rPr>
          <w:rFonts w:ascii="Times New Roman" w:hAnsi="Times New Roman" w:cs="Times New Roman"/>
          <w:sz w:val="24"/>
          <w:szCs w:val="24"/>
        </w:rPr>
        <w:t>more</w:t>
      </w:r>
      <w:r w:rsidRPr="00A86BD8">
        <w:rPr>
          <w:rFonts w:ascii="Times New Roman" w:hAnsi="Times New Roman" w:cs="Times New Roman"/>
          <w:sz w:val="24"/>
          <w:szCs w:val="24"/>
        </w:rPr>
        <w:t xml:space="preserve"> </w:t>
      </w:r>
      <w:r w:rsidR="00DC5F30">
        <w:rPr>
          <w:rFonts w:ascii="Times New Roman" w:hAnsi="Times New Roman" w:cs="Times New Roman"/>
          <w:sz w:val="24"/>
          <w:szCs w:val="24"/>
        </w:rPr>
        <w:t xml:space="preserve">Citizens' </w:t>
      </w:r>
      <w:r w:rsidRPr="00A86BD8">
        <w:rPr>
          <w:rFonts w:ascii="Times New Roman" w:hAnsi="Times New Roman" w:cs="Times New Roman"/>
          <w:sz w:val="24"/>
          <w:szCs w:val="24"/>
        </w:rPr>
        <w:t xml:space="preserve">Dialogues in cooperation with the Member States, </w:t>
      </w:r>
      <w:r w:rsidR="00DC5F30">
        <w:rPr>
          <w:rFonts w:ascii="Times New Roman" w:hAnsi="Times New Roman" w:cs="Times New Roman"/>
          <w:sz w:val="24"/>
          <w:szCs w:val="24"/>
        </w:rPr>
        <w:t>with local and regional</w:t>
      </w:r>
      <w:r w:rsidRPr="00A86BD8">
        <w:rPr>
          <w:rFonts w:ascii="Times New Roman" w:hAnsi="Times New Roman" w:cs="Times New Roman"/>
          <w:sz w:val="24"/>
          <w:szCs w:val="24"/>
        </w:rPr>
        <w:t xml:space="preserve"> authorities</w:t>
      </w:r>
      <w:r w:rsidR="00DC5F30">
        <w:rPr>
          <w:rFonts w:ascii="Times New Roman" w:hAnsi="Times New Roman" w:cs="Times New Roman"/>
          <w:sz w:val="24"/>
          <w:szCs w:val="24"/>
        </w:rPr>
        <w:t>,</w:t>
      </w:r>
      <w:r w:rsidRPr="00A86BD8">
        <w:rPr>
          <w:rFonts w:ascii="Times New Roman" w:hAnsi="Times New Roman" w:cs="Times New Roman"/>
          <w:sz w:val="24"/>
          <w:szCs w:val="24"/>
        </w:rPr>
        <w:t xml:space="preserve"> </w:t>
      </w:r>
      <w:r w:rsidR="00DC5F30">
        <w:rPr>
          <w:rFonts w:ascii="Times New Roman" w:hAnsi="Times New Roman" w:cs="Times New Roman"/>
          <w:sz w:val="24"/>
          <w:szCs w:val="24"/>
        </w:rPr>
        <w:t xml:space="preserve">and with </w:t>
      </w:r>
      <w:r w:rsidRPr="00A86BD8">
        <w:rPr>
          <w:rFonts w:ascii="Times New Roman" w:hAnsi="Times New Roman" w:cs="Times New Roman"/>
          <w:sz w:val="24"/>
          <w:szCs w:val="24"/>
        </w:rPr>
        <w:t>the European Parliament and other European institutions.</w:t>
      </w:r>
    </w:p>
    <w:p w:rsidR="00AA463D" w:rsidRDefault="00AA463D" w:rsidP="00900056">
      <w:pPr>
        <w:spacing w:after="200"/>
        <w:jc w:val="both"/>
        <w:rPr>
          <w:rFonts w:ascii="Times New Roman" w:hAnsi="Times New Roman" w:cs="Times New Roman"/>
          <w:sz w:val="24"/>
          <w:szCs w:val="24"/>
        </w:rPr>
      </w:pPr>
      <w:r>
        <w:rPr>
          <w:rFonts w:ascii="Times New Roman" w:hAnsi="Times New Roman" w:cs="Times New Roman"/>
          <w:sz w:val="24"/>
          <w:szCs w:val="24"/>
        </w:rPr>
        <w:t xml:space="preserve">The European Commission will share the benefits of this experience with Member States planning their own events and is ready to offer its support where it can, for example to link the process to the online consultation it is launching on the future of Europe which could remain open until 9 May 2019. </w:t>
      </w:r>
    </w:p>
    <w:p w:rsidR="00112489" w:rsidRDefault="00112489" w:rsidP="00900056">
      <w:pPr>
        <w:spacing w:after="200"/>
        <w:jc w:val="both"/>
        <w:rPr>
          <w:rFonts w:ascii="Times New Roman" w:hAnsi="Times New Roman" w:cs="Times New Roman"/>
          <w:sz w:val="24"/>
          <w:szCs w:val="24"/>
        </w:rPr>
      </w:pPr>
      <w:r w:rsidRPr="00112489">
        <w:rPr>
          <w:rFonts w:ascii="Times New Roman" w:hAnsi="Times New Roman" w:cs="Times New Roman"/>
          <w:sz w:val="24"/>
          <w:szCs w:val="24"/>
        </w:rPr>
        <w:t xml:space="preserve">Starting from the Leaders' meeting of 23 February 2018, and taking into account their respective political structures and practices, Member States </w:t>
      </w:r>
      <w:r w:rsidR="00CB17E5">
        <w:rPr>
          <w:rFonts w:ascii="Times New Roman" w:hAnsi="Times New Roman" w:cs="Times New Roman"/>
          <w:sz w:val="24"/>
          <w:szCs w:val="24"/>
        </w:rPr>
        <w:t xml:space="preserve">as well as local and regional authorities </w:t>
      </w:r>
      <w:r w:rsidRPr="00112489">
        <w:rPr>
          <w:rFonts w:ascii="Times New Roman" w:hAnsi="Times New Roman" w:cs="Times New Roman"/>
          <w:sz w:val="24"/>
          <w:szCs w:val="24"/>
        </w:rPr>
        <w:t>should</w:t>
      </w:r>
      <w:r>
        <w:rPr>
          <w:rFonts w:ascii="Times New Roman" w:hAnsi="Times New Roman" w:cs="Times New Roman"/>
          <w:sz w:val="24"/>
          <w:szCs w:val="24"/>
        </w:rPr>
        <w:t xml:space="preserve"> be encouraged to </w:t>
      </w:r>
      <w:r w:rsidRPr="00112489">
        <w:rPr>
          <w:rFonts w:ascii="Times New Roman" w:hAnsi="Times New Roman" w:cs="Times New Roman"/>
          <w:sz w:val="24"/>
          <w:szCs w:val="24"/>
        </w:rPr>
        <w:t xml:space="preserve">hold outreach events to engage with citizens in public debates </w:t>
      </w:r>
      <w:r>
        <w:rPr>
          <w:rFonts w:ascii="Times New Roman" w:hAnsi="Times New Roman" w:cs="Times New Roman"/>
          <w:sz w:val="24"/>
          <w:szCs w:val="24"/>
        </w:rPr>
        <w:t xml:space="preserve">and consultations on </w:t>
      </w:r>
      <w:r w:rsidRPr="00112489">
        <w:rPr>
          <w:rFonts w:ascii="Times New Roman" w:hAnsi="Times New Roman" w:cs="Times New Roman"/>
          <w:sz w:val="24"/>
          <w:szCs w:val="24"/>
        </w:rPr>
        <w:t>European Union issues, including in particular the future of Europe in the context of the process leading to the Leaders' meeting of 9 May 2019, shortly before the elections</w:t>
      </w:r>
      <w:r>
        <w:rPr>
          <w:rFonts w:ascii="Times New Roman" w:hAnsi="Times New Roman" w:cs="Times New Roman"/>
          <w:sz w:val="24"/>
          <w:szCs w:val="24"/>
        </w:rPr>
        <w:t xml:space="preserve"> to the European Parliament.</w:t>
      </w:r>
    </w:p>
    <w:p w:rsidR="009D4A3F" w:rsidRDefault="009D4A3F">
      <w:pPr>
        <w:rPr>
          <w:rFonts w:ascii="Times New Roman" w:hAnsi="Times New Roman" w:cs="Times New Roman"/>
          <w:sz w:val="24"/>
          <w:szCs w:val="24"/>
        </w:rPr>
      </w:pPr>
      <w:r>
        <w:rPr>
          <w:rFonts w:ascii="Times New Roman" w:hAnsi="Times New Roman" w:cs="Times New Roman"/>
          <w:sz w:val="24"/>
          <w:szCs w:val="24"/>
        </w:rPr>
        <w:br w:type="page"/>
      </w:r>
    </w:p>
    <w:p w:rsidR="005C78B4" w:rsidRDefault="005C78B4" w:rsidP="00900056">
      <w:pPr>
        <w:spacing w:after="200"/>
        <w:jc w:val="both"/>
        <w:rPr>
          <w:rFonts w:ascii="Times New Roman" w:hAnsi="Times New Roman" w:cs="Times New Roman"/>
          <w:sz w:val="24"/>
          <w:szCs w:val="24"/>
        </w:rPr>
      </w:pPr>
    </w:p>
    <w:p w:rsidR="0015404D" w:rsidRDefault="0015404D" w:rsidP="00900056">
      <w:pPr>
        <w:spacing w:after="200"/>
        <w:jc w:val="both"/>
        <w:rPr>
          <w:rFonts w:ascii="Times New Roman" w:hAnsi="Times New Roman" w:cs="Times New Roman"/>
          <w:b/>
          <w:sz w:val="24"/>
          <w:szCs w:val="24"/>
        </w:rPr>
      </w:pPr>
      <w:r w:rsidRPr="00AA463D">
        <w:rPr>
          <w:rFonts w:ascii="Times New Roman" w:hAnsi="Times New Roman" w:cs="Times New Roman"/>
          <w:b/>
          <w:sz w:val="24"/>
          <w:szCs w:val="24"/>
        </w:rPr>
        <w:t>Conclusions</w:t>
      </w:r>
    </w:p>
    <w:p w:rsidR="00AA463D" w:rsidRPr="00A86BD8" w:rsidRDefault="00AA463D"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sidRPr="00A86BD8">
        <w:rPr>
          <w:rFonts w:ascii="Times New Roman" w:hAnsi="Times New Roman" w:cs="Times New Roman"/>
          <w:i/>
          <w:sz w:val="24"/>
          <w:szCs w:val="24"/>
        </w:rPr>
        <w:t>At their meeting of 23 Februa</w:t>
      </w:r>
      <w:r w:rsidR="00E551E5">
        <w:rPr>
          <w:rFonts w:ascii="Times New Roman" w:hAnsi="Times New Roman" w:cs="Times New Roman"/>
          <w:i/>
          <w:sz w:val="24"/>
          <w:szCs w:val="24"/>
        </w:rPr>
        <w:t xml:space="preserve">ry 2018 on institutional issues, </w:t>
      </w:r>
      <w:r w:rsidRPr="00A86BD8">
        <w:rPr>
          <w:rFonts w:ascii="Times New Roman" w:hAnsi="Times New Roman" w:cs="Times New Roman"/>
          <w:i/>
          <w:sz w:val="24"/>
          <w:szCs w:val="24"/>
        </w:rPr>
        <w:t>Leaders are invited to:</w:t>
      </w:r>
    </w:p>
    <w:p w:rsidR="006360EC" w:rsidRPr="00A86BD8" w:rsidRDefault="006360EC"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 xml:space="preserve">1) </w:t>
      </w:r>
      <w:r w:rsidR="00D519AC">
        <w:rPr>
          <w:rFonts w:ascii="Times New Roman" w:hAnsi="Times New Roman" w:cs="Times New Roman"/>
          <w:i/>
          <w:sz w:val="24"/>
          <w:szCs w:val="24"/>
        </w:rPr>
        <w:t xml:space="preserve">take note of the fact </w:t>
      </w:r>
      <w:r>
        <w:rPr>
          <w:rFonts w:ascii="Times New Roman" w:hAnsi="Times New Roman" w:cs="Times New Roman"/>
          <w:i/>
          <w:sz w:val="24"/>
          <w:szCs w:val="24"/>
        </w:rPr>
        <w:t xml:space="preserve">that </w:t>
      </w:r>
      <w:r w:rsidR="00796AF8">
        <w:rPr>
          <w:rFonts w:ascii="Times New Roman" w:hAnsi="Times New Roman" w:cs="Times New Roman"/>
          <w:i/>
          <w:sz w:val="24"/>
          <w:szCs w:val="24"/>
        </w:rPr>
        <w:t xml:space="preserve">the </w:t>
      </w:r>
      <w:r w:rsidR="00755271">
        <w:rPr>
          <w:rFonts w:ascii="Times New Roman" w:hAnsi="Times New Roman" w:cs="Times New Roman"/>
          <w:i/>
          <w:sz w:val="24"/>
          <w:szCs w:val="24"/>
        </w:rPr>
        <w:t>election of a successful</w:t>
      </w:r>
      <w:r w:rsidR="00755271" w:rsidRPr="00A86BD8">
        <w:rPr>
          <w:rFonts w:ascii="Times New Roman" w:hAnsi="Times New Roman" w:cs="Times New Roman"/>
          <w:i/>
          <w:sz w:val="24"/>
          <w:szCs w:val="24"/>
        </w:rPr>
        <w:t xml:space="preserve"> </w:t>
      </w:r>
      <w:r w:rsidRPr="00A86BD8">
        <w:rPr>
          <w:rFonts w:ascii="Times New Roman" w:hAnsi="Times New Roman" w:cs="Times New Roman"/>
          <w:i/>
          <w:sz w:val="24"/>
          <w:szCs w:val="24"/>
        </w:rPr>
        <w:t>lead</w:t>
      </w:r>
      <w:r>
        <w:rPr>
          <w:rFonts w:ascii="Times New Roman" w:hAnsi="Times New Roman" w:cs="Times New Roman"/>
          <w:i/>
          <w:sz w:val="24"/>
          <w:szCs w:val="24"/>
        </w:rPr>
        <w:t xml:space="preserve"> </w:t>
      </w:r>
      <w:r w:rsidRPr="00A86BD8">
        <w:rPr>
          <w:rFonts w:ascii="Times New Roman" w:hAnsi="Times New Roman" w:cs="Times New Roman"/>
          <w:i/>
          <w:sz w:val="24"/>
          <w:szCs w:val="24"/>
        </w:rPr>
        <w:t>candidate</w:t>
      </w:r>
      <w:r w:rsidR="00755271">
        <w:rPr>
          <w:rFonts w:ascii="Times New Roman" w:hAnsi="Times New Roman" w:cs="Times New Roman"/>
          <w:i/>
          <w:sz w:val="24"/>
          <w:szCs w:val="24"/>
        </w:rPr>
        <w:t xml:space="preserve"> as Commission President</w:t>
      </w:r>
      <w:r w:rsidR="00796AF8">
        <w:rPr>
          <w:rFonts w:ascii="Times New Roman" w:hAnsi="Times New Roman" w:cs="Times New Roman"/>
          <w:i/>
          <w:sz w:val="24"/>
          <w:szCs w:val="24"/>
        </w:rPr>
        <w:t>,</w:t>
      </w:r>
      <w:r w:rsidR="00755271">
        <w:rPr>
          <w:rFonts w:ascii="Times New Roman" w:hAnsi="Times New Roman" w:cs="Times New Roman"/>
          <w:i/>
          <w:sz w:val="24"/>
          <w:szCs w:val="24"/>
        </w:rPr>
        <w:t xml:space="preserve"> on the basis of a proposal from the European Council and a jointly developed Strategic Agenda</w:t>
      </w:r>
      <w:r w:rsidR="00796AF8">
        <w:rPr>
          <w:rFonts w:ascii="Times New Roman" w:hAnsi="Times New Roman" w:cs="Times New Roman"/>
          <w:i/>
          <w:sz w:val="24"/>
          <w:szCs w:val="24"/>
        </w:rPr>
        <w:t>,</w:t>
      </w:r>
      <w:r w:rsidR="00D519AC">
        <w:rPr>
          <w:rFonts w:ascii="Times New Roman" w:hAnsi="Times New Roman" w:cs="Times New Roman"/>
          <w:i/>
          <w:sz w:val="24"/>
          <w:szCs w:val="24"/>
        </w:rPr>
        <w:t xml:space="preserve"> can</w:t>
      </w:r>
      <w:r w:rsidRPr="00A86BD8">
        <w:rPr>
          <w:rFonts w:ascii="Times New Roman" w:hAnsi="Times New Roman" w:cs="Times New Roman"/>
          <w:i/>
          <w:sz w:val="24"/>
          <w:szCs w:val="24"/>
        </w:rPr>
        <w:t xml:space="preserve"> enhanc</w:t>
      </w:r>
      <w:r w:rsidR="00412CBE">
        <w:rPr>
          <w:rFonts w:ascii="Times New Roman" w:hAnsi="Times New Roman" w:cs="Times New Roman"/>
          <w:i/>
          <w:sz w:val="24"/>
          <w:szCs w:val="24"/>
        </w:rPr>
        <w:t>e</w:t>
      </w:r>
      <w:r w:rsidRPr="00A86BD8">
        <w:rPr>
          <w:rFonts w:ascii="Times New Roman" w:hAnsi="Times New Roman" w:cs="Times New Roman"/>
          <w:i/>
          <w:sz w:val="24"/>
          <w:szCs w:val="24"/>
        </w:rPr>
        <w:t xml:space="preserve"> </w:t>
      </w:r>
      <w:r>
        <w:rPr>
          <w:rFonts w:ascii="Times New Roman" w:hAnsi="Times New Roman" w:cs="Times New Roman"/>
          <w:i/>
          <w:sz w:val="24"/>
          <w:szCs w:val="24"/>
        </w:rPr>
        <w:t>the efficiency of the European Commission</w:t>
      </w:r>
      <w:r w:rsidR="00412CBE">
        <w:rPr>
          <w:rFonts w:ascii="Times New Roman" w:hAnsi="Times New Roman" w:cs="Times New Roman"/>
          <w:i/>
          <w:sz w:val="24"/>
          <w:szCs w:val="24"/>
        </w:rPr>
        <w:t>,</w:t>
      </w:r>
      <w:r>
        <w:rPr>
          <w:rFonts w:ascii="Times New Roman" w:hAnsi="Times New Roman" w:cs="Times New Roman"/>
          <w:i/>
          <w:sz w:val="24"/>
          <w:szCs w:val="24"/>
        </w:rPr>
        <w:t xml:space="preserve"> </w:t>
      </w:r>
      <w:r w:rsidR="00412CBE">
        <w:rPr>
          <w:rFonts w:ascii="Times New Roman" w:hAnsi="Times New Roman" w:cs="Times New Roman"/>
          <w:i/>
          <w:sz w:val="24"/>
          <w:szCs w:val="24"/>
        </w:rPr>
        <w:t xml:space="preserve">allowing it to work </w:t>
      </w:r>
      <w:r w:rsidR="00516E09">
        <w:rPr>
          <w:rFonts w:ascii="Times New Roman" w:hAnsi="Times New Roman" w:cs="Times New Roman"/>
          <w:i/>
          <w:sz w:val="24"/>
          <w:szCs w:val="24"/>
        </w:rPr>
        <w:t xml:space="preserve">on a focused political programme with </w:t>
      </w:r>
      <w:r w:rsidRPr="006360EC">
        <w:rPr>
          <w:rFonts w:ascii="Times New Roman" w:hAnsi="Times New Roman" w:cs="Times New Roman"/>
          <w:i/>
          <w:sz w:val="24"/>
          <w:szCs w:val="24"/>
        </w:rPr>
        <w:t>joint ownership acro</w:t>
      </w:r>
      <w:r>
        <w:rPr>
          <w:rFonts w:ascii="Times New Roman" w:hAnsi="Times New Roman" w:cs="Times New Roman"/>
          <w:i/>
          <w:sz w:val="24"/>
          <w:szCs w:val="24"/>
        </w:rPr>
        <w:t>ss institutions; it</w:t>
      </w:r>
      <w:r w:rsidR="00D519AC">
        <w:rPr>
          <w:rFonts w:ascii="Times New Roman" w:hAnsi="Times New Roman" w:cs="Times New Roman"/>
          <w:i/>
          <w:sz w:val="24"/>
          <w:szCs w:val="24"/>
        </w:rPr>
        <w:t xml:space="preserve"> can</w:t>
      </w:r>
      <w:r>
        <w:rPr>
          <w:rFonts w:ascii="Times New Roman" w:hAnsi="Times New Roman" w:cs="Times New Roman"/>
          <w:i/>
          <w:sz w:val="24"/>
          <w:szCs w:val="24"/>
        </w:rPr>
        <w:t xml:space="preserve"> also help</w:t>
      </w:r>
      <w:r w:rsidRPr="00A86BD8">
        <w:rPr>
          <w:rFonts w:ascii="Times New Roman" w:hAnsi="Times New Roman" w:cs="Times New Roman"/>
          <w:i/>
          <w:sz w:val="24"/>
          <w:szCs w:val="24"/>
        </w:rPr>
        <w:t xml:space="preserve"> rais</w:t>
      </w:r>
      <w:r w:rsidR="00121FD7">
        <w:rPr>
          <w:rFonts w:ascii="Times New Roman" w:hAnsi="Times New Roman" w:cs="Times New Roman"/>
          <w:i/>
          <w:sz w:val="24"/>
          <w:szCs w:val="24"/>
        </w:rPr>
        <w:t>e</w:t>
      </w:r>
      <w:r w:rsidRPr="00A86BD8">
        <w:rPr>
          <w:rFonts w:ascii="Times New Roman" w:hAnsi="Times New Roman" w:cs="Times New Roman"/>
          <w:i/>
          <w:sz w:val="24"/>
          <w:szCs w:val="24"/>
        </w:rPr>
        <w:t xml:space="preserve"> the profile of the European electoral campaign, mak</w:t>
      </w:r>
      <w:r w:rsidR="0051248C">
        <w:rPr>
          <w:rFonts w:ascii="Times New Roman" w:hAnsi="Times New Roman" w:cs="Times New Roman"/>
          <w:i/>
          <w:sz w:val="24"/>
          <w:szCs w:val="24"/>
        </w:rPr>
        <w:t>ing</w:t>
      </w:r>
      <w:r w:rsidRPr="00A86BD8">
        <w:rPr>
          <w:rFonts w:ascii="Times New Roman" w:hAnsi="Times New Roman" w:cs="Times New Roman"/>
          <w:i/>
          <w:sz w:val="24"/>
          <w:szCs w:val="24"/>
        </w:rPr>
        <w:t xml:space="preserve"> clear</w:t>
      </w:r>
      <w:r w:rsidR="00516E09">
        <w:rPr>
          <w:rFonts w:ascii="Times New Roman" w:hAnsi="Times New Roman" w:cs="Times New Roman"/>
          <w:i/>
          <w:sz w:val="24"/>
          <w:szCs w:val="24"/>
        </w:rPr>
        <w:t>er</w:t>
      </w:r>
      <w:r w:rsidRPr="00A86BD8">
        <w:rPr>
          <w:rFonts w:ascii="Times New Roman" w:hAnsi="Times New Roman" w:cs="Times New Roman"/>
          <w:i/>
          <w:sz w:val="24"/>
          <w:szCs w:val="24"/>
        </w:rPr>
        <w:t xml:space="preserve"> to citizens the competing visions for the future of Europe and policy programmes</w:t>
      </w:r>
      <w:r w:rsidR="00121FD7">
        <w:rPr>
          <w:rFonts w:ascii="Times New Roman" w:hAnsi="Times New Roman" w:cs="Times New Roman"/>
          <w:i/>
          <w:sz w:val="24"/>
          <w:szCs w:val="24"/>
        </w:rPr>
        <w:t>;</w:t>
      </w:r>
    </w:p>
    <w:p w:rsidR="00AA463D" w:rsidRPr="00A86BD8" w:rsidRDefault="00BD1B8A"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2</w:t>
      </w:r>
      <w:r w:rsidR="00AA463D" w:rsidRPr="00A86BD8">
        <w:rPr>
          <w:rFonts w:ascii="Times New Roman" w:hAnsi="Times New Roman" w:cs="Times New Roman"/>
          <w:i/>
          <w:sz w:val="24"/>
          <w:szCs w:val="24"/>
        </w:rPr>
        <w:t xml:space="preserve">) </w:t>
      </w:r>
      <w:r w:rsidR="00543B49">
        <w:rPr>
          <w:rFonts w:ascii="Times New Roman" w:hAnsi="Times New Roman" w:cs="Times New Roman"/>
          <w:i/>
          <w:sz w:val="24"/>
          <w:szCs w:val="24"/>
        </w:rPr>
        <w:t xml:space="preserve">call on the </w:t>
      </w:r>
      <w:r w:rsidR="00543B49" w:rsidRPr="00A86BD8">
        <w:rPr>
          <w:rFonts w:ascii="Times New Roman" w:hAnsi="Times New Roman" w:cs="Times New Roman"/>
          <w:i/>
          <w:sz w:val="24"/>
          <w:szCs w:val="24"/>
        </w:rPr>
        <w:t>European political parties</w:t>
      </w:r>
      <w:r w:rsidR="00543B49">
        <w:rPr>
          <w:rFonts w:ascii="Times New Roman" w:hAnsi="Times New Roman" w:cs="Times New Roman"/>
          <w:i/>
          <w:sz w:val="24"/>
          <w:szCs w:val="24"/>
        </w:rPr>
        <w:t xml:space="preserve"> to choose their lead candidates by the end of 2018, and </w:t>
      </w:r>
      <w:r w:rsidR="00AA463D" w:rsidRPr="00A86BD8">
        <w:rPr>
          <w:rFonts w:ascii="Times New Roman" w:hAnsi="Times New Roman" w:cs="Times New Roman"/>
          <w:i/>
          <w:sz w:val="24"/>
          <w:szCs w:val="24"/>
        </w:rPr>
        <w:t xml:space="preserve">encourage an early start </w:t>
      </w:r>
      <w:r w:rsidR="00543B49">
        <w:rPr>
          <w:rFonts w:ascii="Times New Roman" w:hAnsi="Times New Roman" w:cs="Times New Roman"/>
          <w:i/>
          <w:sz w:val="24"/>
          <w:szCs w:val="24"/>
        </w:rPr>
        <w:t>of that process</w:t>
      </w:r>
      <w:r w:rsidR="00AA463D" w:rsidRPr="00A86BD8">
        <w:rPr>
          <w:rFonts w:ascii="Times New Roman" w:hAnsi="Times New Roman" w:cs="Times New Roman"/>
          <w:i/>
          <w:sz w:val="24"/>
          <w:szCs w:val="24"/>
        </w:rPr>
        <w:t xml:space="preserve">; </w:t>
      </w:r>
    </w:p>
    <w:p w:rsidR="00AA463D" w:rsidRPr="00056822" w:rsidRDefault="00BD1B8A" w:rsidP="009B177F">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3</w:t>
      </w:r>
      <w:r w:rsidR="00AA463D" w:rsidRPr="00A86BD8">
        <w:rPr>
          <w:rFonts w:ascii="Times New Roman" w:hAnsi="Times New Roman" w:cs="Times New Roman"/>
          <w:i/>
          <w:sz w:val="24"/>
          <w:szCs w:val="24"/>
        </w:rPr>
        <w:t>) encourage transparency regarding the existing and intended affiliation of national and regional parties with European parties, lead</w:t>
      </w:r>
      <w:r w:rsidR="00F7031C">
        <w:rPr>
          <w:rFonts w:ascii="Times New Roman" w:hAnsi="Times New Roman" w:cs="Times New Roman"/>
          <w:i/>
          <w:sz w:val="24"/>
          <w:szCs w:val="24"/>
        </w:rPr>
        <w:t xml:space="preserve"> </w:t>
      </w:r>
      <w:r w:rsidR="00AA463D" w:rsidRPr="00A86BD8">
        <w:rPr>
          <w:rFonts w:ascii="Times New Roman" w:hAnsi="Times New Roman" w:cs="Times New Roman"/>
          <w:i/>
          <w:sz w:val="24"/>
          <w:szCs w:val="24"/>
        </w:rPr>
        <w:t>candidates and groups in the European Parliament</w:t>
      </w:r>
      <w:r>
        <w:rPr>
          <w:rFonts w:ascii="Times New Roman" w:hAnsi="Times New Roman" w:cs="Times New Roman"/>
          <w:i/>
          <w:sz w:val="24"/>
          <w:szCs w:val="24"/>
        </w:rPr>
        <w:t>;</w:t>
      </w:r>
    </w:p>
    <w:p w:rsidR="00AA463D" w:rsidRPr="00A86BD8" w:rsidRDefault="009B177F"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4</w:t>
      </w:r>
      <w:r w:rsidR="00AA463D" w:rsidRPr="00A86BD8">
        <w:rPr>
          <w:rFonts w:ascii="Times New Roman" w:hAnsi="Times New Roman" w:cs="Times New Roman"/>
          <w:i/>
          <w:sz w:val="24"/>
          <w:szCs w:val="24"/>
        </w:rPr>
        <w:t>) complete work on the composition of the European Parliament</w:t>
      </w:r>
      <w:r w:rsidR="00836451">
        <w:rPr>
          <w:rFonts w:ascii="Times New Roman" w:hAnsi="Times New Roman" w:cs="Times New Roman"/>
          <w:i/>
          <w:sz w:val="24"/>
          <w:szCs w:val="24"/>
        </w:rPr>
        <w:t xml:space="preserve">, </w:t>
      </w:r>
      <w:r w:rsidR="00AA463D" w:rsidRPr="00A86BD8">
        <w:rPr>
          <w:rFonts w:ascii="Times New Roman" w:hAnsi="Times New Roman" w:cs="Times New Roman"/>
          <w:i/>
          <w:sz w:val="24"/>
          <w:szCs w:val="24"/>
        </w:rPr>
        <w:t xml:space="preserve">the reform of the Regulation on European political parties and foundations </w:t>
      </w:r>
      <w:r w:rsidR="00836451">
        <w:rPr>
          <w:rFonts w:ascii="Times New Roman" w:hAnsi="Times New Roman" w:cs="Times New Roman"/>
          <w:i/>
          <w:sz w:val="24"/>
          <w:szCs w:val="24"/>
        </w:rPr>
        <w:t xml:space="preserve">and the reform of the European electoral law </w:t>
      </w:r>
      <w:r w:rsidR="00AA463D" w:rsidRPr="00A86BD8">
        <w:rPr>
          <w:rFonts w:ascii="Times New Roman" w:hAnsi="Times New Roman" w:cs="Times New Roman"/>
          <w:i/>
          <w:sz w:val="24"/>
          <w:szCs w:val="24"/>
        </w:rPr>
        <w:t xml:space="preserve">by spring 2018 to allow </w:t>
      </w:r>
      <w:r w:rsidR="00F7035D">
        <w:rPr>
          <w:rFonts w:ascii="Times New Roman" w:hAnsi="Times New Roman" w:cs="Times New Roman"/>
          <w:i/>
          <w:sz w:val="24"/>
          <w:szCs w:val="24"/>
        </w:rPr>
        <w:t>them</w:t>
      </w:r>
      <w:r w:rsidR="00F7035D" w:rsidRPr="00A86BD8">
        <w:rPr>
          <w:rFonts w:ascii="Times New Roman" w:hAnsi="Times New Roman" w:cs="Times New Roman"/>
          <w:i/>
          <w:sz w:val="24"/>
          <w:szCs w:val="24"/>
        </w:rPr>
        <w:t xml:space="preserve"> </w:t>
      </w:r>
      <w:r w:rsidR="00AA463D" w:rsidRPr="00A86BD8">
        <w:rPr>
          <w:rFonts w:ascii="Times New Roman" w:hAnsi="Times New Roman" w:cs="Times New Roman"/>
          <w:i/>
          <w:sz w:val="24"/>
          <w:szCs w:val="24"/>
        </w:rPr>
        <w:t>to have full effect for the electoral year 2019;</w:t>
      </w:r>
    </w:p>
    <w:p w:rsidR="00AA463D" w:rsidRPr="00056822" w:rsidRDefault="00836451"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sidRPr="005911F0">
        <w:rPr>
          <w:rFonts w:ascii="Times New Roman" w:hAnsi="Times New Roman" w:cs="Times New Roman"/>
          <w:i/>
          <w:sz w:val="24"/>
          <w:szCs w:val="24"/>
        </w:rPr>
        <w:t>5</w:t>
      </w:r>
      <w:r w:rsidR="00AA463D" w:rsidRPr="005911F0">
        <w:rPr>
          <w:rFonts w:ascii="Times New Roman" w:hAnsi="Times New Roman" w:cs="Times New Roman"/>
          <w:i/>
          <w:sz w:val="24"/>
          <w:szCs w:val="24"/>
        </w:rPr>
        <w:t xml:space="preserve">) </w:t>
      </w:r>
      <w:r w:rsidR="00D67C78" w:rsidRPr="005911F0">
        <w:rPr>
          <w:rFonts w:ascii="Times New Roman" w:hAnsi="Times New Roman" w:cs="Times New Roman"/>
          <w:i/>
          <w:sz w:val="24"/>
          <w:szCs w:val="24"/>
        </w:rPr>
        <w:t xml:space="preserve">consider </w:t>
      </w:r>
      <w:r w:rsidR="00AA463D" w:rsidRPr="005911F0">
        <w:rPr>
          <w:rFonts w:ascii="Times New Roman" w:hAnsi="Times New Roman" w:cs="Times New Roman"/>
          <w:i/>
          <w:sz w:val="24"/>
          <w:szCs w:val="24"/>
        </w:rPr>
        <w:t xml:space="preserve">the creation of a transnational constituency for the </w:t>
      </w:r>
      <w:r w:rsidR="000A0C3D" w:rsidRPr="005911F0">
        <w:rPr>
          <w:rFonts w:ascii="Times New Roman" w:hAnsi="Times New Roman" w:cs="Times New Roman"/>
          <w:i/>
          <w:sz w:val="24"/>
          <w:szCs w:val="24"/>
        </w:rPr>
        <w:t xml:space="preserve">elections to the </w:t>
      </w:r>
      <w:r w:rsidR="00AA463D" w:rsidRPr="005911F0">
        <w:rPr>
          <w:rFonts w:ascii="Times New Roman" w:hAnsi="Times New Roman" w:cs="Times New Roman"/>
          <w:i/>
          <w:sz w:val="24"/>
          <w:szCs w:val="24"/>
        </w:rPr>
        <w:t xml:space="preserve">European </w:t>
      </w:r>
      <w:r w:rsidR="000A0C3D" w:rsidRPr="005911F0">
        <w:rPr>
          <w:rFonts w:ascii="Times New Roman" w:hAnsi="Times New Roman" w:cs="Times New Roman"/>
          <w:i/>
          <w:sz w:val="24"/>
          <w:szCs w:val="24"/>
        </w:rPr>
        <w:t>Parliament</w:t>
      </w:r>
      <w:r w:rsidR="00AA463D" w:rsidRPr="005911F0">
        <w:rPr>
          <w:rFonts w:ascii="Times New Roman" w:hAnsi="Times New Roman" w:cs="Times New Roman"/>
          <w:i/>
          <w:sz w:val="24"/>
          <w:szCs w:val="24"/>
        </w:rPr>
        <w:t>;</w:t>
      </w:r>
    </w:p>
    <w:p w:rsidR="00D67C78" w:rsidRDefault="00836451" w:rsidP="00900056">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6</w:t>
      </w:r>
      <w:r w:rsidR="00AA463D" w:rsidRPr="00A86BD8">
        <w:rPr>
          <w:rFonts w:ascii="Times New Roman" w:hAnsi="Times New Roman" w:cs="Times New Roman"/>
          <w:i/>
          <w:sz w:val="24"/>
          <w:szCs w:val="24"/>
        </w:rPr>
        <w:t xml:space="preserve">) </w:t>
      </w:r>
      <w:r w:rsidR="00E4729A">
        <w:rPr>
          <w:rFonts w:ascii="Times New Roman" w:hAnsi="Times New Roman" w:cs="Times New Roman"/>
          <w:i/>
          <w:sz w:val="24"/>
          <w:szCs w:val="24"/>
        </w:rPr>
        <w:t>plan for the</w:t>
      </w:r>
      <w:r w:rsidR="009B177F">
        <w:rPr>
          <w:rFonts w:ascii="Times New Roman" w:hAnsi="Times New Roman" w:cs="Times New Roman"/>
          <w:i/>
          <w:sz w:val="24"/>
          <w:szCs w:val="24"/>
        </w:rPr>
        <w:t xml:space="preserve"> </w:t>
      </w:r>
      <w:r w:rsidR="009B177F" w:rsidRPr="009B177F">
        <w:rPr>
          <w:rFonts w:ascii="Times New Roman" w:hAnsi="Times New Roman" w:cs="Times New Roman"/>
          <w:i/>
          <w:sz w:val="24"/>
          <w:szCs w:val="24"/>
        </w:rPr>
        <w:t xml:space="preserve">review </w:t>
      </w:r>
      <w:r w:rsidR="0051661D">
        <w:rPr>
          <w:rFonts w:ascii="Times New Roman" w:hAnsi="Times New Roman" w:cs="Times New Roman"/>
          <w:i/>
          <w:sz w:val="24"/>
          <w:szCs w:val="24"/>
        </w:rPr>
        <w:t xml:space="preserve">of </w:t>
      </w:r>
      <w:r w:rsidR="009B177F" w:rsidRPr="009B177F">
        <w:rPr>
          <w:rFonts w:ascii="Times New Roman" w:hAnsi="Times New Roman" w:cs="Times New Roman"/>
          <w:i/>
          <w:sz w:val="24"/>
          <w:szCs w:val="24"/>
        </w:rPr>
        <w:t>its Decision of 22 May 2013</w:t>
      </w:r>
      <w:r w:rsidR="009B177F">
        <w:rPr>
          <w:rFonts w:ascii="Times New Roman" w:hAnsi="Times New Roman" w:cs="Times New Roman"/>
          <w:i/>
          <w:sz w:val="24"/>
          <w:szCs w:val="24"/>
        </w:rPr>
        <w:t xml:space="preserve"> </w:t>
      </w:r>
      <w:r w:rsidR="00E4729A">
        <w:rPr>
          <w:rFonts w:ascii="Times New Roman" w:hAnsi="Times New Roman" w:cs="Times New Roman"/>
          <w:i/>
          <w:sz w:val="24"/>
          <w:szCs w:val="24"/>
        </w:rPr>
        <w:t>on</w:t>
      </w:r>
      <w:r w:rsidR="00E4729A" w:rsidRPr="009B177F">
        <w:rPr>
          <w:rFonts w:ascii="Times New Roman" w:hAnsi="Times New Roman" w:cs="Times New Roman"/>
          <w:i/>
          <w:sz w:val="24"/>
          <w:szCs w:val="24"/>
        </w:rPr>
        <w:t xml:space="preserve"> </w:t>
      </w:r>
      <w:r w:rsidR="009B177F" w:rsidRPr="009B177F">
        <w:rPr>
          <w:rFonts w:ascii="Times New Roman" w:hAnsi="Times New Roman" w:cs="Times New Roman"/>
          <w:i/>
          <w:sz w:val="24"/>
          <w:szCs w:val="24"/>
        </w:rPr>
        <w:t>whether to maintain a European Commission with one Member from each Member State, or to make it smaller</w:t>
      </w:r>
      <w:r>
        <w:rPr>
          <w:rFonts w:ascii="Times New Roman" w:hAnsi="Times New Roman" w:cs="Times New Roman"/>
          <w:i/>
          <w:sz w:val="24"/>
          <w:szCs w:val="24"/>
        </w:rPr>
        <w:t>;</w:t>
      </w:r>
    </w:p>
    <w:p w:rsidR="00AA463D" w:rsidRDefault="00836451" w:rsidP="009B177F">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7</w:t>
      </w:r>
      <w:r w:rsidR="009B177F">
        <w:rPr>
          <w:rFonts w:ascii="Times New Roman" w:hAnsi="Times New Roman" w:cs="Times New Roman"/>
          <w:i/>
          <w:sz w:val="24"/>
          <w:szCs w:val="24"/>
        </w:rPr>
        <w:t xml:space="preserve">) </w:t>
      </w:r>
      <w:r w:rsidR="00E4729A">
        <w:rPr>
          <w:rFonts w:ascii="Times New Roman" w:hAnsi="Times New Roman" w:cs="Times New Roman"/>
          <w:i/>
          <w:sz w:val="24"/>
          <w:szCs w:val="24"/>
        </w:rPr>
        <w:t>consider</w:t>
      </w:r>
      <w:r w:rsidR="009B177F">
        <w:rPr>
          <w:rFonts w:ascii="Times New Roman" w:hAnsi="Times New Roman" w:cs="Times New Roman"/>
          <w:i/>
          <w:sz w:val="24"/>
          <w:szCs w:val="24"/>
        </w:rPr>
        <w:t xml:space="preserve"> the efficiency gains of the creation</w:t>
      </w:r>
      <w:r w:rsidR="00D519AC">
        <w:rPr>
          <w:rFonts w:ascii="Times New Roman" w:hAnsi="Times New Roman" w:cs="Times New Roman"/>
          <w:i/>
          <w:sz w:val="24"/>
          <w:szCs w:val="24"/>
        </w:rPr>
        <w:t>, over time,</w:t>
      </w:r>
      <w:r w:rsidR="009B177F">
        <w:rPr>
          <w:rFonts w:ascii="Times New Roman" w:hAnsi="Times New Roman" w:cs="Times New Roman"/>
          <w:i/>
          <w:sz w:val="24"/>
          <w:szCs w:val="24"/>
        </w:rPr>
        <w:t xml:space="preserve"> of a double-hatted President of the European Council and of the European Commission</w:t>
      </w:r>
      <w:r>
        <w:rPr>
          <w:rFonts w:ascii="Times New Roman" w:hAnsi="Times New Roman" w:cs="Times New Roman"/>
          <w:i/>
          <w:sz w:val="24"/>
          <w:szCs w:val="24"/>
        </w:rPr>
        <w:t>;</w:t>
      </w:r>
      <w:r w:rsidR="00AA463D" w:rsidRPr="00A86BD8">
        <w:rPr>
          <w:rFonts w:ascii="Times New Roman" w:hAnsi="Times New Roman" w:cs="Times New Roman"/>
          <w:i/>
          <w:sz w:val="24"/>
          <w:szCs w:val="24"/>
        </w:rPr>
        <w:t xml:space="preserve"> </w:t>
      </w:r>
    </w:p>
    <w:p w:rsidR="00AA463D" w:rsidRPr="00A834CE" w:rsidRDefault="00836451" w:rsidP="00527EF0">
      <w:pPr>
        <w:pBdr>
          <w:top w:val="single" w:sz="4" w:space="1" w:color="auto"/>
          <w:left w:val="single" w:sz="4" w:space="4" w:color="auto"/>
          <w:bottom w:val="single" w:sz="4" w:space="1" w:color="auto"/>
          <w:right w:val="single" w:sz="4" w:space="4" w:color="auto"/>
        </w:pBdr>
        <w:spacing w:after="200"/>
        <w:jc w:val="both"/>
        <w:rPr>
          <w:rFonts w:ascii="Times New Roman" w:hAnsi="Times New Roman" w:cs="Times New Roman"/>
          <w:i/>
          <w:sz w:val="24"/>
          <w:szCs w:val="24"/>
        </w:rPr>
      </w:pPr>
      <w:r>
        <w:rPr>
          <w:rFonts w:ascii="Times New Roman" w:hAnsi="Times New Roman" w:cs="Times New Roman"/>
          <w:i/>
          <w:sz w:val="24"/>
          <w:szCs w:val="24"/>
        </w:rPr>
        <w:t>8</w:t>
      </w:r>
      <w:r w:rsidR="00F7031C">
        <w:rPr>
          <w:rFonts w:ascii="Times New Roman" w:hAnsi="Times New Roman" w:cs="Times New Roman"/>
          <w:i/>
          <w:sz w:val="24"/>
          <w:szCs w:val="24"/>
        </w:rPr>
        <w:t xml:space="preserve">) </w:t>
      </w:r>
      <w:r w:rsidR="00D519AC">
        <w:rPr>
          <w:rFonts w:ascii="Times New Roman" w:hAnsi="Times New Roman" w:cs="Times New Roman"/>
          <w:i/>
          <w:sz w:val="24"/>
          <w:szCs w:val="24"/>
        </w:rPr>
        <w:t xml:space="preserve">encourage Member States to </w:t>
      </w:r>
      <w:r w:rsidR="00B87B9A" w:rsidRPr="00A86BD8">
        <w:rPr>
          <w:rFonts w:ascii="Times New Roman" w:hAnsi="Times New Roman" w:cs="Times New Roman"/>
          <w:i/>
          <w:sz w:val="24"/>
          <w:szCs w:val="24"/>
        </w:rPr>
        <w:t xml:space="preserve">foster public debate and engagement on </w:t>
      </w:r>
      <w:r w:rsidR="00B87B9A">
        <w:rPr>
          <w:rFonts w:ascii="Times New Roman" w:hAnsi="Times New Roman" w:cs="Times New Roman"/>
          <w:i/>
          <w:sz w:val="24"/>
          <w:szCs w:val="24"/>
        </w:rPr>
        <w:t>the future of Europe</w:t>
      </w:r>
      <w:r w:rsidR="004D7258">
        <w:rPr>
          <w:rFonts w:ascii="Times New Roman" w:hAnsi="Times New Roman" w:cs="Times New Roman"/>
          <w:i/>
          <w:sz w:val="24"/>
          <w:szCs w:val="24"/>
        </w:rPr>
        <w:t xml:space="preserve"> in the coming months and</w:t>
      </w:r>
      <w:r w:rsidR="00E4729A" w:rsidRPr="00E4729A">
        <w:rPr>
          <w:rFonts w:ascii="Times New Roman" w:hAnsi="Times New Roman" w:cs="Times New Roman"/>
          <w:i/>
          <w:sz w:val="24"/>
          <w:szCs w:val="24"/>
        </w:rPr>
        <w:t xml:space="preserve"> </w:t>
      </w:r>
      <w:r w:rsidR="00E4729A">
        <w:rPr>
          <w:rFonts w:ascii="Times New Roman" w:hAnsi="Times New Roman" w:cs="Times New Roman"/>
          <w:i/>
          <w:sz w:val="24"/>
          <w:szCs w:val="24"/>
        </w:rPr>
        <w:t xml:space="preserve">in the run-up to the Sibiu Summit </w:t>
      </w:r>
      <w:r w:rsidR="00D519AC">
        <w:rPr>
          <w:rFonts w:ascii="Times New Roman" w:hAnsi="Times New Roman" w:cs="Times New Roman"/>
          <w:i/>
          <w:sz w:val="24"/>
          <w:szCs w:val="24"/>
        </w:rPr>
        <w:t xml:space="preserve">on 9 May 2019 </w:t>
      </w:r>
      <w:r w:rsidR="00E4729A">
        <w:rPr>
          <w:rFonts w:ascii="Times New Roman" w:hAnsi="Times New Roman" w:cs="Times New Roman"/>
          <w:i/>
          <w:sz w:val="24"/>
          <w:szCs w:val="24"/>
        </w:rPr>
        <w:t>and the</w:t>
      </w:r>
      <w:r w:rsidR="000A0C3D">
        <w:rPr>
          <w:rFonts w:ascii="Times New Roman" w:hAnsi="Times New Roman" w:cs="Times New Roman"/>
          <w:i/>
          <w:sz w:val="24"/>
          <w:szCs w:val="24"/>
        </w:rPr>
        <w:t xml:space="preserve"> elections to the</w:t>
      </w:r>
      <w:r w:rsidR="00E4729A">
        <w:rPr>
          <w:rFonts w:ascii="Times New Roman" w:hAnsi="Times New Roman" w:cs="Times New Roman"/>
          <w:i/>
          <w:sz w:val="24"/>
          <w:szCs w:val="24"/>
        </w:rPr>
        <w:t xml:space="preserve"> European </w:t>
      </w:r>
      <w:r w:rsidR="000A0C3D">
        <w:rPr>
          <w:rFonts w:ascii="Times New Roman" w:hAnsi="Times New Roman" w:cs="Times New Roman"/>
          <w:i/>
          <w:sz w:val="24"/>
          <w:szCs w:val="24"/>
        </w:rPr>
        <w:t>Parliament</w:t>
      </w:r>
      <w:r w:rsidR="00B87B9A" w:rsidRPr="00A86BD8">
        <w:rPr>
          <w:rFonts w:ascii="Times New Roman" w:hAnsi="Times New Roman" w:cs="Times New Roman"/>
          <w:i/>
          <w:sz w:val="24"/>
          <w:szCs w:val="24"/>
        </w:rPr>
        <w:t xml:space="preserve">, </w:t>
      </w:r>
      <w:r w:rsidR="00E4729A">
        <w:rPr>
          <w:rFonts w:ascii="Times New Roman" w:hAnsi="Times New Roman" w:cs="Times New Roman"/>
          <w:i/>
          <w:sz w:val="24"/>
          <w:szCs w:val="24"/>
        </w:rPr>
        <w:t xml:space="preserve">by </w:t>
      </w:r>
      <w:r w:rsidR="00B87B9A" w:rsidRPr="00A86BD8">
        <w:rPr>
          <w:rFonts w:ascii="Times New Roman" w:hAnsi="Times New Roman" w:cs="Times New Roman"/>
          <w:i/>
          <w:sz w:val="24"/>
          <w:szCs w:val="24"/>
        </w:rPr>
        <w:t xml:space="preserve">developing Citizens' Dialogues </w:t>
      </w:r>
      <w:r w:rsidR="00B87B9A">
        <w:rPr>
          <w:rFonts w:ascii="Times New Roman" w:hAnsi="Times New Roman" w:cs="Times New Roman"/>
          <w:i/>
          <w:sz w:val="24"/>
          <w:szCs w:val="24"/>
        </w:rPr>
        <w:t>and similar debates</w:t>
      </w:r>
      <w:r w:rsidR="000A0C3D">
        <w:rPr>
          <w:rFonts w:ascii="Times New Roman" w:hAnsi="Times New Roman" w:cs="Times New Roman"/>
          <w:i/>
          <w:sz w:val="24"/>
          <w:szCs w:val="24"/>
        </w:rPr>
        <w:t xml:space="preserve"> and consultations</w:t>
      </w:r>
      <w:r w:rsidR="00B87B9A">
        <w:rPr>
          <w:rFonts w:ascii="Times New Roman" w:hAnsi="Times New Roman" w:cs="Times New Roman"/>
          <w:i/>
          <w:sz w:val="24"/>
          <w:szCs w:val="24"/>
        </w:rPr>
        <w:t xml:space="preserve"> </w:t>
      </w:r>
      <w:r w:rsidR="00B87B9A" w:rsidRPr="00A86BD8">
        <w:rPr>
          <w:rFonts w:ascii="Times New Roman" w:hAnsi="Times New Roman" w:cs="Times New Roman"/>
          <w:i/>
          <w:sz w:val="24"/>
          <w:szCs w:val="24"/>
        </w:rPr>
        <w:t xml:space="preserve">in all Member States </w:t>
      </w:r>
      <w:r w:rsidR="00B87B9A">
        <w:rPr>
          <w:rFonts w:ascii="Times New Roman" w:hAnsi="Times New Roman" w:cs="Times New Roman"/>
          <w:i/>
          <w:sz w:val="24"/>
          <w:szCs w:val="24"/>
        </w:rPr>
        <w:t xml:space="preserve">according to their national traditions, </w:t>
      </w:r>
      <w:r w:rsidR="000F3DFC">
        <w:rPr>
          <w:rFonts w:ascii="Times New Roman" w:hAnsi="Times New Roman" w:cs="Times New Roman"/>
          <w:i/>
          <w:sz w:val="24"/>
          <w:szCs w:val="24"/>
        </w:rPr>
        <w:t>with high-level participation</w:t>
      </w:r>
      <w:r w:rsidR="00900056">
        <w:rPr>
          <w:rFonts w:ascii="Times New Roman" w:hAnsi="Times New Roman" w:cs="Times New Roman"/>
          <w:i/>
          <w:sz w:val="24"/>
          <w:szCs w:val="24"/>
        </w:rPr>
        <w:t>.</w:t>
      </w:r>
    </w:p>
    <w:sectPr w:rsidR="00AA463D" w:rsidRPr="00A834CE" w:rsidSect="002947A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A9" w:rsidRDefault="007764A9" w:rsidP="004863A1">
      <w:r>
        <w:separator/>
      </w:r>
    </w:p>
  </w:endnote>
  <w:endnote w:type="continuationSeparator" w:id="0">
    <w:p w:rsidR="007764A9" w:rsidRDefault="007764A9" w:rsidP="004863A1">
      <w:r>
        <w:continuationSeparator/>
      </w:r>
    </w:p>
  </w:endnote>
  <w:endnote w:type="continuationNotice" w:id="1">
    <w:p w:rsidR="007764A9" w:rsidRDefault="0077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FooterCoverPage"/>
      <w:rPr>
        <w:rFonts w:ascii="Arial" w:hAnsi="Arial" w:cs="Arial"/>
        <w:b/>
        <w:sz w:val="48"/>
      </w:rPr>
    </w:pPr>
    <w:r w:rsidRPr="009D4A3F">
      <w:rPr>
        <w:rFonts w:ascii="Arial" w:hAnsi="Arial" w:cs="Arial"/>
        <w:b/>
        <w:sz w:val="48"/>
      </w:rPr>
      <w:t>EN</w:t>
    </w:r>
    <w:r w:rsidRPr="009D4A3F">
      <w:rPr>
        <w:rFonts w:ascii="Arial" w:hAnsi="Arial" w:cs="Arial"/>
        <w:b/>
        <w:sz w:val="48"/>
      </w:rPr>
      <w:tab/>
    </w:r>
    <w:r w:rsidRPr="009D4A3F">
      <w:rPr>
        <w:rFonts w:ascii="Arial" w:hAnsi="Arial" w:cs="Arial"/>
        <w:b/>
        <w:sz w:val="48"/>
      </w:rPr>
      <w:tab/>
    </w:r>
    <w:r w:rsidRPr="009D4A3F">
      <w:tab/>
    </w:r>
    <w:r w:rsidRPr="009D4A3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D" w:rsidRDefault="002947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01104"/>
      <w:docPartObj>
        <w:docPartGallery w:val="Page Numbers (Bottom of Page)"/>
        <w:docPartUnique/>
      </w:docPartObj>
    </w:sdtPr>
    <w:sdtEndPr>
      <w:rPr>
        <w:rFonts w:ascii="Times New Roman" w:hAnsi="Times New Roman" w:cs="Times New Roman"/>
        <w:noProof/>
      </w:rPr>
    </w:sdtEndPr>
    <w:sdtContent>
      <w:p w:rsidR="00527EF0" w:rsidRPr="00412CBE" w:rsidRDefault="00527EF0">
        <w:pPr>
          <w:pStyle w:val="Footer"/>
          <w:jc w:val="center"/>
          <w:rPr>
            <w:rFonts w:ascii="Times New Roman" w:hAnsi="Times New Roman" w:cs="Times New Roman"/>
          </w:rPr>
        </w:pPr>
        <w:r w:rsidRPr="00412CBE">
          <w:rPr>
            <w:rFonts w:ascii="Times New Roman" w:hAnsi="Times New Roman" w:cs="Times New Roman"/>
          </w:rPr>
          <w:fldChar w:fldCharType="begin"/>
        </w:r>
        <w:r w:rsidRPr="00412CBE">
          <w:rPr>
            <w:rFonts w:ascii="Times New Roman" w:hAnsi="Times New Roman" w:cs="Times New Roman"/>
          </w:rPr>
          <w:instrText xml:space="preserve"> PAGE   \* MERGEFORMAT </w:instrText>
        </w:r>
        <w:r w:rsidRPr="00412CBE">
          <w:rPr>
            <w:rFonts w:ascii="Times New Roman" w:hAnsi="Times New Roman" w:cs="Times New Roman"/>
          </w:rPr>
          <w:fldChar w:fldCharType="separate"/>
        </w:r>
        <w:r w:rsidR="007B3AFA">
          <w:rPr>
            <w:rFonts w:ascii="Times New Roman" w:hAnsi="Times New Roman" w:cs="Times New Roman"/>
            <w:noProof/>
          </w:rPr>
          <w:t>1</w:t>
        </w:r>
        <w:r w:rsidRPr="00412CBE">
          <w:rPr>
            <w:rFonts w:ascii="Times New Roman" w:hAnsi="Times New Roman" w:cs="Times New Roman"/>
            <w:noProof/>
          </w:rPr>
          <w:fldChar w:fldCharType="end"/>
        </w:r>
      </w:p>
    </w:sdtContent>
  </w:sdt>
  <w:p w:rsidR="002947AD" w:rsidRDefault="002947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D" w:rsidRDefault="00294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A9" w:rsidRDefault="007764A9" w:rsidP="004863A1">
      <w:r>
        <w:separator/>
      </w:r>
    </w:p>
  </w:footnote>
  <w:footnote w:type="continuationSeparator" w:id="0">
    <w:p w:rsidR="007764A9" w:rsidRDefault="007764A9" w:rsidP="004863A1">
      <w:r>
        <w:continuationSeparator/>
      </w:r>
    </w:p>
  </w:footnote>
  <w:footnote w:type="continuationNotice" w:id="1">
    <w:p w:rsidR="007764A9" w:rsidRDefault="007764A9"/>
  </w:footnote>
  <w:footnote w:id="2">
    <w:p w:rsidR="00527EF0" w:rsidRPr="002D63F3" w:rsidRDefault="007876A7" w:rsidP="00527EF0">
      <w:pPr>
        <w:pStyle w:val="Default"/>
        <w:jc w:val="both"/>
        <w:rPr>
          <w:rStyle w:val="Hyperlink"/>
          <w:sz w:val="20"/>
          <w:szCs w:val="20"/>
        </w:rPr>
      </w:pPr>
      <w:r w:rsidRPr="002D63F3">
        <w:rPr>
          <w:rStyle w:val="FootnoteReference"/>
          <w:sz w:val="20"/>
          <w:szCs w:val="20"/>
        </w:rPr>
        <w:footnoteRef/>
      </w:r>
      <w:r w:rsidRPr="002D63F3">
        <w:rPr>
          <w:sz w:val="20"/>
          <w:szCs w:val="20"/>
        </w:rPr>
        <w:t xml:space="preserve"> Commission Recommendation of 12 March 2013 on enhancing the democratic and efficient conduct of the elections to the European Parliament (2013/142/EU)</w:t>
      </w:r>
      <w:r w:rsidR="00527EF0" w:rsidRPr="002D63F3">
        <w:rPr>
          <w:sz w:val="20"/>
          <w:szCs w:val="20"/>
        </w:rPr>
        <w:t xml:space="preserve"> – </w:t>
      </w:r>
      <w:hyperlink r:id="rId1" w:history="1">
        <w:r w:rsidR="00527EF0" w:rsidRPr="002D63F3">
          <w:rPr>
            <w:rStyle w:val="Hyperlink"/>
            <w:sz w:val="20"/>
            <w:szCs w:val="20"/>
          </w:rPr>
          <w:t>http://eur-lex.europa.eu/legal-content/EN/TXT/PDF/?uri=CELEX:32013H0142&amp;from=EN</w:t>
        </w:r>
      </w:hyperlink>
    </w:p>
    <w:p w:rsidR="001F4D1E" w:rsidRPr="001F4D1E" w:rsidRDefault="001F4D1E" w:rsidP="00527EF0">
      <w:pPr>
        <w:pStyle w:val="Default"/>
        <w:jc w:val="both"/>
        <w:rPr>
          <w:sz w:val="20"/>
          <w:szCs w:val="20"/>
        </w:rPr>
      </w:pPr>
    </w:p>
  </w:footnote>
  <w:footnote w:id="3">
    <w:p w:rsidR="00F32E0C" w:rsidRDefault="00F32E0C" w:rsidP="002D63F3">
      <w:pPr>
        <w:pStyle w:val="FootnoteText"/>
        <w:jc w:val="both"/>
        <w:rPr>
          <w:rFonts w:ascii="Times New Roman" w:hAnsi="Times New Roman" w:cs="Times New Roman"/>
          <w:color w:val="000000"/>
        </w:rPr>
      </w:pPr>
      <w:r w:rsidRPr="001F4D1E">
        <w:rPr>
          <w:rStyle w:val="FootnoteReference"/>
          <w:rFonts w:ascii="Times New Roman" w:hAnsi="Times New Roman" w:cs="Times New Roman"/>
        </w:rPr>
        <w:footnoteRef/>
      </w:r>
      <w:r w:rsidRPr="001F4D1E">
        <w:rPr>
          <w:rFonts w:ascii="Times New Roman" w:hAnsi="Times New Roman" w:cs="Times New Roman"/>
        </w:rPr>
        <w:t xml:space="preserve"> </w:t>
      </w:r>
      <w:r w:rsidRPr="001F4D1E">
        <w:rPr>
          <w:rFonts w:ascii="Times New Roman" w:hAnsi="Times New Roman" w:cs="Times New Roman"/>
          <w:color w:val="000000"/>
        </w:rPr>
        <w:t>Article 10(2), Treaty on European Union</w:t>
      </w:r>
      <w:r w:rsidR="00517FC0" w:rsidRPr="001F4D1E">
        <w:rPr>
          <w:rFonts w:ascii="Times New Roman" w:hAnsi="Times New Roman" w:cs="Times New Roman"/>
          <w:color w:val="000000"/>
        </w:rPr>
        <w:t>.</w:t>
      </w:r>
    </w:p>
    <w:p w:rsidR="002D63F3" w:rsidRDefault="002D63F3" w:rsidP="002D63F3">
      <w:pPr>
        <w:pStyle w:val="FootnoteText"/>
        <w:jc w:val="both"/>
      </w:pPr>
    </w:p>
  </w:footnote>
  <w:footnote w:id="4">
    <w:p w:rsidR="00FB259D" w:rsidRPr="00FB259D" w:rsidRDefault="00FB259D" w:rsidP="006D428B">
      <w:pPr>
        <w:pStyle w:val="FootnoteText"/>
        <w:jc w:val="both"/>
        <w:rPr>
          <w:rFonts w:ascii="Times New Roman" w:hAnsi="Times New Roman" w:cs="Times New Roman"/>
        </w:rPr>
      </w:pPr>
      <w:r w:rsidRPr="00FB259D">
        <w:rPr>
          <w:rStyle w:val="FootnoteReference"/>
          <w:rFonts w:ascii="Times New Roman" w:hAnsi="Times New Roman" w:cs="Times New Roman"/>
        </w:rPr>
        <w:footnoteRef/>
      </w:r>
      <w:r w:rsidRPr="00FB259D">
        <w:rPr>
          <w:rFonts w:ascii="Times New Roman" w:hAnsi="Times New Roman" w:cs="Times New Roman"/>
        </w:rPr>
        <w:t xml:space="preserve"> </w:t>
      </w:r>
      <w:r>
        <w:rPr>
          <w:rFonts w:ascii="Times New Roman" w:hAnsi="Times New Roman" w:cs="Times New Roman"/>
        </w:rPr>
        <w:t>Voter turnout in elections to the European Parliament: 1979: 61.99% 1984: 58.98% 1989: 58.</w:t>
      </w:r>
      <w:r w:rsidR="00EF749B">
        <w:rPr>
          <w:rFonts w:ascii="Times New Roman" w:hAnsi="Times New Roman" w:cs="Times New Roman"/>
        </w:rPr>
        <w:t>41% 1994: 56.67% 1999: 49.51% 2004: 45.47% 2009: 42.97% 2014: 42.61%.</w:t>
      </w:r>
    </w:p>
    <w:p w:rsidR="00FB259D" w:rsidRPr="00FB259D" w:rsidRDefault="00FB259D">
      <w:pPr>
        <w:pStyle w:val="FootnoteText"/>
      </w:pPr>
    </w:p>
  </w:footnote>
  <w:footnote w:id="5">
    <w:p w:rsidR="00F32E0C" w:rsidRDefault="00F32E0C" w:rsidP="002D63F3">
      <w:pPr>
        <w:pStyle w:val="FootnoteText"/>
        <w:jc w:val="both"/>
        <w:rPr>
          <w:rFonts w:ascii="Times New Roman" w:hAnsi="Times New Roman" w:cs="Times New Roman"/>
          <w:color w:val="000000"/>
        </w:rPr>
      </w:pPr>
      <w:r w:rsidRPr="001F4D1E">
        <w:rPr>
          <w:rFonts w:ascii="Times New Roman" w:hAnsi="Times New Roman" w:cs="Times New Roman"/>
          <w:color w:val="000000"/>
          <w:vertAlign w:val="superscript"/>
        </w:rPr>
        <w:footnoteRef/>
      </w:r>
      <w:r w:rsidR="004B5671" w:rsidRPr="001F4D1E">
        <w:rPr>
          <w:rFonts w:ascii="Times New Roman" w:hAnsi="Times New Roman" w:cs="Times New Roman"/>
          <w:color w:val="000000"/>
          <w:vertAlign w:val="superscript"/>
        </w:rPr>
        <w:t xml:space="preserve"> </w:t>
      </w:r>
      <w:r w:rsidR="004B5671" w:rsidRPr="001F4D1E">
        <w:rPr>
          <w:rFonts w:ascii="Times New Roman" w:hAnsi="Times New Roman" w:cs="Times New Roman"/>
          <w:color w:val="000000"/>
        </w:rPr>
        <w:t xml:space="preserve">Fall in turnout compared with previous </w:t>
      </w:r>
      <w:r w:rsidR="00FB259D">
        <w:rPr>
          <w:rFonts w:ascii="Times New Roman" w:hAnsi="Times New Roman" w:cs="Times New Roman"/>
          <w:color w:val="000000"/>
        </w:rPr>
        <w:t>election</w:t>
      </w:r>
      <w:r w:rsidR="006D428B">
        <w:rPr>
          <w:rFonts w:ascii="Times New Roman" w:hAnsi="Times New Roman" w:cs="Times New Roman"/>
          <w:color w:val="000000"/>
        </w:rPr>
        <w:t>s</w:t>
      </w:r>
      <w:r w:rsidR="00FB259D">
        <w:rPr>
          <w:rFonts w:ascii="Times New Roman" w:hAnsi="Times New Roman" w:cs="Times New Roman"/>
          <w:color w:val="000000"/>
        </w:rPr>
        <w:t xml:space="preserve"> to the </w:t>
      </w:r>
      <w:r w:rsidR="004B5671" w:rsidRPr="001F4D1E">
        <w:rPr>
          <w:rFonts w:ascii="Times New Roman" w:hAnsi="Times New Roman" w:cs="Times New Roman"/>
          <w:color w:val="000000"/>
        </w:rPr>
        <w:t xml:space="preserve">European </w:t>
      </w:r>
      <w:r w:rsidR="00FB259D">
        <w:rPr>
          <w:rFonts w:ascii="Times New Roman" w:hAnsi="Times New Roman" w:cs="Times New Roman"/>
          <w:color w:val="000000"/>
        </w:rPr>
        <w:t>Parliament</w:t>
      </w:r>
      <w:r w:rsidR="004B5671" w:rsidRPr="001F4D1E">
        <w:rPr>
          <w:rFonts w:ascii="Times New Roman" w:hAnsi="Times New Roman" w:cs="Times New Roman"/>
          <w:color w:val="000000"/>
        </w:rPr>
        <w:t>: 2004: 4.04 percentage points; 2009: 2.5 percentage points; 2014: 0.36 percentage points</w:t>
      </w:r>
      <w:r w:rsidR="00790E5D" w:rsidRPr="00790E5D">
        <w:rPr>
          <w:rFonts w:ascii="Times New Roman" w:hAnsi="Times New Roman" w:cs="Times New Roman"/>
          <w:color w:val="000000"/>
        </w:rPr>
        <w:t>.</w:t>
      </w:r>
    </w:p>
    <w:p w:rsidR="001F4D1E" w:rsidRPr="001F4D1E" w:rsidRDefault="001F4D1E" w:rsidP="00291566">
      <w:pPr>
        <w:pStyle w:val="FootnoteText"/>
        <w:jc w:val="both"/>
        <w:rPr>
          <w:rFonts w:ascii="Times New Roman" w:hAnsi="Times New Roman" w:cs="Times New Roman"/>
        </w:rPr>
      </w:pPr>
    </w:p>
  </w:footnote>
  <w:footnote w:id="6">
    <w:p w:rsidR="00790E5D" w:rsidRPr="00D94887" w:rsidRDefault="00790E5D" w:rsidP="00790E5D">
      <w:pPr>
        <w:pStyle w:val="FootnoteText"/>
        <w:jc w:val="both"/>
        <w:rPr>
          <w:rFonts w:ascii="Times New Roman" w:hAnsi="Times New Roman" w:cs="Times New Roman"/>
          <w:color w:val="000000"/>
        </w:rPr>
      </w:pPr>
      <w:r w:rsidRPr="00D94887">
        <w:rPr>
          <w:rStyle w:val="FootnoteReference"/>
          <w:rFonts w:ascii="Times New Roman" w:hAnsi="Times New Roman" w:cs="Times New Roman"/>
        </w:rPr>
        <w:footnoteRef/>
      </w:r>
      <w:r w:rsidRPr="00D94887">
        <w:rPr>
          <w:rFonts w:ascii="Times New Roman" w:hAnsi="Times New Roman" w:cs="Times New Roman"/>
        </w:rPr>
        <w:t xml:space="preserve"> </w:t>
      </w:r>
      <w:r w:rsidRPr="00D94887">
        <w:rPr>
          <w:rFonts w:ascii="Times New Roman" w:hAnsi="Times New Roman" w:cs="Times New Roman"/>
          <w:color w:val="000000"/>
        </w:rPr>
        <w:t xml:space="preserve">Communication from the Commission to the European Parliament, the Council, the European Economic and Social Committee and the Committee </w:t>
      </w:r>
      <w:r w:rsidR="00E130DE">
        <w:rPr>
          <w:rFonts w:ascii="Times New Roman" w:hAnsi="Times New Roman" w:cs="Times New Roman"/>
          <w:color w:val="000000"/>
        </w:rPr>
        <w:t>o</w:t>
      </w:r>
      <w:r w:rsidRPr="00D94887">
        <w:rPr>
          <w:rFonts w:ascii="Times New Roman" w:hAnsi="Times New Roman" w:cs="Times New Roman"/>
          <w:color w:val="000000"/>
        </w:rPr>
        <w:t xml:space="preserve">f </w:t>
      </w:r>
      <w:r w:rsidR="00E130DE">
        <w:rPr>
          <w:rFonts w:ascii="Times New Roman" w:hAnsi="Times New Roman" w:cs="Times New Roman"/>
          <w:color w:val="000000"/>
        </w:rPr>
        <w:t>t</w:t>
      </w:r>
      <w:r w:rsidRPr="00D94887">
        <w:rPr>
          <w:rFonts w:ascii="Times New Roman" w:hAnsi="Times New Roman" w:cs="Times New Roman"/>
          <w:color w:val="000000"/>
        </w:rPr>
        <w:t xml:space="preserve">he Regions </w:t>
      </w:r>
      <w:r w:rsidR="00D94887" w:rsidRPr="00D94887">
        <w:rPr>
          <w:rFonts w:ascii="Times New Roman" w:hAnsi="Times New Roman" w:cs="Times New Roman"/>
          <w:color w:val="000000"/>
        </w:rPr>
        <w:t>–</w:t>
      </w:r>
      <w:r w:rsidRPr="00D94887">
        <w:rPr>
          <w:rFonts w:ascii="Times New Roman" w:hAnsi="Times New Roman" w:cs="Times New Roman"/>
          <w:color w:val="000000"/>
        </w:rPr>
        <w:t xml:space="preserve"> Report on the 2014 European Parliament elections – COM(2015) 206</w:t>
      </w:r>
      <w:r w:rsidR="00E130DE">
        <w:rPr>
          <w:rFonts w:ascii="Times New Roman" w:hAnsi="Times New Roman" w:cs="Times New Roman"/>
          <w:color w:val="000000"/>
        </w:rPr>
        <w:t xml:space="preserve"> of 8 May 2015.</w:t>
      </w:r>
    </w:p>
    <w:p w:rsidR="00790E5D" w:rsidRPr="00790E5D" w:rsidRDefault="00790E5D">
      <w:pPr>
        <w:pStyle w:val="FootnoteText"/>
      </w:pPr>
    </w:p>
  </w:footnote>
  <w:footnote w:id="7">
    <w:p w:rsidR="00E73628" w:rsidRDefault="00E73628" w:rsidP="00E130DE">
      <w:pPr>
        <w:pStyle w:val="FootnoteText"/>
        <w:jc w:val="both"/>
        <w:rPr>
          <w:rFonts w:ascii="Times New Roman" w:hAnsi="Times New Roman" w:cs="Times New Roman"/>
          <w:color w:val="000000"/>
        </w:rPr>
      </w:pPr>
      <w:r w:rsidRPr="001F4D1E">
        <w:rPr>
          <w:rStyle w:val="FootnoteReference"/>
          <w:rFonts w:ascii="Times New Roman" w:hAnsi="Times New Roman" w:cs="Times New Roman"/>
        </w:rPr>
        <w:footnoteRef/>
      </w:r>
      <w:r w:rsidRPr="001F4D1E">
        <w:rPr>
          <w:rFonts w:ascii="Times New Roman" w:hAnsi="Times New Roman" w:cs="Times New Roman"/>
        </w:rPr>
        <w:t xml:space="preserve"> </w:t>
      </w:r>
      <w:r w:rsidRPr="001F4D1E">
        <w:rPr>
          <w:rFonts w:ascii="Times New Roman" w:hAnsi="Times New Roman" w:cs="Times New Roman"/>
          <w:color w:val="000000"/>
        </w:rPr>
        <w:t>Article 17 (7) of the Treaty on European Union: "Taking into account the elections to the European Parliament and after having held the appropriate consultations, the European Council, acting by a qualified majority, shall propose to the European Parliament a candidate for President of the Commission. This candidate shall be elected by the European Parliament by a majority of its component members. If he does not obtain the required majority, the European Council, acting by a qualified majority, shall within one month propose a new candidate who shall be elected by the European Parliament following the same procedure."</w:t>
      </w:r>
    </w:p>
    <w:p w:rsidR="00E73628" w:rsidRPr="001F4D1E" w:rsidRDefault="00E73628" w:rsidP="00E73628">
      <w:pPr>
        <w:pStyle w:val="FootnoteText"/>
        <w:jc w:val="both"/>
        <w:rPr>
          <w:rFonts w:ascii="Times New Roman" w:hAnsi="Times New Roman" w:cs="Times New Roman"/>
        </w:rPr>
      </w:pPr>
    </w:p>
  </w:footnote>
  <w:footnote w:id="8">
    <w:p w:rsidR="009A3B99" w:rsidRPr="009D4A3F" w:rsidRDefault="009A3B99" w:rsidP="009D4A3F">
      <w:pPr>
        <w:pStyle w:val="FootnoteText"/>
        <w:jc w:val="both"/>
        <w:rPr>
          <w:rFonts w:ascii="Times New Roman" w:hAnsi="Times New Roman" w:cs="Times New Roman"/>
        </w:rPr>
      </w:pPr>
      <w:r w:rsidRPr="009D4A3F">
        <w:rPr>
          <w:rStyle w:val="FootnoteReference"/>
          <w:rFonts w:ascii="Times New Roman" w:hAnsi="Times New Roman" w:cs="Times New Roman"/>
        </w:rPr>
        <w:footnoteRef/>
      </w:r>
      <w:r w:rsidRPr="009D4A3F">
        <w:rPr>
          <w:rFonts w:ascii="Times New Roman" w:hAnsi="Times New Roman" w:cs="Times New Roman"/>
        </w:rPr>
        <w:t xml:space="preserve"> Declaration 11</w:t>
      </w:r>
      <w:r w:rsidR="008B2299" w:rsidRPr="009D4A3F">
        <w:rPr>
          <w:rFonts w:ascii="Times New Roman" w:hAnsi="Times New Roman" w:cs="Times New Roman"/>
        </w:rPr>
        <w:t xml:space="preserve"> on Article 17(6) and (7) of the Treaty on European Union annexed to the Final Act of the Intergovernmental Conference which adopted the Treaty of Lisbon.</w:t>
      </w:r>
    </w:p>
  </w:footnote>
  <w:footnote w:id="9">
    <w:p w:rsidR="008B2299" w:rsidRDefault="008B2299" w:rsidP="009D4A3F">
      <w:pPr>
        <w:pStyle w:val="FootnoteText"/>
        <w:jc w:val="both"/>
        <w:rPr>
          <w:rFonts w:ascii="Times New Roman" w:hAnsi="Times New Roman" w:cs="Times New Roman"/>
        </w:rPr>
      </w:pPr>
      <w:r w:rsidRPr="009D4A3F">
        <w:rPr>
          <w:rStyle w:val="FootnoteReference"/>
          <w:rFonts w:ascii="Times New Roman" w:hAnsi="Times New Roman" w:cs="Times New Roman"/>
        </w:rPr>
        <w:footnoteRef/>
      </w:r>
      <w:r w:rsidRPr="009D4A3F">
        <w:rPr>
          <w:rFonts w:ascii="Times New Roman" w:hAnsi="Times New Roman" w:cs="Times New Roman"/>
        </w:rPr>
        <w:t xml:space="preserve"> Strategic Agenda for the Union in Times of Change – European Council 26 and 27 June 2014 </w:t>
      </w:r>
      <w:r>
        <w:rPr>
          <w:rFonts w:ascii="Times New Roman" w:hAnsi="Times New Roman" w:cs="Times New Roman"/>
        </w:rPr>
        <w:t>–</w:t>
      </w:r>
      <w:r w:rsidRPr="009D4A3F">
        <w:rPr>
          <w:rFonts w:ascii="Times New Roman" w:hAnsi="Times New Roman" w:cs="Times New Roman"/>
        </w:rPr>
        <w:t xml:space="preserve"> </w:t>
      </w:r>
      <w:hyperlink r:id="rId2" w:history="1">
        <w:r w:rsidRPr="009D4A3F">
          <w:rPr>
            <w:rStyle w:val="Hyperlink"/>
            <w:rFonts w:ascii="Times New Roman" w:hAnsi="Times New Roman" w:cs="Times New Roman"/>
          </w:rPr>
          <w:t>https://www.consilium.europa.eu/uedocs/cms_data/docs/pressdata/en/ec/143477.pdf</w:t>
        </w:r>
      </w:hyperlink>
    </w:p>
    <w:p w:rsidR="008B2299" w:rsidRPr="009D4A3F" w:rsidRDefault="008B2299" w:rsidP="009D4A3F">
      <w:pPr>
        <w:pStyle w:val="FootnoteText"/>
        <w:jc w:val="both"/>
        <w:rPr>
          <w:rFonts w:ascii="Times New Roman" w:hAnsi="Times New Roman" w:cs="Times New Roman"/>
        </w:rPr>
      </w:pPr>
    </w:p>
  </w:footnote>
  <w:footnote w:id="10">
    <w:p w:rsidR="00527EF0" w:rsidRDefault="00405100" w:rsidP="0051661D">
      <w:pPr>
        <w:pStyle w:val="FootnoteText"/>
        <w:jc w:val="both"/>
        <w:rPr>
          <w:rStyle w:val="Hyperlink"/>
          <w:rFonts w:ascii="Times New Roman" w:hAnsi="Times New Roman" w:cs="Times New Roman"/>
        </w:rPr>
      </w:pPr>
      <w:r w:rsidRPr="001F4D1E">
        <w:rPr>
          <w:rStyle w:val="FootnoteReference"/>
          <w:rFonts w:ascii="Times New Roman" w:hAnsi="Times New Roman" w:cs="Times New Roman"/>
        </w:rPr>
        <w:footnoteRef/>
      </w:r>
      <w:r w:rsidRPr="001F4D1E">
        <w:rPr>
          <w:rFonts w:ascii="Times New Roman" w:hAnsi="Times New Roman" w:cs="Times New Roman"/>
        </w:rPr>
        <w:t xml:space="preserve"> </w:t>
      </w:r>
      <w:r w:rsidRPr="001F4D1E">
        <w:rPr>
          <w:rFonts w:ascii="Times New Roman" w:hAnsi="Times New Roman" w:cs="Times New Roman"/>
          <w:color w:val="000000"/>
        </w:rPr>
        <w:t xml:space="preserve">Declaration of the </w:t>
      </w:r>
      <w:r w:rsidR="002947AD" w:rsidRPr="001F4D1E">
        <w:rPr>
          <w:rFonts w:ascii="Times New Roman" w:hAnsi="Times New Roman" w:cs="Times New Roman"/>
          <w:color w:val="000000"/>
        </w:rPr>
        <w:t>L</w:t>
      </w:r>
      <w:r w:rsidRPr="001F4D1E">
        <w:rPr>
          <w:rFonts w:ascii="Times New Roman" w:hAnsi="Times New Roman" w:cs="Times New Roman"/>
          <w:color w:val="000000"/>
        </w:rPr>
        <w:t>eaders of the 27 Member States and of the European Council, the European Parliame</w:t>
      </w:r>
      <w:r w:rsidR="00527EF0" w:rsidRPr="001F4D1E">
        <w:rPr>
          <w:rFonts w:ascii="Times New Roman" w:hAnsi="Times New Roman" w:cs="Times New Roman"/>
          <w:color w:val="000000"/>
        </w:rPr>
        <w:t xml:space="preserve">nt and the European Commission: </w:t>
      </w:r>
      <w:hyperlink r:id="rId3" w:history="1">
        <w:r w:rsidR="00527EF0" w:rsidRPr="002D63F3">
          <w:rPr>
            <w:rStyle w:val="Hyperlink"/>
            <w:rFonts w:ascii="Times New Roman" w:hAnsi="Times New Roman" w:cs="Times New Roman"/>
          </w:rPr>
          <w:t>http://www.consilium.europa.eu/en/press/press-releases/2017/03/25/rome-declaration/</w:t>
        </w:r>
      </w:hyperlink>
    </w:p>
    <w:p w:rsidR="00AE40E6" w:rsidRPr="002D63F3" w:rsidRDefault="00AE40E6" w:rsidP="0051661D">
      <w:pPr>
        <w:pStyle w:val="FootnoteText"/>
        <w:jc w:val="both"/>
        <w:rPr>
          <w:rFonts w:ascii="Times New Roman" w:hAnsi="Times New Roman" w:cs="Times New Roman"/>
        </w:rPr>
      </w:pPr>
    </w:p>
  </w:footnote>
  <w:footnote w:id="11">
    <w:p w:rsidR="00170B73" w:rsidRPr="00D94887" w:rsidRDefault="00170B73" w:rsidP="00170B73">
      <w:pPr>
        <w:pStyle w:val="FootnoteText"/>
        <w:jc w:val="both"/>
        <w:rPr>
          <w:rFonts w:ascii="Times New Roman" w:hAnsi="Times New Roman" w:cs="Times New Roman"/>
        </w:rPr>
      </w:pPr>
      <w:r w:rsidRPr="00D94887">
        <w:rPr>
          <w:rStyle w:val="FootnoteReference"/>
          <w:rFonts w:ascii="Times New Roman" w:hAnsi="Times New Roman" w:cs="Times New Roman"/>
        </w:rPr>
        <w:footnoteRef/>
      </w:r>
      <w:r>
        <w:rPr>
          <w:rFonts w:ascii="Times New Roman" w:hAnsi="Times New Roman" w:cs="Times New Roman"/>
          <w:color w:val="000000"/>
        </w:rPr>
        <w:t xml:space="preserve"> For example </w:t>
      </w:r>
      <w:r w:rsidRPr="00D94887">
        <w:rPr>
          <w:rFonts w:ascii="Times New Roman" w:hAnsi="Times New Roman" w:cs="Times New Roman"/>
          <w:color w:val="000000"/>
        </w:rPr>
        <w:t>Wolfgang Schäuble</w:t>
      </w:r>
      <w:r>
        <w:rPr>
          <w:rFonts w:ascii="Times New Roman" w:hAnsi="Times New Roman" w:cs="Times New Roman"/>
          <w:color w:val="000000"/>
        </w:rPr>
        <w:t>'s</w:t>
      </w:r>
      <w:r w:rsidRPr="00D94887">
        <w:rPr>
          <w:rFonts w:ascii="Times New Roman" w:hAnsi="Times New Roman" w:cs="Times New Roman"/>
          <w:color w:val="000000"/>
        </w:rPr>
        <w:t xml:space="preserve"> speech when awarded the Charlemagne Prize in 2012</w:t>
      </w:r>
      <w:r>
        <w:rPr>
          <w:rFonts w:ascii="Times New Roman" w:hAnsi="Times New Roman" w:cs="Times New Roman"/>
          <w:color w:val="000000"/>
        </w:rPr>
        <w:t xml:space="preserve">: </w:t>
      </w:r>
      <w:r w:rsidRPr="00D94887">
        <w:rPr>
          <w:rFonts w:ascii="Times New Roman" w:hAnsi="Times New Roman" w:cs="Times New Roman"/>
          <w:color w:val="000000"/>
        </w:rPr>
        <w:t xml:space="preserve"> </w:t>
      </w:r>
      <w:hyperlink r:id="rId4" w:history="1">
        <w:r w:rsidRPr="00D94887">
          <w:rPr>
            <w:rFonts w:ascii="Times New Roman" w:hAnsi="Times New Roman" w:cs="Times New Roman"/>
            <w:color w:val="000000"/>
          </w:rPr>
          <w:t>http://www.karlspreis.de/fr/laureats/wolfgang-schaeuble-2012/discours-extrait-par-wolfgang-schaeuble</w:t>
        </w:r>
      </w:hyperlink>
    </w:p>
    <w:p w:rsidR="00170B73" w:rsidRPr="00263031" w:rsidRDefault="00170B73" w:rsidP="00170B73">
      <w:pPr>
        <w:pStyle w:val="FootnoteText"/>
      </w:pPr>
    </w:p>
  </w:footnote>
  <w:footnote w:id="12">
    <w:p w:rsidR="0051661D" w:rsidRDefault="0051661D" w:rsidP="0051661D">
      <w:pPr>
        <w:pStyle w:val="FootnoteText"/>
        <w:jc w:val="both"/>
        <w:rPr>
          <w:rFonts w:ascii="Times New Roman" w:hAnsi="Times New Roman" w:cs="Times New Roman"/>
        </w:rPr>
      </w:pPr>
      <w:r w:rsidRPr="00291566">
        <w:rPr>
          <w:rStyle w:val="FootnoteReference"/>
          <w:rFonts w:ascii="Times New Roman" w:hAnsi="Times New Roman" w:cs="Times New Roman"/>
        </w:rPr>
        <w:footnoteRef/>
      </w:r>
      <w:r w:rsidRPr="00291566">
        <w:rPr>
          <w:rFonts w:ascii="Times New Roman" w:hAnsi="Times New Roman" w:cs="Times New Roman"/>
        </w:rPr>
        <w:t xml:space="preserve"> "If you want to strengthen European democracy, then you cannot reverse the small democratic progress seen with the creation of lead candidates – 'Spitzenkandidaten'. I would like the experience to be repeated" – Jean-Claude Juncker, President of the European Commission in the 2017 State of the Union address, Strasbourg, 13 September 2017.</w:t>
      </w:r>
    </w:p>
    <w:p w:rsidR="001F4D1E" w:rsidRPr="001F4D1E" w:rsidRDefault="001F4D1E" w:rsidP="0051661D">
      <w:pPr>
        <w:pStyle w:val="FootnoteText"/>
        <w:jc w:val="both"/>
      </w:pPr>
    </w:p>
  </w:footnote>
  <w:footnote w:id="13">
    <w:p w:rsidR="00D62C71" w:rsidRDefault="00D62C71" w:rsidP="00D62C71">
      <w:pPr>
        <w:pStyle w:val="FootnoteText"/>
        <w:jc w:val="both"/>
        <w:rPr>
          <w:rFonts w:ascii="Times New Roman" w:hAnsi="Times New Roman" w:cs="Times New Roman"/>
        </w:rPr>
      </w:pPr>
      <w:r w:rsidRPr="001F4D1E">
        <w:rPr>
          <w:rStyle w:val="FootnoteReference"/>
          <w:rFonts w:ascii="Times New Roman" w:hAnsi="Times New Roman" w:cs="Times New Roman"/>
        </w:rPr>
        <w:footnoteRef/>
      </w:r>
      <w:r w:rsidRPr="001F4D1E">
        <w:rPr>
          <w:rFonts w:ascii="Times New Roman" w:hAnsi="Times New Roman" w:cs="Times New Roman"/>
        </w:rPr>
        <w:t xml:space="preserve"> "I would like to see European political parties start campaigning for the next European elections much earlier than in the past. Too often Europe-wide elections have been reduced to nothing more than the sum of national campaigns. European democracy deserves better</w:t>
      </w:r>
      <w:r w:rsidR="00413710" w:rsidRPr="001F4D1E">
        <w:rPr>
          <w:rFonts w:ascii="Times New Roman" w:hAnsi="Times New Roman" w:cs="Times New Roman"/>
        </w:rPr>
        <w:t>.</w:t>
      </w:r>
      <w:r w:rsidRPr="001F4D1E">
        <w:rPr>
          <w:rFonts w:ascii="Times New Roman" w:hAnsi="Times New Roman" w:cs="Times New Roman"/>
        </w:rPr>
        <w:t>" – Jean-Claude Juncker, President of the European Commission in the 2017 State of the Union Address, Strasbourg, 13 September 2017.</w:t>
      </w:r>
    </w:p>
    <w:p w:rsidR="001F4D1E" w:rsidRPr="001F4D1E" w:rsidRDefault="001F4D1E" w:rsidP="00D62C71">
      <w:pPr>
        <w:pStyle w:val="FootnoteText"/>
        <w:jc w:val="both"/>
        <w:rPr>
          <w:rFonts w:ascii="Times New Roman" w:hAnsi="Times New Roman" w:cs="Times New Roman"/>
        </w:rPr>
      </w:pPr>
    </w:p>
  </w:footnote>
  <w:footnote w:id="14">
    <w:p w:rsidR="00DA0444" w:rsidRDefault="00DA0444" w:rsidP="00527EF0">
      <w:pPr>
        <w:pStyle w:val="Default"/>
        <w:jc w:val="both"/>
        <w:rPr>
          <w:sz w:val="20"/>
          <w:szCs w:val="20"/>
        </w:rPr>
      </w:pPr>
      <w:r w:rsidRPr="001F4D1E">
        <w:rPr>
          <w:rStyle w:val="FootnoteReference"/>
          <w:sz w:val="20"/>
          <w:szCs w:val="20"/>
        </w:rPr>
        <w:footnoteRef/>
      </w:r>
      <w:r w:rsidRPr="001F4D1E">
        <w:rPr>
          <w:sz w:val="20"/>
          <w:szCs w:val="20"/>
        </w:rPr>
        <w:t xml:space="preserve"> Proposal for a </w:t>
      </w:r>
      <w:r w:rsidR="00527EF0" w:rsidRPr="001F4D1E">
        <w:rPr>
          <w:sz w:val="20"/>
          <w:szCs w:val="20"/>
        </w:rPr>
        <w:t>Regulation of the European Parliament and of the Council</w:t>
      </w:r>
      <w:r w:rsidRPr="001F4D1E">
        <w:rPr>
          <w:sz w:val="20"/>
          <w:szCs w:val="20"/>
        </w:rPr>
        <w:t xml:space="preserve"> amending Regulation No. 1141/2014 of the European Parliament and the Council of 22 October 2014 on the statute and funding of European political parties and European political foundations </w:t>
      </w:r>
      <w:r w:rsidR="0051401A" w:rsidRPr="001F4D1E">
        <w:rPr>
          <w:sz w:val="20"/>
          <w:szCs w:val="20"/>
        </w:rPr>
        <w:t>–</w:t>
      </w:r>
      <w:r w:rsidRPr="001F4D1E">
        <w:rPr>
          <w:sz w:val="20"/>
          <w:szCs w:val="20"/>
        </w:rPr>
        <w:t xml:space="preserve"> COM(2017) 481 of 13 September 2017.</w:t>
      </w:r>
    </w:p>
    <w:p w:rsidR="001F4D1E" w:rsidRPr="001F4D1E" w:rsidRDefault="001F4D1E" w:rsidP="00527EF0">
      <w:pPr>
        <w:pStyle w:val="Default"/>
        <w:jc w:val="both"/>
        <w:rPr>
          <w:sz w:val="20"/>
          <w:szCs w:val="20"/>
        </w:rPr>
      </w:pPr>
    </w:p>
  </w:footnote>
  <w:footnote w:id="15">
    <w:p w:rsidR="009E651C" w:rsidRDefault="00CB17E5" w:rsidP="00CB17E5">
      <w:pPr>
        <w:pStyle w:val="FootnoteText"/>
        <w:jc w:val="both"/>
        <w:rPr>
          <w:rFonts w:ascii="Times New Roman" w:hAnsi="Times New Roman" w:cs="Times New Roman"/>
        </w:rPr>
      </w:pPr>
      <w:r w:rsidRPr="00517D25">
        <w:rPr>
          <w:rFonts w:ascii="Times New Roman" w:hAnsi="Times New Roman" w:cs="Times New Roman"/>
          <w:vertAlign w:val="superscript"/>
        </w:rPr>
        <w:footnoteRef/>
      </w:r>
      <w:r w:rsidRPr="00517D25">
        <w:rPr>
          <w:rFonts w:ascii="Times New Roman" w:hAnsi="Times New Roman" w:cs="Times New Roman"/>
          <w:vertAlign w:val="superscript"/>
        </w:rPr>
        <w:t xml:space="preserve"> </w:t>
      </w:r>
      <w:r w:rsidR="00C16E06">
        <w:rPr>
          <w:rFonts w:ascii="Times New Roman" w:hAnsi="Times New Roman" w:cs="Times New Roman"/>
        </w:rPr>
        <w:t xml:space="preserve">For </w:t>
      </w:r>
      <w:r w:rsidR="00755A4A">
        <w:rPr>
          <w:rFonts w:ascii="Times New Roman" w:hAnsi="Times New Roman" w:cs="Times New Roman"/>
        </w:rPr>
        <w:t>example:</w:t>
      </w:r>
      <w:r w:rsidR="00C16E06" w:rsidRPr="006E594E">
        <w:rPr>
          <w:rFonts w:ascii="Times New Roman" w:hAnsi="Times New Roman"/>
        </w:rPr>
        <w:t xml:space="preserve"> </w:t>
      </w:r>
      <w:r w:rsidR="00C16E06">
        <w:rPr>
          <w:rFonts w:ascii="Times New Roman" w:hAnsi="Times New Roman" w:cs="Times New Roman"/>
        </w:rPr>
        <w:t>E</w:t>
      </w:r>
      <w:r w:rsidRPr="00517D25">
        <w:rPr>
          <w:rFonts w:ascii="Times New Roman" w:hAnsi="Times New Roman" w:cs="Times New Roman"/>
        </w:rPr>
        <w:t xml:space="preserve">mmanuel Macron, President of the French Republic, 26 September 2017 </w:t>
      </w:r>
      <w:r>
        <w:rPr>
          <w:rFonts w:ascii="Times New Roman" w:hAnsi="Times New Roman" w:cs="Times New Roman"/>
        </w:rPr>
        <w:t>–</w:t>
      </w:r>
      <w:r w:rsidRPr="00517D25">
        <w:rPr>
          <w:rFonts w:ascii="Times New Roman" w:hAnsi="Times New Roman" w:cs="Times New Roman"/>
        </w:rPr>
        <w:t xml:space="preserve"> </w:t>
      </w:r>
    </w:p>
    <w:p w:rsidR="009E651C" w:rsidRDefault="007B3AFA" w:rsidP="00CB17E5">
      <w:pPr>
        <w:pStyle w:val="FootnoteText"/>
        <w:jc w:val="both"/>
        <w:rPr>
          <w:rFonts w:ascii="Times New Roman" w:hAnsi="Times New Roman" w:cs="Times New Roman"/>
        </w:rPr>
      </w:pPr>
      <w:hyperlink r:id="rId5" w:history="1">
        <w:r w:rsidR="00CB17E5" w:rsidRPr="00517D25">
          <w:rPr>
            <w:rStyle w:val="Hyperlink"/>
            <w:rFonts w:ascii="Times New Roman" w:hAnsi="Times New Roman" w:cs="Times New Roman"/>
          </w:rPr>
          <w:t>http://www.elysee.fr/declarations/article/initiative-pour-l-europe-discours-d-emmanuel-macron-pour-une-europe-souveraine-unie-democratique/</w:t>
        </w:r>
      </w:hyperlink>
      <w:r w:rsidR="00CB17E5" w:rsidRPr="00517D25">
        <w:rPr>
          <w:rFonts w:ascii="Times New Roman" w:hAnsi="Times New Roman" w:cs="Times New Roman"/>
        </w:rPr>
        <w:t xml:space="preserve">; </w:t>
      </w:r>
    </w:p>
    <w:p w:rsidR="009E651C" w:rsidRDefault="00CB17E5" w:rsidP="00CB17E5">
      <w:pPr>
        <w:pStyle w:val="FootnoteText"/>
        <w:jc w:val="both"/>
        <w:rPr>
          <w:rFonts w:ascii="Times New Roman" w:hAnsi="Times New Roman" w:cs="Times New Roman"/>
        </w:rPr>
      </w:pPr>
      <w:r w:rsidRPr="00517D25">
        <w:rPr>
          <w:rFonts w:ascii="Times New Roman" w:hAnsi="Times New Roman" w:cs="Times New Roman"/>
        </w:rPr>
        <w:t xml:space="preserve">Leo Varadkar, Taoiseach of Ireland – 17 January 2018 </w:t>
      </w:r>
      <w:r w:rsidRPr="002D63F3">
        <w:rPr>
          <w:rFonts w:ascii="Times New Roman" w:hAnsi="Times New Roman" w:cs="Times New Roman"/>
        </w:rPr>
        <w:t>–</w:t>
      </w:r>
    </w:p>
    <w:p w:rsidR="009E651C" w:rsidRDefault="00CB17E5" w:rsidP="00CB17E5">
      <w:pPr>
        <w:pStyle w:val="FootnoteText"/>
        <w:jc w:val="both"/>
        <w:rPr>
          <w:rFonts w:ascii="Times New Roman" w:hAnsi="Times New Roman" w:cs="Times New Roman"/>
        </w:rPr>
      </w:pPr>
      <w:r w:rsidRPr="002D63F3">
        <w:rPr>
          <w:rFonts w:ascii="Times New Roman" w:hAnsi="Times New Roman" w:cs="Times New Roman"/>
        </w:rPr>
        <w:t xml:space="preserve"> </w:t>
      </w:r>
      <w:hyperlink r:id="rId6" w:history="1">
        <w:r w:rsidRPr="00517D25">
          <w:rPr>
            <w:rStyle w:val="Hyperlink"/>
            <w:rFonts w:ascii="Times New Roman" w:hAnsi="Times New Roman" w:cs="Times New Roman"/>
          </w:rPr>
          <w:t>http://www.europarl.europa.eu/sides/getDoc.do?pubRef=-//EP//TEXT+CRE+20180117+ITEM-008+DOC+XML+V0//EN&amp;language=EN</w:t>
        </w:r>
      </w:hyperlink>
      <w:r w:rsidRPr="00517D25">
        <w:rPr>
          <w:rFonts w:ascii="Times New Roman" w:hAnsi="Times New Roman" w:cs="Times New Roman"/>
        </w:rPr>
        <w:t xml:space="preserve">; </w:t>
      </w:r>
    </w:p>
    <w:p w:rsidR="009E651C" w:rsidRDefault="00CB17E5" w:rsidP="00CB17E5">
      <w:pPr>
        <w:pStyle w:val="FootnoteText"/>
        <w:jc w:val="both"/>
        <w:rPr>
          <w:rFonts w:ascii="Times New Roman" w:hAnsi="Times New Roman" w:cs="Times New Roman"/>
          <w:color w:val="000000"/>
        </w:rPr>
      </w:pPr>
      <w:r w:rsidRPr="00517D25">
        <w:rPr>
          <w:rFonts w:ascii="Times New Roman" w:hAnsi="Times New Roman" w:cs="Times New Roman"/>
          <w:color w:val="000000"/>
        </w:rPr>
        <w:t>Summit of the Southern European Union Countries (</w:t>
      </w:r>
      <w:r w:rsidRPr="00517D25">
        <w:rPr>
          <w:rFonts w:ascii="Times New Roman" w:hAnsi="Times New Roman" w:cs="Times New Roman"/>
        </w:rPr>
        <w:t xml:space="preserve">Cyprus, France, Greece, Italy, </w:t>
      </w:r>
      <w:r w:rsidRPr="00517D25">
        <w:rPr>
          <w:rFonts w:ascii="Times New Roman" w:hAnsi="Times New Roman" w:cs="Times New Roman"/>
          <w:bCs/>
        </w:rPr>
        <w:t>Malta</w:t>
      </w:r>
      <w:r w:rsidRPr="00517D25">
        <w:rPr>
          <w:rFonts w:ascii="Times New Roman" w:hAnsi="Times New Roman" w:cs="Times New Roman"/>
        </w:rPr>
        <w:t>, Portugal and Spain)</w:t>
      </w:r>
      <w:r w:rsidRPr="00517D25">
        <w:rPr>
          <w:rFonts w:ascii="Times New Roman" w:hAnsi="Times New Roman" w:cs="Times New Roman"/>
          <w:color w:val="000000"/>
        </w:rPr>
        <w:t xml:space="preserve"> – </w:t>
      </w:r>
    </w:p>
    <w:p w:rsidR="00CB17E5" w:rsidRPr="00291566" w:rsidRDefault="00CB17E5" w:rsidP="00CB17E5">
      <w:pPr>
        <w:pStyle w:val="FootnoteText"/>
        <w:jc w:val="both"/>
        <w:rPr>
          <w:rFonts w:ascii="Times New Roman" w:hAnsi="Times New Roman" w:cs="Times New Roman"/>
        </w:rPr>
      </w:pPr>
      <w:r w:rsidRPr="00517D25">
        <w:rPr>
          <w:rFonts w:ascii="Times New Roman" w:hAnsi="Times New Roman" w:cs="Times New Roman"/>
          <w:color w:val="000000"/>
        </w:rPr>
        <w:t xml:space="preserve">Rome, 10 January 2018 – "Declaration: Bringing the EU forward in 2018" – </w:t>
      </w:r>
    </w:p>
    <w:p w:rsidR="00CB17E5" w:rsidRPr="00517D25" w:rsidRDefault="007B3AFA" w:rsidP="00CB17E5">
      <w:pPr>
        <w:pStyle w:val="FootnoteText"/>
        <w:jc w:val="both"/>
        <w:rPr>
          <w:rStyle w:val="Hyperlink"/>
          <w:rFonts w:ascii="Times New Roman" w:hAnsi="Times New Roman" w:cs="Times New Roman"/>
        </w:rPr>
      </w:pPr>
      <w:hyperlink r:id="rId7" w:history="1">
        <w:r w:rsidR="00CB17E5" w:rsidRPr="00517D25">
          <w:rPr>
            <w:rStyle w:val="Hyperlink"/>
            <w:rFonts w:ascii="Times New Roman" w:hAnsi="Times New Roman" w:cs="Times New Roman"/>
          </w:rPr>
          <w:t>http://www.governo.it/sites/governo.it/files/documenti/documenti/Notizie-allegati/governo/DeclarationIVEUSouthSummit.pdf</w:t>
        </w:r>
      </w:hyperlink>
    </w:p>
    <w:p w:rsidR="00CB17E5" w:rsidRPr="00291566" w:rsidRDefault="00CB17E5" w:rsidP="00CB17E5">
      <w:pPr>
        <w:pStyle w:val="FootnoteText"/>
        <w:jc w:val="both"/>
        <w:rPr>
          <w:rFonts w:ascii="Times New Roman" w:hAnsi="Times New Roman" w:cs="Times New Roman"/>
          <w:color w:val="000000"/>
        </w:rPr>
      </w:pPr>
    </w:p>
  </w:footnote>
  <w:footnote w:id="16">
    <w:p w:rsidR="00CB17E5" w:rsidRDefault="00CB17E5" w:rsidP="00CB17E5">
      <w:pPr>
        <w:pStyle w:val="FootnoteText"/>
        <w:jc w:val="both"/>
        <w:rPr>
          <w:rStyle w:val="Hyperlink"/>
          <w:rFonts w:ascii="Times New Roman" w:hAnsi="Times New Roman" w:cs="Times New Roman"/>
        </w:rPr>
      </w:pPr>
      <w:r w:rsidRPr="00517D25">
        <w:rPr>
          <w:rStyle w:val="FootnoteReference"/>
          <w:rFonts w:ascii="Times New Roman" w:hAnsi="Times New Roman" w:cs="Times New Roman"/>
        </w:rPr>
        <w:footnoteRef/>
      </w:r>
      <w:r w:rsidRPr="00517D25">
        <w:rPr>
          <w:rFonts w:ascii="Times New Roman" w:hAnsi="Times New Roman" w:cs="Times New Roman"/>
        </w:rPr>
        <w:t xml:space="preserve"> Summit of the V4 – Visegrad Countries (Czech Republic, Hungary, Poland and Slovakia) </w:t>
      </w:r>
      <w:r w:rsidRPr="002D63F3">
        <w:rPr>
          <w:rFonts w:ascii="Times New Roman" w:hAnsi="Times New Roman" w:cs="Times New Roman"/>
        </w:rPr>
        <w:t xml:space="preserve">– Budapest, 26 January 2018 – Statement on the Future of Europe </w:t>
      </w:r>
      <w:r w:rsidRPr="00291566">
        <w:rPr>
          <w:rFonts w:ascii="Times New Roman" w:hAnsi="Times New Roman" w:cs="Times New Roman"/>
        </w:rPr>
        <w:t xml:space="preserve">– </w:t>
      </w:r>
      <w:hyperlink r:id="rId8" w:history="1">
        <w:r w:rsidRPr="00517D25">
          <w:rPr>
            <w:rStyle w:val="Hyperlink"/>
            <w:rFonts w:ascii="Times New Roman" w:hAnsi="Times New Roman" w:cs="Times New Roman"/>
          </w:rPr>
          <w:t>http://abouthungary.hu/speeches-and-remarks/v4-statement-on-the-future-of-europe/</w:t>
        </w:r>
      </w:hyperlink>
    </w:p>
    <w:p w:rsidR="00C3575D" w:rsidRPr="00E32A1E" w:rsidRDefault="00C3575D" w:rsidP="00CB17E5">
      <w:pPr>
        <w:pStyle w:val="FootnoteText"/>
        <w:jc w:val="both"/>
        <w:rPr>
          <w:rFonts w:ascii="Times New Roman" w:hAnsi="Times New Roman" w:cs="Times New Roman"/>
        </w:rPr>
      </w:pPr>
    </w:p>
  </w:footnote>
  <w:footnote w:id="17">
    <w:p w:rsidR="00C3575D" w:rsidRPr="00C3575D" w:rsidRDefault="00C3575D" w:rsidP="00C3575D">
      <w:pPr>
        <w:pStyle w:val="FootnoteText"/>
        <w:jc w:val="both"/>
        <w:rPr>
          <w:rFonts w:ascii="Times New Roman" w:hAnsi="Times New Roman" w:cs="Times New Roman"/>
        </w:rPr>
      </w:pPr>
      <w:r w:rsidRPr="00C3575D">
        <w:rPr>
          <w:rStyle w:val="FootnoteReference"/>
          <w:rFonts w:ascii="Times New Roman" w:hAnsi="Times New Roman" w:cs="Times New Roman"/>
        </w:rPr>
        <w:footnoteRef/>
      </w:r>
      <w:r w:rsidR="009E651C">
        <w:rPr>
          <w:rFonts w:ascii="Times New Roman" w:hAnsi="Times New Roman" w:cs="Times New Roman"/>
        </w:rPr>
        <w:t xml:space="preserve"> </w:t>
      </w:r>
      <w:r>
        <w:rPr>
          <w:rFonts w:ascii="Times New Roman" w:hAnsi="Times New Roman" w:cs="Times New Roman"/>
        </w:rPr>
        <w:t>"</w:t>
      </w:r>
      <w:r w:rsidRPr="00C3575D">
        <w:rPr>
          <w:rFonts w:ascii="Times New Roman" w:hAnsi="Times New Roman" w:cs="Times New Roman"/>
        </w:rPr>
        <w:t xml:space="preserve">I also have sympathy for the idea of having </w:t>
      </w:r>
      <w:r w:rsidRPr="00C3575D">
        <w:rPr>
          <w:rStyle w:val="Strong"/>
          <w:rFonts w:ascii="Times New Roman" w:hAnsi="Times New Roman" w:cs="Times New Roman"/>
          <w:b w:val="0"/>
        </w:rPr>
        <w:t>transnational lists in European elections</w:t>
      </w:r>
      <w:r w:rsidRPr="00C3575D">
        <w:rPr>
          <w:rFonts w:ascii="Times New Roman" w:hAnsi="Times New Roman" w:cs="Times New Roman"/>
        </w:rPr>
        <w:t xml:space="preserve"> – though I am aware this is an idea more than a few of you disagree with</w:t>
      </w:r>
      <w:r w:rsidR="00BA237F">
        <w:rPr>
          <w:rFonts w:ascii="Times New Roman" w:hAnsi="Times New Roman" w:cs="Times New Roman"/>
        </w:rPr>
        <w:t>.</w:t>
      </w:r>
      <w:r>
        <w:rPr>
          <w:rFonts w:ascii="Times New Roman" w:hAnsi="Times New Roman" w:cs="Times New Roman"/>
        </w:rPr>
        <w:t>"</w:t>
      </w:r>
      <w:r w:rsidRPr="00C3575D">
        <w:rPr>
          <w:rFonts w:ascii="Times New Roman" w:hAnsi="Times New Roman" w:cs="Times New Roman"/>
        </w:rPr>
        <w:t xml:space="preserve"> – Jean-Claude Juncker, President of the European Commission in the 2017 State of the Union Address, Strasbourg, 13 September 2017.</w:t>
      </w:r>
    </w:p>
    <w:p w:rsidR="00C3575D" w:rsidRPr="00C3575D" w:rsidRDefault="00C3575D">
      <w:pPr>
        <w:pStyle w:val="FootnoteText"/>
      </w:pPr>
    </w:p>
  </w:footnote>
  <w:footnote w:id="18">
    <w:p w:rsidR="009A5529" w:rsidRDefault="009A5529" w:rsidP="002D63F3">
      <w:pPr>
        <w:pStyle w:val="FootnoteText"/>
        <w:jc w:val="both"/>
        <w:rPr>
          <w:rFonts w:ascii="Times New Roman" w:hAnsi="Times New Roman" w:cs="Times New Roman"/>
        </w:rPr>
      </w:pPr>
      <w:r w:rsidRPr="001F4D1E">
        <w:rPr>
          <w:rStyle w:val="FootnoteReference"/>
          <w:rFonts w:ascii="Times New Roman" w:hAnsi="Times New Roman" w:cs="Times New Roman"/>
        </w:rPr>
        <w:footnoteRef/>
      </w:r>
      <w:r w:rsidRPr="001F4D1E">
        <w:rPr>
          <w:rFonts w:ascii="Times New Roman" w:hAnsi="Times New Roman" w:cs="Times New Roman"/>
        </w:rPr>
        <w:t xml:space="preserve"> European Parliament resolution of 11 November 2015 on the reform of the electoral law of the European Union (2015/2035(INL)).</w:t>
      </w:r>
    </w:p>
    <w:p w:rsidR="001F4D1E" w:rsidRPr="001F4D1E" w:rsidRDefault="001F4D1E" w:rsidP="002D63F3">
      <w:pPr>
        <w:pStyle w:val="FootnoteText"/>
        <w:jc w:val="both"/>
        <w:rPr>
          <w:rFonts w:ascii="Times New Roman" w:hAnsi="Times New Roman" w:cs="Times New Roman"/>
        </w:rPr>
      </w:pPr>
    </w:p>
  </w:footnote>
  <w:footnote w:id="19">
    <w:p w:rsidR="0001162F" w:rsidRDefault="0001162F" w:rsidP="002D63F3">
      <w:pPr>
        <w:pStyle w:val="FootnoteText"/>
        <w:jc w:val="both"/>
        <w:rPr>
          <w:rFonts w:ascii="Times New Roman" w:hAnsi="Times New Roman" w:cs="Times New Roman"/>
          <w:i/>
        </w:rPr>
      </w:pPr>
      <w:r w:rsidRPr="001F4D1E">
        <w:rPr>
          <w:rStyle w:val="FootnoteReference"/>
          <w:rFonts w:ascii="Times New Roman" w:hAnsi="Times New Roman" w:cs="Times New Roman"/>
        </w:rPr>
        <w:footnoteRef/>
      </w:r>
      <w:r w:rsidRPr="001F4D1E">
        <w:rPr>
          <w:rFonts w:ascii="Times New Roman" w:hAnsi="Times New Roman" w:cs="Times New Roman"/>
        </w:rPr>
        <w:t xml:space="preserve"> The </w:t>
      </w:r>
      <w:r w:rsidR="004824E7" w:rsidRPr="001F4D1E">
        <w:rPr>
          <w:rFonts w:ascii="Times New Roman" w:hAnsi="Times New Roman" w:cs="Times New Roman"/>
        </w:rPr>
        <w:t xml:space="preserve">Decision </w:t>
      </w:r>
      <w:r w:rsidRPr="001F4D1E">
        <w:rPr>
          <w:rFonts w:ascii="Times New Roman" w:hAnsi="Times New Roman" w:cs="Times New Roman"/>
        </w:rPr>
        <w:t xml:space="preserve">of 22 May 2013 requires that </w:t>
      </w:r>
      <w:r w:rsidRPr="001F4D1E">
        <w:rPr>
          <w:rFonts w:ascii="Times New Roman" w:hAnsi="Times New Roman" w:cs="Times New Roman"/>
          <w:i/>
        </w:rPr>
        <w:t xml:space="preserve">"the European Council </w:t>
      </w:r>
      <w:r w:rsidR="0059477D" w:rsidRPr="001F4D1E">
        <w:rPr>
          <w:rFonts w:ascii="Times New Roman" w:hAnsi="Times New Roman" w:cs="Times New Roman"/>
          <w:i/>
        </w:rPr>
        <w:t xml:space="preserve">shall </w:t>
      </w:r>
      <w:r w:rsidRPr="001F4D1E">
        <w:rPr>
          <w:rFonts w:ascii="Times New Roman" w:hAnsi="Times New Roman" w:cs="Times New Roman"/>
          <w:i/>
        </w:rPr>
        <w:t>review this decision (…) in advance of the appointment of the first Commission following the date of accession of the 30</w:t>
      </w:r>
      <w:r w:rsidRPr="001F4D1E">
        <w:rPr>
          <w:rFonts w:ascii="Times New Roman" w:hAnsi="Times New Roman" w:cs="Times New Roman"/>
          <w:i/>
          <w:vertAlign w:val="superscript"/>
        </w:rPr>
        <w:t>th</w:t>
      </w:r>
      <w:r w:rsidRPr="001F4D1E">
        <w:rPr>
          <w:rFonts w:ascii="Times New Roman" w:hAnsi="Times New Roman" w:cs="Times New Roman"/>
          <w:i/>
        </w:rPr>
        <w:t xml:space="preserve"> Member State or the appointment of the Commission succeeding that due to take up its duties on 1 November 2014, whichever is earlier."</w:t>
      </w:r>
    </w:p>
    <w:p w:rsidR="00727A05" w:rsidRPr="001F4D1E" w:rsidRDefault="00727A05" w:rsidP="002D63F3">
      <w:pPr>
        <w:pStyle w:val="FootnoteText"/>
        <w:jc w:val="both"/>
        <w:rPr>
          <w:rFonts w:ascii="Times New Roman" w:hAnsi="Times New Roman" w:cs="Times New Roman"/>
        </w:rPr>
      </w:pPr>
    </w:p>
  </w:footnote>
  <w:footnote w:id="20">
    <w:p w:rsidR="002F49C3" w:rsidRPr="002D63F3" w:rsidRDefault="002F49C3" w:rsidP="00527EF0">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lang w:val="fr-FR"/>
        </w:rPr>
        <w:t xml:space="preserve"> </w:t>
      </w:r>
      <w:r w:rsidR="00322F25" w:rsidRPr="002D63F3">
        <w:rPr>
          <w:rFonts w:ascii="Times New Roman" w:hAnsi="Times New Roman" w:cs="Times New Roman"/>
          <w:lang w:val="fr-BE"/>
        </w:rPr>
        <w:t>Emmanuel Macron, President of the French Republic</w:t>
      </w:r>
      <w:r w:rsidR="00836451" w:rsidRPr="002D63F3">
        <w:rPr>
          <w:rFonts w:ascii="Times New Roman" w:hAnsi="Times New Roman" w:cs="Times New Roman"/>
          <w:lang w:val="fr-FR"/>
        </w:rPr>
        <w:t>, 26 September 2017</w:t>
      </w:r>
      <w:r w:rsidR="0051401A" w:rsidRPr="002D63F3">
        <w:rPr>
          <w:rFonts w:ascii="Times New Roman" w:hAnsi="Times New Roman" w:cs="Times New Roman"/>
          <w:lang w:val="fr-FR"/>
        </w:rPr>
        <w:t xml:space="preserve"> –</w:t>
      </w:r>
      <w:r w:rsidR="008C447E" w:rsidRPr="002D63F3">
        <w:rPr>
          <w:rFonts w:ascii="Times New Roman" w:hAnsi="Times New Roman" w:cs="Times New Roman"/>
          <w:lang w:val="fr-FR"/>
        </w:rPr>
        <w:t xml:space="preserve"> </w:t>
      </w:r>
      <w:r w:rsidR="00C62788" w:rsidRPr="002D63F3">
        <w:rPr>
          <w:rFonts w:ascii="Times New Roman" w:hAnsi="Times New Roman" w:cs="Times New Roman"/>
          <w:i/>
          <w:lang w:val="fr-BE"/>
        </w:rPr>
        <w:t>"</w:t>
      </w:r>
      <w:r w:rsidR="00C62788" w:rsidRPr="002D63F3">
        <w:rPr>
          <w:rFonts w:ascii="Times New Roman" w:hAnsi="Times New Roman" w:cs="Times New Roman"/>
          <w:i/>
          <w:lang w:val="fr-FR"/>
        </w:rPr>
        <w:t xml:space="preserve">Une Commission de 15 membres devra être notre horizon et pour avancer, soyons simples: que les grands pays fondateurs renoncent à leurs commissaires pour commencer! </w:t>
      </w:r>
      <w:r w:rsidR="00C62788" w:rsidRPr="00291566">
        <w:rPr>
          <w:rFonts w:ascii="Times New Roman" w:hAnsi="Times New Roman" w:cs="Times New Roman"/>
          <w:i/>
        </w:rPr>
        <w:t>Nous donnerons l’exemple.</w:t>
      </w:r>
      <w:r w:rsidR="00C62788" w:rsidRPr="00291566">
        <w:rPr>
          <w:rFonts w:ascii="Times New Roman" w:hAnsi="Times New Roman" w:cs="Times New Roman"/>
          <w:i/>
          <w:lang w:val="en-US"/>
        </w:rPr>
        <w:t>"</w:t>
      </w:r>
      <w:r w:rsidR="008C447E" w:rsidRPr="00291566">
        <w:rPr>
          <w:rFonts w:ascii="Times New Roman" w:hAnsi="Times New Roman" w:cs="Times New Roman"/>
          <w:lang w:val="en-US"/>
        </w:rPr>
        <w:t xml:space="preserve"> </w:t>
      </w:r>
      <w:hyperlink r:id="rId9" w:history="1">
        <w:r w:rsidR="008C447E" w:rsidRPr="002D63F3">
          <w:rPr>
            <w:rStyle w:val="Hyperlink"/>
            <w:rFonts w:ascii="Times New Roman" w:hAnsi="Times New Roman" w:cs="Times New Roman"/>
            <w:lang w:val="en-US"/>
          </w:rPr>
          <w:t>http://www.elysee.fr/declarations/article/initiative-pour-l-europe-discours-d-emmanuel-macron-pour-une-europe-souveraine-unie-democratique/</w:t>
        </w:r>
      </w:hyperlink>
      <w:r w:rsidR="00836451" w:rsidRPr="002D63F3">
        <w:rPr>
          <w:rFonts w:ascii="Times New Roman" w:hAnsi="Times New Roman" w:cs="Times New Roman"/>
          <w:lang w:val="en-US"/>
        </w:rPr>
        <w:t xml:space="preserve">; </w:t>
      </w:r>
      <w:r w:rsidR="00322F25" w:rsidRPr="002D63F3">
        <w:rPr>
          <w:rFonts w:ascii="Times New Roman" w:hAnsi="Times New Roman" w:cs="Times New Roman"/>
          <w:lang w:val="en-US"/>
        </w:rPr>
        <w:t xml:space="preserve">Sebastian </w:t>
      </w:r>
      <w:r w:rsidR="008C447E" w:rsidRPr="002D63F3">
        <w:rPr>
          <w:rFonts w:ascii="Times New Roman" w:hAnsi="Times New Roman" w:cs="Times New Roman"/>
          <w:lang w:val="en-US"/>
        </w:rPr>
        <w:t>Kurz</w:t>
      </w:r>
      <w:r w:rsidR="00322F25" w:rsidRPr="002D63F3">
        <w:rPr>
          <w:rFonts w:ascii="Times New Roman" w:hAnsi="Times New Roman" w:cs="Times New Roman"/>
          <w:lang w:val="en-US"/>
        </w:rPr>
        <w:t>, Chancellor</w:t>
      </w:r>
      <w:r w:rsidR="008C447E" w:rsidRPr="002D63F3">
        <w:rPr>
          <w:rFonts w:ascii="Times New Roman" w:hAnsi="Times New Roman" w:cs="Times New Roman"/>
          <w:lang w:val="en-US"/>
        </w:rPr>
        <w:t xml:space="preserve"> </w:t>
      </w:r>
      <w:r w:rsidR="00412CBE" w:rsidRPr="002D63F3">
        <w:rPr>
          <w:rFonts w:ascii="Times New Roman" w:hAnsi="Times New Roman" w:cs="Times New Roman"/>
          <w:lang w:val="en-US"/>
        </w:rPr>
        <w:t>of Austria</w:t>
      </w:r>
      <w:r w:rsidR="00322F25" w:rsidRPr="002D63F3">
        <w:rPr>
          <w:rFonts w:ascii="Times New Roman" w:hAnsi="Times New Roman" w:cs="Times New Roman"/>
          <w:lang w:val="en-US"/>
        </w:rPr>
        <w:t>,</w:t>
      </w:r>
      <w:r w:rsidR="0051401A" w:rsidRPr="002D63F3">
        <w:rPr>
          <w:rFonts w:ascii="Times New Roman" w:hAnsi="Times New Roman" w:cs="Times New Roman"/>
          <w:lang w:val="en-US"/>
        </w:rPr>
        <w:t xml:space="preserve"> in the </w:t>
      </w:r>
      <w:r w:rsidR="0051401A" w:rsidRPr="002D63F3">
        <w:rPr>
          <w:rFonts w:ascii="Times New Roman" w:hAnsi="Times New Roman" w:cs="Times New Roman"/>
        </w:rPr>
        <w:t>p</w:t>
      </w:r>
      <w:r w:rsidR="008C447E" w:rsidRPr="002D63F3">
        <w:rPr>
          <w:rFonts w:ascii="Times New Roman" w:hAnsi="Times New Roman" w:cs="Times New Roman"/>
        </w:rPr>
        <w:t xml:space="preserve">rogramme of the ÖVP </w:t>
      </w:r>
      <w:r w:rsidR="0051401A" w:rsidRPr="002D63F3">
        <w:rPr>
          <w:rFonts w:ascii="Times New Roman" w:hAnsi="Times New Roman" w:cs="Times New Roman"/>
        </w:rPr>
        <w:t xml:space="preserve">for the </w:t>
      </w:r>
      <w:r w:rsidR="008C447E" w:rsidRPr="002D63F3">
        <w:rPr>
          <w:rFonts w:ascii="Times New Roman" w:hAnsi="Times New Roman" w:cs="Times New Roman"/>
        </w:rPr>
        <w:t>2017 Austrian elections</w:t>
      </w:r>
      <w:r w:rsidR="00836451" w:rsidRPr="002D63F3">
        <w:rPr>
          <w:rFonts w:ascii="Times New Roman" w:hAnsi="Times New Roman" w:cs="Times New Roman"/>
        </w:rPr>
        <w:t xml:space="preserve"> </w:t>
      </w:r>
      <w:r w:rsidR="00E32A1E" w:rsidRPr="002D63F3">
        <w:rPr>
          <w:rFonts w:ascii="Times New Roman" w:hAnsi="Times New Roman" w:cs="Times New Roman"/>
        </w:rPr>
        <w:t>–</w:t>
      </w:r>
      <w:r w:rsidR="008C447E" w:rsidRPr="00291566">
        <w:rPr>
          <w:rFonts w:ascii="Times New Roman" w:hAnsi="Times New Roman" w:cs="Times New Roman"/>
        </w:rPr>
        <w:t xml:space="preserve"> </w:t>
      </w:r>
      <w:hyperlink r:id="rId10" w:history="1">
        <w:r w:rsidR="008C447E" w:rsidRPr="002D63F3">
          <w:rPr>
            <w:rStyle w:val="Hyperlink"/>
            <w:rFonts w:ascii="Times New Roman" w:hAnsi="Times New Roman" w:cs="Times New Roman"/>
          </w:rPr>
          <w:t>https://www.sebastian-kurz.at/programm/artikel/kurswechsel-in-europa</w:t>
        </w:r>
      </w:hyperlink>
      <w:r w:rsidR="008C447E" w:rsidRPr="002D63F3">
        <w:rPr>
          <w:rFonts w:ascii="Times New Roman" w:hAnsi="Times New Roman" w:cs="Times New Roman"/>
        </w:rPr>
        <w:t xml:space="preserve"> </w:t>
      </w:r>
    </w:p>
    <w:p w:rsidR="001F4D1E" w:rsidRPr="00291566" w:rsidRDefault="001F4D1E" w:rsidP="00527EF0">
      <w:pPr>
        <w:pStyle w:val="FootnoteText"/>
        <w:jc w:val="both"/>
        <w:rPr>
          <w:rFonts w:ascii="Times New Roman" w:hAnsi="Times New Roman" w:cs="Times New Roman"/>
          <w:lang w:val="en-US"/>
        </w:rPr>
      </w:pPr>
    </w:p>
  </w:footnote>
  <w:footnote w:id="21">
    <w:p w:rsidR="00AC06FD" w:rsidRPr="009D4A3F" w:rsidRDefault="00AC06FD" w:rsidP="009D4A3F">
      <w:pPr>
        <w:pStyle w:val="FootnoteText"/>
        <w:jc w:val="both"/>
        <w:rPr>
          <w:rFonts w:ascii="Times New Roman" w:hAnsi="Times New Roman" w:cs="Times New Roman"/>
        </w:rPr>
      </w:pPr>
      <w:r w:rsidRPr="009D4A3F">
        <w:rPr>
          <w:rStyle w:val="FootnoteReference"/>
          <w:rFonts w:ascii="Times New Roman" w:hAnsi="Times New Roman" w:cs="Times New Roman"/>
        </w:rPr>
        <w:footnoteRef/>
      </w:r>
      <w:r w:rsidRPr="009D4A3F">
        <w:rPr>
          <w:rFonts w:ascii="Times New Roman" w:hAnsi="Times New Roman" w:cs="Times New Roman"/>
        </w:rPr>
        <w:t xml:space="preserve"> Declaration 1</w:t>
      </w:r>
      <w:r w:rsidR="00FD5B70">
        <w:rPr>
          <w:rFonts w:ascii="Times New Roman" w:hAnsi="Times New Roman" w:cs="Times New Roman"/>
        </w:rPr>
        <w:t>0</w:t>
      </w:r>
      <w:r w:rsidRPr="009D4A3F">
        <w:rPr>
          <w:rFonts w:ascii="Times New Roman" w:hAnsi="Times New Roman" w:cs="Times New Roman"/>
        </w:rPr>
        <w:t xml:space="preserve"> on Article 17 of the Treaty on European Union annexed to the Final Act of the Intergovernmental Conference which adopted the Treaty of Lisbon.</w:t>
      </w:r>
    </w:p>
    <w:p w:rsidR="00AC06FD" w:rsidRPr="00AC06FD" w:rsidRDefault="00AC06FD">
      <w:pPr>
        <w:pStyle w:val="FootnoteText"/>
      </w:pPr>
    </w:p>
  </w:footnote>
  <w:footnote w:id="22">
    <w:p w:rsidR="001125B6" w:rsidRDefault="001125B6" w:rsidP="00D62C71">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"Europe would function better if we were to merge the Presidents of the European Council and the European Commission.</w:t>
      </w:r>
      <w:r w:rsidR="00413710" w:rsidRPr="00291566">
        <w:rPr>
          <w:rFonts w:ascii="Times New Roman" w:hAnsi="Times New Roman" w:cs="Times New Roman"/>
        </w:rPr>
        <w:t xml:space="preserve"> (…) </w:t>
      </w:r>
      <w:r w:rsidRPr="00291566">
        <w:rPr>
          <w:rFonts w:ascii="Times New Roman" w:hAnsi="Times New Roman" w:cs="Times New Roman"/>
        </w:rPr>
        <w:t>Having a single President would simply better reflect the true nature of our European Union as both a Union of States and a Union of citizens</w:t>
      </w:r>
      <w:r w:rsidR="00413710" w:rsidRPr="00291566">
        <w:rPr>
          <w:rFonts w:ascii="Times New Roman" w:hAnsi="Times New Roman" w:cs="Times New Roman"/>
        </w:rPr>
        <w:t>.</w:t>
      </w:r>
      <w:r w:rsidRPr="00291566">
        <w:rPr>
          <w:rFonts w:ascii="Times New Roman" w:hAnsi="Times New Roman" w:cs="Times New Roman"/>
        </w:rPr>
        <w:t xml:space="preserve">" – Jean-Claude Juncker, President of the European Commission in the 2017 State of the Union </w:t>
      </w:r>
      <w:r w:rsidR="00D62C71" w:rsidRPr="00291566">
        <w:rPr>
          <w:rFonts w:ascii="Times New Roman" w:hAnsi="Times New Roman" w:cs="Times New Roman"/>
        </w:rPr>
        <w:t>A</w:t>
      </w:r>
      <w:r w:rsidRPr="00291566">
        <w:rPr>
          <w:rFonts w:ascii="Times New Roman" w:hAnsi="Times New Roman" w:cs="Times New Roman"/>
        </w:rPr>
        <w:t>ddress, Strasbourg, 13 September 2017.</w:t>
      </w:r>
    </w:p>
    <w:p w:rsidR="00920FEE" w:rsidRPr="001F4D1E" w:rsidRDefault="00920FEE" w:rsidP="00D62C71">
      <w:pPr>
        <w:pStyle w:val="FootnoteText"/>
        <w:jc w:val="both"/>
        <w:rPr>
          <w:rFonts w:ascii="Times New Roman" w:hAnsi="Times New Roman" w:cs="Times New Roman"/>
        </w:rPr>
      </w:pPr>
    </w:p>
  </w:footnote>
  <w:footnote w:id="23">
    <w:p w:rsidR="00C26034" w:rsidRPr="00291566" w:rsidRDefault="00C26034" w:rsidP="00D62C71">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Article 15 (6) of the Treaty on European Union states that the President of the European Council shall not hold a </w:t>
      </w:r>
      <w:r w:rsidRPr="002D63F3">
        <w:rPr>
          <w:rFonts w:ascii="Times New Roman" w:hAnsi="Times New Roman" w:cs="Times New Roman"/>
          <w:i/>
        </w:rPr>
        <w:t>national</w:t>
      </w:r>
      <w:r w:rsidRPr="00291566">
        <w:rPr>
          <w:rFonts w:ascii="Times New Roman" w:hAnsi="Times New Roman" w:cs="Times New Roman"/>
        </w:rPr>
        <w:t xml:space="preserve"> office.</w:t>
      </w:r>
    </w:p>
    <w:p w:rsidR="001F4D1E" w:rsidRPr="00291566" w:rsidRDefault="001F4D1E" w:rsidP="00D62C71">
      <w:pPr>
        <w:pStyle w:val="FootnoteText"/>
        <w:jc w:val="both"/>
        <w:rPr>
          <w:rFonts w:ascii="Times New Roman" w:hAnsi="Times New Roman" w:cs="Times New Roman"/>
        </w:rPr>
      </w:pPr>
    </w:p>
  </w:footnote>
  <w:footnote w:id="24">
    <w:p w:rsidR="001125B6" w:rsidRPr="00291566" w:rsidRDefault="001125B6" w:rsidP="00413710">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"We should involve national Parliaments and civil society at national, regional and local level more in the work on the future of Europe</w:t>
      </w:r>
      <w:r w:rsidR="00413710" w:rsidRPr="00291566">
        <w:rPr>
          <w:rFonts w:ascii="Times New Roman" w:hAnsi="Times New Roman" w:cs="Times New Roman"/>
        </w:rPr>
        <w:t>.</w:t>
      </w:r>
      <w:r w:rsidRPr="00291566">
        <w:rPr>
          <w:rFonts w:ascii="Times New Roman" w:hAnsi="Times New Roman" w:cs="Times New Roman"/>
        </w:rPr>
        <w:t xml:space="preserve">" – Jean-Claude Juncker, President of the European Commission in the 2017 State of the Union </w:t>
      </w:r>
      <w:r w:rsidR="00D62C71" w:rsidRPr="00291566">
        <w:rPr>
          <w:rFonts w:ascii="Times New Roman" w:hAnsi="Times New Roman" w:cs="Times New Roman"/>
        </w:rPr>
        <w:t>A</w:t>
      </w:r>
      <w:r w:rsidRPr="00291566">
        <w:rPr>
          <w:rFonts w:ascii="Times New Roman" w:hAnsi="Times New Roman" w:cs="Times New Roman"/>
        </w:rPr>
        <w:t>ddress, Strasbourg, 13 September 2017.</w:t>
      </w:r>
    </w:p>
    <w:p w:rsidR="001F4D1E" w:rsidRPr="00291566" w:rsidRDefault="001F4D1E" w:rsidP="00413710">
      <w:pPr>
        <w:pStyle w:val="FootnoteText"/>
        <w:jc w:val="both"/>
        <w:rPr>
          <w:rFonts w:ascii="Times New Roman" w:hAnsi="Times New Roman" w:cs="Times New Roman"/>
        </w:rPr>
      </w:pPr>
    </w:p>
  </w:footnote>
  <w:footnote w:id="25">
    <w:p w:rsidR="00E32A1E" w:rsidRPr="002D63F3" w:rsidRDefault="00C62788" w:rsidP="0051401A">
      <w:pPr>
        <w:pStyle w:val="FootnoteText"/>
        <w:jc w:val="both"/>
        <w:rPr>
          <w:rStyle w:val="Hyperlink"/>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w:t>
      </w:r>
      <w:r w:rsidR="004B5671" w:rsidRPr="002D63F3">
        <w:rPr>
          <w:rFonts w:ascii="Times New Roman" w:hAnsi="Times New Roman" w:cs="Times New Roman"/>
        </w:rPr>
        <w:t>Emmanuel Macron, President of the French Republic</w:t>
      </w:r>
      <w:r w:rsidR="0051401A" w:rsidRPr="002D63F3">
        <w:rPr>
          <w:rFonts w:ascii="Times New Roman" w:hAnsi="Times New Roman" w:cs="Times New Roman"/>
        </w:rPr>
        <w:t xml:space="preserve">, </w:t>
      </w:r>
      <w:r w:rsidRPr="002D63F3">
        <w:rPr>
          <w:rFonts w:ascii="Times New Roman" w:hAnsi="Times New Roman" w:cs="Times New Roman"/>
        </w:rPr>
        <w:t>Speech at the Congress of Versailles, 3</w:t>
      </w:r>
      <w:r w:rsidR="00676C08" w:rsidRPr="002D63F3">
        <w:rPr>
          <w:rFonts w:ascii="Times New Roman" w:hAnsi="Times New Roman" w:cs="Times New Roman"/>
        </w:rPr>
        <w:t xml:space="preserve"> July </w:t>
      </w:r>
      <w:r w:rsidRPr="002D63F3">
        <w:rPr>
          <w:rFonts w:ascii="Times New Roman" w:hAnsi="Times New Roman" w:cs="Times New Roman"/>
        </w:rPr>
        <w:t>2017</w:t>
      </w:r>
      <w:r w:rsidR="00836451" w:rsidRPr="002D63F3">
        <w:rPr>
          <w:rFonts w:ascii="Times New Roman" w:hAnsi="Times New Roman" w:cs="Times New Roman"/>
        </w:rPr>
        <w:t xml:space="preserve"> </w:t>
      </w:r>
      <w:r w:rsidR="0051401A" w:rsidRPr="002D63F3">
        <w:rPr>
          <w:rFonts w:ascii="Times New Roman" w:hAnsi="Times New Roman" w:cs="Times New Roman"/>
        </w:rPr>
        <w:t>–</w:t>
      </w:r>
      <w:r w:rsidR="00836451" w:rsidRPr="002D63F3">
        <w:rPr>
          <w:rFonts w:ascii="Times New Roman" w:hAnsi="Times New Roman" w:cs="Times New Roman"/>
        </w:rPr>
        <w:t xml:space="preserve"> </w:t>
      </w:r>
      <w:hyperlink r:id="rId11" w:history="1">
        <w:r w:rsidR="00E32A1E" w:rsidRPr="002D63F3">
          <w:rPr>
            <w:rStyle w:val="Hyperlink"/>
            <w:rFonts w:ascii="Times New Roman" w:hAnsi="Times New Roman" w:cs="Times New Roman"/>
          </w:rPr>
          <w:t>http://www.elysee.fr/declarations/article/discours-du-president-de-la-republique-devant-le-parlement-reuni-en-congres/</w:t>
        </w:r>
      </w:hyperlink>
    </w:p>
    <w:p w:rsidR="001F4D1E" w:rsidRPr="00291566" w:rsidRDefault="001F4D1E" w:rsidP="0051401A">
      <w:pPr>
        <w:pStyle w:val="FootnoteText"/>
        <w:jc w:val="both"/>
        <w:rPr>
          <w:rFonts w:ascii="Times New Roman" w:hAnsi="Times New Roman" w:cs="Times New Roman"/>
        </w:rPr>
      </w:pPr>
    </w:p>
  </w:footnote>
  <w:footnote w:id="26">
    <w:p w:rsidR="00527EF0" w:rsidRPr="00291566" w:rsidRDefault="00AA463D" w:rsidP="0051401A">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w:t>
      </w:r>
      <w:r w:rsidR="00527EF0" w:rsidRPr="002D63F3">
        <w:rPr>
          <w:rFonts w:ascii="Times New Roman" w:hAnsi="Times New Roman" w:cs="Times New Roman"/>
        </w:rPr>
        <w:t xml:space="preserve">Summit of the Southern European Union Countries </w:t>
      </w:r>
      <w:r w:rsidR="008C447E" w:rsidRPr="002D63F3">
        <w:rPr>
          <w:rFonts w:ascii="Times New Roman" w:hAnsi="Times New Roman" w:cs="Times New Roman"/>
        </w:rPr>
        <w:t xml:space="preserve">(Cyprus, France, Greece, Italy, </w:t>
      </w:r>
      <w:r w:rsidR="008C447E" w:rsidRPr="002D63F3">
        <w:rPr>
          <w:rFonts w:ascii="Times New Roman" w:hAnsi="Times New Roman" w:cs="Times New Roman"/>
          <w:bCs/>
        </w:rPr>
        <w:t>Malta</w:t>
      </w:r>
      <w:r w:rsidR="008C447E" w:rsidRPr="002D63F3">
        <w:rPr>
          <w:rFonts w:ascii="Times New Roman" w:hAnsi="Times New Roman" w:cs="Times New Roman"/>
        </w:rPr>
        <w:t>, Portugal and Spain)</w:t>
      </w:r>
      <w:r w:rsidR="0051401A" w:rsidRPr="002D63F3">
        <w:rPr>
          <w:rFonts w:ascii="Times New Roman" w:hAnsi="Times New Roman" w:cs="Times New Roman"/>
        </w:rPr>
        <w:t xml:space="preserve"> </w:t>
      </w:r>
      <w:r w:rsidR="00527EF0" w:rsidRPr="00291566">
        <w:rPr>
          <w:rFonts w:ascii="Times New Roman" w:hAnsi="Times New Roman" w:cs="Times New Roman"/>
        </w:rPr>
        <w:t xml:space="preserve">– Rome, 10 January 2018 – "Declaration: Bringing the EU forward in 2018" – </w:t>
      </w:r>
    </w:p>
    <w:p w:rsidR="00AA463D" w:rsidRPr="002D63F3" w:rsidRDefault="007B3AFA" w:rsidP="0051401A">
      <w:pPr>
        <w:pStyle w:val="FootnoteText"/>
        <w:jc w:val="both"/>
        <w:rPr>
          <w:rStyle w:val="Hyperlink"/>
          <w:rFonts w:ascii="Times New Roman" w:hAnsi="Times New Roman" w:cs="Times New Roman"/>
        </w:rPr>
      </w:pPr>
      <w:hyperlink r:id="rId12" w:history="1">
        <w:r w:rsidR="00527EF0" w:rsidRPr="002D63F3">
          <w:rPr>
            <w:rStyle w:val="Hyperlink"/>
            <w:rFonts w:ascii="Times New Roman" w:hAnsi="Times New Roman" w:cs="Times New Roman"/>
          </w:rPr>
          <w:t>http://www.governo.it/sites/governo.it/files/documenti/documenti/Notizie-allegati/governo/DeclarationIVEUSouthSummit.pdf</w:t>
        </w:r>
      </w:hyperlink>
    </w:p>
    <w:p w:rsidR="001F4D1E" w:rsidRPr="00291566" w:rsidRDefault="001F4D1E" w:rsidP="0051401A">
      <w:pPr>
        <w:pStyle w:val="FootnoteText"/>
        <w:jc w:val="both"/>
        <w:rPr>
          <w:rFonts w:ascii="Times New Roman" w:hAnsi="Times New Roman" w:cs="Times New Roman"/>
        </w:rPr>
      </w:pPr>
    </w:p>
  </w:footnote>
  <w:footnote w:id="27">
    <w:p w:rsidR="00A96704" w:rsidRPr="001F4D1E" w:rsidRDefault="00A96704" w:rsidP="0051401A">
      <w:pPr>
        <w:pStyle w:val="FootnoteText"/>
        <w:jc w:val="both"/>
        <w:rPr>
          <w:rFonts w:ascii="Times New Roman" w:hAnsi="Times New Roman" w:cs="Times New Roman"/>
        </w:rPr>
      </w:pPr>
      <w:r w:rsidRPr="002D63F3">
        <w:rPr>
          <w:rStyle w:val="FootnoteReference"/>
          <w:rFonts w:ascii="Times New Roman" w:hAnsi="Times New Roman" w:cs="Times New Roman"/>
        </w:rPr>
        <w:footnoteRef/>
      </w:r>
      <w:r w:rsidRPr="002D63F3">
        <w:rPr>
          <w:rFonts w:ascii="Times New Roman" w:hAnsi="Times New Roman" w:cs="Times New Roman"/>
        </w:rPr>
        <w:t xml:space="preserve"> Summit of the V4 – </w:t>
      </w:r>
      <w:r w:rsidR="00E4729A" w:rsidRPr="002D63F3">
        <w:rPr>
          <w:rFonts w:ascii="Times New Roman" w:hAnsi="Times New Roman" w:cs="Times New Roman"/>
        </w:rPr>
        <w:t xml:space="preserve">Visegrád </w:t>
      </w:r>
      <w:r w:rsidRPr="002D63F3">
        <w:rPr>
          <w:rFonts w:ascii="Times New Roman" w:hAnsi="Times New Roman" w:cs="Times New Roman"/>
        </w:rPr>
        <w:t xml:space="preserve">Countries </w:t>
      </w:r>
      <w:r w:rsidR="008C447E" w:rsidRPr="002D63F3">
        <w:rPr>
          <w:rFonts w:ascii="Times New Roman" w:hAnsi="Times New Roman" w:cs="Times New Roman"/>
        </w:rPr>
        <w:t>(Czech Republic</w:t>
      </w:r>
      <w:r w:rsidR="0051248C" w:rsidRPr="002D63F3">
        <w:rPr>
          <w:rFonts w:ascii="Times New Roman" w:hAnsi="Times New Roman" w:cs="Times New Roman"/>
        </w:rPr>
        <w:t>,</w:t>
      </w:r>
      <w:r w:rsidR="008C447E" w:rsidRPr="002D63F3">
        <w:rPr>
          <w:rFonts w:ascii="Times New Roman" w:hAnsi="Times New Roman" w:cs="Times New Roman"/>
        </w:rPr>
        <w:t xml:space="preserve"> Hungary</w:t>
      </w:r>
      <w:r w:rsidR="0051248C" w:rsidRPr="00291566">
        <w:rPr>
          <w:rFonts w:ascii="Times New Roman" w:hAnsi="Times New Roman" w:cs="Times New Roman"/>
        </w:rPr>
        <w:t>,</w:t>
      </w:r>
      <w:r w:rsidR="008C447E" w:rsidRPr="00291566">
        <w:rPr>
          <w:rFonts w:ascii="Times New Roman" w:hAnsi="Times New Roman" w:cs="Times New Roman"/>
        </w:rPr>
        <w:t xml:space="preserve"> Poland</w:t>
      </w:r>
      <w:r w:rsidR="000F13BD" w:rsidRPr="00291566">
        <w:rPr>
          <w:rFonts w:ascii="Times New Roman" w:hAnsi="Times New Roman" w:cs="Times New Roman"/>
        </w:rPr>
        <w:t xml:space="preserve"> and</w:t>
      </w:r>
      <w:r w:rsidR="008C447E" w:rsidRPr="00291566">
        <w:rPr>
          <w:rFonts w:ascii="Times New Roman" w:hAnsi="Times New Roman" w:cs="Times New Roman"/>
        </w:rPr>
        <w:t xml:space="preserve"> Slovakia)</w:t>
      </w:r>
      <w:r w:rsidR="00D67C78" w:rsidRPr="00291566">
        <w:rPr>
          <w:rFonts w:ascii="Times New Roman" w:hAnsi="Times New Roman" w:cs="Times New Roman"/>
        </w:rPr>
        <w:t xml:space="preserve"> </w:t>
      </w:r>
      <w:r w:rsidRPr="00291566">
        <w:rPr>
          <w:rFonts w:ascii="Times New Roman" w:hAnsi="Times New Roman" w:cs="Times New Roman"/>
        </w:rPr>
        <w:t xml:space="preserve">– Budapest , 26 January 2018 – Statement on the Future of Europe </w:t>
      </w:r>
      <w:r w:rsidR="00D67C78" w:rsidRPr="00291566">
        <w:rPr>
          <w:rFonts w:ascii="Times New Roman" w:hAnsi="Times New Roman" w:cs="Times New Roman"/>
        </w:rPr>
        <w:t>–</w:t>
      </w:r>
      <w:r w:rsidRPr="00291566">
        <w:rPr>
          <w:rFonts w:ascii="Times New Roman" w:hAnsi="Times New Roman" w:cs="Times New Roman"/>
        </w:rPr>
        <w:t xml:space="preserve"> </w:t>
      </w:r>
      <w:hyperlink r:id="rId13" w:history="1">
        <w:r w:rsidR="00972509" w:rsidRPr="002D63F3">
          <w:rPr>
            <w:rStyle w:val="Hyperlink"/>
            <w:rFonts w:ascii="Times New Roman" w:hAnsi="Times New Roman" w:cs="Times New Roman"/>
          </w:rPr>
          <w:t>http://abouthungary.hu/speeches-and-remarks/v4-statement-on-the-future-of-europe/</w:t>
        </w:r>
      </w:hyperlink>
      <w:r w:rsidR="00972509" w:rsidRPr="001F4D1E">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3F" w:rsidRPr="009D4A3F" w:rsidRDefault="009D4A3F" w:rsidP="009D4A3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D" w:rsidRDefault="002947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D" w:rsidRDefault="002947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D" w:rsidRDefault="00294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4317"/>
    <w:multiLevelType w:val="hybridMultilevel"/>
    <w:tmpl w:val="3B3E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24354B"/>
    <w:multiLevelType w:val="hybridMultilevel"/>
    <w:tmpl w:val="6F9C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D92ADE"/>
    <w:multiLevelType w:val="hybridMultilevel"/>
    <w:tmpl w:val="9B60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A6BEDF-6564-46DB-8035-D2C3AEE7FE0B"/>
    <w:docVar w:name="LW_COVERPAGE_TYPE" w:val="1"/>
    <w:docVar w:name="LW_CROSSREFERENCE" w:val="&lt;UNUSED&gt;"/>
    <w:docVar w:name="LW_DocType" w:val="NORMAL"/>
    <w:docVar w:name="LW_EMISSION" w:val="13.2.2018"/>
    <w:docVar w:name="LW_EMISSION_ISODATE" w:val="2018-02-13"/>
    <w:docVar w:name="LW_EMISSION_LOCATION" w:val="BRX"/>
    <w:docVar w:name="LW_EMISSION_PREFIX" w:val="Brussels,"/>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8) 95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b__x000b_A Europe that delivers: Institutional options for making the European Union's work more efficient_x000b__x000b__x000b__x000b__x000b__x000b__x000b__x000b__x000b_&lt;FMT:Italic&gt;The European Commission's contribution to the Informal Leaders' meeting &lt;/FMT&gt;_x000b_&lt;FMT:Italic&gt;of 23 February 2018&lt;/FMT&gt;"/>
    <w:docVar w:name="LW_TYPE.DOC.CP" w:val="COMMUNICATION FROM THE COMMISSION"/>
    <w:docVar w:name="LW_TYPE.DOC.CP.USERTEXT" w:val="TO THE EUROPEAN PARLIAMENT, THE EUROPEAN COUNCIL AND THE COUNCIL"/>
  </w:docVars>
  <w:rsids>
    <w:rsidRoot w:val="0015404D"/>
    <w:rsid w:val="00000B9F"/>
    <w:rsid w:val="00002297"/>
    <w:rsid w:val="00003F75"/>
    <w:rsid w:val="000070B4"/>
    <w:rsid w:val="0000768F"/>
    <w:rsid w:val="00010C61"/>
    <w:rsid w:val="00010CE3"/>
    <w:rsid w:val="00011029"/>
    <w:rsid w:val="000112B0"/>
    <w:rsid w:val="0001162F"/>
    <w:rsid w:val="000117DC"/>
    <w:rsid w:val="00012FA8"/>
    <w:rsid w:val="000137C0"/>
    <w:rsid w:val="00013B0E"/>
    <w:rsid w:val="00015464"/>
    <w:rsid w:val="00015E19"/>
    <w:rsid w:val="000168A2"/>
    <w:rsid w:val="00017630"/>
    <w:rsid w:val="00017F50"/>
    <w:rsid w:val="000205FE"/>
    <w:rsid w:val="0002067B"/>
    <w:rsid w:val="00021703"/>
    <w:rsid w:val="00021812"/>
    <w:rsid w:val="00021AFC"/>
    <w:rsid w:val="00022566"/>
    <w:rsid w:val="00022793"/>
    <w:rsid w:val="00026337"/>
    <w:rsid w:val="000314AA"/>
    <w:rsid w:val="00033ED3"/>
    <w:rsid w:val="000366BA"/>
    <w:rsid w:val="0003732F"/>
    <w:rsid w:val="00037A91"/>
    <w:rsid w:val="00040039"/>
    <w:rsid w:val="00041D6D"/>
    <w:rsid w:val="00041F53"/>
    <w:rsid w:val="0004492B"/>
    <w:rsid w:val="0004493F"/>
    <w:rsid w:val="00044B4B"/>
    <w:rsid w:val="00050DAE"/>
    <w:rsid w:val="00052324"/>
    <w:rsid w:val="0005350D"/>
    <w:rsid w:val="00053EDA"/>
    <w:rsid w:val="00054DB6"/>
    <w:rsid w:val="00057A0E"/>
    <w:rsid w:val="000605D5"/>
    <w:rsid w:val="00061996"/>
    <w:rsid w:val="00064CBC"/>
    <w:rsid w:val="00065B68"/>
    <w:rsid w:val="00072ADF"/>
    <w:rsid w:val="0007343E"/>
    <w:rsid w:val="000740E5"/>
    <w:rsid w:val="000744D7"/>
    <w:rsid w:val="00077ABB"/>
    <w:rsid w:val="00077B44"/>
    <w:rsid w:val="00080624"/>
    <w:rsid w:val="00080963"/>
    <w:rsid w:val="00081999"/>
    <w:rsid w:val="00082F90"/>
    <w:rsid w:val="00083721"/>
    <w:rsid w:val="000861A7"/>
    <w:rsid w:val="0009144B"/>
    <w:rsid w:val="00091860"/>
    <w:rsid w:val="00092028"/>
    <w:rsid w:val="00093BC1"/>
    <w:rsid w:val="000941C1"/>
    <w:rsid w:val="00095BE8"/>
    <w:rsid w:val="00095CE5"/>
    <w:rsid w:val="00096652"/>
    <w:rsid w:val="000A0726"/>
    <w:rsid w:val="000A0C3D"/>
    <w:rsid w:val="000A4054"/>
    <w:rsid w:val="000A4D22"/>
    <w:rsid w:val="000A7F57"/>
    <w:rsid w:val="000B02EC"/>
    <w:rsid w:val="000B0750"/>
    <w:rsid w:val="000B0AF2"/>
    <w:rsid w:val="000B23F8"/>
    <w:rsid w:val="000B6B05"/>
    <w:rsid w:val="000B7C7D"/>
    <w:rsid w:val="000B7D43"/>
    <w:rsid w:val="000C1E3B"/>
    <w:rsid w:val="000C548F"/>
    <w:rsid w:val="000C6870"/>
    <w:rsid w:val="000C7803"/>
    <w:rsid w:val="000C7B3E"/>
    <w:rsid w:val="000D09DC"/>
    <w:rsid w:val="000D1893"/>
    <w:rsid w:val="000D1BB2"/>
    <w:rsid w:val="000D7D54"/>
    <w:rsid w:val="000E05BD"/>
    <w:rsid w:val="000E12A8"/>
    <w:rsid w:val="000E2876"/>
    <w:rsid w:val="000E2D35"/>
    <w:rsid w:val="000E3661"/>
    <w:rsid w:val="000E536B"/>
    <w:rsid w:val="000E5D7D"/>
    <w:rsid w:val="000E65D6"/>
    <w:rsid w:val="000E6BFA"/>
    <w:rsid w:val="000F0D8A"/>
    <w:rsid w:val="000F13BD"/>
    <w:rsid w:val="000F178B"/>
    <w:rsid w:val="000F1E14"/>
    <w:rsid w:val="000F3A13"/>
    <w:rsid w:val="000F3DFC"/>
    <w:rsid w:val="000F3F77"/>
    <w:rsid w:val="000F4130"/>
    <w:rsid w:val="00102046"/>
    <w:rsid w:val="00102EE7"/>
    <w:rsid w:val="00103D22"/>
    <w:rsid w:val="001044E4"/>
    <w:rsid w:val="00104BAD"/>
    <w:rsid w:val="001059B4"/>
    <w:rsid w:val="00105C84"/>
    <w:rsid w:val="00111640"/>
    <w:rsid w:val="00111D5B"/>
    <w:rsid w:val="00112050"/>
    <w:rsid w:val="00112489"/>
    <w:rsid w:val="001125B6"/>
    <w:rsid w:val="001128F7"/>
    <w:rsid w:val="0011299D"/>
    <w:rsid w:val="00114F06"/>
    <w:rsid w:val="001168EB"/>
    <w:rsid w:val="00117941"/>
    <w:rsid w:val="001204DD"/>
    <w:rsid w:val="0012186E"/>
    <w:rsid w:val="00121FD7"/>
    <w:rsid w:val="00124E64"/>
    <w:rsid w:val="00126541"/>
    <w:rsid w:val="001268E9"/>
    <w:rsid w:val="0013042E"/>
    <w:rsid w:val="0013217F"/>
    <w:rsid w:val="00132B95"/>
    <w:rsid w:val="00132F9D"/>
    <w:rsid w:val="00133AB4"/>
    <w:rsid w:val="00133AC0"/>
    <w:rsid w:val="00135087"/>
    <w:rsid w:val="00135552"/>
    <w:rsid w:val="00135CF8"/>
    <w:rsid w:val="001361E7"/>
    <w:rsid w:val="001413CE"/>
    <w:rsid w:val="00142A8A"/>
    <w:rsid w:val="00143EED"/>
    <w:rsid w:val="001440AE"/>
    <w:rsid w:val="001442F3"/>
    <w:rsid w:val="001457BA"/>
    <w:rsid w:val="00146379"/>
    <w:rsid w:val="0014641A"/>
    <w:rsid w:val="00146A34"/>
    <w:rsid w:val="00146A8B"/>
    <w:rsid w:val="001503C1"/>
    <w:rsid w:val="00150B55"/>
    <w:rsid w:val="00150E03"/>
    <w:rsid w:val="00151867"/>
    <w:rsid w:val="00152818"/>
    <w:rsid w:val="00154008"/>
    <w:rsid w:val="0015404D"/>
    <w:rsid w:val="00154235"/>
    <w:rsid w:val="00154349"/>
    <w:rsid w:val="0015644D"/>
    <w:rsid w:val="001565EC"/>
    <w:rsid w:val="00157871"/>
    <w:rsid w:val="001608E9"/>
    <w:rsid w:val="001622CF"/>
    <w:rsid w:val="00163F68"/>
    <w:rsid w:val="0016481B"/>
    <w:rsid w:val="001650F9"/>
    <w:rsid w:val="00170B73"/>
    <w:rsid w:val="0017264C"/>
    <w:rsid w:val="00173B39"/>
    <w:rsid w:val="00173CD0"/>
    <w:rsid w:val="00176630"/>
    <w:rsid w:val="00176FA9"/>
    <w:rsid w:val="00177B21"/>
    <w:rsid w:val="00177F91"/>
    <w:rsid w:val="0018333B"/>
    <w:rsid w:val="00185373"/>
    <w:rsid w:val="00187133"/>
    <w:rsid w:val="001912B9"/>
    <w:rsid w:val="001916CA"/>
    <w:rsid w:val="00195A87"/>
    <w:rsid w:val="00196CF6"/>
    <w:rsid w:val="00197D15"/>
    <w:rsid w:val="001A04F4"/>
    <w:rsid w:val="001A188D"/>
    <w:rsid w:val="001A1D3B"/>
    <w:rsid w:val="001A2B28"/>
    <w:rsid w:val="001A3ADF"/>
    <w:rsid w:val="001A7427"/>
    <w:rsid w:val="001A7932"/>
    <w:rsid w:val="001A7E50"/>
    <w:rsid w:val="001B52F5"/>
    <w:rsid w:val="001B61F1"/>
    <w:rsid w:val="001B6A54"/>
    <w:rsid w:val="001B6F09"/>
    <w:rsid w:val="001C0A20"/>
    <w:rsid w:val="001C0E5E"/>
    <w:rsid w:val="001C2388"/>
    <w:rsid w:val="001C287A"/>
    <w:rsid w:val="001C3C3B"/>
    <w:rsid w:val="001D0BDB"/>
    <w:rsid w:val="001D1AE4"/>
    <w:rsid w:val="001D4697"/>
    <w:rsid w:val="001E074A"/>
    <w:rsid w:val="001E2415"/>
    <w:rsid w:val="001E2685"/>
    <w:rsid w:val="001E3CA0"/>
    <w:rsid w:val="001E60B2"/>
    <w:rsid w:val="001E7B8B"/>
    <w:rsid w:val="001E7E70"/>
    <w:rsid w:val="001F0CB7"/>
    <w:rsid w:val="001F2A38"/>
    <w:rsid w:val="001F4D1E"/>
    <w:rsid w:val="00200E97"/>
    <w:rsid w:val="0020124E"/>
    <w:rsid w:val="00201662"/>
    <w:rsid w:val="00201E79"/>
    <w:rsid w:val="0020257B"/>
    <w:rsid w:val="00203867"/>
    <w:rsid w:val="00207B03"/>
    <w:rsid w:val="00210790"/>
    <w:rsid w:val="002115FD"/>
    <w:rsid w:val="00212256"/>
    <w:rsid w:val="00214F1B"/>
    <w:rsid w:val="00215559"/>
    <w:rsid w:val="0021616C"/>
    <w:rsid w:val="00216FDB"/>
    <w:rsid w:val="00217B52"/>
    <w:rsid w:val="00217CFF"/>
    <w:rsid w:val="00220A5C"/>
    <w:rsid w:val="00221127"/>
    <w:rsid w:val="00221D95"/>
    <w:rsid w:val="002220E9"/>
    <w:rsid w:val="00223B6B"/>
    <w:rsid w:val="002301AD"/>
    <w:rsid w:val="002308AD"/>
    <w:rsid w:val="002321ED"/>
    <w:rsid w:val="002340B2"/>
    <w:rsid w:val="002343E9"/>
    <w:rsid w:val="00234E7F"/>
    <w:rsid w:val="00235021"/>
    <w:rsid w:val="00240AE0"/>
    <w:rsid w:val="002412C9"/>
    <w:rsid w:val="00243564"/>
    <w:rsid w:val="00243BF6"/>
    <w:rsid w:val="00243E35"/>
    <w:rsid w:val="00244256"/>
    <w:rsid w:val="002454C1"/>
    <w:rsid w:val="0024607B"/>
    <w:rsid w:val="00246D16"/>
    <w:rsid w:val="00251D79"/>
    <w:rsid w:val="00252402"/>
    <w:rsid w:val="002537E0"/>
    <w:rsid w:val="0025456C"/>
    <w:rsid w:val="00255411"/>
    <w:rsid w:val="00256BE9"/>
    <w:rsid w:val="00257607"/>
    <w:rsid w:val="00260018"/>
    <w:rsid w:val="00260DA8"/>
    <w:rsid w:val="00263031"/>
    <w:rsid w:val="0026476D"/>
    <w:rsid w:val="002677BA"/>
    <w:rsid w:val="00267F84"/>
    <w:rsid w:val="00271819"/>
    <w:rsid w:val="002743F6"/>
    <w:rsid w:val="00282DE0"/>
    <w:rsid w:val="00285B1D"/>
    <w:rsid w:val="00291543"/>
    <w:rsid w:val="00291566"/>
    <w:rsid w:val="00291FA0"/>
    <w:rsid w:val="00293C4E"/>
    <w:rsid w:val="002947AD"/>
    <w:rsid w:val="00295683"/>
    <w:rsid w:val="002959A4"/>
    <w:rsid w:val="00296449"/>
    <w:rsid w:val="0029674D"/>
    <w:rsid w:val="002978AB"/>
    <w:rsid w:val="002A2CF1"/>
    <w:rsid w:val="002A386B"/>
    <w:rsid w:val="002A3884"/>
    <w:rsid w:val="002A3EE8"/>
    <w:rsid w:val="002A565A"/>
    <w:rsid w:val="002A5909"/>
    <w:rsid w:val="002A5D20"/>
    <w:rsid w:val="002A74DF"/>
    <w:rsid w:val="002A790D"/>
    <w:rsid w:val="002B108F"/>
    <w:rsid w:val="002B260F"/>
    <w:rsid w:val="002B398B"/>
    <w:rsid w:val="002B6042"/>
    <w:rsid w:val="002B647D"/>
    <w:rsid w:val="002B6FFC"/>
    <w:rsid w:val="002C05CC"/>
    <w:rsid w:val="002C1AE2"/>
    <w:rsid w:val="002C409D"/>
    <w:rsid w:val="002C5D53"/>
    <w:rsid w:val="002C62DD"/>
    <w:rsid w:val="002D0775"/>
    <w:rsid w:val="002D0F72"/>
    <w:rsid w:val="002D2854"/>
    <w:rsid w:val="002D290C"/>
    <w:rsid w:val="002D2EFA"/>
    <w:rsid w:val="002D63F3"/>
    <w:rsid w:val="002D6C75"/>
    <w:rsid w:val="002D6F22"/>
    <w:rsid w:val="002E15C8"/>
    <w:rsid w:val="002E2968"/>
    <w:rsid w:val="002E2E91"/>
    <w:rsid w:val="002E42A9"/>
    <w:rsid w:val="002E4E1A"/>
    <w:rsid w:val="002E5255"/>
    <w:rsid w:val="002E52B2"/>
    <w:rsid w:val="002E61BD"/>
    <w:rsid w:val="002E7C5C"/>
    <w:rsid w:val="002F2E78"/>
    <w:rsid w:val="002F443A"/>
    <w:rsid w:val="002F49C3"/>
    <w:rsid w:val="002F4D6E"/>
    <w:rsid w:val="002F564C"/>
    <w:rsid w:val="002F5771"/>
    <w:rsid w:val="002F6C9A"/>
    <w:rsid w:val="002F7665"/>
    <w:rsid w:val="003002DB"/>
    <w:rsid w:val="003020B0"/>
    <w:rsid w:val="003039D4"/>
    <w:rsid w:val="00305E80"/>
    <w:rsid w:val="00306EC5"/>
    <w:rsid w:val="00307071"/>
    <w:rsid w:val="00311EC3"/>
    <w:rsid w:val="003131F5"/>
    <w:rsid w:val="003155F5"/>
    <w:rsid w:val="00315D95"/>
    <w:rsid w:val="003161AE"/>
    <w:rsid w:val="00317434"/>
    <w:rsid w:val="00320C38"/>
    <w:rsid w:val="0032121C"/>
    <w:rsid w:val="00321826"/>
    <w:rsid w:val="00322F17"/>
    <w:rsid w:val="00322F25"/>
    <w:rsid w:val="00326B9E"/>
    <w:rsid w:val="00330C9F"/>
    <w:rsid w:val="00330E7A"/>
    <w:rsid w:val="003323E3"/>
    <w:rsid w:val="00334765"/>
    <w:rsid w:val="00334EC4"/>
    <w:rsid w:val="003405D2"/>
    <w:rsid w:val="003424A8"/>
    <w:rsid w:val="00343E3E"/>
    <w:rsid w:val="00345244"/>
    <w:rsid w:val="003453CC"/>
    <w:rsid w:val="00346A09"/>
    <w:rsid w:val="00350A83"/>
    <w:rsid w:val="00352FFC"/>
    <w:rsid w:val="00355916"/>
    <w:rsid w:val="0035629F"/>
    <w:rsid w:val="0035707D"/>
    <w:rsid w:val="00363170"/>
    <w:rsid w:val="00363A50"/>
    <w:rsid w:val="00366454"/>
    <w:rsid w:val="00367497"/>
    <w:rsid w:val="003675EE"/>
    <w:rsid w:val="003678D2"/>
    <w:rsid w:val="0037431F"/>
    <w:rsid w:val="00375972"/>
    <w:rsid w:val="0037620F"/>
    <w:rsid w:val="003764DD"/>
    <w:rsid w:val="00376CDE"/>
    <w:rsid w:val="00381E31"/>
    <w:rsid w:val="00382A9B"/>
    <w:rsid w:val="00384115"/>
    <w:rsid w:val="003864C6"/>
    <w:rsid w:val="00391282"/>
    <w:rsid w:val="0039153A"/>
    <w:rsid w:val="00391808"/>
    <w:rsid w:val="00394041"/>
    <w:rsid w:val="0039541A"/>
    <w:rsid w:val="003963C4"/>
    <w:rsid w:val="00396F28"/>
    <w:rsid w:val="003A3023"/>
    <w:rsid w:val="003A30A4"/>
    <w:rsid w:val="003A3434"/>
    <w:rsid w:val="003A379B"/>
    <w:rsid w:val="003A4173"/>
    <w:rsid w:val="003A4A0A"/>
    <w:rsid w:val="003A4ED0"/>
    <w:rsid w:val="003A760E"/>
    <w:rsid w:val="003A7866"/>
    <w:rsid w:val="003B09CF"/>
    <w:rsid w:val="003B12BB"/>
    <w:rsid w:val="003B22C7"/>
    <w:rsid w:val="003B4F61"/>
    <w:rsid w:val="003B55CD"/>
    <w:rsid w:val="003B5A4D"/>
    <w:rsid w:val="003B7737"/>
    <w:rsid w:val="003B7B59"/>
    <w:rsid w:val="003B7F8B"/>
    <w:rsid w:val="003C05E4"/>
    <w:rsid w:val="003C0990"/>
    <w:rsid w:val="003C0B77"/>
    <w:rsid w:val="003C193C"/>
    <w:rsid w:val="003C21DD"/>
    <w:rsid w:val="003C26AE"/>
    <w:rsid w:val="003C27C2"/>
    <w:rsid w:val="003C2ECE"/>
    <w:rsid w:val="003C3247"/>
    <w:rsid w:val="003C34F7"/>
    <w:rsid w:val="003C4AA5"/>
    <w:rsid w:val="003C4E0E"/>
    <w:rsid w:val="003D31B8"/>
    <w:rsid w:val="003D3E4D"/>
    <w:rsid w:val="003D41A3"/>
    <w:rsid w:val="003D4488"/>
    <w:rsid w:val="003D5284"/>
    <w:rsid w:val="003D7666"/>
    <w:rsid w:val="003E0F3E"/>
    <w:rsid w:val="003E0FFE"/>
    <w:rsid w:val="003E42FA"/>
    <w:rsid w:val="003E5392"/>
    <w:rsid w:val="003E64C1"/>
    <w:rsid w:val="003E6F48"/>
    <w:rsid w:val="003F4DD1"/>
    <w:rsid w:val="003F5007"/>
    <w:rsid w:val="003F5511"/>
    <w:rsid w:val="003F5C0C"/>
    <w:rsid w:val="00401FFF"/>
    <w:rsid w:val="00402727"/>
    <w:rsid w:val="00402959"/>
    <w:rsid w:val="00403BD1"/>
    <w:rsid w:val="00405100"/>
    <w:rsid w:val="004067E1"/>
    <w:rsid w:val="004103E4"/>
    <w:rsid w:val="0041165A"/>
    <w:rsid w:val="00412044"/>
    <w:rsid w:val="0041241B"/>
    <w:rsid w:val="00412CBE"/>
    <w:rsid w:val="00413710"/>
    <w:rsid w:val="0041538D"/>
    <w:rsid w:val="0041597E"/>
    <w:rsid w:val="00416A98"/>
    <w:rsid w:val="00416F33"/>
    <w:rsid w:val="00417573"/>
    <w:rsid w:val="00420A43"/>
    <w:rsid w:val="0042181A"/>
    <w:rsid w:val="004222A1"/>
    <w:rsid w:val="00422D57"/>
    <w:rsid w:val="00422ED9"/>
    <w:rsid w:val="004271F4"/>
    <w:rsid w:val="004274A2"/>
    <w:rsid w:val="0043142B"/>
    <w:rsid w:val="00431E86"/>
    <w:rsid w:val="004323E1"/>
    <w:rsid w:val="00433CDC"/>
    <w:rsid w:val="00434BFA"/>
    <w:rsid w:val="004355F3"/>
    <w:rsid w:val="00440D10"/>
    <w:rsid w:val="004410F2"/>
    <w:rsid w:val="00441AAE"/>
    <w:rsid w:val="00442156"/>
    <w:rsid w:val="00442E65"/>
    <w:rsid w:val="004451EE"/>
    <w:rsid w:val="00447D70"/>
    <w:rsid w:val="00450113"/>
    <w:rsid w:val="0045045A"/>
    <w:rsid w:val="00451AF7"/>
    <w:rsid w:val="00452593"/>
    <w:rsid w:val="0045525B"/>
    <w:rsid w:val="00455328"/>
    <w:rsid w:val="00456C46"/>
    <w:rsid w:val="00457524"/>
    <w:rsid w:val="00457F77"/>
    <w:rsid w:val="004600CB"/>
    <w:rsid w:val="00461EDE"/>
    <w:rsid w:val="00464218"/>
    <w:rsid w:val="00464297"/>
    <w:rsid w:val="004654A5"/>
    <w:rsid w:val="0046596F"/>
    <w:rsid w:val="00465CB4"/>
    <w:rsid w:val="00475A1A"/>
    <w:rsid w:val="004824E7"/>
    <w:rsid w:val="004847B2"/>
    <w:rsid w:val="00484AA5"/>
    <w:rsid w:val="00484B8F"/>
    <w:rsid w:val="00484C1C"/>
    <w:rsid w:val="004863A1"/>
    <w:rsid w:val="00486792"/>
    <w:rsid w:val="00487EE9"/>
    <w:rsid w:val="0049023B"/>
    <w:rsid w:val="0049136E"/>
    <w:rsid w:val="0049218B"/>
    <w:rsid w:val="00492732"/>
    <w:rsid w:val="00493B33"/>
    <w:rsid w:val="00493DD2"/>
    <w:rsid w:val="004941E5"/>
    <w:rsid w:val="00495448"/>
    <w:rsid w:val="004967E1"/>
    <w:rsid w:val="00496BBC"/>
    <w:rsid w:val="004A012C"/>
    <w:rsid w:val="004A0158"/>
    <w:rsid w:val="004A041E"/>
    <w:rsid w:val="004A1E06"/>
    <w:rsid w:val="004A2CC1"/>
    <w:rsid w:val="004A2EBD"/>
    <w:rsid w:val="004A37BC"/>
    <w:rsid w:val="004A59D5"/>
    <w:rsid w:val="004A5C44"/>
    <w:rsid w:val="004B258B"/>
    <w:rsid w:val="004B4C25"/>
    <w:rsid w:val="004B5234"/>
    <w:rsid w:val="004B5671"/>
    <w:rsid w:val="004B69E9"/>
    <w:rsid w:val="004B6FA8"/>
    <w:rsid w:val="004B7A6F"/>
    <w:rsid w:val="004C0765"/>
    <w:rsid w:val="004C09CE"/>
    <w:rsid w:val="004C0EE5"/>
    <w:rsid w:val="004C1C3D"/>
    <w:rsid w:val="004C255C"/>
    <w:rsid w:val="004C2C7A"/>
    <w:rsid w:val="004C3712"/>
    <w:rsid w:val="004C59DE"/>
    <w:rsid w:val="004D1A2A"/>
    <w:rsid w:val="004D2356"/>
    <w:rsid w:val="004D2A27"/>
    <w:rsid w:val="004D4493"/>
    <w:rsid w:val="004D5C2A"/>
    <w:rsid w:val="004D7258"/>
    <w:rsid w:val="004D7B31"/>
    <w:rsid w:val="004D7BC8"/>
    <w:rsid w:val="004E0322"/>
    <w:rsid w:val="004E3C74"/>
    <w:rsid w:val="004E3F62"/>
    <w:rsid w:val="004E4CF9"/>
    <w:rsid w:val="004E52B4"/>
    <w:rsid w:val="004E52F7"/>
    <w:rsid w:val="004E5BBE"/>
    <w:rsid w:val="004E6750"/>
    <w:rsid w:val="004E6856"/>
    <w:rsid w:val="004E7175"/>
    <w:rsid w:val="004E74B7"/>
    <w:rsid w:val="004F00DD"/>
    <w:rsid w:val="004F0C10"/>
    <w:rsid w:val="004F137D"/>
    <w:rsid w:val="004F5A38"/>
    <w:rsid w:val="004F5B2F"/>
    <w:rsid w:val="004F5C90"/>
    <w:rsid w:val="00500395"/>
    <w:rsid w:val="005049F1"/>
    <w:rsid w:val="0050565D"/>
    <w:rsid w:val="005114FA"/>
    <w:rsid w:val="0051248C"/>
    <w:rsid w:val="00513146"/>
    <w:rsid w:val="0051401A"/>
    <w:rsid w:val="00515C78"/>
    <w:rsid w:val="0051661D"/>
    <w:rsid w:val="00516E09"/>
    <w:rsid w:val="00517D25"/>
    <w:rsid w:val="00517FC0"/>
    <w:rsid w:val="00523368"/>
    <w:rsid w:val="00524B50"/>
    <w:rsid w:val="00526CEB"/>
    <w:rsid w:val="00527EF0"/>
    <w:rsid w:val="00532B04"/>
    <w:rsid w:val="0053603A"/>
    <w:rsid w:val="0053703A"/>
    <w:rsid w:val="00537F16"/>
    <w:rsid w:val="005400CE"/>
    <w:rsid w:val="00541724"/>
    <w:rsid w:val="0054189E"/>
    <w:rsid w:val="005428C0"/>
    <w:rsid w:val="00543B49"/>
    <w:rsid w:val="0054415C"/>
    <w:rsid w:val="005468B3"/>
    <w:rsid w:val="005479C6"/>
    <w:rsid w:val="005528AC"/>
    <w:rsid w:val="005532D5"/>
    <w:rsid w:val="00553AD6"/>
    <w:rsid w:val="00556FC6"/>
    <w:rsid w:val="0056107D"/>
    <w:rsid w:val="005616B7"/>
    <w:rsid w:val="00562116"/>
    <w:rsid w:val="00565FAC"/>
    <w:rsid w:val="00566019"/>
    <w:rsid w:val="00567B2E"/>
    <w:rsid w:val="005700AF"/>
    <w:rsid w:val="005716F9"/>
    <w:rsid w:val="00574516"/>
    <w:rsid w:val="00576927"/>
    <w:rsid w:val="00580C1C"/>
    <w:rsid w:val="00580E74"/>
    <w:rsid w:val="00582392"/>
    <w:rsid w:val="00583186"/>
    <w:rsid w:val="00585AA5"/>
    <w:rsid w:val="0059087D"/>
    <w:rsid w:val="00591178"/>
    <w:rsid w:val="005911F0"/>
    <w:rsid w:val="00591D01"/>
    <w:rsid w:val="00592DA9"/>
    <w:rsid w:val="0059477D"/>
    <w:rsid w:val="00594FB7"/>
    <w:rsid w:val="00595D24"/>
    <w:rsid w:val="00597E55"/>
    <w:rsid w:val="005A1938"/>
    <w:rsid w:val="005A225E"/>
    <w:rsid w:val="005A2645"/>
    <w:rsid w:val="005A34AF"/>
    <w:rsid w:val="005A5020"/>
    <w:rsid w:val="005A62C0"/>
    <w:rsid w:val="005A7D18"/>
    <w:rsid w:val="005B4550"/>
    <w:rsid w:val="005B4D87"/>
    <w:rsid w:val="005B7737"/>
    <w:rsid w:val="005C026A"/>
    <w:rsid w:val="005C31F9"/>
    <w:rsid w:val="005C3210"/>
    <w:rsid w:val="005C6B59"/>
    <w:rsid w:val="005C7431"/>
    <w:rsid w:val="005C7641"/>
    <w:rsid w:val="005C78B4"/>
    <w:rsid w:val="005D308E"/>
    <w:rsid w:val="005D4179"/>
    <w:rsid w:val="005D6499"/>
    <w:rsid w:val="005E0735"/>
    <w:rsid w:val="005E2025"/>
    <w:rsid w:val="005E25B0"/>
    <w:rsid w:val="005E320D"/>
    <w:rsid w:val="005E44FE"/>
    <w:rsid w:val="005F03BA"/>
    <w:rsid w:val="005F4EDC"/>
    <w:rsid w:val="005F5250"/>
    <w:rsid w:val="0060042F"/>
    <w:rsid w:val="00600D1B"/>
    <w:rsid w:val="006021AB"/>
    <w:rsid w:val="0060653A"/>
    <w:rsid w:val="006066A0"/>
    <w:rsid w:val="006074C9"/>
    <w:rsid w:val="006074D8"/>
    <w:rsid w:val="006077D0"/>
    <w:rsid w:val="00607E49"/>
    <w:rsid w:val="00607F14"/>
    <w:rsid w:val="00611BF1"/>
    <w:rsid w:val="006131BE"/>
    <w:rsid w:val="00613B7A"/>
    <w:rsid w:val="00614E85"/>
    <w:rsid w:val="0061777E"/>
    <w:rsid w:val="00620A70"/>
    <w:rsid w:val="00623C4E"/>
    <w:rsid w:val="00625FC4"/>
    <w:rsid w:val="00626E70"/>
    <w:rsid w:val="006305D2"/>
    <w:rsid w:val="0063142A"/>
    <w:rsid w:val="00631A61"/>
    <w:rsid w:val="006331BA"/>
    <w:rsid w:val="0063522B"/>
    <w:rsid w:val="00635919"/>
    <w:rsid w:val="006360EC"/>
    <w:rsid w:val="006414FD"/>
    <w:rsid w:val="00641AAF"/>
    <w:rsid w:val="006420B4"/>
    <w:rsid w:val="00642731"/>
    <w:rsid w:val="006452AA"/>
    <w:rsid w:val="00646F5A"/>
    <w:rsid w:val="006509C8"/>
    <w:rsid w:val="00653252"/>
    <w:rsid w:val="00653A9B"/>
    <w:rsid w:val="006547C3"/>
    <w:rsid w:val="0065546B"/>
    <w:rsid w:val="00656D81"/>
    <w:rsid w:val="0066244E"/>
    <w:rsid w:val="00662713"/>
    <w:rsid w:val="006676B0"/>
    <w:rsid w:val="006701DD"/>
    <w:rsid w:val="00670E82"/>
    <w:rsid w:val="00670F2F"/>
    <w:rsid w:val="00675EC5"/>
    <w:rsid w:val="00676C08"/>
    <w:rsid w:val="00677091"/>
    <w:rsid w:val="00683C94"/>
    <w:rsid w:val="0068478B"/>
    <w:rsid w:val="00687AB4"/>
    <w:rsid w:val="0069373E"/>
    <w:rsid w:val="00693C85"/>
    <w:rsid w:val="006A05B3"/>
    <w:rsid w:val="006A136F"/>
    <w:rsid w:val="006A17B6"/>
    <w:rsid w:val="006A2367"/>
    <w:rsid w:val="006A4D03"/>
    <w:rsid w:val="006A6267"/>
    <w:rsid w:val="006A69B1"/>
    <w:rsid w:val="006A7113"/>
    <w:rsid w:val="006B3667"/>
    <w:rsid w:val="006B3CEF"/>
    <w:rsid w:val="006C0BED"/>
    <w:rsid w:val="006C4EC0"/>
    <w:rsid w:val="006C4F8D"/>
    <w:rsid w:val="006C6B3D"/>
    <w:rsid w:val="006C7124"/>
    <w:rsid w:val="006C7D21"/>
    <w:rsid w:val="006D1CB9"/>
    <w:rsid w:val="006D428B"/>
    <w:rsid w:val="006D4F47"/>
    <w:rsid w:val="006E0E9A"/>
    <w:rsid w:val="006E13D9"/>
    <w:rsid w:val="006E3956"/>
    <w:rsid w:val="006E594E"/>
    <w:rsid w:val="006E606C"/>
    <w:rsid w:val="006E6768"/>
    <w:rsid w:val="006E75D9"/>
    <w:rsid w:val="006F1490"/>
    <w:rsid w:val="006F1712"/>
    <w:rsid w:val="00701D98"/>
    <w:rsid w:val="00702305"/>
    <w:rsid w:val="00703AA0"/>
    <w:rsid w:val="00703D0A"/>
    <w:rsid w:val="007045EB"/>
    <w:rsid w:val="007052B1"/>
    <w:rsid w:val="00705A25"/>
    <w:rsid w:val="00705B2D"/>
    <w:rsid w:val="00706107"/>
    <w:rsid w:val="00712581"/>
    <w:rsid w:val="00714EC9"/>
    <w:rsid w:val="0071749D"/>
    <w:rsid w:val="00721AD4"/>
    <w:rsid w:val="00723760"/>
    <w:rsid w:val="00723D1D"/>
    <w:rsid w:val="00724069"/>
    <w:rsid w:val="007240FE"/>
    <w:rsid w:val="00727158"/>
    <w:rsid w:val="007275F9"/>
    <w:rsid w:val="00727A05"/>
    <w:rsid w:val="00727ECC"/>
    <w:rsid w:val="007308E8"/>
    <w:rsid w:val="007318BF"/>
    <w:rsid w:val="00731F40"/>
    <w:rsid w:val="00732015"/>
    <w:rsid w:val="007320A3"/>
    <w:rsid w:val="00733069"/>
    <w:rsid w:val="00733DAD"/>
    <w:rsid w:val="007379D6"/>
    <w:rsid w:val="00740FED"/>
    <w:rsid w:val="00741878"/>
    <w:rsid w:val="007426B5"/>
    <w:rsid w:val="00746B99"/>
    <w:rsid w:val="00747EAD"/>
    <w:rsid w:val="00751AC2"/>
    <w:rsid w:val="007522E0"/>
    <w:rsid w:val="00753BD1"/>
    <w:rsid w:val="00755271"/>
    <w:rsid w:val="00755A4A"/>
    <w:rsid w:val="00761471"/>
    <w:rsid w:val="00763B37"/>
    <w:rsid w:val="00763DA5"/>
    <w:rsid w:val="00770B0F"/>
    <w:rsid w:val="00773014"/>
    <w:rsid w:val="00773C6A"/>
    <w:rsid w:val="00774867"/>
    <w:rsid w:val="007760CA"/>
    <w:rsid w:val="007764A9"/>
    <w:rsid w:val="00776927"/>
    <w:rsid w:val="007769ED"/>
    <w:rsid w:val="00780535"/>
    <w:rsid w:val="00782A8E"/>
    <w:rsid w:val="007838F9"/>
    <w:rsid w:val="007876A7"/>
    <w:rsid w:val="00790E5D"/>
    <w:rsid w:val="00791829"/>
    <w:rsid w:val="007939FB"/>
    <w:rsid w:val="00796AF8"/>
    <w:rsid w:val="007A1D99"/>
    <w:rsid w:val="007A1DFD"/>
    <w:rsid w:val="007A23CE"/>
    <w:rsid w:val="007A2A53"/>
    <w:rsid w:val="007A2B07"/>
    <w:rsid w:val="007A4297"/>
    <w:rsid w:val="007A493D"/>
    <w:rsid w:val="007A55E9"/>
    <w:rsid w:val="007A5D21"/>
    <w:rsid w:val="007B0FDA"/>
    <w:rsid w:val="007B1341"/>
    <w:rsid w:val="007B2462"/>
    <w:rsid w:val="007B3AFA"/>
    <w:rsid w:val="007B4D80"/>
    <w:rsid w:val="007B5732"/>
    <w:rsid w:val="007B57F7"/>
    <w:rsid w:val="007B7B3A"/>
    <w:rsid w:val="007C0090"/>
    <w:rsid w:val="007C3811"/>
    <w:rsid w:val="007C3A26"/>
    <w:rsid w:val="007C6C93"/>
    <w:rsid w:val="007C6F75"/>
    <w:rsid w:val="007D0393"/>
    <w:rsid w:val="007D1511"/>
    <w:rsid w:val="007D1B9D"/>
    <w:rsid w:val="007D29CE"/>
    <w:rsid w:val="007D433E"/>
    <w:rsid w:val="007D4AE6"/>
    <w:rsid w:val="007D60FF"/>
    <w:rsid w:val="007D6C41"/>
    <w:rsid w:val="007D710D"/>
    <w:rsid w:val="007D7337"/>
    <w:rsid w:val="007D77A0"/>
    <w:rsid w:val="007D781E"/>
    <w:rsid w:val="007E118D"/>
    <w:rsid w:val="007E3093"/>
    <w:rsid w:val="007E3246"/>
    <w:rsid w:val="007E32D6"/>
    <w:rsid w:val="007E6E3D"/>
    <w:rsid w:val="007F0B9B"/>
    <w:rsid w:val="007F0BFB"/>
    <w:rsid w:val="007F1311"/>
    <w:rsid w:val="007F1E2A"/>
    <w:rsid w:val="007F39E2"/>
    <w:rsid w:val="007F3CC4"/>
    <w:rsid w:val="007F4494"/>
    <w:rsid w:val="007F4559"/>
    <w:rsid w:val="007F637A"/>
    <w:rsid w:val="007F63C2"/>
    <w:rsid w:val="007F7FE5"/>
    <w:rsid w:val="00800A5F"/>
    <w:rsid w:val="00801007"/>
    <w:rsid w:val="0080124B"/>
    <w:rsid w:val="00803A06"/>
    <w:rsid w:val="00805EDD"/>
    <w:rsid w:val="008150F2"/>
    <w:rsid w:val="0081579C"/>
    <w:rsid w:val="0081653A"/>
    <w:rsid w:val="00817EBF"/>
    <w:rsid w:val="00821A4E"/>
    <w:rsid w:val="00822745"/>
    <w:rsid w:val="00822AFD"/>
    <w:rsid w:val="008262DD"/>
    <w:rsid w:val="008269F6"/>
    <w:rsid w:val="0083084C"/>
    <w:rsid w:val="008309EC"/>
    <w:rsid w:val="008323D0"/>
    <w:rsid w:val="00832C27"/>
    <w:rsid w:val="00834B63"/>
    <w:rsid w:val="00836341"/>
    <w:rsid w:val="008363E9"/>
    <w:rsid w:val="00836451"/>
    <w:rsid w:val="00837999"/>
    <w:rsid w:val="00840D35"/>
    <w:rsid w:val="00843072"/>
    <w:rsid w:val="00851CEB"/>
    <w:rsid w:val="00852AD9"/>
    <w:rsid w:val="00856760"/>
    <w:rsid w:val="00861D3C"/>
    <w:rsid w:val="00865A30"/>
    <w:rsid w:val="0086732E"/>
    <w:rsid w:val="00867CC0"/>
    <w:rsid w:val="00867FE9"/>
    <w:rsid w:val="008721BA"/>
    <w:rsid w:val="0087288F"/>
    <w:rsid w:val="0087332C"/>
    <w:rsid w:val="00875309"/>
    <w:rsid w:val="00876D1D"/>
    <w:rsid w:val="00882B20"/>
    <w:rsid w:val="008843E2"/>
    <w:rsid w:val="00885968"/>
    <w:rsid w:val="008934FF"/>
    <w:rsid w:val="00894296"/>
    <w:rsid w:val="008962B8"/>
    <w:rsid w:val="00896589"/>
    <w:rsid w:val="00896891"/>
    <w:rsid w:val="00896AF6"/>
    <w:rsid w:val="00896C7D"/>
    <w:rsid w:val="008974B6"/>
    <w:rsid w:val="008A0F73"/>
    <w:rsid w:val="008A4FB8"/>
    <w:rsid w:val="008A535A"/>
    <w:rsid w:val="008A644A"/>
    <w:rsid w:val="008A7216"/>
    <w:rsid w:val="008A7738"/>
    <w:rsid w:val="008A7BA6"/>
    <w:rsid w:val="008B0E9A"/>
    <w:rsid w:val="008B114F"/>
    <w:rsid w:val="008B1578"/>
    <w:rsid w:val="008B2299"/>
    <w:rsid w:val="008B3F89"/>
    <w:rsid w:val="008B4D84"/>
    <w:rsid w:val="008B5E7F"/>
    <w:rsid w:val="008C1152"/>
    <w:rsid w:val="008C24BB"/>
    <w:rsid w:val="008C447E"/>
    <w:rsid w:val="008C4FC2"/>
    <w:rsid w:val="008C5379"/>
    <w:rsid w:val="008C5D0B"/>
    <w:rsid w:val="008C5EB2"/>
    <w:rsid w:val="008C7365"/>
    <w:rsid w:val="008D30E1"/>
    <w:rsid w:val="008D319E"/>
    <w:rsid w:val="008D4C9A"/>
    <w:rsid w:val="008D643A"/>
    <w:rsid w:val="008D7007"/>
    <w:rsid w:val="008D7AA9"/>
    <w:rsid w:val="008D7C58"/>
    <w:rsid w:val="008E3A9A"/>
    <w:rsid w:val="008E44E0"/>
    <w:rsid w:val="008E471F"/>
    <w:rsid w:val="008E4890"/>
    <w:rsid w:val="008E5827"/>
    <w:rsid w:val="008E71D0"/>
    <w:rsid w:val="008F01A2"/>
    <w:rsid w:val="008F01A6"/>
    <w:rsid w:val="008F28C9"/>
    <w:rsid w:val="008F344D"/>
    <w:rsid w:val="008F6581"/>
    <w:rsid w:val="008F7005"/>
    <w:rsid w:val="00900056"/>
    <w:rsid w:val="00903AA7"/>
    <w:rsid w:val="00903B93"/>
    <w:rsid w:val="00903BD2"/>
    <w:rsid w:val="009060C6"/>
    <w:rsid w:val="009066EF"/>
    <w:rsid w:val="00906DAC"/>
    <w:rsid w:val="009077AF"/>
    <w:rsid w:val="00907EA0"/>
    <w:rsid w:val="009117FC"/>
    <w:rsid w:val="00912998"/>
    <w:rsid w:val="00912ADE"/>
    <w:rsid w:val="00913215"/>
    <w:rsid w:val="00913540"/>
    <w:rsid w:val="00914218"/>
    <w:rsid w:val="00915754"/>
    <w:rsid w:val="00915CB6"/>
    <w:rsid w:val="009172E8"/>
    <w:rsid w:val="0092097B"/>
    <w:rsid w:val="00920CC0"/>
    <w:rsid w:val="00920FEE"/>
    <w:rsid w:val="00921523"/>
    <w:rsid w:val="0092170E"/>
    <w:rsid w:val="0092187E"/>
    <w:rsid w:val="0092329F"/>
    <w:rsid w:val="009237DB"/>
    <w:rsid w:val="00926626"/>
    <w:rsid w:val="0092666E"/>
    <w:rsid w:val="00926BFC"/>
    <w:rsid w:val="009306C3"/>
    <w:rsid w:val="0093194D"/>
    <w:rsid w:val="00933279"/>
    <w:rsid w:val="00933E36"/>
    <w:rsid w:val="00934DB7"/>
    <w:rsid w:val="00935579"/>
    <w:rsid w:val="009428BD"/>
    <w:rsid w:val="0094342B"/>
    <w:rsid w:val="00943E63"/>
    <w:rsid w:val="009512B8"/>
    <w:rsid w:val="00951B6E"/>
    <w:rsid w:val="00953ED9"/>
    <w:rsid w:val="009546C9"/>
    <w:rsid w:val="00955B8B"/>
    <w:rsid w:val="0095752A"/>
    <w:rsid w:val="00962A91"/>
    <w:rsid w:val="00962DD0"/>
    <w:rsid w:val="00963A6F"/>
    <w:rsid w:val="00965762"/>
    <w:rsid w:val="00972509"/>
    <w:rsid w:val="00974068"/>
    <w:rsid w:val="00974246"/>
    <w:rsid w:val="00974688"/>
    <w:rsid w:val="00980EFE"/>
    <w:rsid w:val="009819EE"/>
    <w:rsid w:val="009826B8"/>
    <w:rsid w:val="00986059"/>
    <w:rsid w:val="00986C1B"/>
    <w:rsid w:val="00986CF3"/>
    <w:rsid w:val="00993C9D"/>
    <w:rsid w:val="009967CD"/>
    <w:rsid w:val="009A3B99"/>
    <w:rsid w:val="009A4314"/>
    <w:rsid w:val="009A5529"/>
    <w:rsid w:val="009A5DF4"/>
    <w:rsid w:val="009A61F4"/>
    <w:rsid w:val="009A7053"/>
    <w:rsid w:val="009A7AA1"/>
    <w:rsid w:val="009B177F"/>
    <w:rsid w:val="009B22E1"/>
    <w:rsid w:val="009B293D"/>
    <w:rsid w:val="009B2CA1"/>
    <w:rsid w:val="009B39BF"/>
    <w:rsid w:val="009B45A2"/>
    <w:rsid w:val="009B635F"/>
    <w:rsid w:val="009C107B"/>
    <w:rsid w:val="009C1B28"/>
    <w:rsid w:val="009C1DFF"/>
    <w:rsid w:val="009C2209"/>
    <w:rsid w:val="009C2D83"/>
    <w:rsid w:val="009C7855"/>
    <w:rsid w:val="009D0E8A"/>
    <w:rsid w:val="009D3FC3"/>
    <w:rsid w:val="009D4A3F"/>
    <w:rsid w:val="009D51DB"/>
    <w:rsid w:val="009D54DA"/>
    <w:rsid w:val="009E432B"/>
    <w:rsid w:val="009E651C"/>
    <w:rsid w:val="009E7691"/>
    <w:rsid w:val="009F0738"/>
    <w:rsid w:val="009F1231"/>
    <w:rsid w:val="009F244D"/>
    <w:rsid w:val="009F3605"/>
    <w:rsid w:val="009F59B7"/>
    <w:rsid w:val="009F7161"/>
    <w:rsid w:val="00A015C9"/>
    <w:rsid w:val="00A03161"/>
    <w:rsid w:val="00A04C7A"/>
    <w:rsid w:val="00A04C87"/>
    <w:rsid w:val="00A057E9"/>
    <w:rsid w:val="00A06707"/>
    <w:rsid w:val="00A1211B"/>
    <w:rsid w:val="00A13A4A"/>
    <w:rsid w:val="00A13E9E"/>
    <w:rsid w:val="00A15439"/>
    <w:rsid w:val="00A15503"/>
    <w:rsid w:val="00A15536"/>
    <w:rsid w:val="00A15631"/>
    <w:rsid w:val="00A17EEB"/>
    <w:rsid w:val="00A20E0A"/>
    <w:rsid w:val="00A21BA4"/>
    <w:rsid w:val="00A23A3B"/>
    <w:rsid w:val="00A26636"/>
    <w:rsid w:val="00A27398"/>
    <w:rsid w:val="00A27D68"/>
    <w:rsid w:val="00A320A0"/>
    <w:rsid w:val="00A3301E"/>
    <w:rsid w:val="00A417FB"/>
    <w:rsid w:val="00A454DC"/>
    <w:rsid w:val="00A50CAB"/>
    <w:rsid w:val="00A5102A"/>
    <w:rsid w:val="00A5195C"/>
    <w:rsid w:val="00A51C35"/>
    <w:rsid w:val="00A54070"/>
    <w:rsid w:val="00A568E6"/>
    <w:rsid w:val="00A5705A"/>
    <w:rsid w:val="00A62CC6"/>
    <w:rsid w:val="00A62EF2"/>
    <w:rsid w:val="00A64C89"/>
    <w:rsid w:val="00A64F21"/>
    <w:rsid w:val="00A65A1F"/>
    <w:rsid w:val="00A65D53"/>
    <w:rsid w:val="00A70CB4"/>
    <w:rsid w:val="00A72786"/>
    <w:rsid w:val="00A7283B"/>
    <w:rsid w:val="00A76D25"/>
    <w:rsid w:val="00A776C8"/>
    <w:rsid w:val="00A803E5"/>
    <w:rsid w:val="00A80918"/>
    <w:rsid w:val="00A80BE7"/>
    <w:rsid w:val="00A81E79"/>
    <w:rsid w:val="00A834CE"/>
    <w:rsid w:val="00A83943"/>
    <w:rsid w:val="00A84933"/>
    <w:rsid w:val="00A84D80"/>
    <w:rsid w:val="00A86029"/>
    <w:rsid w:val="00A910B4"/>
    <w:rsid w:val="00A91434"/>
    <w:rsid w:val="00A92614"/>
    <w:rsid w:val="00A94263"/>
    <w:rsid w:val="00A95731"/>
    <w:rsid w:val="00A95806"/>
    <w:rsid w:val="00A96704"/>
    <w:rsid w:val="00A96729"/>
    <w:rsid w:val="00AA3848"/>
    <w:rsid w:val="00AA38B1"/>
    <w:rsid w:val="00AA3EAC"/>
    <w:rsid w:val="00AA463D"/>
    <w:rsid w:val="00AA4DD6"/>
    <w:rsid w:val="00AA7483"/>
    <w:rsid w:val="00AB0691"/>
    <w:rsid w:val="00AB079E"/>
    <w:rsid w:val="00AB2079"/>
    <w:rsid w:val="00AB23F6"/>
    <w:rsid w:val="00AB4390"/>
    <w:rsid w:val="00AB49F2"/>
    <w:rsid w:val="00AB6E65"/>
    <w:rsid w:val="00AB7C4C"/>
    <w:rsid w:val="00AC06FD"/>
    <w:rsid w:val="00AC0CB0"/>
    <w:rsid w:val="00AC0EAA"/>
    <w:rsid w:val="00AC1732"/>
    <w:rsid w:val="00AC33CF"/>
    <w:rsid w:val="00AC3842"/>
    <w:rsid w:val="00AC6BEB"/>
    <w:rsid w:val="00AD23F8"/>
    <w:rsid w:val="00AD4C95"/>
    <w:rsid w:val="00AD7AAB"/>
    <w:rsid w:val="00AD7E32"/>
    <w:rsid w:val="00AD7EF1"/>
    <w:rsid w:val="00AE142C"/>
    <w:rsid w:val="00AE21E8"/>
    <w:rsid w:val="00AE40E6"/>
    <w:rsid w:val="00AE5768"/>
    <w:rsid w:val="00AE7CD2"/>
    <w:rsid w:val="00AF3810"/>
    <w:rsid w:val="00AF43B0"/>
    <w:rsid w:val="00AF6ED2"/>
    <w:rsid w:val="00B0095C"/>
    <w:rsid w:val="00B0199E"/>
    <w:rsid w:val="00B027FD"/>
    <w:rsid w:val="00B035BE"/>
    <w:rsid w:val="00B0469F"/>
    <w:rsid w:val="00B046DB"/>
    <w:rsid w:val="00B05286"/>
    <w:rsid w:val="00B05D40"/>
    <w:rsid w:val="00B05D9F"/>
    <w:rsid w:val="00B100F6"/>
    <w:rsid w:val="00B101B5"/>
    <w:rsid w:val="00B10D61"/>
    <w:rsid w:val="00B133DA"/>
    <w:rsid w:val="00B1352E"/>
    <w:rsid w:val="00B13944"/>
    <w:rsid w:val="00B146D8"/>
    <w:rsid w:val="00B1567C"/>
    <w:rsid w:val="00B16D6A"/>
    <w:rsid w:val="00B17A9E"/>
    <w:rsid w:val="00B233EF"/>
    <w:rsid w:val="00B2534C"/>
    <w:rsid w:val="00B2549F"/>
    <w:rsid w:val="00B259B5"/>
    <w:rsid w:val="00B26EF7"/>
    <w:rsid w:val="00B30E58"/>
    <w:rsid w:val="00B32069"/>
    <w:rsid w:val="00B324FA"/>
    <w:rsid w:val="00B33364"/>
    <w:rsid w:val="00B33BEC"/>
    <w:rsid w:val="00B34932"/>
    <w:rsid w:val="00B3513D"/>
    <w:rsid w:val="00B36397"/>
    <w:rsid w:val="00B36887"/>
    <w:rsid w:val="00B4173B"/>
    <w:rsid w:val="00B457A0"/>
    <w:rsid w:val="00B46A6B"/>
    <w:rsid w:val="00B50DED"/>
    <w:rsid w:val="00B529DB"/>
    <w:rsid w:val="00B52D49"/>
    <w:rsid w:val="00B530D7"/>
    <w:rsid w:val="00B5601E"/>
    <w:rsid w:val="00B56029"/>
    <w:rsid w:val="00B60994"/>
    <w:rsid w:val="00B609A8"/>
    <w:rsid w:val="00B60B37"/>
    <w:rsid w:val="00B61125"/>
    <w:rsid w:val="00B6137C"/>
    <w:rsid w:val="00B62453"/>
    <w:rsid w:val="00B640B1"/>
    <w:rsid w:val="00B64D70"/>
    <w:rsid w:val="00B6766E"/>
    <w:rsid w:val="00B67EE6"/>
    <w:rsid w:val="00B70FA2"/>
    <w:rsid w:val="00B71E35"/>
    <w:rsid w:val="00B725CE"/>
    <w:rsid w:val="00B74C55"/>
    <w:rsid w:val="00B75207"/>
    <w:rsid w:val="00B75606"/>
    <w:rsid w:val="00B75752"/>
    <w:rsid w:val="00B77387"/>
    <w:rsid w:val="00B82E2F"/>
    <w:rsid w:val="00B83D08"/>
    <w:rsid w:val="00B8628E"/>
    <w:rsid w:val="00B87B9A"/>
    <w:rsid w:val="00B87E00"/>
    <w:rsid w:val="00B940F8"/>
    <w:rsid w:val="00B9591C"/>
    <w:rsid w:val="00B96588"/>
    <w:rsid w:val="00B96CE3"/>
    <w:rsid w:val="00B97902"/>
    <w:rsid w:val="00BA237F"/>
    <w:rsid w:val="00BA2A9E"/>
    <w:rsid w:val="00BA41DB"/>
    <w:rsid w:val="00BA429E"/>
    <w:rsid w:val="00BA5202"/>
    <w:rsid w:val="00BA52FC"/>
    <w:rsid w:val="00BA5AD6"/>
    <w:rsid w:val="00BB19B7"/>
    <w:rsid w:val="00BB20F0"/>
    <w:rsid w:val="00BB2631"/>
    <w:rsid w:val="00BB2E88"/>
    <w:rsid w:val="00BB3CBF"/>
    <w:rsid w:val="00BB3E94"/>
    <w:rsid w:val="00BB4017"/>
    <w:rsid w:val="00BB7267"/>
    <w:rsid w:val="00BC0620"/>
    <w:rsid w:val="00BC075B"/>
    <w:rsid w:val="00BC1695"/>
    <w:rsid w:val="00BC1A17"/>
    <w:rsid w:val="00BC214A"/>
    <w:rsid w:val="00BD1AF4"/>
    <w:rsid w:val="00BD1B8A"/>
    <w:rsid w:val="00BD339D"/>
    <w:rsid w:val="00BD3812"/>
    <w:rsid w:val="00BD57E3"/>
    <w:rsid w:val="00BD6B05"/>
    <w:rsid w:val="00BD764F"/>
    <w:rsid w:val="00BE1F5B"/>
    <w:rsid w:val="00BE4060"/>
    <w:rsid w:val="00BE4704"/>
    <w:rsid w:val="00BE553A"/>
    <w:rsid w:val="00BE75CB"/>
    <w:rsid w:val="00BF3496"/>
    <w:rsid w:val="00BF398A"/>
    <w:rsid w:val="00BF3A0C"/>
    <w:rsid w:val="00BF449C"/>
    <w:rsid w:val="00BF4599"/>
    <w:rsid w:val="00BF73CE"/>
    <w:rsid w:val="00BF77E4"/>
    <w:rsid w:val="00C02148"/>
    <w:rsid w:val="00C021DF"/>
    <w:rsid w:val="00C04062"/>
    <w:rsid w:val="00C06756"/>
    <w:rsid w:val="00C1021E"/>
    <w:rsid w:val="00C12156"/>
    <w:rsid w:val="00C12AF9"/>
    <w:rsid w:val="00C14243"/>
    <w:rsid w:val="00C16E06"/>
    <w:rsid w:val="00C172CF"/>
    <w:rsid w:val="00C17C52"/>
    <w:rsid w:val="00C17F3D"/>
    <w:rsid w:val="00C20627"/>
    <w:rsid w:val="00C21DDB"/>
    <w:rsid w:val="00C254E6"/>
    <w:rsid w:val="00C26034"/>
    <w:rsid w:val="00C27917"/>
    <w:rsid w:val="00C34733"/>
    <w:rsid w:val="00C351BA"/>
    <w:rsid w:val="00C3575D"/>
    <w:rsid w:val="00C36480"/>
    <w:rsid w:val="00C365CC"/>
    <w:rsid w:val="00C36C22"/>
    <w:rsid w:val="00C374C1"/>
    <w:rsid w:val="00C4044B"/>
    <w:rsid w:val="00C4141A"/>
    <w:rsid w:val="00C456F7"/>
    <w:rsid w:val="00C45B60"/>
    <w:rsid w:val="00C4728D"/>
    <w:rsid w:val="00C47667"/>
    <w:rsid w:val="00C52729"/>
    <w:rsid w:val="00C52923"/>
    <w:rsid w:val="00C52981"/>
    <w:rsid w:val="00C52D08"/>
    <w:rsid w:val="00C54C1E"/>
    <w:rsid w:val="00C54D7C"/>
    <w:rsid w:val="00C55491"/>
    <w:rsid w:val="00C560D3"/>
    <w:rsid w:val="00C567C4"/>
    <w:rsid w:val="00C569C9"/>
    <w:rsid w:val="00C60C15"/>
    <w:rsid w:val="00C60CEF"/>
    <w:rsid w:val="00C60D56"/>
    <w:rsid w:val="00C61139"/>
    <w:rsid w:val="00C61B5A"/>
    <w:rsid w:val="00C62788"/>
    <w:rsid w:val="00C63487"/>
    <w:rsid w:val="00C661A5"/>
    <w:rsid w:val="00C72B16"/>
    <w:rsid w:val="00C74458"/>
    <w:rsid w:val="00C76280"/>
    <w:rsid w:val="00C77C00"/>
    <w:rsid w:val="00C801E9"/>
    <w:rsid w:val="00C83A82"/>
    <w:rsid w:val="00C85AEC"/>
    <w:rsid w:val="00C87F43"/>
    <w:rsid w:val="00C90267"/>
    <w:rsid w:val="00C919CC"/>
    <w:rsid w:val="00C93728"/>
    <w:rsid w:val="00C93D5A"/>
    <w:rsid w:val="00C94EE2"/>
    <w:rsid w:val="00C95950"/>
    <w:rsid w:val="00C961DF"/>
    <w:rsid w:val="00C96B95"/>
    <w:rsid w:val="00C9751E"/>
    <w:rsid w:val="00CA33A4"/>
    <w:rsid w:val="00CA68E0"/>
    <w:rsid w:val="00CA756F"/>
    <w:rsid w:val="00CB0516"/>
    <w:rsid w:val="00CB17E5"/>
    <w:rsid w:val="00CB6190"/>
    <w:rsid w:val="00CB6FD7"/>
    <w:rsid w:val="00CB74C9"/>
    <w:rsid w:val="00CC37DC"/>
    <w:rsid w:val="00CC50FE"/>
    <w:rsid w:val="00CC528B"/>
    <w:rsid w:val="00CC5EF7"/>
    <w:rsid w:val="00CD20EE"/>
    <w:rsid w:val="00CD447D"/>
    <w:rsid w:val="00CD5362"/>
    <w:rsid w:val="00CD5BC5"/>
    <w:rsid w:val="00CD5DAA"/>
    <w:rsid w:val="00CD6966"/>
    <w:rsid w:val="00CD7BF0"/>
    <w:rsid w:val="00CE01A8"/>
    <w:rsid w:val="00CE041A"/>
    <w:rsid w:val="00CE1F32"/>
    <w:rsid w:val="00CE2160"/>
    <w:rsid w:val="00CE36E8"/>
    <w:rsid w:val="00CE37A6"/>
    <w:rsid w:val="00CE6FEC"/>
    <w:rsid w:val="00CE7621"/>
    <w:rsid w:val="00CF0667"/>
    <w:rsid w:val="00CF223B"/>
    <w:rsid w:val="00CF2291"/>
    <w:rsid w:val="00CF5C8C"/>
    <w:rsid w:val="00CF5DCA"/>
    <w:rsid w:val="00CF68E1"/>
    <w:rsid w:val="00D001AF"/>
    <w:rsid w:val="00D001B0"/>
    <w:rsid w:val="00D0060C"/>
    <w:rsid w:val="00D01C35"/>
    <w:rsid w:val="00D0402E"/>
    <w:rsid w:val="00D06042"/>
    <w:rsid w:val="00D10BE0"/>
    <w:rsid w:val="00D12F0E"/>
    <w:rsid w:val="00D13360"/>
    <w:rsid w:val="00D14AA9"/>
    <w:rsid w:val="00D175CB"/>
    <w:rsid w:val="00D20E4C"/>
    <w:rsid w:val="00D217EE"/>
    <w:rsid w:val="00D23476"/>
    <w:rsid w:val="00D24147"/>
    <w:rsid w:val="00D24154"/>
    <w:rsid w:val="00D2500F"/>
    <w:rsid w:val="00D3469D"/>
    <w:rsid w:val="00D35109"/>
    <w:rsid w:val="00D35183"/>
    <w:rsid w:val="00D3643D"/>
    <w:rsid w:val="00D36440"/>
    <w:rsid w:val="00D364F6"/>
    <w:rsid w:val="00D3749A"/>
    <w:rsid w:val="00D37A6E"/>
    <w:rsid w:val="00D44C7D"/>
    <w:rsid w:val="00D50811"/>
    <w:rsid w:val="00D519AC"/>
    <w:rsid w:val="00D522C2"/>
    <w:rsid w:val="00D558D2"/>
    <w:rsid w:val="00D55F06"/>
    <w:rsid w:val="00D55FAE"/>
    <w:rsid w:val="00D57859"/>
    <w:rsid w:val="00D60439"/>
    <w:rsid w:val="00D60932"/>
    <w:rsid w:val="00D61A72"/>
    <w:rsid w:val="00D61BA1"/>
    <w:rsid w:val="00D62C71"/>
    <w:rsid w:val="00D676A9"/>
    <w:rsid w:val="00D67C78"/>
    <w:rsid w:val="00D711BF"/>
    <w:rsid w:val="00D71D32"/>
    <w:rsid w:val="00D72142"/>
    <w:rsid w:val="00D73980"/>
    <w:rsid w:val="00D74584"/>
    <w:rsid w:val="00D75131"/>
    <w:rsid w:val="00D76441"/>
    <w:rsid w:val="00D772B7"/>
    <w:rsid w:val="00D775A8"/>
    <w:rsid w:val="00D77FB6"/>
    <w:rsid w:val="00D81ED5"/>
    <w:rsid w:val="00D82A8A"/>
    <w:rsid w:val="00D839AB"/>
    <w:rsid w:val="00D92E92"/>
    <w:rsid w:val="00D93797"/>
    <w:rsid w:val="00D9473E"/>
    <w:rsid w:val="00D94887"/>
    <w:rsid w:val="00D9644C"/>
    <w:rsid w:val="00D969CF"/>
    <w:rsid w:val="00D969EA"/>
    <w:rsid w:val="00DA03FA"/>
    <w:rsid w:val="00DA0444"/>
    <w:rsid w:val="00DA179A"/>
    <w:rsid w:val="00DA3DDC"/>
    <w:rsid w:val="00DA5AAE"/>
    <w:rsid w:val="00DA6602"/>
    <w:rsid w:val="00DA78D6"/>
    <w:rsid w:val="00DB26C8"/>
    <w:rsid w:val="00DB3710"/>
    <w:rsid w:val="00DB6220"/>
    <w:rsid w:val="00DB6A90"/>
    <w:rsid w:val="00DB7E64"/>
    <w:rsid w:val="00DC03F9"/>
    <w:rsid w:val="00DC3BB9"/>
    <w:rsid w:val="00DC42D6"/>
    <w:rsid w:val="00DC4EAF"/>
    <w:rsid w:val="00DC59CD"/>
    <w:rsid w:val="00DC5F30"/>
    <w:rsid w:val="00DD0111"/>
    <w:rsid w:val="00DD124B"/>
    <w:rsid w:val="00DD155C"/>
    <w:rsid w:val="00DD1A3F"/>
    <w:rsid w:val="00DD2A25"/>
    <w:rsid w:val="00DD35A5"/>
    <w:rsid w:val="00DE0484"/>
    <w:rsid w:val="00DE392C"/>
    <w:rsid w:val="00DE3A30"/>
    <w:rsid w:val="00DE5B1D"/>
    <w:rsid w:val="00DE6665"/>
    <w:rsid w:val="00DE76C3"/>
    <w:rsid w:val="00DF0E48"/>
    <w:rsid w:val="00DF3624"/>
    <w:rsid w:val="00DF37E2"/>
    <w:rsid w:val="00DF4264"/>
    <w:rsid w:val="00DF45F1"/>
    <w:rsid w:val="00DF4DCA"/>
    <w:rsid w:val="00DF4F1A"/>
    <w:rsid w:val="00DF5B68"/>
    <w:rsid w:val="00DF5B7B"/>
    <w:rsid w:val="00E0306B"/>
    <w:rsid w:val="00E03B6D"/>
    <w:rsid w:val="00E05BE9"/>
    <w:rsid w:val="00E0649F"/>
    <w:rsid w:val="00E06D9A"/>
    <w:rsid w:val="00E07BE3"/>
    <w:rsid w:val="00E11C7B"/>
    <w:rsid w:val="00E12825"/>
    <w:rsid w:val="00E130DE"/>
    <w:rsid w:val="00E13D9B"/>
    <w:rsid w:val="00E21572"/>
    <w:rsid w:val="00E23E82"/>
    <w:rsid w:val="00E247DA"/>
    <w:rsid w:val="00E25921"/>
    <w:rsid w:val="00E278C8"/>
    <w:rsid w:val="00E30C63"/>
    <w:rsid w:val="00E30E6E"/>
    <w:rsid w:val="00E32A1E"/>
    <w:rsid w:val="00E37402"/>
    <w:rsid w:val="00E377AF"/>
    <w:rsid w:val="00E420B0"/>
    <w:rsid w:val="00E422F5"/>
    <w:rsid w:val="00E437C5"/>
    <w:rsid w:val="00E447AD"/>
    <w:rsid w:val="00E44F22"/>
    <w:rsid w:val="00E45700"/>
    <w:rsid w:val="00E4719E"/>
    <w:rsid w:val="00E4729A"/>
    <w:rsid w:val="00E47CB8"/>
    <w:rsid w:val="00E5136D"/>
    <w:rsid w:val="00E52AA1"/>
    <w:rsid w:val="00E551E5"/>
    <w:rsid w:val="00E56000"/>
    <w:rsid w:val="00E566DF"/>
    <w:rsid w:val="00E606C6"/>
    <w:rsid w:val="00E6268E"/>
    <w:rsid w:val="00E6298B"/>
    <w:rsid w:val="00E62A10"/>
    <w:rsid w:val="00E65662"/>
    <w:rsid w:val="00E65739"/>
    <w:rsid w:val="00E70BCA"/>
    <w:rsid w:val="00E7117C"/>
    <w:rsid w:val="00E715FA"/>
    <w:rsid w:val="00E729E4"/>
    <w:rsid w:val="00E72FCE"/>
    <w:rsid w:val="00E73624"/>
    <w:rsid w:val="00E73628"/>
    <w:rsid w:val="00E77774"/>
    <w:rsid w:val="00E77E87"/>
    <w:rsid w:val="00E806BB"/>
    <w:rsid w:val="00E81438"/>
    <w:rsid w:val="00E81867"/>
    <w:rsid w:val="00E82CB1"/>
    <w:rsid w:val="00E831E3"/>
    <w:rsid w:val="00E832CD"/>
    <w:rsid w:val="00E8394C"/>
    <w:rsid w:val="00E90200"/>
    <w:rsid w:val="00E90321"/>
    <w:rsid w:val="00E91938"/>
    <w:rsid w:val="00E95A5A"/>
    <w:rsid w:val="00E97B8D"/>
    <w:rsid w:val="00EA273B"/>
    <w:rsid w:val="00EA3AD3"/>
    <w:rsid w:val="00EA6BED"/>
    <w:rsid w:val="00EA7B97"/>
    <w:rsid w:val="00EB0F18"/>
    <w:rsid w:val="00EB2213"/>
    <w:rsid w:val="00EC1B73"/>
    <w:rsid w:val="00EC2BBB"/>
    <w:rsid w:val="00EC4513"/>
    <w:rsid w:val="00EC4F86"/>
    <w:rsid w:val="00EC6B1E"/>
    <w:rsid w:val="00ED4620"/>
    <w:rsid w:val="00ED57D4"/>
    <w:rsid w:val="00ED6661"/>
    <w:rsid w:val="00ED710D"/>
    <w:rsid w:val="00EE0179"/>
    <w:rsid w:val="00EE0F4E"/>
    <w:rsid w:val="00EE1AA0"/>
    <w:rsid w:val="00EE2D2B"/>
    <w:rsid w:val="00EE5EDA"/>
    <w:rsid w:val="00EE6312"/>
    <w:rsid w:val="00EE76B6"/>
    <w:rsid w:val="00EF1394"/>
    <w:rsid w:val="00EF5CF3"/>
    <w:rsid w:val="00EF6E79"/>
    <w:rsid w:val="00EF749B"/>
    <w:rsid w:val="00EF7C28"/>
    <w:rsid w:val="00F00C83"/>
    <w:rsid w:val="00F01865"/>
    <w:rsid w:val="00F01AD0"/>
    <w:rsid w:val="00F06315"/>
    <w:rsid w:val="00F1052E"/>
    <w:rsid w:val="00F1286A"/>
    <w:rsid w:val="00F131D5"/>
    <w:rsid w:val="00F15B03"/>
    <w:rsid w:val="00F15DAE"/>
    <w:rsid w:val="00F21E13"/>
    <w:rsid w:val="00F25176"/>
    <w:rsid w:val="00F25399"/>
    <w:rsid w:val="00F254CE"/>
    <w:rsid w:val="00F26149"/>
    <w:rsid w:val="00F27185"/>
    <w:rsid w:val="00F276D3"/>
    <w:rsid w:val="00F31C53"/>
    <w:rsid w:val="00F32E0C"/>
    <w:rsid w:val="00F4063E"/>
    <w:rsid w:val="00F424E7"/>
    <w:rsid w:val="00F4399F"/>
    <w:rsid w:val="00F44AA2"/>
    <w:rsid w:val="00F46B54"/>
    <w:rsid w:val="00F503B6"/>
    <w:rsid w:val="00F5136C"/>
    <w:rsid w:val="00F51E07"/>
    <w:rsid w:val="00F54079"/>
    <w:rsid w:val="00F54DE0"/>
    <w:rsid w:val="00F54F2D"/>
    <w:rsid w:val="00F553C0"/>
    <w:rsid w:val="00F55E8E"/>
    <w:rsid w:val="00F57A9E"/>
    <w:rsid w:val="00F6096E"/>
    <w:rsid w:val="00F61F1B"/>
    <w:rsid w:val="00F62107"/>
    <w:rsid w:val="00F6211D"/>
    <w:rsid w:val="00F622A2"/>
    <w:rsid w:val="00F646E2"/>
    <w:rsid w:val="00F647ED"/>
    <w:rsid w:val="00F64F04"/>
    <w:rsid w:val="00F65F7F"/>
    <w:rsid w:val="00F6614C"/>
    <w:rsid w:val="00F673F2"/>
    <w:rsid w:val="00F67756"/>
    <w:rsid w:val="00F7008E"/>
    <w:rsid w:val="00F7031C"/>
    <w:rsid w:val="00F7035D"/>
    <w:rsid w:val="00F70B51"/>
    <w:rsid w:val="00F70E45"/>
    <w:rsid w:val="00F71145"/>
    <w:rsid w:val="00F749A7"/>
    <w:rsid w:val="00F7524E"/>
    <w:rsid w:val="00F756A8"/>
    <w:rsid w:val="00F7613D"/>
    <w:rsid w:val="00F77004"/>
    <w:rsid w:val="00F80971"/>
    <w:rsid w:val="00F80991"/>
    <w:rsid w:val="00F82239"/>
    <w:rsid w:val="00F830F1"/>
    <w:rsid w:val="00F83A7F"/>
    <w:rsid w:val="00F85737"/>
    <w:rsid w:val="00F85C9B"/>
    <w:rsid w:val="00F86EF9"/>
    <w:rsid w:val="00F916C4"/>
    <w:rsid w:val="00F91F8C"/>
    <w:rsid w:val="00F923A3"/>
    <w:rsid w:val="00F95AB9"/>
    <w:rsid w:val="00F95B8E"/>
    <w:rsid w:val="00F97200"/>
    <w:rsid w:val="00F97D5E"/>
    <w:rsid w:val="00FA2C54"/>
    <w:rsid w:val="00FA5F2B"/>
    <w:rsid w:val="00FA6601"/>
    <w:rsid w:val="00FA66CC"/>
    <w:rsid w:val="00FA6D00"/>
    <w:rsid w:val="00FB0D32"/>
    <w:rsid w:val="00FB259D"/>
    <w:rsid w:val="00FB2638"/>
    <w:rsid w:val="00FB42C7"/>
    <w:rsid w:val="00FB43CB"/>
    <w:rsid w:val="00FB565C"/>
    <w:rsid w:val="00FB6F85"/>
    <w:rsid w:val="00FB7E37"/>
    <w:rsid w:val="00FC0AFF"/>
    <w:rsid w:val="00FC2A2B"/>
    <w:rsid w:val="00FC2FBB"/>
    <w:rsid w:val="00FC5D6B"/>
    <w:rsid w:val="00FC62BE"/>
    <w:rsid w:val="00FC6B53"/>
    <w:rsid w:val="00FC6E9B"/>
    <w:rsid w:val="00FC7393"/>
    <w:rsid w:val="00FD1648"/>
    <w:rsid w:val="00FD2FF5"/>
    <w:rsid w:val="00FD3545"/>
    <w:rsid w:val="00FD4665"/>
    <w:rsid w:val="00FD5B70"/>
    <w:rsid w:val="00FD5F19"/>
    <w:rsid w:val="00FD6F7B"/>
    <w:rsid w:val="00FE0C1B"/>
    <w:rsid w:val="00FE2D90"/>
    <w:rsid w:val="00FE4DC9"/>
    <w:rsid w:val="00FE4FEA"/>
    <w:rsid w:val="00FE67AA"/>
    <w:rsid w:val="00FE6C02"/>
    <w:rsid w:val="00FE7ABC"/>
    <w:rsid w:val="00FF180A"/>
    <w:rsid w:val="00FF499D"/>
    <w:rsid w:val="00FF54E3"/>
    <w:rsid w:val="00FF6AF1"/>
    <w:rsid w:val="00FF7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6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6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63A1"/>
    <w:rPr>
      <w:sz w:val="20"/>
      <w:szCs w:val="20"/>
    </w:rPr>
  </w:style>
  <w:style w:type="character" w:customStyle="1" w:styleId="FootnoteTextChar">
    <w:name w:val="Footnote Text Char"/>
    <w:basedOn w:val="DefaultParagraphFont"/>
    <w:link w:val="FootnoteText"/>
    <w:uiPriority w:val="99"/>
    <w:rsid w:val="004863A1"/>
    <w:rPr>
      <w:sz w:val="20"/>
      <w:szCs w:val="20"/>
    </w:rPr>
  </w:style>
  <w:style w:type="character" w:styleId="FootnoteReference">
    <w:name w:val="footnote reference"/>
    <w:basedOn w:val="DefaultParagraphFont"/>
    <w:uiPriority w:val="99"/>
    <w:semiHidden/>
    <w:unhideWhenUsed/>
    <w:rsid w:val="004863A1"/>
    <w:rPr>
      <w:vertAlign w:val="superscript"/>
    </w:rPr>
  </w:style>
  <w:style w:type="paragraph" w:customStyle="1" w:styleId="Default">
    <w:name w:val="Default"/>
    <w:rsid w:val="00DA0444"/>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DA0444"/>
    <w:pPr>
      <w:ind w:left="720"/>
      <w:contextualSpacing/>
    </w:pPr>
  </w:style>
  <w:style w:type="character" w:styleId="CommentReference">
    <w:name w:val="annotation reference"/>
    <w:basedOn w:val="DefaultParagraphFont"/>
    <w:uiPriority w:val="99"/>
    <w:semiHidden/>
    <w:unhideWhenUsed/>
    <w:rsid w:val="007876A7"/>
    <w:rPr>
      <w:sz w:val="16"/>
      <w:szCs w:val="16"/>
    </w:rPr>
  </w:style>
  <w:style w:type="paragraph" w:styleId="CommentText">
    <w:name w:val="annotation text"/>
    <w:basedOn w:val="Normal"/>
    <w:link w:val="CommentTextChar"/>
    <w:uiPriority w:val="99"/>
    <w:semiHidden/>
    <w:unhideWhenUsed/>
    <w:rsid w:val="007876A7"/>
    <w:rPr>
      <w:sz w:val="20"/>
      <w:szCs w:val="20"/>
    </w:rPr>
  </w:style>
  <w:style w:type="character" w:customStyle="1" w:styleId="CommentTextChar">
    <w:name w:val="Comment Text Char"/>
    <w:basedOn w:val="DefaultParagraphFont"/>
    <w:link w:val="CommentText"/>
    <w:uiPriority w:val="99"/>
    <w:semiHidden/>
    <w:rsid w:val="007876A7"/>
    <w:rPr>
      <w:sz w:val="20"/>
      <w:szCs w:val="20"/>
    </w:rPr>
  </w:style>
  <w:style w:type="paragraph" w:styleId="CommentSubject">
    <w:name w:val="annotation subject"/>
    <w:basedOn w:val="CommentText"/>
    <w:next w:val="CommentText"/>
    <w:link w:val="CommentSubjectChar"/>
    <w:uiPriority w:val="99"/>
    <w:semiHidden/>
    <w:unhideWhenUsed/>
    <w:rsid w:val="007876A7"/>
    <w:rPr>
      <w:b/>
      <w:bCs/>
    </w:rPr>
  </w:style>
  <w:style w:type="character" w:customStyle="1" w:styleId="CommentSubjectChar">
    <w:name w:val="Comment Subject Char"/>
    <w:basedOn w:val="CommentTextChar"/>
    <w:link w:val="CommentSubject"/>
    <w:uiPriority w:val="99"/>
    <w:semiHidden/>
    <w:rsid w:val="007876A7"/>
    <w:rPr>
      <w:b/>
      <w:bCs/>
      <w:sz w:val="20"/>
      <w:szCs w:val="20"/>
    </w:rPr>
  </w:style>
  <w:style w:type="paragraph" w:styleId="BalloonText">
    <w:name w:val="Balloon Text"/>
    <w:basedOn w:val="Normal"/>
    <w:link w:val="BalloonTextChar"/>
    <w:uiPriority w:val="99"/>
    <w:semiHidden/>
    <w:unhideWhenUsed/>
    <w:rsid w:val="007876A7"/>
    <w:rPr>
      <w:rFonts w:ascii="Tahoma" w:hAnsi="Tahoma" w:cs="Tahoma"/>
      <w:sz w:val="16"/>
      <w:szCs w:val="16"/>
    </w:rPr>
  </w:style>
  <w:style w:type="character" w:customStyle="1" w:styleId="BalloonTextChar">
    <w:name w:val="Balloon Text Char"/>
    <w:basedOn w:val="DefaultParagraphFont"/>
    <w:link w:val="BalloonText"/>
    <w:uiPriority w:val="99"/>
    <w:semiHidden/>
    <w:rsid w:val="007876A7"/>
    <w:rPr>
      <w:rFonts w:ascii="Tahoma" w:hAnsi="Tahoma" w:cs="Tahoma"/>
      <w:sz w:val="16"/>
      <w:szCs w:val="16"/>
    </w:rPr>
  </w:style>
  <w:style w:type="character" w:customStyle="1" w:styleId="Marker">
    <w:name w:val="Marker"/>
    <w:basedOn w:val="DefaultParagraphFont"/>
    <w:rsid w:val="002947AD"/>
    <w:rPr>
      <w:color w:val="0000FF"/>
      <w:shd w:val="clear" w:color="auto" w:fill="auto"/>
    </w:rPr>
  </w:style>
  <w:style w:type="paragraph" w:customStyle="1" w:styleId="Pagedecouverture">
    <w:name w:val="Page de couverture"/>
    <w:basedOn w:val="Normal"/>
    <w:next w:val="Normal"/>
    <w:rsid w:val="002947AD"/>
    <w:pPr>
      <w:jc w:val="both"/>
    </w:pPr>
    <w:rPr>
      <w:rFonts w:ascii="Times New Roman" w:hAnsi="Times New Roman" w:cs="Times New Roman"/>
      <w:sz w:val="24"/>
    </w:rPr>
  </w:style>
  <w:style w:type="paragraph" w:styleId="Header">
    <w:name w:val="header"/>
    <w:basedOn w:val="Normal"/>
    <w:link w:val="HeaderChar"/>
    <w:uiPriority w:val="99"/>
    <w:unhideWhenUsed/>
    <w:rsid w:val="002947AD"/>
    <w:pPr>
      <w:tabs>
        <w:tab w:val="center" w:pos="4536"/>
        <w:tab w:val="right" w:pos="9072"/>
      </w:tabs>
    </w:pPr>
  </w:style>
  <w:style w:type="character" w:customStyle="1" w:styleId="HeaderChar">
    <w:name w:val="Header Char"/>
    <w:basedOn w:val="DefaultParagraphFont"/>
    <w:link w:val="Header"/>
    <w:uiPriority w:val="99"/>
    <w:rsid w:val="002947AD"/>
  </w:style>
  <w:style w:type="paragraph" w:styleId="Footer">
    <w:name w:val="footer"/>
    <w:basedOn w:val="Normal"/>
    <w:link w:val="FooterChar"/>
    <w:uiPriority w:val="99"/>
    <w:unhideWhenUsed/>
    <w:rsid w:val="002947AD"/>
    <w:pPr>
      <w:tabs>
        <w:tab w:val="center" w:pos="4536"/>
        <w:tab w:val="right" w:pos="9072"/>
      </w:tabs>
    </w:pPr>
  </w:style>
  <w:style w:type="character" w:customStyle="1" w:styleId="FooterChar">
    <w:name w:val="Footer Char"/>
    <w:basedOn w:val="DefaultParagraphFont"/>
    <w:link w:val="Footer"/>
    <w:uiPriority w:val="99"/>
    <w:rsid w:val="002947AD"/>
  </w:style>
  <w:style w:type="paragraph" w:customStyle="1" w:styleId="FooterCoverPage">
    <w:name w:val="Footer Cover Page"/>
    <w:basedOn w:val="Normal"/>
    <w:link w:val="FooterCoverPageChar"/>
    <w:rsid w:val="002947AD"/>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947AD"/>
    <w:rPr>
      <w:rFonts w:ascii="Times New Roman" w:hAnsi="Times New Roman" w:cs="Times New Roman"/>
      <w:sz w:val="24"/>
    </w:rPr>
  </w:style>
  <w:style w:type="paragraph" w:customStyle="1" w:styleId="FooterSensitivity">
    <w:name w:val="Footer Sensitivity"/>
    <w:basedOn w:val="Normal"/>
    <w:link w:val="FooterSensitivityChar"/>
    <w:rsid w:val="002947AD"/>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947AD"/>
    <w:rPr>
      <w:rFonts w:ascii="Times New Roman" w:hAnsi="Times New Roman" w:cs="Times New Roman"/>
      <w:b/>
      <w:sz w:val="32"/>
    </w:rPr>
  </w:style>
  <w:style w:type="paragraph" w:customStyle="1" w:styleId="HeaderCoverPage">
    <w:name w:val="Header Cover Page"/>
    <w:basedOn w:val="Normal"/>
    <w:link w:val="HeaderCoverPageChar"/>
    <w:rsid w:val="002947AD"/>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947AD"/>
    <w:rPr>
      <w:rFonts w:ascii="Times New Roman" w:hAnsi="Times New Roman" w:cs="Times New Roman"/>
      <w:sz w:val="24"/>
    </w:rPr>
  </w:style>
  <w:style w:type="paragraph" w:customStyle="1" w:styleId="HeaderSensitivity">
    <w:name w:val="Header Sensitivity"/>
    <w:basedOn w:val="Normal"/>
    <w:link w:val="HeaderSensitivityChar"/>
    <w:rsid w:val="002947AD"/>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947AD"/>
    <w:rPr>
      <w:rFonts w:ascii="Times New Roman" w:hAnsi="Times New Roman" w:cs="Times New Roman"/>
      <w:b/>
      <w:sz w:val="32"/>
    </w:rPr>
  </w:style>
  <w:style w:type="character" w:styleId="Hyperlink">
    <w:name w:val="Hyperlink"/>
    <w:basedOn w:val="DefaultParagraphFont"/>
    <w:uiPriority w:val="99"/>
    <w:unhideWhenUsed/>
    <w:rsid w:val="00527EF0"/>
    <w:rPr>
      <w:color w:val="0000FF" w:themeColor="hyperlink"/>
      <w:u w:val="single"/>
    </w:rPr>
  </w:style>
  <w:style w:type="character" w:styleId="FollowedHyperlink">
    <w:name w:val="FollowedHyperlink"/>
    <w:basedOn w:val="DefaultParagraphFont"/>
    <w:uiPriority w:val="99"/>
    <w:semiHidden/>
    <w:unhideWhenUsed/>
    <w:rsid w:val="00412CBE"/>
    <w:rPr>
      <w:color w:val="800080" w:themeColor="followedHyperlink"/>
      <w:u w:val="single"/>
    </w:rPr>
  </w:style>
  <w:style w:type="character" w:customStyle="1" w:styleId="Heading1Char">
    <w:name w:val="Heading 1 Char"/>
    <w:basedOn w:val="DefaultParagraphFont"/>
    <w:link w:val="Heading1"/>
    <w:uiPriority w:val="9"/>
    <w:rsid w:val="00D346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6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6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3469D"/>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357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4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6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69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6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63A1"/>
    <w:rPr>
      <w:sz w:val="20"/>
      <w:szCs w:val="20"/>
    </w:rPr>
  </w:style>
  <w:style w:type="character" w:customStyle="1" w:styleId="FootnoteTextChar">
    <w:name w:val="Footnote Text Char"/>
    <w:basedOn w:val="DefaultParagraphFont"/>
    <w:link w:val="FootnoteText"/>
    <w:uiPriority w:val="99"/>
    <w:rsid w:val="004863A1"/>
    <w:rPr>
      <w:sz w:val="20"/>
      <w:szCs w:val="20"/>
    </w:rPr>
  </w:style>
  <w:style w:type="character" w:styleId="FootnoteReference">
    <w:name w:val="footnote reference"/>
    <w:basedOn w:val="DefaultParagraphFont"/>
    <w:uiPriority w:val="99"/>
    <w:semiHidden/>
    <w:unhideWhenUsed/>
    <w:rsid w:val="004863A1"/>
    <w:rPr>
      <w:vertAlign w:val="superscript"/>
    </w:rPr>
  </w:style>
  <w:style w:type="paragraph" w:customStyle="1" w:styleId="Default">
    <w:name w:val="Default"/>
    <w:rsid w:val="00DA0444"/>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DA0444"/>
    <w:pPr>
      <w:ind w:left="720"/>
      <w:contextualSpacing/>
    </w:pPr>
  </w:style>
  <w:style w:type="character" w:styleId="CommentReference">
    <w:name w:val="annotation reference"/>
    <w:basedOn w:val="DefaultParagraphFont"/>
    <w:uiPriority w:val="99"/>
    <w:semiHidden/>
    <w:unhideWhenUsed/>
    <w:rsid w:val="007876A7"/>
    <w:rPr>
      <w:sz w:val="16"/>
      <w:szCs w:val="16"/>
    </w:rPr>
  </w:style>
  <w:style w:type="paragraph" w:styleId="CommentText">
    <w:name w:val="annotation text"/>
    <w:basedOn w:val="Normal"/>
    <w:link w:val="CommentTextChar"/>
    <w:uiPriority w:val="99"/>
    <w:semiHidden/>
    <w:unhideWhenUsed/>
    <w:rsid w:val="007876A7"/>
    <w:rPr>
      <w:sz w:val="20"/>
      <w:szCs w:val="20"/>
    </w:rPr>
  </w:style>
  <w:style w:type="character" w:customStyle="1" w:styleId="CommentTextChar">
    <w:name w:val="Comment Text Char"/>
    <w:basedOn w:val="DefaultParagraphFont"/>
    <w:link w:val="CommentText"/>
    <w:uiPriority w:val="99"/>
    <w:semiHidden/>
    <w:rsid w:val="007876A7"/>
    <w:rPr>
      <w:sz w:val="20"/>
      <w:szCs w:val="20"/>
    </w:rPr>
  </w:style>
  <w:style w:type="paragraph" w:styleId="CommentSubject">
    <w:name w:val="annotation subject"/>
    <w:basedOn w:val="CommentText"/>
    <w:next w:val="CommentText"/>
    <w:link w:val="CommentSubjectChar"/>
    <w:uiPriority w:val="99"/>
    <w:semiHidden/>
    <w:unhideWhenUsed/>
    <w:rsid w:val="007876A7"/>
    <w:rPr>
      <w:b/>
      <w:bCs/>
    </w:rPr>
  </w:style>
  <w:style w:type="character" w:customStyle="1" w:styleId="CommentSubjectChar">
    <w:name w:val="Comment Subject Char"/>
    <w:basedOn w:val="CommentTextChar"/>
    <w:link w:val="CommentSubject"/>
    <w:uiPriority w:val="99"/>
    <w:semiHidden/>
    <w:rsid w:val="007876A7"/>
    <w:rPr>
      <w:b/>
      <w:bCs/>
      <w:sz w:val="20"/>
      <w:szCs w:val="20"/>
    </w:rPr>
  </w:style>
  <w:style w:type="paragraph" w:styleId="BalloonText">
    <w:name w:val="Balloon Text"/>
    <w:basedOn w:val="Normal"/>
    <w:link w:val="BalloonTextChar"/>
    <w:uiPriority w:val="99"/>
    <w:semiHidden/>
    <w:unhideWhenUsed/>
    <w:rsid w:val="007876A7"/>
    <w:rPr>
      <w:rFonts w:ascii="Tahoma" w:hAnsi="Tahoma" w:cs="Tahoma"/>
      <w:sz w:val="16"/>
      <w:szCs w:val="16"/>
    </w:rPr>
  </w:style>
  <w:style w:type="character" w:customStyle="1" w:styleId="BalloonTextChar">
    <w:name w:val="Balloon Text Char"/>
    <w:basedOn w:val="DefaultParagraphFont"/>
    <w:link w:val="BalloonText"/>
    <w:uiPriority w:val="99"/>
    <w:semiHidden/>
    <w:rsid w:val="007876A7"/>
    <w:rPr>
      <w:rFonts w:ascii="Tahoma" w:hAnsi="Tahoma" w:cs="Tahoma"/>
      <w:sz w:val="16"/>
      <w:szCs w:val="16"/>
    </w:rPr>
  </w:style>
  <w:style w:type="character" w:customStyle="1" w:styleId="Marker">
    <w:name w:val="Marker"/>
    <w:basedOn w:val="DefaultParagraphFont"/>
    <w:rsid w:val="002947AD"/>
    <w:rPr>
      <w:color w:val="0000FF"/>
      <w:shd w:val="clear" w:color="auto" w:fill="auto"/>
    </w:rPr>
  </w:style>
  <w:style w:type="paragraph" w:customStyle="1" w:styleId="Pagedecouverture">
    <w:name w:val="Page de couverture"/>
    <w:basedOn w:val="Normal"/>
    <w:next w:val="Normal"/>
    <w:rsid w:val="002947AD"/>
    <w:pPr>
      <w:jc w:val="both"/>
    </w:pPr>
    <w:rPr>
      <w:rFonts w:ascii="Times New Roman" w:hAnsi="Times New Roman" w:cs="Times New Roman"/>
      <w:sz w:val="24"/>
    </w:rPr>
  </w:style>
  <w:style w:type="paragraph" w:styleId="Header">
    <w:name w:val="header"/>
    <w:basedOn w:val="Normal"/>
    <w:link w:val="HeaderChar"/>
    <w:uiPriority w:val="99"/>
    <w:unhideWhenUsed/>
    <w:rsid w:val="002947AD"/>
    <w:pPr>
      <w:tabs>
        <w:tab w:val="center" w:pos="4536"/>
        <w:tab w:val="right" w:pos="9072"/>
      </w:tabs>
    </w:pPr>
  </w:style>
  <w:style w:type="character" w:customStyle="1" w:styleId="HeaderChar">
    <w:name w:val="Header Char"/>
    <w:basedOn w:val="DefaultParagraphFont"/>
    <w:link w:val="Header"/>
    <w:uiPriority w:val="99"/>
    <w:rsid w:val="002947AD"/>
  </w:style>
  <w:style w:type="paragraph" w:styleId="Footer">
    <w:name w:val="footer"/>
    <w:basedOn w:val="Normal"/>
    <w:link w:val="FooterChar"/>
    <w:uiPriority w:val="99"/>
    <w:unhideWhenUsed/>
    <w:rsid w:val="002947AD"/>
    <w:pPr>
      <w:tabs>
        <w:tab w:val="center" w:pos="4536"/>
        <w:tab w:val="right" w:pos="9072"/>
      </w:tabs>
    </w:pPr>
  </w:style>
  <w:style w:type="character" w:customStyle="1" w:styleId="FooterChar">
    <w:name w:val="Footer Char"/>
    <w:basedOn w:val="DefaultParagraphFont"/>
    <w:link w:val="Footer"/>
    <w:uiPriority w:val="99"/>
    <w:rsid w:val="002947AD"/>
  </w:style>
  <w:style w:type="paragraph" w:customStyle="1" w:styleId="FooterCoverPage">
    <w:name w:val="Footer Cover Page"/>
    <w:basedOn w:val="Normal"/>
    <w:link w:val="FooterCoverPageChar"/>
    <w:rsid w:val="002947AD"/>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947AD"/>
    <w:rPr>
      <w:rFonts w:ascii="Times New Roman" w:hAnsi="Times New Roman" w:cs="Times New Roman"/>
      <w:sz w:val="24"/>
    </w:rPr>
  </w:style>
  <w:style w:type="paragraph" w:customStyle="1" w:styleId="FooterSensitivity">
    <w:name w:val="Footer Sensitivity"/>
    <w:basedOn w:val="Normal"/>
    <w:link w:val="FooterSensitivityChar"/>
    <w:rsid w:val="002947AD"/>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947AD"/>
    <w:rPr>
      <w:rFonts w:ascii="Times New Roman" w:hAnsi="Times New Roman" w:cs="Times New Roman"/>
      <w:b/>
      <w:sz w:val="32"/>
    </w:rPr>
  </w:style>
  <w:style w:type="paragraph" w:customStyle="1" w:styleId="HeaderCoverPage">
    <w:name w:val="Header Cover Page"/>
    <w:basedOn w:val="Normal"/>
    <w:link w:val="HeaderCoverPageChar"/>
    <w:rsid w:val="002947AD"/>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947AD"/>
    <w:rPr>
      <w:rFonts w:ascii="Times New Roman" w:hAnsi="Times New Roman" w:cs="Times New Roman"/>
      <w:sz w:val="24"/>
    </w:rPr>
  </w:style>
  <w:style w:type="paragraph" w:customStyle="1" w:styleId="HeaderSensitivity">
    <w:name w:val="Header Sensitivity"/>
    <w:basedOn w:val="Normal"/>
    <w:link w:val="HeaderSensitivityChar"/>
    <w:rsid w:val="002947AD"/>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947AD"/>
    <w:rPr>
      <w:rFonts w:ascii="Times New Roman" w:hAnsi="Times New Roman" w:cs="Times New Roman"/>
      <w:b/>
      <w:sz w:val="32"/>
    </w:rPr>
  </w:style>
  <w:style w:type="character" w:styleId="Hyperlink">
    <w:name w:val="Hyperlink"/>
    <w:basedOn w:val="DefaultParagraphFont"/>
    <w:uiPriority w:val="99"/>
    <w:unhideWhenUsed/>
    <w:rsid w:val="00527EF0"/>
    <w:rPr>
      <w:color w:val="0000FF" w:themeColor="hyperlink"/>
      <w:u w:val="single"/>
    </w:rPr>
  </w:style>
  <w:style w:type="character" w:styleId="FollowedHyperlink">
    <w:name w:val="FollowedHyperlink"/>
    <w:basedOn w:val="DefaultParagraphFont"/>
    <w:uiPriority w:val="99"/>
    <w:semiHidden/>
    <w:unhideWhenUsed/>
    <w:rsid w:val="00412CBE"/>
    <w:rPr>
      <w:color w:val="800080" w:themeColor="followedHyperlink"/>
      <w:u w:val="single"/>
    </w:rPr>
  </w:style>
  <w:style w:type="character" w:customStyle="1" w:styleId="Heading1Char">
    <w:name w:val="Heading 1 Char"/>
    <w:basedOn w:val="DefaultParagraphFont"/>
    <w:link w:val="Heading1"/>
    <w:uiPriority w:val="9"/>
    <w:rsid w:val="00D346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6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6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3469D"/>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35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bouthungary.hu/speeches-and-remarks/v4-statement-on-the-future-of-europe/" TargetMode="External"/><Relationship Id="rId13" Type="http://schemas.openxmlformats.org/officeDocument/2006/relationships/hyperlink" Target="http://abouthungary.hu/speeches-and-remarks/v4-statement-on-the-future-of-europe/" TargetMode="External"/><Relationship Id="rId3" Type="http://schemas.openxmlformats.org/officeDocument/2006/relationships/hyperlink" Target="http://www.consilium.europa.eu/en/press/press-releases/2017/03/25/rome-declaration/" TargetMode="External"/><Relationship Id="rId7" Type="http://schemas.openxmlformats.org/officeDocument/2006/relationships/hyperlink" Target="http://www.governo.it/sites/governo.it/files/documenti/documenti/Notizie-allegati/governo/DeclarationIVEUSouthSummit.pdf" TargetMode="External"/><Relationship Id="rId12" Type="http://schemas.openxmlformats.org/officeDocument/2006/relationships/hyperlink" Target="http://www.governo.it/sites/governo.it/files/documenti/documenti/Notizie-allegati/governo/DeclarationIVEUSouthSummit.pdf" TargetMode="External"/><Relationship Id="rId2" Type="http://schemas.openxmlformats.org/officeDocument/2006/relationships/hyperlink" Target="https://www.consilium.europa.eu/uedocs/cms_data/docs/pressdata/en/ec/143477.pdf" TargetMode="External"/><Relationship Id="rId1" Type="http://schemas.openxmlformats.org/officeDocument/2006/relationships/hyperlink" Target="http://eur-lex.europa.eu/legal-content/EN/TXT/PDF/?uri=CELEX:32013H0142&amp;from=EN" TargetMode="External"/><Relationship Id="rId6" Type="http://schemas.openxmlformats.org/officeDocument/2006/relationships/hyperlink" Target="http://www.europarl.europa.eu/sides/getDoc.do?pubRef=-//EP//TEXT+CRE+20180117+ITEM-008+DOC+XML+V0//EN&amp;language=EN" TargetMode="External"/><Relationship Id="rId11" Type="http://schemas.openxmlformats.org/officeDocument/2006/relationships/hyperlink" Target="http://www.elysee.fr/declarations/article/discours-du-president-de-la-republique-devant-le-parlement-reuni-en-congres/" TargetMode="External"/><Relationship Id="rId5" Type="http://schemas.openxmlformats.org/officeDocument/2006/relationships/hyperlink" Target="http://www.elysee.fr/declarations/article/initiative-pour-l-europe-discours-d-emmanuel-macron-pour-une-europe-souveraine-unie-democratique/" TargetMode="External"/><Relationship Id="rId10" Type="http://schemas.openxmlformats.org/officeDocument/2006/relationships/hyperlink" Target="https://www.sebastian-kurz.at/programm/artikel/kurswechsel-in-europa" TargetMode="External"/><Relationship Id="rId4" Type="http://schemas.openxmlformats.org/officeDocument/2006/relationships/hyperlink" Target="http://www.karlspreis.de/fr/laureats/wolfgang-schaeuble-2012/discours-extrait-par-wolfgang-schaeuble" TargetMode="External"/><Relationship Id="rId9" Type="http://schemas.openxmlformats.org/officeDocument/2006/relationships/hyperlink" Target="http://www.elysee.fr/declarations/article/initiative-pour-l-europe-discours-d-emmanuel-macron-pour-une-europe-souveraine-unie-democrat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C11B-84B2-4674-B32B-2479873F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4113</Words>
  <Characters>21805</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PAREDES ECHAURI Cristina (CAB-ALMUNIA)</cp:lastModifiedBy>
  <cp:revision>2</cp:revision>
  <cp:lastPrinted>2018-02-12T17:17:00Z</cp:lastPrinted>
  <dcterms:created xsi:type="dcterms:W3CDTF">2018-02-13T18:57:00Z</dcterms:created>
  <dcterms:modified xsi:type="dcterms:W3CDTF">2018-02-13T18:57:00Z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